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46CA6" w14:textId="77777777" w:rsidR="009A094D" w:rsidRPr="00D54A4E" w:rsidRDefault="009A094D" w:rsidP="00496FEC">
      <w:pPr>
        <w:spacing w:after="120" w:line="240" w:lineRule="auto"/>
        <w:rPr>
          <w:rFonts w:eastAsia="宋体" w:cstheme="minorHAnsi"/>
          <w:b/>
          <w:bCs/>
          <w:lang w:eastAsia="zh-CN"/>
        </w:rPr>
      </w:pPr>
    </w:p>
    <w:p w14:paraId="603AFB40" w14:textId="6540558D" w:rsidR="00B3012B" w:rsidRPr="006D741F" w:rsidRDefault="00ED21EE" w:rsidP="00496FEC">
      <w:pPr>
        <w:spacing w:after="120" w:line="240" w:lineRule="auto"/>
        <w:jc w:val="both"/>
        <w:rPr>
          <w:rFonts w:eastAsia="宋体" w:cstheme="minorHAnsi"/>
          <w:bCs/>
          <w:i/>
          <w:iCs/>
          <w:lang w:eastAsia="zh-CN"/>
        </w:rPr>
      </w:pPr>
      <w:r w:rsidRPr="006D741F">
        <w:rPr>
          <w:rFonts w:eastAsia="宋体" w:cstheme="minorHAnsi"/>
          <w:i/>
          <w:iCs/>
          <w:lang w:eastAsia="zh-CN"/>
        </w:rPr>
        <w:t>本</w:t>
      </w:r>
      <w:r w:rsidR="009F20BC">
        <w:rPr>
          <w:rFonts w:eastAsia="宋体" w:cstheme="minorHAnsi" w:hint="eastAsia"/>
          <w:i/>
          <w:iCs/>
          <w:lang w:eastAsia="zh-CN"/>
        </w:rPr>
        <w:t>模板</w:t>
      </w:r>
      <w:r w:rsidRPr="006D741F">
        <w:rPr>
          <w:rFonts w:eastAsia="宋体" w:cs="微软雅黑"/>
          <w:i/>
          <w:iCs/>
          <w:lang w:eastAsia="zh-CN"/>
        </w:rPr>
        <w:t>为借款国提供了</w:t>
      </w:r>
      <w:r w:rsidR="009F20BC">
        <w:rPr>
          <w:rFonts w:eastAsia="宋体" w:cs="微软雅黑" w:hint="eastAsia"/>
          <w:i/>
          <w:iCs/>
          <w:lang w:eastAsia="zh-CN"/>
        </w:rPr>
        <w:t>各</w:t>
      </w:r>
      <w:r w:rsidRPr="006D741F">
        <w:rPr>
          <w:rFonts w:eastAsia="宋体" w:cs="微软雅黑"/>
          <w:i/>
          <w:iCs/>
          <w:lang w:eastAsia="zh-CN"/>
        </w:rPr>
        <w:t>环境</w:t>
      </w:r>
      <w:r w:rsidR="00B1453F">
        <w:rPr>
          <w:rFonts w:eastAsia="宋体" w:cs="微软雅黑" w:hint="eastAsia"/>
          <w:i/>
          <w:iCs/>
          <w:lang w:eastAsia="zh-CN"/>
        </w:rPr>
        <w:t>和</w:t>
      </w:r>
      <w:r w:rsidRPr="006D741F">
        <w:rPr>
          <w:rFonts w:eastAsia="宋体" w:cs="微软雅黑"/>
          <w:i/>
          <w:iCs/>
          <w:lang w:eastAsia="zh-CN"/>
        </w:rPr>
        <w:t>社会标准</w:t>
      </w:r>
      <w:r w:rsidRPr="006D741F">
        <w:rPr>
          <w:rFonts w:eastAsia="宋体" w:cstheme="minorHAnsi"/>
          <w:i/>
          <w:iCs/>
          <w:lang w:eastAsia="zh-CN"/>
        </w:rPr>
        <w:t>(ESS</w:t>
      </w:r>
      <w:r w:rsidR="00B1453F">
        <w:rPr>
          <w:rFonts w:eastAsia="宋体" w:cstheme="minorHAnsi"/>
          <w:i/>
          <w:iCs/>
          <w:lang w:eastAsia="zh-CN"/>
        </w:rPr>
        <w:t>s</w:t>
      </w:r>
      <w:r w:rsidRPr="006D741F">
        <w:rPr>
          <w:rFonts w:eastAsia="宋体" w:cstheme="minorHAnsi"/>
          <w:i/>
          <w:iCs/>
          <w:lang w:eastAsia="zh-CN"/>
        </w:rPr>
        <w:t>)</w:t>
      </w:r>
      <w:r w:rsidRPr="006D741F">
        <w:rPr>
          <w:rFonts w:eastAsia="宋体" w:cs="微软雅黑"/>
          <w:i/>
          <w:iCs/>
          <w:lang w:eastAsia="zh-CN"/>
        </w:rPr>
        <w:t>应用的指导，</w:t>
      </w:r>
      <w:r w:rsidRPr="006D741F">
        <w:rPr>
          <w:rFonts w:eastAsia="宋体" w:cs="微软雅黑"/>
          <w:i/>
          <w:iCs/>
          <w:lang w:eastAsia="zh-CN"/>
        </w:rPr>
        <w:t>ESS</w:t>
      </w:r>
      <w:r w:rsidR="00B1453F">
        <w:rPr>
          <w:rFonts w:eastAsia="宋体" w:cs="微软雅黑"/>
          <w:i/>
          <w:iCs/>
          <w:lang w:eastAsia="zh-CN"/>
        </w:rPr>
        <w:t>s</w:t>
      </w:r>
      <w:r w:rsidRPr="006D741F">
        <w:rPr>
          <w:rFonts w:eastAsia="宋体" w:cs="微软雅黑"/>
          <w:i/>
          <w:iCs/>
          <w:lang w:eastAsia="zh-CN"/>
        </w:rPr>
        <w:t>是世界银行</w:t>
      </w:r>
      <w:r w:rsidRPr="006D741F">
        <w:rPr>
          <w:rFonts w:eastAsia="宋体" w:cs="微软雅黑"/>
          <w:i/>
          <w:iCs/>
          <w:lang w:eastAsia="zh-CN"/>
        </w:rPr>
        <w:t>2016</w:t>
      </w:r>
      <w:r w:rsidRPr="006D741F">
        <w:rPr>
          <w:rFonts w:eastAsia="宋体" w:cs="微软雅黑"/>
          <w:i/>
          <w:iCs/>
          <w:lang w:eastAsia="zh-CN"/>
        </w:rPr>
        <w:t>年《环境和社会框架》的一部分。</w:t>
      </w:r>
      <w:r w:rsidR="009F20BC">
        <w:rPr>
          <w:rFonts w:eastAsia="宋体" w:cs="微软雅黑" w:hint="eastAsia"/>
          <w:i/>
          <w:iCs/>
          <w:lang w:eastAsia="zh-CN"/>
        </w:rPr>
        <w:t>本模板</w:t>
      </w:r>
      <w:r w:rsidRPr="006D741F">
        <w:rPr>
          <w:rFonts w:eastAsia="宋体" w:cs="微软雅黑"/>
          <w:i/>
          <w:iCs/>
          <w:lang w:eastAsia="zh-CN"/>
        </w:rPr>
        <w:t>有助于说明</w:t>
      </w:r>
      <w:r w:rsidRPr="006D741F">
        <w:rPr>
          <w:rFonts w:eastAsia="宋体" w:cs="微软雅黑"/>
          <w:i/>
          <w:iCs/>
          <w:lang w:eastAsia="zh-CN"/>
        </w:rPr>
        <w:t>ESS</w:t>
      </w:r>
      <w:r w:rsidR="00B1453F">
        <w:rPr>
          <w:rFonts w:eastAsia="宋体" w:cs="微软雅黑"/>
          <w:i/>
          <w:iCs/>
          <w:lang w:eastAsia="zh-CN"/>
        </w:rPr>
        <w:t>s</w:t>
      </w:r>
      <w:r w:rsidRPr="006D741F">
        <w:rPr>
          <w:rFonts w:eastAsia="宋体" w:cs="微软雅黑"/>
          <w:i/>
          <w:iCs/>
          <w:lang w:eastAsia="zh-CN"/>
        </w:rPr>
        <w:t>的要求，并提</w:t>
      </w:r>
      <w:r w:rsidR="00B1453F">
        <w:rPr>
          <w:rFonts w:eastAsia="宋体" w:cs="微软雅黑" w:hint="eastAsia"/>
          <w:i/>
          <w:iCs/>
          <w:lang w:eastAsia="zh-CN"/>
        </w:rPr>
        <w:t>出实施</w:t>
      </w:r>
      <w:r w:rsidRPr="006D741F">
        <w:rPr>
          <w:rFonts w:eastAsia="宋体" w:cs="微软雅黑"/>
          <w:i/>
          <w:iCs/>
          <w:lang w:eastAsia="zh-CN"/>
        </w:rPr>
        <w:t>这些要求的方法样本；</w:t>
      </w:r>
      <w:r w:rsidR="00B1453F">
        <w:rPr>
          <w:rFonts w:eastAsia="宋体" w:cs="微软雅黑" w:hint="eastAsia"/>
          <w:i/>
          <w:iCs/>
          <w:lang w:eastAsia="zh-CN"/>
        </w:rPr>
        <w:t>它们</w:t>
      </w:r>
      <w:r w:rsidRPr="006D741F">
        <w:rPr>
          <w:rFonts w:eastAsia="宋体" w:cs="微软雅黑"/>
          <w:i/>
          <w:iCs/>
          <w:lang w:eastAsia="zh-CN"/>
        </w:rPr>
        <w:t>不是世行政策，</w:t>
      </w:r>
      <w:r w:rsidR="00B1453F" w:rsidRPr="00B1453F">
        <w:rPr>
          <w:rFonts w:eastAsia="宋体" w:cs="微软雅黑" w:hint="eastAsia"/>
          <w:i/>
          <w:iCs/>
          <w:lang w:eastAsia="zh-CN"/>
        </w:rPr>
        <w:t>也不</w:t>
      </w:r>
      <w:r w:rsidR="00B1453F">
        <w:rPr>
          <w:rFonts w:eastAsia="宋体" w:cs="微软雅黑" w:hint="eastAsia"/>
          <w:i/>
          <w:iCs/>
          <w:lang w:eastAsia="zh-CN"/>
        </w:rPr>
        <w:t>具有</w:t>
      </w:r>
      <w:r w:rsidR="00B1453F" w:rsidRPr="00B1453F">
        <w:rPr>
          <w:rFonts w:eastAsia="宋体" w:cs="微软雅黑" w:hint="eastAsia"/>
          <w:i/>
          <w:iCs/>
          <w:lang w:eastAsia="zh-CN"/>
        </w:rPr>
        <w:t>强制性</w:t>
      </w:r>
      <w:r w:rsidR="009F20BC" w:rsidRPr="009F20BC">
        <w:rPr>
          <w:rFonts w:eastAsia="宋体" w:cs="微软雅黑" w:hint="eastAsia"/>
          <w:i/>
          <w:iCs/>
          <w:lang w:eastAsia="zh-CN"/>
        </w:rPr>
        <w:t>，而是一种有用的自愿工具。</w:t>
      </w:r>
      <w:r w:rsidR="006D741F" w:rsidRPr="006D741F">
        <w:rPr>
          <w:rFonts w:eastAsia="宋体" w:cs="微软雅黑"/>
          <w:i/>
          <w:iCs/>
          <w:lang w:eastAsia="zh-CN"/>
        </w:rPr>
        <w:t>如果与</w:t>
      </w:r>
      <w:r w:rsidR="006D741F" w:rsidRPr="006D741F">
        <w:rPr>
          <w:rFonts w:eastAsia="宋体" w:cs="微软雅黑"/>
          <w:i/>
          <w:iCs/>
          <w:lang w:eastAsia="zh-CN"/>
        </w:rPr>
        <w:t>ESS</w:t>
      </w:r>
      <w:r w:rsidR="00B1453F">
        <w:rPr>
          <w:rFonts w:eastAsia="宋体" w:cs="微软雅黑"/>
          <w:i/>
          <w:iCs/>
          <w:lang w:eastAsia="zh-CN"/>
        </w:rPr>
        <w:t>s</w:t>
      </w:r>
      <w:r w:rsidR="006D741F" w:rsidRPr="006D741F">
        <w:rPr>
          <w:rFonts w:eastAsia="宋体" w:cs="微软雅黑"/>
          <w:i/>
          <w:iCs/>
          <w:lang w:eastAsia="zh-CN"/>
        </w:rPr>
        <w:t>有任何不一致或冲突的地方，以</w:t>
      </w:r>
      <w:r w:rsidR="006D741F" w:rsidRPr="006D741F">
        <w:rPr>
          <w:rFonts w:eastAsia="宋体" w:cs="微软雅黑"/>
          <w:i/>
          <w:iCs/>
          <w:lang w:eastAsia="zh-CN"/>
        </w:rPr>
        <w:t>ESS</w:t>
      </w:r>
      <w:r w:rsidR="00B1453F">
        <w:rPr>
          <w:rFonts w:eastAsia="宋体" w:cs="微软雅黑"/>
          <w:i/>
          <w:iCs/>
          <w:lang w:eastAsia="zh-CN"/>
        </w:rPr>
        <w:t>s</w:t>
      </w:r>
      <w:r w:rsidR="006D741F" w:rsidRPr="006D741F">
        <w:rPr>
          <w:rFonts w:eastAsia="宋体" w:cs="微软雅黑"/>
          <w:i/>
          <w:iCs/>
          <w:lang w:eastAsia="zh-CN"/>
        </w:rPr>
        <w:t>的规定为准。</w:t>
      </w:r>
    </w:p>
    <w:p w14:paraId="7DAB868C" w14:textId="77777777" w:rsidR="00172A92" w:rsidRPr="001502DC" w:rsidRDefault="00172A92" w:rsidP="00496FEC">
      <w:pPr>
        <w:spacing w:after="120" w:line="240" w:lineRule="auto"/>
        <w:jc w:val="both"/>
        <w:rPr>
          <w:rFonts w:cstheme="minorHAnsi"/>
          <w:bCs/>
          <w:i/>
          <w:iCs/>
        </w:rPr>
      </w:pPr>
    </w:p>
    <w:p w14:paraId="56AB3C3A" w14:textId="701EED38" w:rsidR="00172A92" w:rsidRPr="001502DC" w:rsidRDefault="00496FEC" w:rsidP="00496FEC">
      <w:pPr>
        <w:widowControl w:val="0"/>
        <w:pBdr>
          <w:bottom w:val="single" w:sz="4" w:space="1" w:color="auto"/>
        </w:pBdr>
        <w:autoSpaceDE w:val="0"/>
        <w:autoSpaceDN w:val="0"/>
        <w:adjustRightInd w:val="0"/>
        <w:spacing w:after="120" w:line="240" w:lineRule="auto"/>
        <w:jc w:val="center"/>
        <w:rPr>
          <w:rFonts w:cstheme="minorHAnsi"/>
        </w:rPr>
      </w:pPr>
      <w:r w:rsidRPr="006D741F">
        <w:rPr>
          <w:rFonts w:ascii="宋体" w:eastAsia="宋体" w:hAnsi="宋体" w:cstheme="minorHAnsi"/>
          <w:noProof/>
        </w:rPr>
        <mc:AlternateContent>
          <mc:Choice Requires="wps">
            <w:drawing>
              <wp:anchor distT="45720" distB="45720" distL="114300" distR="114300" simplePos="0" relativeHeight="251659264" behindDoc="0" locked="0" layoutInCell="1" allowOverlap="1" wp14:anchorId="3F365606" wp14:editId="4E068E3F">
                <wp:simplePos x="0" y="0"/>
                <wp:positionH relativeFrom="column">
                  <wp:posOffset>-38100</wp:posOffset>
                </wp:positionH>
                <wp:positionV relativeFrom="paragraph">
                  <wp:posOffset>325120</wp:posOffset>
                </wp:positionV>
                <wp:extent cx="5988050" cy="939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939800"/>
                        </a:xfrm>
                        <a:prstGeom prst="rect">
                          <a:avLst/>
                        </a:prstGeom>
                        <a:solidFill>
                          <a:schemeClr val="accent6">
                            <a:lumMod val="75000"/>
                          </a:schemeClr>
                        </a:solidFill>
                        <a:ln w="9525">
                          <a:noFill/>
                          <a:miter lim="800000"/>
                          <a:headEnd/>
                          <a:tailEnd/>
                        </a:ln>
                      </wps:spPr>
                      <wps:txbx>
                        <w:txbxContent>
                          <w:p w14:paraId="409C5558" w14:textId="417CE95F" w:rsidR="00C3210C" w:rsidRPr="00917449" w:rsidRDefault="00C3210C" w:rsidP="00496FEC">
                            <w:pPr>
                              <w:widowControl w:val="0"/>
                              <w:autoSpaceDE w:val="0"/>
                              <w:autoSpaceDN w:val="0"/>
                              <w:adjustRightInd w:val="0"/>
                              <w:jc w:val="both"/>
                              <w:rPr>
                                <w:rFonts w:eastAsia="宋体" w:cstheme="minorHAnsi"/>
                                <w:color w:val="FFFFFF" w:themeColor="background1"/>
                                <w:sz w:val="20"/>
                                <w:szCs w:val="20"/>
                                <w:lang w:eastAsia="zh-CN"/>
                              </w:rPr>
                            </w:pPr>
                            <w:r w:rsidRPr="00917449">
                              <w:rPr>
                                <w:rFonts w:eastAsia="宋体" w:cs="微软雅黑"/>
                                <w:color w:val="FFFFFF" w:themeColor="background1"/>
                                <w:sz w:val="20"/>
                                <w:szCs w:val="20"/>
                                <w:lang w:eastAsia="zh-CN"/>
                              </w:rPr>
                              <w:t>计划的范围和详细程度应与项目</w:t>
                            </w:r>
                            <w:r>
                              <w:rPr>
                                <w:rFonts w:eastAsia="宋体" w:cs="微软雅黑"/>
                                <w:color w:val="FFFFFF" w:themeColor="background1"/>
                                <w:sz w:val="20"/>
                                <w:szCs w:val="20"/>
                                <w:lang w:eastAsia="zh-CN"/>
                              </w:rPr>
                              <w:t>的性质和规模、潜在风险和影响以及可能受项目影响或在项目中</w:t>
                            </w:r>
                            <w:r>
                              <w:rPr>
                                <w:rFonts w:eastAsia="宋体" w:cs="微软雅黑" w:hint="eastAsia"/>
                                <w:color w:val="FFFFFF" w:themeColor="background1"/>
                                <w:sz w:val="20"/>
                                <w:szCs w:val="20"/>
                                <w:lang w:eastAsia="zh-CN"/>
                              </w:rPr>
                              <w:t>有利益</w:t>
                            </w:r>
                            <w:r w:rsidRPr="00917449">
                              <w:rPr>
                                <w:rFonts w:eastAsia="宋体" w:cs="微软雅黑"/>
                                <w:color w:val="FFFFFF" w:themeColor="background1"/>
                                <w:sz w:val="20"/>
                                <w:szCs w:val="20"/>
                                <w:lang w:eastAsia="zh-CN"/>
                              </w:rPr>
                              <w:t>的利益相关</w:t>
                            </w:r>
                            <w:r w:rsidR="00480792">
                              <w:rPr>
                                <w:rFonts w:eastAsia="宋体" w:cs="微软雅黑" w:hint="eastAsia"/>
                                <w:color w:val="FFFFFF" w:themeColor="background1"/>
                                <w:sz w:val="20"/>
                                <w:szCs w:val="20"/>
                                <w:lang w:eastAsia="zh-CN"/>
                              </w:rPr>
                              <w:t>方</w:t>
                            </w:r>
                            <w:r w:rsidRPr="00917449">
                              <w:rPr>
                                <w:rFonts w:eastAsia="宋体" w:cs="微软雅黑"/>
                                <w:color w:val="FFFFFF" w:themeColor="background1"/>
                                <w:sz w:val="20"/>
                                <w:szCs w:val="20"/>
                                <w:lang w:eastAsia="zh-CN"/>
                              </w:rPr>
                              <w:t>的担忧成比例。取决于项目风险和影响的性质和规模，</w:t>
                            </w:r>
                            <w:r w:rsidRPr="00917449">
                              <w:rPr>
                                <w:rFonts w:eastAsia="宋体" w:cs="微软雅黑"/>
                                <w:color w:val="FFFFFF" w:themeColor="background1"/>
                                <w:sz w:val="20"/>
                                <w:szCs w:val="20"/>
                                <w:lang w:eastAsia="zh-CN"/>
                              </w:rPr>
                              <w:t>SEP</w:t>
                            </w:r>
                            <w:r w:rsidRPr="00917449">
                              <w:rPr>
                                <w:rFonts w:eastAsia="宋体" w:cs="微软雅黑"/>
                                <w:color w:val="FFFFFF" w:themeColor="background1"/>
                                <w:sz w:val="20"/>
                                <w:szCs w:val="20"/>
                                <w:lang w:eastAsia="zh-CN"/>
                              </w:rPr>
                              <w:t>的要素可作为环境和社会承诺计划</w:t>
                            </w:r>
                            <w:r w:rsidRPr="00917449">
                              <w:rPr>
                                <w:rFonts w:eastAsia="宋体" w:cs="微软雅黑"/>
                                <w:color w:val="FFFFFF" w:themeColor="background1"/>
                                <w:sz w:val="20"/>
                                <w:szCs w:val="20"/>
                                <w:lang w:eastAsia="zh-CN"/>
                              </w:rPr>
                              <w:t>(ESCP)</w:t>
                            </w:r>
                            <w:r w:rsidRPr="00917449">
                              <w:rPr>
                                <w:rFonts w:eastAsia="宋体" w:cs="微软雅黑"/>
                                <w:color w:val="FFFFFF" w:themeColor="background1"/>
                                <w:sz w:val="20"/>
                                <w:szCs w:val="20"/>
                                <w:lang w:eastAsia="zh-CN"/>
                              </w:rPr>
                              <w:t>的一部分，可能不需要制定独立的</w:t>
                            </w:r>
                            <w:r w:rsidRPr="00917449">
                              <w:rPr>
                                <w:rFonts w:eastAsia="宋体" w:cs="微软雅黑"/>
                                <w:color w:val="FFFFFF" w:themeColor="background1"/>
                                <w:sz w:val="20"/>
                                <w:szCs w:val="20"/>
                                <w:lang w:eastAsia="zh-CN"/>
                              </w:rPr>
                              <w:t>SEP</w:t>
                            </w:r>
                            <w:r w:rsidRPr="00917449">
                              <w:rPr>
                                <w:rFonts w:eastAsia="宋体" w:cs="微软雅黑"/>
                                <w:color w:val="FFFFFF" w:themeColor="background1"/>
                                <w:sz w:val="20"/>
                                <w:szCs w:val="20"/>
                                <w:lang w:eastAsia="zh-CN"/>
                              </w:rPr>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65606" id="_x0000_t202" coordsize="21600,21600" o:spt="202" path="m,l,21600r21600,l21600,xe">
                <v:stroke joinstyle="miter"/>
                <v:path gradientshapeok="t" o:connecttype="rect"/>
              </v:shapetype>
              <v:shape id="Text Box 2" o:spid="_x0000_s1026" type="#_x0000_t202" style="position:absolute;left:0;text-align:left;margin-left:-3pt;margin-top:25.6pt;width:471.5pt;height: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BMgIAAEQEAAAOAAAAZHJzL2Uyb0RvYy54bWysU9tu2zAMfR+wfxD0vtjxkjYx4hRdug4D&#10;ugvQ7gMYWY6FSaInKbGzrx8lp2m2vQ17ESSRPDw8JFc3g9HsIJ1XaCs+neScSSuwVnZX8W9P928W&#10;nPkAtgaNVlb8KD2/Wb9+teq7UhbYoq6lYwRifdl3FW9D6Mos86KVBvwEO2nJ2KAzEOjpdlntoCd0&#10;o7Miz6+yHl3dORTSe/q9G418nfCbRorwpWm8DExXnLiFdLp0buOZrVdQ7hx0rRInGvAPLAwoS0nP&#10;UHcQgO2d+gvKKOHQYxMmAk2GTaOETDVQNdP8j2oeW+hkqoXE8d1ZJv//YMXnw1fHVF3xYnrNmQVD&#10;TXqSQ2DvcGBF1KfvfElujx05hoG+qc+pVt89oPjumcVNC3Ynb53DvpVQE79pjMwuQkccH0G2/Ses&#10;KQ3sAyagoXEmikdyMEKnPh3PvYlUBH3Ol4tFPieTINvy7XKRp+ZlUD5Hd86HDxINi5eKO+p9QofD&#10;gw+RDZTPLjGZR63qe6V1esR5kxvt2AFoUkAIacNVCtd7Q3TH/+t5fk6bRjSGJOTf0LRlPZGcF/OE&#10;YDGmSZNmVKBx18pUnAo4gUEZRXtv6+QSQOnxToS1PakYhRslDMN2IMco7RbrI+npcBxrWkO6tOh+&#10;ctbTSFfc/9iDk5zpj5Z6spzOZnEH0mM2vy7o4S4t20sLWEFQFQ+cjddNSHsT5bJ4S71rVJL1hcmJ&#10;K41q0uS0VnEXLt/J62X5178AAAD//wMAUEsDBBQABgAIAAAAIQAGKrnS3gAAAAkBAAAPAAAAZHJz&#10;L2Rvd25yZXYueG1sTI/NTsMwEITvSLyDtUjcWqcplCaNUyEkVMGlIpS7G2+dCP9Etpumb89yguPO&#10;jGa/qbaTNWzEEHvvBCzmGTB0rVe90wIOn6+zNbCYpFPSeIcCrhhhW9/eVLJU/uI+cGySZlTiYikF&#10;dCkNJeex7dDKOPcDOvJOPliZ6AyaqyAvVG4Nz7Nsxa3sHX3o5IAvHbbfzdkKCOZLNw/jVb0td9mk&#10;5Xh6P+z2QtzfTc8bYAmn9BeGX3xCh5qYjv7sVGRGwGxFU5KAx0UOjPxi+UTCkYJFkQOvK/5/Qf0D&#10;AAD//wMAUEsBAi0AFAAGAAgAAAAhALaDOJL+AAAA4QEAABMAAAAAAAAAAAAAAAAAAAAAAFtDb250&#10;ZW50X1R5cGVzXS54bWxQSwECLQAUAAYACAAAACEAOP0h/9YAAACUAQAACwAAAAAAAAAAAAAAAAAv&#10;AQAAX3JlbHMvLnJlbHNQSwECLQAUAAYACAAAACEADE1vgTICAABEBAAADgAAAAAAAAAAAAAAAAAu&#10;AgAAZHJzL2Uyb0RvYy54bWxQSwECLQAUAAYACAAAACEABiq50t4AAAAJAQAADwAAAAAAAAAAAAAA&#10;AACMBAAAZHJzL2Rvd25yZXYueG1sUEsFBgAAAAAEAAQA8wAAAJcFAAAAAA==&#10;" fillcolor="#538135 [2409]" stroked="f">
                <v:textbox>
                  <w:txbxContent>
                    <w:p w14:paraId="409C5558" w14:textId="417CE95F" w:rsidR="00C3210C" w:rsidRPr="00917449" w:rsidRDefault="00C3210C" w:rsidP="00496FEC">
                      <w:pPr>
                        <w:widowControl w:val="0"/>
                        <w:autoSpaceDE w:val="0"/>
                        <w:autoSpaceDN w:val="0"/>
                        <w:adjustRightInd w:val="0"/>
                        <w:jc w:val="both"/>
                        <w:rPr>
                          <w:rFonts w:eastAsia="宋体" w:cstheme="minorHAnsi"/>
                          <w:color w:val="FFFFFF" w:themeColor="background1"/>
                          <w:sz w:val="20"/>
                          <w:szCs w:val="20"/>
                          <w:lang w:eastAsia="zh-CN"/>
                        </w:rPr>
                      </w:pPr>
                      <w:r w:rsidRPr="00917449">
                        <w:rPr>
                          <w:rFonts w:eastAsia="宋体" w:cs="微软雅黑"/>
                          <w:color w:val="FFFFFF" w:themeColor="background1"/>
                          <w:sz w:val="20"/>
                          <w:szCs w:val="20"/>
                          <w:lang w:eastAsia="zh-CN"/>
                        </w:rPr>
                        <w:t>计划的范围和详细程度应与项目</w:t>
                      </w:r>
                      <w:r>
                        <w:rPr>
                          <w:rFonts w:eastAsia="宋体" w:cs="微软雅黑"/>
                          <w:color w:val="FFFFFF" w:themeColor="background1"/>
                          <w:sz w:val="20"/>
                          <w:szCs w:val="20"/>
                          <w:lang w:eastAsia="zh-CN"/>
                        </w:rPr>
                        <w:t>的性质和规模、潜在风险和影响以及可能受项目影响或在项目中</w:t>
                      </w:r>
                      <w:r>
                        <w:rPr>
                          <w:rFonts w:eastAsia="宋体" w:cs="微软雅黑" w:hint="eastAsia"/>
                          <w:color w:val="FFFFFF" w:themeColor="background1"/>
                          <w:sz w:val="20"/>
                          <w:szCs w:val="20"/>
                          <w:lang w:eastAsia="zh-CN"/>
                        </w:rPr>
                        <w:t>有利益</w:t>
                      </w:r>
                      <w:r w:rsidRPr="00917449">
                        <w:rPr>
                          <w:rFonts w:eastAsia="宋体" w:cs="微软雅黑"/>
                          <w:color w:val="FFFFFF" w:themeColor="background1"/>
                          <w:sz w:val="20"/>
                          <w:szCs w:val="20"/>
                          <w:lang w:eastAsia="zh-CN"/>
                        </w:rPr>
                        <w:t>的利益相关</w:t>
                      </w:r>
                      <w:r w:rsidR="00480792">
                        <w:rPr>
                          <w:rFonts w:eastAsia="宋体" w:cs="微软雅黑" w:hint="eastAsia"/>
                          <w:color w:val="FFFFFF" w:themeColor="background1"/>
                          <w:sz w:val="20"/>
                          <w:szCs w:val="20"/>
                          <w:lang w:eastAsia="zh-CN"/>
                        </w:rPr>
                        <w:t>方</w:t>
                      </w:r>
                      <w:r w:rsidRPr="00917449">
                        <w:rPr>
                          <w:rFonts w:eastAsia="宋体" w:cs="微软雅黑"/>
                          <w:color w:val="FFFFFF" w:themeColor="background1"/>
                          <w:sz w:val="20"/>
                          <w:szCs w:val="20"/>
                          <w:lang w:eastAsia="zh-CN"/>
                        </w:rPr>
                        <w:t>的担忧成比例。取决于项目风险和影响的性质和规模，</w:t>
                      </w:r>
                      <w:r w:rsidRPr="00917449">
                        <w:rPr>
                          <w:rFonts w:eastAsia="宋体" w:cs="微软雅黑"/>
                          <w:color w:val="FFFFFF" w:themeColor="background1"/>
                          <w:sz w:val="20"/>
                          <w:szCs w:val="20"/>
                          <w:lang w:eastAsia="zh-CN"/>
                        </w:rPr>
                        <w:t>SEP</w:t>
                      </w:r>
                      <w:r w:rsidRPr="00917449">
                        <w:rPr>
                          <w:rFonts w:eastAsia="宋体" w:cs="微软雅黑"/>
                          <w:color w:val="FFFFFF" w:themeColor="background1"/>
                          <w:sz w:val="20"/>
                          <w:szCs w:val="20"/>
                          <w:lang w:eastAsia="zh-CN"/>
                        </w:rPr>
                        <w:t>的要素可作为环境和社会承诺计划</w:t>
                      </w:r>
                      <w:r w:rsidRPr="00917449">
                        <w:rPr>
                          <w:rFonts w:eastAsia="宋体" w:cs="微软雅黑"/>
                          <w:color w:val="FFFFFF" w:themeColor="background1"/>
                          <w:sz w:val="20"/>
                          <w:szCs w:val="20"/>
                          <w:lang w:eastAsia="zh-CN"/>
                        </w:rPr>
                        <w:t>(ESCP)</w:t>
                      </w:r>
                      <w:r w:rsidRPr="00917449">
                        <w:rPr>
                          <w:rFonts w:eastAsia="宋体" w:cs="微软雅黑"/>
                          <w:color w:val="FFFFFF" w:themeColor="background1"/>
                          <w:sz w:val="20"/>
                          <w:szCs w:val="20"/>
                          <w:lang w:eastAsia="zh-CN"/>
                        </w:rPr>
                        <w:t>的一部分，可能不需要制定独立的</w:t>
                      </w:r>
                      <w:r w:rsidRPr="00917449">
                        <w:rPr>
                          <w:rFonts w:eastAsia="宋体" w:cs="微软雅黑"/>
                          <w:color w:val="FFFFFF" w:themeColor="background1"/>
                          <w:sz w:val="20"/>
                          <w:szCs w:val="20"/>
                          <w:lang w:eastAsia="zh-CN"/>
                        </w:rPr>
                        <w:t>SEP</w:t>
                      </w:r>
                      <w:r w:rsidRPr="00917449">
                        <w:rPr>
                          <w:rFonts w:eastAsia="宋体" w:cs="微软雅黑"/>
                          <w:color w:val="FFFFFF" w:themeColor="background1"/>
                          <w:sz w:val="20"/>
                          <w:szCs w:val="20"/>
                          <w:lang w:eastAsia="zh-CN"/>
                        </w:rPr>
                        <w:t>。</w:t>
                      </w:r>
                      <w:bookmarkStart w:id="1" w:name="_GoBack"/>
                      <w:bookmarkEnd w:id="1"/>
                    </w:p>
                  </w:txbxContent>
                </v:textbox>
                <w10:wrap type="square"/>
              </v:shape>
            </w:pict>
          </mc:Fallback>
        </mc:AlternateContent>
      </w:r>
      <w:r w:rsidR="006D741F" w:rsidRPr="006D741F">
        <w:rPr>
          <w:rFonts w:ascii="宋体" w:eastAsia="宋体" w:hAnsi="宋体" w:cstheme="minorHAnsi" w:hint="eastAsia"/>
          <w:b/>
          <w:lang w:eastAsia="zh-CN"/>
        </w:rPr>
        <w:t>利益相关</w:t>
      </w:r>
      <w:r w:rsidR="003B494B">
        <w:rPr>
          <w:rFonts w:ascii="宋体" w:eastAsia="宋体" w:hAnsi="宋体" w:cstheme="minorHAnsi" w:hint="eastAsia"/>
          <w:b/>
          <w:lang w:eastAsia="zh-CN"/>
        </w:rPr>
        <w:t>方</w:t>
      </w:r>
      <w:r w:rsidR="00466956">
        <w:rPr>
          <w:rFonts w:ascii="宋体" w:eastAsia="宋体" w:hAnsi="宋体" w:cstheme="minorHAnsi" w:hint="eastAsia"/>
          <w:b/>
          <w:lang w:eastAsia="zh-CN"/>
        </w:rPr>
        <w:t>参与</w:t>
      </w:r>
      <w:r w:rsidR="006D741F" w:rsidRPr="006D741F">
        <w:rPr>
          <w:rFonts w:ascii="宋体" w:eastAsia="宋体" w:hAnsi="宋体" w:cs="微软雅黑" w:hint="eastAsia"/>
          <w:b/>
          <w:lang w:eastAsia="zh-CN"/>
        </w:rPr>
        <w:t>计划</w:t>
      </w:r>
      <w:r w:rsidR="00106B69" w:rsidRPr="001502DC">
        <w:rPr>
          <w:rFonts w:cstheme="minorHAnsi"/>
          <w:b/>
        </w:rPr>
        <w:t>(SEP)</w:t>
      </w:r>
    </w:p>
    <w:p w14:paraId="597B778D" w14:textId="2B76037D" w:rsidR="00172A92" w:rsidRPr="00917449" w:rsidRDefault="00917449" w:rsidP="00496FEC">
      <w:pPr>
        <w:widowControl w:val="0"/>
        <w:autoSpaceDE w:val="0"/>
        <w:autoSpaceDN w:val="0"/>
        <w:adjustRightInd w:val="0"/>
        <w:spacing w:before="240" w:after="120" w:line="240" w:lineRule="auto"/>
        <w:jc w:val="both"/>
        <w:rPr>
          <w:rFonts w:cstheme="minorHAnsi"/>
          <w:b/>
          <w:color w:val="538135" w:themeColor="accent6" w:themeShade="BF"/>
          <w:lang w:eastAsia="zh-CN"/>
        </w:rPr>
      </w:pPr>
      <w:r w:rsidRPr="002C6474">
        <w:rPr>
          <w:rFonts w:eastAsia="宋体" w:cstheme="minorHAnsi"/>
          <w:i/>
          <w:color w:val="000000" w:themeColor="text1"/>
          <w:lang w:eastAsia="zh-CN"/>
        </w:rPr>
        <w:t>SEP</w:t>
      </w:r>
      <w:r w:rsidRPr="002C6474">
        <w:rPr>
          <w:rFonts w:eastAsia="宋体" w:cs="微软雅黑"/>
          <w:i/>
          <w:color w:val="000000" w:themeColor="text1"/>
          <w:lang w:eastAsia="zh-CN"/>
        </w:rPr>
        <w:t>应清晰简洁，重点描述项目并确定利益相关</w:t>
      </w:r>
      <w:r w:rsidR="003C69A6">
        <w:rPr>
          <w:rFonts w:eastAsia="宋体" w:cs="微软雅黑" w:hint="eastAsia"/>
          <w:i/>
          <w:color w:val="000000" w:themeColor="text1"/>
          <w:lang w:eastAsia="zh-CN"/>
        </w:rPr>
        <w:t>方</w:t>
      </w:r>
      <w:r w:rsidRPr="002C6474">
        <w:rPr>
          <w:rFonts w:eastAsia="宋体" w:cs="微软雅黑"/>
          <w:i/>
          <w:color w:val="000000" w:themeColor="text1"/>
          <w:lang w:eastAsia="zh-CN"/>
        </w:rPr>
        <w:t>。</w:t>
      </w:r>
      <w:r w:rsidR="007D698B">
        <w:rPr>
          <w:rFonts w:eastAsia="宋体" w:cs="微软雅黑" w:hint="eastAsia"/>
          <w:i/>
          <w:color w:val="000000" w:themeColor="text1"/>
          <w:lang w:eastAsia="zh-CN"/>
        </w:rPr>
        <w:t>关键是要</w:t>
      </w:r>
      <w:r w:rsidRPr="002C6474">
        <w:rPr>
          <w:rFonts w:eastAsia="宋体" w:cs="微软雅黑"/>
          <w:i/>
          <w:color w:val="000000" w:themeColor="text1"/>
          <w:lang w:eastAsia="zh-CN"/>
        </w:rPr>
        <w:t>确定哪些信息将公开发布、以何种语言</w:t>
      </w:r>
      <w:r w:rsidR="007D698B">
        <w:rPr>
          <w:rFonts w:eastAsia="宋体" w:cs="微软雅黑" w:hint="eastAsia"/>
          <w:i/>
          <w:color w:val="000000" w:themeColor="text1"/>
          <w:lang w:eastAsia="zh-CN"/>
        </w:rPr>
        <w:t>，</w:t>
      </w:r>
      <w:r w:rsidRPr="002C6474">
        <w:rPr>
          <w:rFonts w:eastAsia="宋体" w:cs="微软雅黑"/>
          <w:i/>
          <w:color w:val="000000" w:themeColor="text1"/>
          <w:lang w:eastAsia="zh-CN"/>
        </w:rPr>
        <w:t>以及在哪里发布。计划应解释公开磋商</w:t>
      </w:r>
      <w:r w:rsidR="007D698B">
        <w:rPr>
          <w:rFonts w:eastAsia="宋体" w:cs="微软雅黑" w:hint="eastAsia"/>
          <w:i/>
          <w:color w:val="000000" w:themeColor="text1"/>
          <w:lang w:eastAsia="zh-CN"/>
        </w:rPr>
        <w:t>的</w:t>
      </w:r>
      <w:r w:rsidRPr="002C6474">
        <w:rPr>
          <w:rFonts w:eastAsia="宋体" w:cs="微软雅黑"/>
          <w:i/>
          <w:color w:val="000000" w:themeColor="text1"/>
          <w:lang w:eastAsia="zh-CN"/>
        </w:rPr>
        <w:t>机会，提供提出意见的截止日期，并解释如何告知</w:t>
      </w:r>
      <w:r w:rsidR="00466956">
        <w:rPr>
          <w:rFonts w:eastAsia="宋体" w:cs="微软雅黑" w:hint="eastAsia"/>
          <w:i/>
          <w:color w:val="000000" w:themeColor="text1"/>
          <w:lang w:eastAsia="zh-CN"/>
        </w:rPr>
        <w:t>人们</w:t>
      </w:r>
      <w:r w:rsidRPr="002C6474">
        <w:rPr>
          <w:rFonts w:eastAsia="宋体" w:cs="微软雅黑"/>
          <w:i/>
          <w:color w:val="000000" w:themeColor="text1"/>
          <w:lang w:eastAsia="zh-CN"/>
        </w:rPr>
        <w:t>新的信息或</w:t>
      </w:r>
      <w:r w:rsidR="002C6474" w:rsidRPr="002C6474">
        <w:rPr>
          <w:rFonts w:eastAsia="宋体" w:cs="微软雅黑"/>
          <w:i/>
          <w:color w:val="000000" w:themeColor="text1"/>
          <w:lang w:eastAsia="zh-CN"/>
        </w:rPr>
        <w:t>提出意见的机会。计划还应解释如何评</w:t>
      </w:r>
      <w:r w:rsidR="007D698B">
        <w:rPr>
          <w:rFonts w:eastAsia="宋体" w:cs="微软雅黑" w:hint="eastAsia"/>
          <w:i/>
          <w:color w:val="000000" w:themeColor="text1"/>
          <w:lang w:eastAsia="zh-CN"/>
        </w:rPr>
        <w:t>价</w:t>
      </w:r>
      <w:r w:rsidR="002C6474" w:rsidRPr="002C6474">
        <w:rPr>
          <w:rFonts w:eastAsia="宋体" w:cs="微软雅黑"/>
          <w:i/>
          <w:color w:val="000000" w:themeColor="text1"/>
          <w:lang w:eastAsia="zh-CN"/>
        </w:rPr>
        <w:t>和考虑这些意见，还应描述项目的申诉机制以及如何使用申诉机制。</w:t>
      </w:r>
      <w:r w:rsidR="002C6474" w:rsidRPr="002C6474">
        <w:rPr>
          <w:rFonts w:eastAsia="宋体" w:cs="微软雅黑"/>
          <w:i/>
          <w:color w:val="000000" w:themeColor="text1"/>
          <w:lang w:eastAsia="zh-CN"/>
        </w:rPr>
        <w:t>SEP</w:t>
      </w:r>
      <w:r w:rsidR="002C6474" w:rsidRPr="002C6474">
        <w:rPr>
          <w:rFonts w:eastAsia="宋体" w:cs="微软雅黑"/>
          <w:i/>
          <w:color w:val="000000" w:themeColor="text1"/>
          <w:lang w:eastAsia="zh-CN"/>
        </w:rPr>
        <w:t>还应承诺定期发布有关项目的环境和社会绩效的</w:t>
      </w:r>
      <w:r w:rsidR="002C6474" w:rsidRPr="002C6474">
        <w:rPr>
          <w:rFonts w:eastAsia="宋体" w:cstheme="minorHAnsi"/>
          <w:i/>
          <w:color w:val="000000" w:themeColor="text1"/>
          <w:lang w:eastAsia="zh-CN"/>
        </w:rPr>
        <w:t>的信息，包括磋商机会以及如何</w:t>
      </w:r>
      <w:r w:rsidR="002C6474" w:rsidRPr="002C6474">
        <w:rPr>
          <w:rFonts w:eastAsia="宋体" w:cs="微软雅黑"/>
          <w:i/>
          <w:color w:val="000000" w:themeColor="text1"/>
          <w:lang w:eastAsia="zh-CN"/>
        </w:rPr>
        <w:t>处理申诉。</w:t>
      </w:r>
    </w:p>
    <w:p w14:paraId="70A63815" w14:textId="6F88FC29" w:rsidR="00172A92" w:rsidRPr="00096388" w:rsidRDefault="00172A92" w:rsidP="00496FEC">
      <w:pPr>
        <w:widowControl w:val="0"/>
        <w:autoSpaceDE w:val="0"/>
        <w:autoSpaceDN w:val="0"/>
        <w:adjustRightInd w:val="0"/>
        <w:spacing w:after="120" w:line="240" w:lineRule="auto"/>
        <w:rPr>
          <w:rFonts w:cstheme="minorHAnsi"/>
          <w:b/>
          <w:color w:val="538135" w:themeColor="accent6" w:themeShade="BF"/>
          <w:lang w:eastAsia="zh-CN"/>
        </w:rPr>
      </w:pPr>
      <w:r w:rsidRPr="00096388">
        <w:rPr>
          <w:rFonts w:cstheme="minorHAnsi"/>
          <w:b/>
          <w:color w:val="538135" w:themeColor="accent6" w:themeShade="BF"/>
        </w:rPr>
        <w:t>1.</w:t>
      </w:r>
      <w:r w:rsidR="00830ACF">
        <w:rPr>
          <w:rFonts w:cstheme="minorHAnsi"/>
          <w:b/>
          <w:color w:val="538135" w:themeColor="accent6" w:themeShade="BF"/>
        </w:rPr>
        <w:t xml:space="preserve"> </w:t>
      </w:r>
      <w:r w:rsidR="002C6474" w:rsidRPr="002C6474">
        <w:rPr>
          <w:rFonts w:ascii="宋体" w:eastAsia="宋体" w:hAnsi="宋体" w:cs="微软雅黑" w:hint="eastAsia"/>
          <w:b/>
          <w:color w:val="538135" w:themeColor="accent6" w:themeShade="BF"/>
          <w:lang w:eastAsia="zh-CN"/>
        </w:rPr>
        <w:t>简介/项目介绍</w:t>
      </w:r>
    </w:p>
    <w:p w14:paraId="459BFA8F" w14:textId="0F3DD9AA" w:rsidR="00172A92" w:rsidRPr="0078658A" w:rsidRDefault="0078658A" w:rsidP="00496FEC">
      <w:pPr>
        <w:spacing w:after="120" w:line="240" w:lineRule="auto"/>
        <w:jc w:val="both"/>
        <w:rPr>
          <w:rFonts w:ascii="宋体" w:eastAsia="宋体" w:hAnsi="宋体" w:cstheme="minorHAnsi"/>
        </w:rPr>
      </w:pPr>
      <w:r w:rsidRPr="0078658A">
        <w:rPr>
          <w:rFonts w:ascii="宋体" w:eastAsia="宋体" w:hAnsi="宋体" w:cs="微软雅黑" w:hint="eastAsia"/>
          <w:lang w:eastAsia="zh-CN"/>
        </w:rPr>
        <w:t>简要描述项目、项目阶段、目的，以及目前正在考虑哪些决策拟寻求公众意见。</w:t>
      </w:r>
    </w:p>
    <w:p w14:paraId="2491D07C" w14:textId="1E70D442" w:rsidR="00172A92" w:rsidRPr="0021081C" w:rsidRDefault="0078658A" w:rsidP="00496FEC">
      <w:pPr>
        <w:spacing w:after="120" w:line="240" w:lineRule="auto"/>
        <w:jc w:val="both"/>
        <w:rPr>
          <w:rFonts w:ascii="宋体" w:eastAsia="宋体" w:hAnsi="宋体" w:cstheme="minorHAnsi"/>
          <w:b/>
          <w:color w:val="538135" w:themeColor="accent6" w:themeShade="BF"/>
        </w:rPr>
      </w:pPr>
      <w:r w:rsidRPr="0021081C">
        <w:rPr>
          <w:rFonts w:ascii="宋体" w:eastAsia="宋体" w:hAnsi="宋体" w:cstheme="minorHAnsi" w:hint="eastAsia"/>
          <w:lang w:eastAsia="zh-CN"/>
        </w:rPr>
        <w:t>描述</w:t>
      </w:r>
      <w:r w:rsidRPr="0021081C">
        <w:rPr>
          <w:rFonts w:ascii="宋体" w:eastAsia="宋体" w:hAnsi="宋体" w:cs="微软雅黑" w:hint="eastAsia"/>
          <w:lang w:eastAsia="zh-CN"/>
        </w:rPr>
        <w:t>项目地点，在可能的情况下，包括项目</w:t>
      </w:r>
      <w:r w:rsidR="0021081C" w:rsidRPr="0021081C">
        <w:rPr>
          <w:rFonts w:ascii="宋体" w:eastAsia="宋体" w:hAnsi="宋体" w:cs="微软雅黑" w:hint="eastAsia"/>
          <w:lang w:eastAsia="zh-CN"/>
        </w:rPr>
        <w:t>地点和周边区域的地图，显示周边社区以及与敏感地点的距离，包括任何工作人员宿舍、</w:t>
      </w:r>
      <w:r w:rsidR="00466956">
        <w:rPr>
          <w:rFonts w:ascii="宋体" w:eastAsia="宋体" w:hAnsi="宋体" w:cs="微软雅黑" w:hint="eastAsia"/>
          <w:lang w:eastAsia="zh-CN"/>
        </w:rPr>
        <w:t>堆料场</w:t>
      </w:r>
      <w:r w:rsidR="0021081C" w:rsidRPr="0021081C">
        <w:rPr>
          <w:rFonts w:ascii="宋体" w:eastAsia="宋体" w:hAnsi="宋体" w:cs="微软雅黑" w:hint="eastAsia"/>
          <w:lang w:eastAsia="zh-CN"/>
        </w:rPr>
        <w:t>或其它可能影响利益相关</w:t>
      </w:r>
      <w:r w:rsidR="00A47A02">
        <w:rPr>
          <w:rFonts w:ascii="宋体" w:eastAsia="宋体" w:hAnsi="宋体" w:cs="微软雅黑" w:hint="eastAsia"/>
          <w:lang w:eastAsia="zh-CN"/>
        </w:rPr>
        <w:t>方</w:t>
      </w:r>
      <w:r w:rsidR="0021081C" w:rsidRPr="0021081C">
        <w:rPr>
          <w:rFonts w:ascii="宋体" w:eastAsia="宋体" w:hAnsi="宋体" w:cs="微软雅黑" w:hint="eastAsia"/>
          <w:lang w:eastAsia="zh-CN"/>
        </w:rPr>
        <w:t>的临时活动。提供项目潜在社会和环境风险及影响的链接或非技术性摘要。</w:t>
      </w:r>
      <w:r w:rsidR="00621D2D" w:rsidRPr="0021081C">
        <w:rPr>
          <w:rFonts w:ascii="宋体" w:eastAsia="宋体" w:hAnsi="宋体" w:cstheme="minorHAnsi" w:hint="eastAsia"/>
          <w:b/>
          <w:color w:val="538135" w:themeColor="accent6" w:themeShade="BF"/>
          <w:lang w:eastAsia="zh-CN"/>
        </w:rPr>
        <w:t xml:space="preserve"> </w:t>
      </w:r>
    </w:p>
    <w:p w14:paraId="2B760D99" w14:textId="2D97EEA4" w:rsidR="00172A92" w:rsidRPr="00C60D1E" w:rsidRDefault="00F242FE" w:rsidP="00496FEC">
      <w:pPr>
        <w:widowControl w:val="0"/>
        <w:autoSpaceDE w:val="0"/>
        <w:autoSpaceDN w:val="0"/>
        <w:adjustRightInd w:val="0"/>
        <w:spacing w:after="120" w:line="240" w:lineRule="auto"/>
        <w:rPr>
          <w:rFonts w:cstheme="minorHAnsi"/>
          <w:b/>
          <w:color w:val="538135" w:themeColor="accent6" w:themeShade="BF"/>
        </w:rPr>
      </w:pPr>
      <w:r w:rsidRPr="00C60D1E">
        <w:rPr>
          <w:rFonts w:cstheme="minorHAnsi"/>
          <w:b/>
          <w:color w:val="538135" w:themeColor="accent6" w:themeShade="BF"/>
        </w:rPr>
        <w:t>2</w:t>
      </w:r>
      <w:r w:rsidR="00172A92" w:rsidRPr="00C60D1E">
        <w:rPr>
          <w:rFonts w:cstheme="minorHAnsi"/>
          <w:b/>
          <w:color w:val="538135" w:themeColor="accent6" w:themeShade="BF"/>
        </w:rPr>
        <w:t xml:space="preserve">. </w:t>
      </w:r>
      <w:r w:rsidR="00830ACF" w:rsidRPr="00830ACF">
        <w:rPr>
          <w:rFonts w:ascii="宋体" w:eastAsia="宋体" w:hAnsi="宋体" w:cstheme="minorHAnsi" w:hint="eastAsia"/>
          <w:b/>
          <w:color w:val="538135" w:themeColor="accent6" w:themeShade="BF"/>
          <w:lang w:eastAsia="zh-CN"/>
        </w:rPr>
        <w:t>以前利益相关</w:t>
      </w:r>
      <w:r w:rsidR="00A47A02">
        <w:rPr>
          <w:rFonts w:ascii="宋体" w:eastAsia="宋体" w:hAnsi="宋体" w:cstheme="minorHAnsi" w:hint="eastAsia"/>
          <w:b/>
          <w:color w:val="538135" w:themeColor="accent6" w:themeShade="BF"/>
          <w:lang w:eastAsia="zh-CN"/>
        </w:rPr>
        <w:t>方</w:t>
      </w:r>
      <w:r w:rsidR="00466956">
        <w:rPr>
          <w:rFonts w:ascii="宋体" w:eastAsia="宋体" w:hAnsi="宋体" w:cstheme="minorHAnsi" w:hint="eastAsia"/>
          <w:b/>
          <w:color w:val="538135" w:themeColor="accent6" w:themeShade="BF"/>
          <w:lang w:eastAsia="zh-CN"/>
        </w:rPr>
        <w:t>参与</w:t>
      </w:r>
      <w:r w:rsidR="00830ACF" w:rsidRPr="00830ACF">
        <w:rPr>
          <w:rFonts w:ascii="宋体" w:eastAsia="宋体" w:hAnsi="宋体" w:cstheme="minorHAnsi" w:hint="eastAsia"/>
          <w:b/>
          <w:color w:val="538135" w:themeColor="accent6" w:themeShade="BF"/>
          <w:lang w:eastAsia="zh-CN"/>
        </w:rPr>
        <w:t>活动</w:t>
      </w:r>
      <w:r w:rsidR="00C94280">
        <w:rPr>
          <w:rFonts w:ascii="宋体" w:eastAsia="宋体" w:hAnsi="宋体" w:cstheme="minorHAnsi" w:hint="eastAsia"/>
          <w:b/>
          <w:color w:val="538135" w:themeColor="accent6" w:themeShade="BF"/>
          <w:lang w:eastAsia="zh-CN"/>
        </w:rPr>
        <w:t>的</w:t>
      </w:r>
      <w:r w:rsidR="00830ACF" w:rsidRPr="00830ACF">
        <w:rPr>
          <w:rFonts w:ascii="宋体" w:eastAsia="宋体" w:hAnsi="宋体" w:cstheme="minorHAnsi" w:hint="eastAsia"/>
          <w:b/>
          <w:color w:val="538135" w:themeColor="accent6" w:themeShade="BF"/>
          <w:lang w:eastAsia="zh-CN"/>
        </w:rPr>
        <w:t>摘要</w:t>
      </w:r>
    </w:p>
    <w:p w14:paraId="15E525F9" w14:textId="095D21F8" w:rsidR="005C1CA5" w:rsidRPr="003C2249" w:rsidRDefault="00830ACF" w:rsidP="00496FEC">
      <w:pPr>
        <w:widowControl w:val="0"/>
        <w:autoSpaceDE w:val="0"/>
        <w:autoSpaceDN w:val="0"/>
        <w:adjustRightInd w:val="0"/>
        <w:spacing w:after="120" w:line="240" w:lineRule="auto"/>
        <w:jc w:val="both"/>
        <w:rPr>
          <w:rFonts w:ascii="宋体" w:eastAsia="宋体" w:hAnsi="宋体" w:cstheme="minorHAnsi"/>
          <w:lang w:eastAsia="zh-CN"/>
        </w:rPr>
      </w:pPr>
      <w:r w:rsidRPr="003C2249">
        <w:rPr>
          <w:rFonts w:ascii="宋体" w:eastAsia="宋体" w:hAnsi="宋体" w:cstheme="minorHAnsi" w:hint="eastAsia"/>
          <w:lang w:eastAsia="zh-CN"/>
        </w:rPr>
        <w:t>如果之前</w:t>
      </w:r>
      <w:r w:rsidRPr="003C2249">
        <w:rPr>
          <w:rFonts w:ascii="宋体" w:eastAsia="宋体" w:hAnsi="宋体" w:cs="微软雅黑" w:hint="eastAsia"/>
          <w:lang w:eastAsia="zh-CN"/>
        </w:rPr>
        <w:t>已进行过磋商或披露活动，包括信息披露和非正式或正式会议/或磋商，应提供这些活动的摘要（不超过半页）、所披露的信息，以及如何获取之前活动的更详细信息（</w:t>
      </w:r>
      <w:r w:rsidR="003C2249" w:rsidRPr="003C2249">
        <w:rPr>
          <w:rFonts w:ascii="宋体" w:eastAsia="宋体" w:hAnsi="宋体" w:cs="微软雅黑" w:hint="eastAsia"/>
          <w:lang w:eastAsia="zh-CN"/>
        </w:rPr>
        <w:t>比如链接或实际所在地点，或</w:t>
      </w:r>
      <w:r w:rsidR="00466956">
        <w:rPr>
          <w:rFonts w:ascii="宋体" w:eastAsia="宋体" w:hAnsi="宋体" w:cs="微软雅黑" w:hint="eastAsia"/>
          <w:lang w:eastAsia="zh-CN"/>
        </w:rPr>
        <w:t>根据</w:t>
      </w:r>
      <w:r w:rsidR="003C2249" w:rsidRPr="003C2249">
        <w:rPr>
          <w:rFonts w:ascii="宋体" w:eastAsia="宋体" w:hAnsi="宋体" w:cs="微软雅黑" w:hint="eastAsia"/>
          <w:lang w:eastAsia="zh-CN"/>
        </w:rPr>
        <w:t>要求提供</w:t>
      </w:r>
      <w:r w:rsidRPr="003C2249">
        <w:rPr>
          <w:rFonts w:ascii="宋体" w:eastAsia="宋体" w:hAnsi="宋体" w:cs="微软雅黑" w:hint="eastAsia"/>
          <w:lang w:eastAsia="zh-CN"/>
        </w:rPr>
        <w:t>）</w:t>
      </w:r>
      <w:r w:rsidR="003C2249" w:rsidRPr="003C2249">
        <w:rPr>
          <w:rFonts w:ascii="宋体" w:eastAsia="宋体" w:hAnsi="宋体" w:cs="微软雅黑" w:hint="eastAsia"/>
          <w:lang w:eastAsia="zh-CN"/>
        </w:rPr>
        <w:t>。</w:t>
      </w:r>
    </w:p>
    <w:p w14:paraId="37FE359F" w14:textId="54ECD4CD" w:rsidR="00172A92" w:rsidRPr="00C60D1E" w:rsidRDefault="00F242FE" w:rsidP="00496FEC">
      <w:pPr>
        <w:widowControl w:val="0"/>
        <w:autoSpaceDE w:val="0"/>
        <w:autoSpaceDN w:val="0"/>
        <w:adjustRightInd w:val="0"/>
        <w:spacing w:after="120" w:line="240" w:lineRule="auto"/>
        <w:rPr>
          <w:rFonts w:cstheme="minorHAnsi"/>
          <w:b/>
          <w:color w:val="538135" w:themeColor="accent6" w:themeShade="BF"/>
        </w:rPr>
      </w:pPr>
      <w:r w:rsidRPr="00C60D1E">
        <w:rPr>
          <w:rFonts w:cstheme="minorHAnsi"/>
          <w:b/>
          <w:color w:val="538135" w:themeColor="accent6" w:themeShade="BF"/>
        </w:rPr>
        <w:t>3</w:t>
      </w:r>
      <w:r w:rsidR="00172A92" w:rsidRPr="00C60D1E">
        <w:rPr>
          <w:rFonts w:cstheme="minorHAnsi"/>
          <w:b/>
          <w:color w:val="538135" w:themeColor="accent6" w:themeShade="BF"/>
        </w:rPr>
        <w:t xml:space="preserve">. </w:t>
      </w:r>
      <w:r w:rsidR="003C2249" w:rsidRPr="003C2249">
        <w:rPr>
          <w:rFonts w:ascii="宋体" w:eastAsia="宋体" w:hAnsi="宋体" w:cstheme="minorHAnsi" w:hint="eastAsia"/>
          <w:b/>
          <w:color w:val="538135" w:themeColor="accent6" w:themeShade="BF"/>
          <w:lang w:eastAsia="zh-CN"/>
        </w:rPr>
        <w:t>利益相关</w:t>
      </w:r>
      <w:r w:rsidR="00C94280">
        <w:rPr>
          <w:rFonts w:ascii="宋体" w:eastAsia="宋体" w:hAnsi="宋体" w:cstheme="minorHAnsi" w:hint="eastAsia"/>
          <w:b/>
          <w:color w:val="538135" w:themeColor="accent6" w:themeShade="BF"/>
          <w:lang w:eastAsia="zh-CN"/>
        </w:rPr>
        <w:t>方</w:t>
      </w:r>
      <w:r w:rsidR="003C2249" w:rsidRPr="003C2249">
        <w:rPr>
          <w:rFonts w:ascii="宋体" w:eastAsia="宋体" w:hAnsi="宋体" w:cstheme="minorHAnsi" w:hint="eastAsia"/>
          <w:b/>
          <w:color w:val="538135" w:themeColor="accent6" w:themeShade="BF"/>
          <w:lang w:eastAsia="zh-CN"/>
        </w:rPr>
        <w:t>的</w:t>
      </w:r>
      <w:r w:rsidR="00850A9A">
        <w:rPr>
          <w:rFonts w:ascii="宋体" w:eastAsia="宋体" w:hAnsi="宋体" w:cs="微软雅黑" w:hint="eastAsia"/>
          <w:b/>
          <w:color w:val="538135" w:themeColor="accent6" w:themeShade="BF"/>
          <w:lang w:eastAsia="zh-CN"/>
        </w:rPr>
        <w:t>确定</w:t>
      </w:r>
      <w:r w:rsidR="003C2249" w:rsidRPr="003C2249">
        <w:rPr>
          <w:rFonts w:ascii="宋体" w:eastAsia="宋体" w:hAnsi="宋体" w:cs="微软雅黑" w:hint="eastAsia"/>
          <w:b/>
          <w:color w:val="538135" w:themeColor="accent6" w:themeShade="BF"/>
          <w:lang w:eastAsia="zh-CN"/>
        </w:rPr>
        <w:t>和分析</w:t>
      </w:r>
      <w:r w:rsidR="00621D2D" w:rsidRPr="003C2249">
        <w:rPr>
          <w:rFonts w:ascii="宋体" w:eastAsia="宋体" w:hAnsi="宋体" w:cstheme="minorHAnsi"/>
          <w:b/>
          <w:color w:val="538135" w:themeColor="accent6" w:themeShade="BF"/>
        </w:rPr>
        <w:t xml:space="preserve"> </w:t>
      </w:r>
    </w:p>
    <w:p w14:paraId="16760BC9" w14:textId="1CAC8EAC" w:rsidR="00172A92" w:rsidRPr="00850A9A" w:rsidRDefault="00850A9A" w:rsidP="00496FEC">
      <w:pPr>
        <w:widowControl w:val="0"/>
        <w:autoSpaceDE w:val="0"/>
        <w:autoSpaceDN w:val="0"/>
        <w:adjustRightInd w:val="0"/>
        <w:spacing w:after="120" w:line="240" w:lineRule="auto"/>
        <w:jc w:val="both"/>
        <w:rPr>
          <w:rFonts w:ascii="宋体" w:eastAsia="宋体" w:hAnsi="宋体" w:cstheme="minorHAnsi"/>
        </w:rPr>
      </w:pPr>
      <w:r w:rsidRPr="00850A9A">
        <w:rPr>
          <w:rFonts w:ascii="宋体" w:eastAsia="宋体" w:hAnsi="宋体" w:cstheme="minorHAnsi" w:hint="eastAsia"/>
          <w:lang w:eastAsia="zh-CN"/>
        </w:rPr>
        <w:t>确定将提供</w:t>
      </w:r>
      <w:r w:rsidRPr="00850A9A">
        <w:rPr>
          <w:rFonts w:ascii="宋体" w:eastAsia="宋体" w:hAnsi="宋体" w:cs="微软雅黑" w:hint="eastAsia"/>
          <w:lang w:eastAsia="zh-CN"/>
        </w:rPr>
        <w:t>项目信息并进行磋商的主要利益相关</w:t>
      </w:r>
      <w:r w:rsidR="00C94280">
        <w:rPr>
          <w:rFonts w:ascii="宋体" w:eastAsia="宋体" w:hAnsi="宋体" w:cs="微软雅黑" w:hint="eastAsia"/>
          <w:lang w:eastAsia="zh-CN"/>
        </w:rPr>
        <w:t>方</w:t>
      </w:r>
      <w:r w:rsidRPr="00850A9A">
        <w:rPr>
          <w:rFonts w:ascii="宋体" w:eastAsia="宋体" w:hAnsi="宋体" w:cs="微软雅黑" w:hint="eastAsia"/>
          <w:lang w:eastAsia="zh-CN"/>
        </w:rPr>
        <w:t>，包括以下个人、群体或社区：</w:t>
      </w:r>
    </w:p>
    <w:p w14:paraId="11B2DA70" w14:textId="75343533" w:rsidR="00F242FE" w:rsidRPr="00850A9A" w:rsidRDefault="00850A9A" w:rsidP="00574266">
      <w:pPr>
        <w:numPr>
          <w:ilvl w:val="0"/>
          <w:numId w:val="39"/>
        </w:numPr>
        <w:autoSpaceDE w:val="0"/>
        <w:autoSpaceDN w:val="0"/>
        <w:adjustRightInd w:val="0"/>
        <w:spacing w:after="120" w:line="240" w:lineRule="auto"/>
        <w:rPr>
          <w:rFonts w:ascii="宋体" w:eastAsia="宋体" w:hAnsi="宋体" w:cstheme="minorHAnsi"/>
        </w:rPr>
      </w:pPr>
      <w:r w:rsidRPr="00850A9A">
        <w:rPr>
          <w:rFonts w:ascii="宋体" w:eastAsia="宋体" w:hAnsi="宋体" w:cstheme="minorHAnsi" w:hint="eastAsia"/>
          <w:lang w:eastAsia="zh-CN"/>
        </w:rPr>
        <w:t>受</w:t>
      </w:r>
      <w:r w:rsidRPr="00850A9A">
        <w:rPr>
          <w:rFonts w:ascii="宋体" w:eastAsia="宋体" w:hAnsi="宋体" w:cs="微软雅黑" w:hint="eastAsia"/>
          <w:lang w:eastAsia="zh-CN"/>
        </w:rPr>
        <w:t>项目影响或可能受影响者（受项目影响各方）；</w:t>
      </w:r>
    </w:p>
    <w:p w14:paraId="573D03DA" w14:textId="241600B1" w:rsidR="00F242FE" w:rsidRPr="00850A9A" w:rsidRDefault="00850A9A" w:rsidP="00574266">
      <w:pPr>
        <w:pStyle w:val="ListParagraph"/>
        <w:widowControl w:val="0"/>
        <w:numPr>
          <w:ilvl w:val="0"/>
          <w:numId w:val="39"/>
        </w:numPr>
        <w:autoSpaceDE w:val="0"/>
        <w:autoSpaceDN w:val="0"/>
        <w:adjustRightInd w:val="0"/>
        <w:spacing w:after="120" w:line="240" w:lineRule="auto"/>
        <w:contextualSpacing w:val="0"/>
        <w:jc w:val="both"/>
        <w:rPr>
          <w:rFonts w:ascii="宋体" w:eastAsia="宋体" w:hAnsi="宋体" w:cstheme="minorHAnsi"/>
        </w:rPr>
      </w:pPr>
      <w:r w:rsidRPr="00850A9A">
        <w:rPr>
          <w:rFonts w:ascii="宋体" w:eastAsia="宋体" w:hAnsi="宋体" w:cstheme="minorHAnsi" w:hint="eastAsia"/>
          <w:lang w:eastAsia="zh-CN"/>
        </w:rPr>
        <w:t>可能在</w:t>
      </w:r>
      <w:r w:rsidRPr="00850A9A">
        <w:rPr>
          <w:rFonts w:ascii="宋体" w:eastAsia="宋体" w:hAnsi="宋体" w:cs="微软雅黑" w:hint="eastAsia"/>
          <w:lang w:eastAsia="zh-CN"/>
        </w:rPr>
        <w:t>项目中</w:t>
      </w:r>
      <w:r w:rsidR="000B218E">
        <w:rPr>
          <w:rFonts w:ascii="宋体" w:eastAsia="宋体" w:hAnsi="宋体" w:cs="微软雅黑" w:hint="eastAsia"/>
          <w:lang w:eastAsia="zh-CN"/>
        </w:rPr>
        <w:t>有利益</w:t>
      </w:r>
      <w:r w:rsidRPr="00850A9A">
        <w:rPr>
          <w:rFonts w:ascii="宋体" w:eastAsia="宋体" w:hAnsi="宋体" w:cs="微软雅黑" w:hint="eastAsia"/>
          <w:lang w:eastAsia="zh-CN"/>
        </w:rPr>
        <w:t>者（</w:t>
      </w:r>
      <w:r w:rsidR="000B218E">
        <w:rPr>
          <w:rFonts w:ascii="宋体" w:eastAsia="宋体" w:hAnsi="宋体" w:cs="微软雅黑" w:hint="eastAsia"/>
          <w:lang w:eastAsia="zh-CN"/>
        </w:rPr>
        <w:t>其他利益</w:t>
      </w:r>
      <w:r w:rsidRPr="00850A9A">
        <w:rPr>
          <w:rFonts w:ascii="宋体" w:eastAsia="宋体" w:hAnsi="宋体" w:cs="微软雅黑" w:hint="eastAsia"/>
          <w:lang w:eastAsia="zh-CN"/>
        </w:rPr>
        <w:t>各方）。</w:t>
      </w:r>
    </w:p>
    <w:p w14:paraId="5674D6A6" w14:textId="0E82B67C" w:rsidR="00172A92" w:rsidRPr="00850A9A" w:rsidRDefault="00850A9A" w:rsidP="00496FEC">
      <w:pPr>
        <w:widowControl w:val="0"/>
        <w:autoSpaceDE w:val="0"/>
        <w:autoSpaceDN w:val="0"/>
        <w:adjustRightInd w:val="0"/>
        <w:spacing w:after="120" w:line="240" w:lineRule="auto"/>
        <w:jc w:val="both"/>
        <w:rPr>
          <w:rFonts w:ascii="宋体" w:eastAsia="宋体" w:hAnsi="宋体" w:cstheme="minorHAnsi"/>
        </w:rPr>
      </w:pPr>
      <w:r w:rsidRPr="00850A9A">
        <w:rPr>
          <w:rFonts w:ascii="宋体" w:eastAsia="宋体" w:hAnsi="宋体" w:cstheme="minorHAnsi" w:hint="eastAsia"/>
          <w:lang w:eastAsia="zh-CN"/>
        </w:rPr>
        <w:t>取决于</w:t>
      </w:r>
      <w:r w:rsidRPr="00850A9A">
        <w:rPr>
          <w:rFonts w:ascii="宋体" w:eastAsia="宋体" w:hAnsi="宋体" w:cs="微软雅黑" w:hint="eastAsia"/>
          <w:lang w:eastAsia="zh-CN"/>
        </w:rPr>
        <w:t>项目的性质和范围及其潜在风险和影响，其它潜在的利益相关</w:t>
      </w:r>
      <w:r w:rsidR="00C94280">
        <w:rPr>
          <w:rFonts w:ascii="宋体" w:eastAsia="宋体" w:hAnsi="宋体" w:cs="微软雅黑" w:hint="eastAsia"/>
          <w:lang w:eastAsia="zh-CN"/>
        </w:rPr>
        <w:t>方</w:t>
      </w:r>
      <w:r w:rsidRPr="00850A9A">
        <w:rPr>
          <w:rFonts w:ascii="宋体" w:eastAsia="宋体" w:hAnsi="宋体" w:cs="微软雅黑" w:hint="eastAsia"/>
          <w:lang w:eastAsia="zh-CN"/>
        </w:rPr>
        <w:t>可能包括政府部门、地方组织、非政府组织、公司以及附近社区。利益相关</w:t>
      </w:r>
      <w:r w:rsidR="00C94280">
        <w:rPr>
          <w:rFonts w:ascii="宋体" w:eastAsia="宋体" w:hAnsi="宋体" w:cs="微软雅黑" w:hint="eastAsia"/>
          <w:lang w:eastAsia="zh-CN"/>
        </w:rPr>
        <w:t>方</w:t>
      </w:r>
      <w:r w:rsidRPr="00850A9A">
        <w:rPr>
          <w:rFonts w:ascii="宋体" w:eastAsia="宋体" w:hAnsi="宋体" w:cs="微软雅黑" w:hint="eastAsia"/>
          <w:lang w:eastAsia="zh-CN"/>
        </w:rPr>
        <w:t>还可能包括政客、工会、学者、宗教</w:t>
      </w:r>
      <w:r w:rsidR="00C94280">
        <w:rPr>
          <w:rFonts w:ascii="宋体" w:eastAsia="宋体" w:hAnsi="宋体" w:cs="微软雅黑" w:hint="eastAsia"/>
          <w:lang w:eastAsia="zh-CN"/>
        </w:rPr>
        <w:t>团体</w:t>
      </w:r>
      <w:r w:rsidRPr="00850A9A">
        <w:rPr>
          <w:rFonts w:ascii="宋体" w:eastAsia="宋体" w:hAnsi="宋体" w:cs="微软雅黑" w:hint="eastAsia"/>
          <w:lang w:eastAsia="zh-CN"/>
        </w:rPr>
        <w:t>、国家社会和环境公共部门以及媒体。</w:t>
      </w:r>
      <w:r w:rsidR="00172A92" w:rsidRPr="00850A9A">
        <w:rPr>
          <w:rFonts w:ascii="宋体" w:eastAsia="宋体" w:hAnsi="宋体" w:cstheme="minorHAnsi"/>
        </w:rPr>
        <w:t xml:space="preserve"> </w:t>
      </w:r>
    </w:p>
    <w:p w14:paraId="627B4E50" w14:textId="1D2A4C37" w:rsidR="00172A92" w:rsidRPr="00C60D1E" w:rsidRDefault="001734DB" w:rsidP="00784B3B">
      <w:pPr>
        <w:spacing w:before="240" w:after="120" w:line="240" w:lineRule="auto"/>
        <w:ind w:left="706"/>
        <w:jc w:val="both"/>
        <w:rPr>
          <w:rFonts w:eastAsia="Times New Roman" w:cstheme="minorHAnsi"/>
          <w:color w:val="538135" w:themeColor="accent6" w:themeShade="BF"/>
        </w:rPr>
      </w:pPr>
      <w:r w:rsidRPr="00C60D1E">
        <w:rPr>
          <w:rFonts w:eastAsia="Times New Roman" w:cstheme="minorHAnsi"/>
          <w:color w:val="538135" w:themeColor="accent6" w:themeShade="BF"/>
        </w:rPr>
        <w:lastRenderedPageBreak/>
        <w:t>3</w:t>
      </w:r>
      <w:r w:rsidR="00850A9A">
        <w:rPr>
          <w:rFonts w:eastAsia="Times New Roman" w:cstheme="minorHAnsi"/>
          <w:color w:val="538135" w:themeColor="accent6" w:themeShade="BF"/>
        </w:rPr>
        <w:t xml:space="preserve">.1. </w:t>
      </w:r>
      <w:r w:rsidR="00850A9A" w:rsidRPr="00850A9A">
        <w:rPr>
          <w:rFonts w:ascii="宋体" w:eastAsia="宋体" w:hAnsi="宋体" w:cs="宋体" w:hint="eastAsia"/>
          <w:color w:val="538135" w:themeColor="accent6" w:themeShade="BF"/>
          <w:lang w:eastAsia="zh-CN"/>
        </w:rPr>
        <w:t>受影响各方</w:t>
      </w:r>
    </w:p>
    <w:p w14:paraId="34C07927" w14:textId="479F665F" w:rsidR="00172A92" w:rsidRPr="00D275EA" w:rsidRDefault="00850A9A" w:rsidP="00496FEC">
      <w:pPr>
        <w:spacing w:after="120" w:line="240" w:lineRule="auto"/>
        <w:jc w:val="both"/>
        <w:rPr>
          <w:rFonts w:eastAsia="宋体" w:cstheme="minorHAnsi"/>
          <w:color w:val="000000"/>
          <w:lang w:eastAsia="zh-CN"/>
        </w:rPr>
      </w:pPr>
      <w:r w:rsidRPr="00D275EA">
        <w:rPr>
          <w:rFonts w:eastAsia="宋体" w:cstheme="minorHAnsi"/>
          <w:color w:val="000000"/>
          <w:lang w:eastAsia="zh-CN"/>
        </w:rPr>
        <w:t>确定可能直接或</w:t>
      </w:r>
      <w:r w:rsidRPr="00D275EA">
        <w:rPr>
          <w:rFonts w:eastAsia="宋体" w:cs="微软雅黑"/>
          <w:color w:val="000000"/>
          <w:lang w:eastAsia="zh-CN"/>
        </w:rPr>
        <w:t>间接受项目影响</w:t>
      </w:r>
      <w:r w:rsidR="00A61AB1" w:rsidRPr="00D275EA">
        <w:rPr>
          <w:rFonts w:eastAsia="宋体" w:cs="微软雅黑"/>
          <w:color w:val="000000"/>
          <w:lang w:eastAsia="zh-CN"/>
        </w:rPr>
        <w:t>的个人、群体、当地社区和其它利益相关</w:t>
      </w:r>
      <w:r w:rsidR="00F10B27">
        <w:rPr>
          <w:rFonts w:eastAsia="宋体" w:cs="微软雅黑" w:hint="eastAsia"/>
          <w:color w:val="000000"/>
          <w:lang w:eastAsia="zh-CN"/>
        </w:rPr>
        <w:t>方</w:t>
      </w:r>
      <w:r w:rsidR="00A61AB1" w:rsidRPr="00D275EA">
        <w:rPr>
          <w:rFonts w:eastAsia="宋体" w:cs="微软雅黑"/>
          <w:color w:val="000000"/>
          <w:lang w:eastAsia="zh-CN"/>
        </w:rPr>
        <w:t>，影响可能是积极的或不利的。</w:t>
      </w:r>
      <w:r w:rsidR="00A61AB1" w:rsidRPr="00D275EA">
        <w:rPr>
          <w:rFonts w:eastAsia="宋体" w:cs="微软雅黑"/>
          <w:color w:val="000000"/>
          <w:lang w:eastAsia="zh-CN"/>
        </w:rPr>
        <w:t>SEP</w:t>
      </w:r>
      <w:r w:rsidR="00A61AB1" w:rsidRPr="00D275EA">
        <w:rPr>
          <w:rFonts w:eastAsia="宋体" w:cs="微软雅黑"/>
          <w:color w:val="000000"/>
          <w:lang w:eastAsia="zh-CN"/>
        </w:rPr>
        <w:t>应特别关注那些直接受项目活动不利影响的人。通过</w:t>
      </w:r>
      <w:r w:rsidR="00D275EA" w:rsidRPr="00D275EA">
        <w:rPr>
          <w:rFonts w:eastAsia="宋体" w:cs="微软雅黑"/>
          <w:color w:val="000000"/>
          <w:lang w:eastAsia="zh-CN"/>
        </w:rPr>
        <w:t>在一个地理区域内</w:t>
      </w:r>
      <w:r w:rsidR="00A61AB1" w:rsidRPr="00D275EA">
        <w:rPr>
          <w:rFonts w:eastAsia="宋体" w:cs="微软雅黑"/>
          <w:color w:val="000000"/>
          <w:lang w:eastAsia="zh-CN"/>
        </w:rPr>
        <w:t>定位受影响</w:t>
      </w:r>
      <w:r w:rsidR="00D275EA" w:rsidRPr="00D275EA">
        <w:rPr>
          <w:rFonts w:eastAsia="宋体" w:cs="微软雅黑"/>
          <w:color w:val="000000"/>
          <w:lang w:eastAsia="zh-CN"/>
        </w:rPr>
        <w:t>社区来确定影响区域，可有助于确定或精确项目的影响区域。</w:t>
      </w:r>
      <w:r w:rsidR="00D275EA" w:rsidRPr="00D275EA">
        <w:rPr>
          <w:rFonts w:eastAsia="宋体" w:cs="微软雅黑"/>
          <w:color w:val="000000"/>
          <w:lang w:eastAsia="zh-CN"/>
        </w:rPr>
        <w:t>SEP</w:t>
      </w:r>
      <w:r w:rsidR="00D275EA" w:rsidRPr="00D275EA">
        <w:rPr>
          <w:rFonts w:eastAsia="宋体" w:cs="微软雅黑"/>
          <w:color w:val="000000"/>
          <w:lang w:eastAsia="zh-CN"/>
        </w:rPr>
        <w:t>还应确定其他认为自己可能</w:t>
      </w:r>
      <w:r w:rsidR="000B218E">
        <w:rPr>
          <w:rFonts w:eastAsia="宋体" w:cs="微软雅黑" w:hint="eastAsia"/>
          <w:color w:val="000000"/>
          <w:lang w:eastAsia="zh-CN"/>
        </w:rPr>
        <w:t>受</w:t>
      </w:r>
      <w:r w:rsidR="00D275EA" w:rsidRPr="00D275EA">
        <w:rPr>
          <w:rFonts w:eastAsia="宋体" w:cs="微软雅黑"/>
          <w:color w:val="000000"/>
          <w:lang w:eastAsia="zh-CN"/>
        </w:rPr>
        <w:t>到影响的人，以及需要更多信息来了解项目影响限制的人。</w:t>
      </w:r>
    </w:p>
    <w:p w14:paraId="0341C332" w14:textId="2C3B03CA" w:rsidR="00172A92" w:rsidRPr="00C60D1E" w:rsidRDefault="001734DB" w:rsidP="00784B3B">
      <w:pPr>
        <w:spacing w:before="240" w:after="120" w:line="240" w:lineRule="auto"/>
        <w:ind w:left="706"/>
        <w:jc w:val="both"/>
        <w:rPr>
          <w:rFonts w:eastAsia="Times New Roman" w:cstheme="minorHAnsi"/>
          <w:color w:val="538135" w:themeColor="accent6" w:themeShade="BF"/>
        </w:rPr>
      </w:pPr>
      <w:r w:rsidRPr="00C60D1E">
        <w:rPr>
          <w:rFonts w:eastAsia="Times New Roman" w:cstheme="minorHAnsi"/>
          <w:color w:val="538135" w:themeColor="accent6" w:themeShade="BF"/>
        </w:rPr>
        <w:t>3</w:t>
      </w:r>
      <w:r w:rsidR="000B218E">
        <w:rPr>
          <w:rFonts w:eastAsia="Times New Roman" w:cstheme="minorHAnsi"/>
          <w:color w:val="538135" w:themeColor="accent6" w:themeShade="BF"/>
        </w:rPr>
        <w:t xml:space="preserve">.2. </w:t>
      </w:r>
      <w:r w:rsidR="000B218E">
        <w:rPr>
          <w:rFonts w:ascii="宋体" w:eastAsia="宋体" w:hAnsi="宋体" w:cs="宋体" w:hint="eastAsia"/>
          <w:color w:val="538135" w:themeColor="accent6" w:themeShade="BF"/>
          <w:lang w:eastAsia="zh-CN"/>
        </w:rPr>
        <w:t>其他利益各方</w:t>
      </w:r>
    </w:p>
    <w:p w14:paraId="6B86A7DD" w14:textId="001A264F" w:rsidR="00273E03" w:rsidRPr="00397AE5" w:rsidRDefault="00397AE5" w:rsidP="00496FEC">
      <w:pPr>
        <w:widowControl w:val="0"/>
        <w:autoSpaceDE w:val="0"/>
        <w:autoSpaceDN w:val="0"/>
        <w:adjustRightInd w:val="0"/>
        <w:spacing w:after="120" w:line="240" w:lineRule="auto"/>
        <w:jc w:val="both"/>
        <w:rPr>
          <w:rFonts w:ascii="宋体" w:eastAsia="宋体" w:hAnsi="宋体" w:cstheme="minorHAnsi"/>
          <w:color w:val="000000"/>
          <w:lang w:eastAsia="zh-CN"/>
        </w:rPr>
      </w:pPr>
      <w:r w:rsidRPr="00397AE5">
        <w:rPr>
          <w:rFonts w:ascii="宋体" w:eastAsia="宋体" w:hAnsi="宋体" w:cstheme="minorHAnsi" w:hint="eastAsia"/>
          <w:color w:val="000000"/>
          <w:lang w:eastAsia="zh-CN"/>
        </w:rPr>
        <w:t>确定可能由于</w:t>
      </w:r>
      <w:r w:rsidRPr="00397AE5">
        <w:rPr>
          <w:rFonts w:ascii="宋体" w:eastAsia="宋体" w:hAnsi="宋体" w:cs="微软雅黑" w:hint="eastAsia"/>
          <w:color w:val="000000"/>
          <w:lang w:eastAsia="zh-CN"/>
        </w:rPr>
        <w:t>项目的地点、与自然或其它资源的接近程度或由于项目涉及的行业或各方在项目中有利益的更广泛的利益相关</w:t>
      </w:r>
      <w:r w:rsidR="004E1753">
        <w:rPr>
          <w:rFonts w:ascii="宋体" w:eastAsia="宋体" w:hAnsi="宋体" w:cs="微软雅黑" w:hint="eastAsia"/>
          <w:color w:val="000000"/>
          <w:lang w:eastAsia="zh-CN"/>
        </w:rPr>
        <w:t>方</w:t>
      </w:r>
      <w:r w:rsidRPr="00397AE5">
        <w:rPr>
          <w:rFonts w:ascii="宋体" w:eastAsia="宋体" w:hAnsi="宋体" w:cs="微软雅黑" w:hint="eastAsia"/>
          <w:color w:val="000000"/>
          <w:lang w:eastAsia="zh-CN"/>
        </w:rPr>
        <w:t>。这些利益相关</w:t>
      </w:r>
      <w:r w:rsidR="004E1753">
        <w:rPr>
          <w:rFonts w:ascii="宋体" w:eastAsia="宋体" w:hAnsi="宋体" w:cs="微软雅黑" w:hint="eastAsia"/>
          <w:color w:val="000000"/>
          <w:lang w:eastAsia="zh-CN"/>
        </w:rPr>
        <w:t>方</w:t>
      </w:r>
      <w:r w:rsidRPr="00397AE5">
        <w:rPr>
          <w:rFonts w:ascii="宋体" w:eastAsia="宋体" w:hAnsi="宋体" w:cs="微软雅黑" w:hint="eastAsia"/>
          <w:color w:val="000000"/>
          <w:lang w:eastAsia="zh-CN"/>
        </w:rPr>
        <w:t>可能是地方政府官员、社区领导人和公民社会组织，特别是那些在受影响社区工作与其工作涉及受影响社区的人。虽然这些群体可能不会直接受项目影响，他们可能在项目筹备中发挥作用（如在获得政府许可方面），或在受项目影响的社区中，并且相比个人家庭受到的影响，他们对项目有更广泛的担忧。</w:t>
      </w:r>
    </w:p>
    <w:p w14:paraId="0CEA0233" w14:textId="52353D5C" w:rsidR="00172A92" w:rsidRPr="00C13E98" w:rsidRDefault="00397AE5" w:rsidP="00496FEC">
      <w:pPr>
        <w:widowControl w:val="0"/>
        <w:autoSpaceDE w:val="0"/>
        <w:autoSpaceDN w:val="0"/>
        <w:adjustRightInd w:val="0"/>
        <w:spacing w:after="120" w:line="240" w:lineRule="auto"/>
        <w:jc w:val="both"/>
        <w:rPr>
          <w:rFonts w:ascii="宋体" w:eastAsia="宋体" w:hAnsi="宋体" w:cstheme="minorHAnsi"/>
          <w:color w:val="000000"/>
          <w:lang w:eastAsia="zh-CN"/>
        </w:rPr>
      </w:pPr>
      <w:r w:rsidRPr="00C13E98">
        <w:rPr>
          <w:rFonts w:ascii="宋体" w:eastAsia="宋体" w:hAnsi="宋体" w:cstheme="minorHAnsi" w:hint="eastAsia"/>
          <w:color w:val="000000"/>
          <w:lang w:eastAsia="zh-CN"/>
        </w:rPr>
        <w:t>此外，公民社会和非政府</w:t>
      </w:r>
      <w:r w:rsidRPr="00C13E98">
        <w:rPr>
          <w:rFonts w:ascii="宋体" w:eastAsia="宋体" w:hAnsi="宋体" w:cs="微软雅黑" w:hint="eastAsia"/>
          <w:color w:val="000000"/>
          <w:lang w:eastAsia="zh-CN"/>
        </w:rPr>
        <w:t>组织可能对项目区域和附近人口的环境和社会特征有更深入的了解，可以帮助在识别风险、潜在影响和机会方面发挥作用，</w:t>
      </w:r>
      <w:r w:rsidR="00C13E98" w:rsidRPr="00C13E98">
        <w:rPr>
          <w:rFonts w:ascii="宋体" w:eastAsia="宋体" w:hAnsi="宋体" w:cs="微软雅黑" w:hint="eastAsia"/>
          <w:color w:val="000000"/>
          <w:lang w:eastAsia="zh-CN"/>
        </w:rPr>
        <w:t>供借款国在评</w:t>
      </w:r>
      <w:r w:rsidR="00714378">
        <w:rPr>
          <w:rFonts w:ascii="宋体" w:eastAsia="宋体" w:hAnsi="宋体" w:cs="微软雅黑" w:hint="eastAsia"/>
          <w:color w:val="000000"/>
          <w:lang w:eastAsia="zh-CN"/>
        </w:rPr>
        <w:t>价</w:t>
      </w:r>
      <w:r w:rsidR="00C13E98" w:rsidRPr="00C13E98">
        <w:rPr>
          <w:rFonts w:ascii="宋体" w:eastAsia="宋体" w:hAnsi="宋体" w:cs="微软雅黑" w:hint="eastAsia"/>
          <w:color w:val="000000"/>
          <w:lang w:eastAsia="zh-CN"/>
        </w:rPr>
        <w:t>过程中加以考虑和解决。一些群体可能对项目感兴趣，因为项目所在的行业（如采矿业或医疗业），还有一些群体可能仅仅是因为提议公共财政支持项目而希望了解信息。确定个人或群体希望了解项目信息的背后原因并不重要，如果信息属于公共信息，应向任何感兴趣</w:t>
      </w:r>
      <w:r w:rsidR="00C13E98">
        <w:rPr>
          <w:rFonts w:ascii="宋体" w:eastAsia="宋体" w:hAnsi="宋体" w:cs="微软雅黑" w:hint="eastAsia"/>
          <w:color w:val="000000"/>
          <w:lang w:eastAsia="zh-CN"/>
        </w:rPr>
        <w:t>者</w:t>
      </w:r>
      <w:r w:rsidR="00C13E98" w:rsidRPr="00C13E98">
        <w:rPr>
          <w:rFonts w:ascii="宋体" w:eastAsia="宋体" w:hAnsi="宋体" w:cs="微软雅黑" w:hint="eastAsia"/>
          <w:color w:val="000000"/>
          <w:lang w:eastAsia="zh-CN"/>
        </w:rPr>
        <w:t>公开。</w:t>
      </w:r>
    </w:p>
    <w:p w14:paraId="5CAAEE09" w14:textId="46B10824" w:rsidR="00172A92" w:rsidRPr="00C60D1E" w:rsidRDefault="001734DB" w:rsidP="00784B3B">
      <w:pPr>
        <w:spacing w:before="240" w:after="120" w:line="240" w:lineRule="auto"/>
        <w:ind w:left="706"/>
        <w:jc w:val="both"/>
        <w:rPr>
          <w:rFonts w:eastAsia="Times New Roman" w:cstheme="minorHAnsi"/>
          <w:color w:val="538135" w:themeColor="accent6" w:themeShade="BF"/>
        </w:rPr>
      </w:pPr>
      <w:r w:rsidRPr="00C60D1E">
        <w:rPr>
          <w:rFonts w:eastAsia="Times New Roman" w:cstheme="minorHAnsi"/>
          <w:color w:val="538135" w:themeColor="accent6" w:themeShade="BF"/>
        </w:rPr>
        <w:t>3</w:t>
      </w:r>
      <w:r w:rsidR="00172A92" w:rsidRPr="00C60D1E">
        <w:rPr>
          <w:rFonts w:eastAsia="Times New Roman" w:cstheme="minorHAnsi"/>
          <w:color w:val="538135" w:themeColor="accent6" w:themeShade="BF"/>
        </w:rPr>
        <w:t>.3.</w:t>
      </w:r>
      <w:r w:rsidR="00C13E98">
        <w:rPr>
          <w:rFonts w:eastAsia="Times New Roman" w:cstheme="minorHAnsi"/>
          <w:color w:val="538135" w:themeColor="accent6" w:themeShade="BF"/>
        </w:rPr>
        <w:t xml:space="preserve"> </w:t>
      </w:r>
      <w:r w:rsidR="00C13E98">
        <w:rPr>
          <w:rFonts w:ascii="宋体" w:eastAsia="宋体" w:hAnsi="宋体" w:cs="宋体" w:hint="eastAsia"/>
          <w:color w:val="538135" w:themeColor="accent6" w:themeShade="BF"/>
          <w:lang w:eastAsia="zh-CN"/>
        </w:rPr>
        <w:t>弱势/脆弱个人或群体</w:t>
      </w:r>
    </w:p>
    <w:p w14:paraId="11FF2E11" w14:textId="41FFB76E" w:rsidR="002B26ED" w:rsidRPr="00F24936" w:rsidRDefault="00C13E98" w:rsidP="00496FEC">
      <w:pPr>
        <w:widowControl w:val="0"/>
        <w:autoSpaceDE w:val="0"/>
        <w:autoSpaceDN w:val="0"/>
        <w:adjustRightInd w:val="0"/>
        <w:spacing w:after="120" w:line="240" w:lineRule="auto"/>
        <w:jc w:val="both"/>
        <w:rPr>
          <w:rFonts w:ascii="宋体" w:eastAsia="宋体" w:hAnsi="宋体" w:cstheme="minorHAnsi"/>
          <w:lang w:eastAsia="zh-CN"/>
        </w:rPr>
      </w:pPr>
      <w:r w:rsidRPr="00F24936">
        <w:rPr>
          <w:rFonts w:ascii="宋体" w:eastAsia="宋体" w:hAnsi="宋体" w:cstheme="minorHAnsi" w:hint="eastAsia"/>
          <w:lang w:eastAsia="zh-CN"/>
        </w:rPr>
        <w:t>了解</w:t>
      </w:r>
      <w:r w:rsidRPr="00F24936">
        <w:rPr>
          <w:rFonts w:ascii="宋体" w:eastAsia="宋体" w:hAnsi="宋体" w:cs="微软雅黑" w:hint="eastAsia"/>
          <w:lang w:eastAsia="zh-CN"/>
        </w:rPr>
        <w:t>项目影响</w:t>
      </w:r>
      <w:r w:rsidR="00E0639C" w:rsidRPr="00F24936">
        <w:rPr>
          <w:rFonts w:ascii="宋体" w:eastAsia="宋体" w:hAnsi="宋体" w:cs="微软雅黑" w:hint="eastAsia"/>
          <w:lang w:eastAsia="zh-CN"/>
        </w:rPr>
        <w:t>影响以及</w:t>
      </w:r>
      <w:r w:rsidR="00431284" w:rsidRPr="00F24936">
        <w:rPr>
          <w:rFonts w:ascii="宋体" w:eastAsia="宋体" w:hAnsi="宋体" w:cs="微软雅黑" w:hint="eastAsia"/>
          <w:lang w:eastAsia="zh-CN"/>
        </w:rPr>
        <w:t>是否可能</w:t>
      </w:r>
      <w:r w:rsidR="00E0639C" w:rsidRPr="00F24936">
        <w:rPr>
          <w:rFonts w:ascii="宋体" w:eastAsia="宋体" w:hAnsi="宋体" w:cs="微软雅黑" w:hint="eastAsia"/>
          <w:lang w:eastAsia="zh-CN"/>
        </w:rPr>
        <w:t>对</w:t>
      </w:r>
      <w:r w:rsidR="00431284" w:rsidRPr="00F24936">
        <w:rPr>
          <w:rFonts w:ascii="宋体" w:eastAsia="宋体" w:hAnsi="宋体" w:cs="微软雅黑" w:hint="eastAsia"/>
          <w:lang w:eastAsia="zh-CN"/>
        </w:rPr>
        <w:t>弱势或脆弱个人或群体造成不成比例的影响尤其重要，</w:t>
      </w:r>
      <w:r w:rsidR="00F24936" w:rsidRPr="00F24936">
        <w:rPr>
          <w:rFonts w:ascii="宋体" w:eastAsia="宋体" w:hAnsi="宋体" w:cs="微软雅黑" w:hint="eastAsia"/>
          <w:lang w:eastAsia="zh-CN"/>
        </w:rPr>
        <w:t>他们通常无法表达自己的担忧或了解项目的影响。以下方法有助于了解这些群体的观点：</w:t>
      </w:r>
    </w:p>
    <w:p w14:paraId="77D6FEA3" w14:textId="387613A9" w:rsidR="00172A92" w:rsidRPr="0026431A" w:rsidRDefault="0026431A" w:rsidP="00496FEC">
      <w:pPr>
        <w:pStyle w:val="ListParagraph"/>
        <w:widowControl w:val="0"/>
        <w:numPr>
          <w:ilvl w:val="0"/>
          <w:numId w:val="40"/>
        </w:numPr>
        <w:autoSpaceDE w:val="0"/>
        <w:autoSpaceDN w:val="0"/>
        <w:adjustRightInd w:val="0"/>
        <w:spacing w:after="120" w:line="240" w:lineRule="auto"/>
        <w:contextualSpacing w:val="0"/>
        <w:jc w:val="both"/>
        <w:rPr>
          <w:rFonts w:ascii="宋体" w:eastAsia="宋体" w:hAnsi="宋体" w:cstheme="minorHAnsi"/>
        </w:rPr>
      </w:pPr>
      <w:r w:rsidRPr="0026431A">
        <w:rPr>
          <w:rFonts w:ascii="宋体" w:eastAsia="宋体" w:hAnsi="宋体" w:cstheme="minorHAnsi" w:hint="eastAsia"/>
          <w:lang w:eastAsia="zh-CN"/>
        </w:rPr>
        <w:t>确定脆弱或弱势个人或群体，以及他们在参与和/或了解</w:t>
      </w:r>
      <w:r w:rsidRPr="0026431A">
        <w:rPr>
          <w:rFonts w:ascii="宋体" w:eastAsia="宋体" w:hAnsi="宋体" w:cs="微软雅黑" w:hint="eastAsia"/>
          <w:lang w:eastAsia="zh-CN"/>
        </w:rPr>
        <w:t>项目信息或参与</w:t>
      </w:r>
      <w:r w:rsidR="006F1612">
        <w:rPr>
          <w:rFonts w:ascii="宋体" w:eastAsia="宋体" w:hAnsi="宋体" w:cs="微软雅黑" w:hint="eastAsia"/>
          <w:lang w:eastAsia="zh-CN"/>
        </w:rPr>
        <w:t>磋商</w:t>
      </w:r>
      <w:r w:rsidRPr="0026431A">
        <w:rPr>
          <w:rFonts w:ascii="宋体" w:eastAsia="宋体" w:hAnsi="宋体" w:cs="微软雅黑" w:hint="eastAsia"/>
          <w:lang w:eastAsia="zh-CN"/>
        </w:rPr>
        <w:t>过程中可能遇到的限制。</w:t>
      </w:r>
      <w:r w:rsidR="00172A92" w:rsidRPr="0026431A">
        <w:rPr>
          <w:rFonts w:ascii="宋体" w:eastAsia="宋体" w:hAnsi="宋体" w:cstheme="minorHAnsi" w:hint="eastAsia"/>
          <w:lang w:eastAsia="zh-CN"/>
        </w:rPr>
        <w:t xml:space="preserve"> </w:t>
      </w:r>
    </w:p>
    <w:p w14:paraId="7465D0BC" w14:textId="5EC4E7DE" w:rsidR="00BF584C" w:rsidRPr="006F1612" w:rsidRDefault="006F1612" w:rsidP="00496FEC">
      <w:pPr>
        <w:pStyle w:val="ListParagraph"/>
        <w:widowControl w:val="0"/>
        <w:numPr>
          <w:ilvl w:val="0"/>
          <w:numId w:val="31"/>
        </w:numPr>
        <w:autoSpaceDE w:val="0"/>
        <w:autoSpaceDN w:val="0"/>
        <w:adjustRightInd w:val="0"/>
        <w:spacing w:after="120" w:line="240" w:lineRule="auto"/>
        <w:contextualSpacing w:val="0"/>
        <w:jc w:val="both"/>
        <w:rPr>
          <w:rFonts w:ascii="宋体" w:eastAsia="宋体" w:hAnsi="宋体" w:cstheme="minorHAnsi"/>
          <w:color w:val="000000"/>
        </w:rPr>
      </w:pPr>
      <w:r w:rsidRPr="006F1612">
        <w:rPr>
          <w:rFonts w:ascii="宋体" w:eastAsia="宋体" w:hAnsi="宋体" w:cstheme="minorHAnsi" w:hint="eastAsia"/>
          <w:color w:val="000000"/>
          <w:lang w:eastAsia="zh-CN"/>
        </w:rPr>
        <w:t>哪些因素可能阻止</w:t>
      </w:r>
      <w:r w:rsidRPr="006F1612">
        <w:rPr>
          <w:rFonts w:ascii="宋体" w:eastAsia="宋体" w:hAnsi="宋体" w:cs="微软雅黑" w:hint="eastAsia"/>
          <w:color w:val="000000"/>
          <w:lang w:eastAsia="zh-CN"/>
        </w:rPr>
        <w:t>这些个人或群体参与磋商过程？（如语言差异、缺乏交通、场地的无障碍性、残疾、缺乏对磋商过程的了解）</w:t>
      </w:r>
    </w:p>
    <w:p w14:paraId="0FD56473" w14:textId="4E6DC47C" w:rsidR="00BF584C" w:rsidRPr="006F1612" w:rsidRDefault="006F1612" w:rsidP="00496FEC">
      <w:pPr>
        <w:pStyle w:val="ListParagraph"/>
        <w:widowControl w:val="0"/>
        <w:numPr>
          <w:ilvl w:val="0"/>
          <w:numId w:val="31"/>
        </w:numPr>
        <w:autoSpaceDE w:val="0"/>
        <w:autoSpaceDN w:val="0"/>
        <w:adjustRightInd w:val="0"/>
        <w:spacing w:after="120" w:line="240" w:lineRule="auto"/>
        <w:contextualSpacing w:val="0"/>
        <w:jc w:val="both"/>
        <w:rPr>
          <w:rFonts w:ascii="宋体" w:eastAsia="宋体" w:hAnsi="宋体" w:cstheme="minorHAnsi"/>
          <w:color w:val="000000"/>
        </w:rPr>
      </w:pPr>
      <w:r w:rsidRPr="006F1612">
        <w:rPr>
          <w:rFonts w:ascii="宋体" w:eastAsia="宋体" w:hAnsi="宋体" w:cstheme="minorHAnsi" w:hint="eastAsia"/>
          <w:color w:val="000000"/>
          <w:lang w:eastAsia="zh-CN"/>
        </w:rPr>
        <w:t>他们通常如何</w:t>
      </w:r>
      <w:r w:rsidRPr="006F1612">
        <w:rPr>
          <w:rFonts w:ascii="宋体" w:eastAsia="宋体" w:hAnsi="宋体" w:cs="微软雅黑" w:hint="eastAsia"/>
          <w:color w:val="000000"/>
          <w:lang w:eastAsia="zh-CN"/>
        </w:rPr>
        <w:t>获取有关社区、项目和活动的信息？</w:t>
      </w:r>
    </w:p>
    <w:p w14:paraId="5B6F62B2" w14:textId="2DAB0FA6" w:rsidR="00E67FF6" w:rsidRPr="006F1612" w:rsidRDefault="006F1612" w:rsidP="00496FEC">
      <w:pPr>
        <w:pStyle w:val="ListParagraph"/>
        <w:widowControl w:val="0"/>
        <w:numPr>
          <w:ilvl w:val="0"/>
          <w:numId w:val="31"/>
        </w:numPr>
        <w:autoSpaceDE w:val="0"/>
        <w:autoSpaceDN w:val="0"/>
        <w:adjustRightInd w:val="0"/>
        <w:spacing w:after="120" w:line="240" w:lineRule="auto"/>
        <w:contextualSpacing w:val="0"/>
        <w:jc w:val="both"/>
        <w:rPr>
          <w:rFonts w:ascii="宋体" w:eastAsia="宋体" w:hAnsi="宋体" w:cstheme="minorHAnsi"/>
          <w:color w:val="000000"/>
        </w:rPr>
      </w:pPr>
      <w:r w:rsidRPr="006F1612">
        <w:rPr>
          <w:rFonts w:ascii="宋体" w:eastAsia="宋体" w:hAnsi="宋体" w:cstheme="minorHAnsi" w:hint="eastAsia"/>
          <w:color w:val="000000"/>
          <w:lang w:eastAsia="zh-CN"/>
        </w:rPr>
        <w:t>他们</w:t>
      </w:r>
      <w:r w:rsidR="008C240D">
        <w:rPr>
          <w:rFonts w:ascii="宋体" w:eastAsia="宋体" w:hAnsi="宋体" w:cstheme="minorHAnsi" w:hint="eastAsia"/>
          <w:color w:val="000000"/>
          <w:lang w:eastAsia="zh-CN"/>
        </w:rPr>
        <w:t>是否</w:t>
      </w:r>
      <w:r w:rsidRPr="006F1612">
        <w:rPr>
          <w:rFonts w:ascii="宋体" w:eastAsia="宋体" w:hAnsi="宋体" w:cs="微软雅黑" w:hint="eastAsia"/>
          <w:color w:val="000000"/>
          <w:lang w:eastAsia="zh-CN"/>
        </w:rPr>
        <w:t>对公众磋商</w:t>
      </w:r>
      <w:r w:rsidR="0019114A">
        <w:rPr>
          <w:rFonts w:ascii="宋体" w:eastAsia="宋体" w:hAnsi="宋体" w:cs="微软雅黑" w:hint="eastAsia"/>
          <w:color w:val="000000"/>
          <w:lang w:eastAsia="zh-CN"/>
        </w:rPr>
        <w:t>在一天中</w:t>
      </w:r>
      <w:r w:rsidRPr="006F1612">
        <w:rPr>
          <w:rFonts w:ascii="宋体" w:eastAsia="宋体" w:hAnsi="宋体" w:cs="微软雅黑" w:hint="eastAsia"/>
          <w:color w:val="000000"/>
          <w:lang w:eastAsia="zh-CN"/>
        </w:rPr>
        <w:t>的</w:t>
      </w:r>
      <w:r w:rsidR="0019114A">
        <w:rPr>
          <w:rFonts w:ascii="宋体" w:eastAsia="宋体" w:hAnsi="宋体" w:cs="微软雅黑" w:hint="eastAsia"/>
          <w:color w:val="000000"/>
          <w:lang w:eastAsia="zh-CN"/>
        </w:rPr>
        <w:t>具体时间</w:t>
      </w:r>
      <w:r w:rsidRPr="006F1612">
        <w:rPr>
          <w:rFonts w:ascii="宋体" w:eastAsia="宋体" w:hAnsi="宋体" w:cs="微软雅黑" w:hint="eastAsia"/>
          <w:color w:val="000000"/>
          <w:lang w:eastAsia="zh-CN"/>
        </w:rPr>
        <w:t>地点有限制？</w:t>
      </w:r>
    </w:p>
    <w:p w14:paraId="45CEFA97" w14:textId="08843781" w:rsidR="00BF584C" w:rsidRPr="00097B49" w:rsidRDefault="00097B49" w:rsidP="00496FEC">
      <w:pPr>
        <w:pStyle w:val="ListParagraph"/>
        <w:widowControl w:val="0"/>
        <w:numPr>
          <w:ilvl w:val="0"/>
          <w:numId w:val="31"/>
        </w:numPr>
        <w:autoSpaceDE w:val="0"/>
        <w:autoSpaceDN w:val="0"/>
        <w:adjustRightInd w:val="0"/>
        <w:spacing w:after="120" w:line="240" w:lineRule="auto"/>
        <w:contextualSpacing w:val="0"/>
        <w:jc w:val="both"/>
        <w:rPr>
          <w:rFonts w:ascii="宋体" w:eastAsia="宋体" w:hAnsi="宋体" w:cstheme="minorHAnsi"/>
          <w:color w:val="000000"/>
          <w:lang w:eastAsia="zh-CN"/>
        </w:rPr>
      </w:pPr>
      <w:r w:rsidRPr="00097B49">
        <w:rPr>
          <w:rFonts w:ascii="宋体" w:eastAsia="宋体" w:hAnsi="宋体" w:cstheme="minorHAnsi" w:hint="eastAsia"/>
          <w:color w:val="000000"/>
          <w:lang w:eastAsia="zh-CN"/>
        </w:rPr>
        <w:t>可能</w:t>
      </w:r>
      <w:r w:rsidRPr="00097B49">
        <w:rPr>
          <w:rFonts w:ascii="宋体" w:eastAsia="宋体" w:hAnsi="宋体" w:cs="微软雅黑" w:hint="eastAsia"/>
          <w:color w:val="000000"/>
          <w:lang w:eastAsia="zh-CN"/>
        </w:rPr>
        <w:t>需要哪些额外的支持或资源才能使这些人参与磋商过程？（如提供小众语言翻译、手语、大字体或盲文印刷的信息；选择无障碍活动场所；为偏远地区的人提供到达最近会议地点的交通；举行小型专门会议，让</w:t>
      </w:r>
      <w:r w:rsidR="0019114A">
        <w:rPr>
          <w:rFonts w:ascii="宋体" w:eastAsia="宋体" w:hAnsi="宋体" w:cs="微软雅黑" w:hint="eastAsia"/>
          <w:color w:val="000000"/>
          <w:lang w:eastAsia="zh-CN"/>
        </w:rPr>
        <w:t>脆</w:t>
      </w:r>
      <w:r w:rsidRPr="00097B49">
        <w:rPr>
          <w:rFonts w:ascii="宋体" w:eastAsia="宋体" w:hAnsi="宋体" w:cs="微软雅黑" w:hint="eastAsia"/>
          <w:color w:val="000000"/>
          <w:lang w:eastAsia="zh-CN"/>
        </w:rPr>
        <w:t>弱利益相关</w:t>
      </w:r>
      <w:r w:rsidR="008C240D">
        <w:rPr>
          <w:rFonts w:ascii="宋体" w:eastAsia="宋体" w:hAnsi="宋体" w:cs="微软雅黑" w:hint="eastAsia"/>
          <w:color w:val="000000"/>
          <w:lang w:eastAsia="zh-CN"/>
        </w:rPr>
        <w:t>方</w:t>
      </w:r>
      <w:r w:rsidRPr="00097B49">
        <w:rPr>
          <w:rFonts w:ascii="宋体" w:eastAsia="宋体" w:hAnsi="宋体" w:cs="微软雅黑" w:hint="eastAsia"/>
          <w:color w:val="000000"/>
          <w:lang w:eastAsia="zh-CN"/>
        </w:rPr>
        <w:t>更容易提出问题或担忧。）</w:t>
      </w:r>
    </w:p>
    <w:p w14:paraId="31F81630" w14:textId="35B85506" w:rsidR="005973B4" w:rsidRPr="00462130" w:rsidRDefault="00097B49" w:rsidP="00496FEC">
      <w:pPr>
        <w:pStyle w:val="ListParagraph"/>
        <w:widowControl w:val="0"/>
        <w:numPr>
          <w:ilvl w:val="0"/>
          <w:numId w:val="31"/>
        </w:numPr>
        <w:autoSpaceDE w:val="0"/>
        <w:autoSpaceDN w:val="0"/>
        <w:adjustRightInd w:val="0"/>
        <w:spacing w:after="120" w:line="240" w:lineRule="auto"/>
        <w:contextualSpacing w:val="0"/>
        <w:jc w:val="both"/>
        <w:rPr>
          <w:rFonts w:ascii="宋体" w:eastAsia="宋体" w:hAnsi="宋体" w:cstheme="minorHAnsi"/>
          <w:color w:val="000000"/>
          <w:lang w:eastAsia="zh-CN"/>
        </w:rPr>
      </w:pPr>
      <w:r w:rsidRPr="00462130">
        <w:rPr>
          <w:rFonts w:ascii="宋体" w:eastAsia="宋体" w:hAnsi="宋体" w:cstheme="minorHAnsi" w:hint="eastAsia"/>
          <w:color w:val="000000"/>
          <w:lang w:eastAsia="zh-CN"/>
        </w:rPr>
        <w:t>如果</w:t>
      </w:r>
      <w:r w:rsidRPr="00462130">
        <w:rPr>
          <w:rFonts w:ascii="宋体" w:eastAsia="宋体" w:hAnsi="宋体" w:cs="微软雅黑" w:hint="eastAsia"/>
          <w:color w:val="000000"/>
          <w:lang w:eastAsia="zh-CN"/>
        </w:rPr>
        <w:t>项目区域内没有从事脆弱群体活动的活跃组织，如</w:t>
      </w:r>
      <w:r w:rsidR="00462130" w:rsidRPr="00462130">
        <w:rPr>
          <w:rFonts w:ascii="宋体" w:eastAsia="宋体" w:hAnsi="宋体" w:cs="微软雅黑" w:hint="eastAsia"/>
          <w:color w:val="000000"/>
          <w:lang w:eastAsia="zh-CN"/>
        </w:rPr>
        <w:t>残疾人组织，应联系医疗服务提供者，他们可能更了解边缘化群体以及如何最好地与他们沟通。</w:t>
      </w:r>
    </w:p>
    <w:p w14:paraId="77326E15" w14:textId="6EA79807" w:rsidR="00172A92" w:rsidRPr="00462130" w:rsidRDefault="00462130" w:rsidP="00496FEC">
      <w:pPr>
        <w:pStyle w:val="ListParagraph"/>
        <w:widowControl w:val="0"/>
        <w:numPr>
          <w:ilvl w:val="0"/>
          <w:numId w:val="31"/>
        </w:numPr>
        <w:autoSpaceDE w:val="0"/>
        <w:autoSpaceDN w:val="0"/>
        <w:adjustRightInd w:val="0"/>
        <w:spacing w:after="120" w:line="240" w:lineRule="auto"/>
        <w:contextualSpacing w:val="0"/>
        <w:jc w:val="both"/>
        <w:rPr>
          <w:rFonts w:ascii="宋体" w:eastAsia="宋体" w:hAnsi="宋体" w:cstheme="minorHAnsi"/>
          <w:color w:val="000000"/>
          <w:lang w:eastAsia="zh-CN"/>
        </w:rPr>
      </w:pPr>
      <w:r w:rsidRPr="00462130">
        <w:rPr>
          <w:rFonts w:ascii="宋体" w:eastAsia="宋体" w:hAnsi="宋体" w:cs="微软雅黑" w:hint="eastAsia"/>
          <w:color w:val="000000"/>
          <w:lang w:eastAsia="zh-CN"/>
        </w:rPr>
        <w:t>项目与</w:t>
      </w:r>
      <w:r w:rsidR="0019114A">
        <w:rPr>
          <w:rFonts w:ascii="宋体" w:eastAsia="宋体" w:hAnsi="宋体" w:cs="微软雅黑" w:hint="eastAsia"/>
          <w:color w:val="000000"/>
          <w:lang w:eastAsia="zh-CN"/>
        </w:rPr>
        <w:t>脆</w:t>
      </w:r>
      <w:r w:rsidRPr="00462130">
        <w:rPr>
          <w:rFonts w:ascii="宋体" w:eastAsia="宋体" w:hAnsi="宋体" w:cs="微软雅黑" w:hint="eastAsia"/>
          <w:color w:val="000000"/>
          <w:lang w:eastAsia="zh-CN"/>
        </w:rPr>
        <w:t>弱利益相关</w:t>
      </w:r>
      <w:r w:rsidR="008C240D">
        <w:rPr>
          <w:rFonts w:ascii="宋体" w:eastAsia="宋体" w:hAnsi="宋体" w:cs="微软雅黑" w:hint="eastAsia"/>
          <w:color w:val="000000"/>
          <w:lang w:eastAsia="zh-CN"/>
        </w:rPr>
        <w:t>方</w:t>
      </w:r>
      <w:r w:rsidRPr="00462130">
        <w:rPr>
          <w:rFonts w:ascii="宋体" w:eastAsia="宋体" w:hAnsi="宋体" w:cs="微软雅黑" w:hint="eastAsia"/>
          <w:color w:val="000000"/>
          <w:lang w:eastAsia="zh-CN"/>
        </w:rPr>
        <w:t>及其代表最近有哪些</w:t>
      </w:r>
      <w:r>
        <w:rPr>
          <w:rFonts w:ascii="宋体" w:eastAsia="宋体" w:hAnsi="宋体" w:cs="微软雅黑" w:hint="eastAsia"/>
          <w:color w:val="000000"/>
          <w:lang w:eastAsia="zh-CN"/>
        </w:rPr>
        <w:t>接触</w:t>
      </w:r>
      <w:r w:rsidRPr="00462130">
        <w:rPr>
          <w:rFonts w:ascii="宋体" w:eastAsia="宋体" w:hAnsi="宋体" w:cs="微软雅黑" w:hint="eastAsia"/>
          <w:color w:val="000000"/>
          <w:lang w:eastAsia="zh-CN"/>
        </w:rPr>
        <w:t>？</w:t>
      </w:r>
    </w:p>
    <w:p w14:paraId="140BB380" w14:textId="2E8038FC" w:rsidR="00172A92" w:rsidRPr="00C60D1E" w:rsidRDefault="001734DB" w:rsidP="00784B3B">
      <w:pPr>
        <w:spacing w:before="240" w:after="120" w:line="240" w:lineRule="auto"/>
        <w:ind w:left="706"/>
        <w:jc w:val="both"/>
        <w:rPr>
          <w:rFonts w:eastAsia="Times New Roman" w:cstheme="minorHAnsi"/>
          <w:color w:val="538135" w:themeColor="accent6" w:themeShade="BF"/>
        </w:rPr>
      </w:pPr>
      <w:r w:rsidRPr="00C60D1E">
        <w:rPr>
          <w:rFonts w:eastAsia="Times New Roman" w:cstheme="minorHAnsi"/>
          <w:color w:val="538135" w:themeColor="accent6" w:themeShade="BF"/>
        </w:rPr>
        <w:t>3</w:t>
      </w:r>
      <w:r w:rsidR="00172A92" w:rsidRPr="00C60D1E">
        <w:rPr>
          <w:rFonts w:eastAsia="Times New Roman" w:cstheme="minorHAnsi"/>
          <w:color w:val="538135" w:themeColor="accent6" w:themeShade="BF"/>
        </w:rPr>
        <w:t>.4.</w:t>
      </w:r>
      <w:r w:rsidR="00462130">
        <w:rPr>
          <w:rFonts w:eastAsia="Times New Roman" w:cstheme="minorHAnsi"/>
          <w:color w:val="538135" w:themeColor="accent6" w:themeShade="BF"/>
        </w:rPr>
        <w:t xml:space="preserve"> </w:t>
      </w:r>
      <w:r w:rsidR="00462130">
        <w:rPr>
          <w:rFonts w:ascii="宋体" w:eastAsia="宋体" w:hAnsi="宋体" w:cs="宋体" w:hint="eastAsia"/>
          <w:color w:val="538135" w:themeColor="accent6" w:themeShade="BF"/>
          <w:lang w:eastAsia="zh-CN"/>
        </w:rPr>
        <w:t>项目利益相关</w:t>
      </w:r>
      <w:r w:rsidR="008C240D">
        <w:rPr>
          <w:rFonts w:ascii="宋体" w:eastAsia="宋体" w:hAnsi="宋体" w:cs="宋体" w:hint="eastAsia"/>
          <w:color w:val="538135" w:themeColor="accent6" w:themeShade="BF"/>
          <w:lang w:eastAsia="zh-CN"/>
        </w:rPr>
        <w:t>方</w:t>
      </w:r>
      <w:r w:rsidR="00462130">
        <w:rPr>
          <w:rFonts w:ascii="宋体" w:eastAsia="宋体" w:hAnsi="宋体" w:cs="宋体" w:hint="eastAsia"/>
          <w:color w:val="538135" w:themeColor="accent6" w:themeShade="BF"/>
          <w:lang w:eastAsia="zh-CN"/>
        </w:rPr>
        <w:t>需求摘要</w:t>
      </w:r>
    </w:p>
    <w:p w14:paraId="457B1EBD" w14:textId="72C1A697" w:rsidR="00681383" w:rsidRPr="00462130" w:rsidRDefault="00462130" w:rsidP="00681383">
      <w:pPr>
        <w:spacing w:before="240" w:after="120" w:line="240" w:lineRule="auto"/>
        <w:jc w:val="both"/>
        <w:rPr>
          <w:rFonts w:ascii="宋体" w:eastAsia="宋体" w:hAnsi="宋体" w:cstheme="minorHAnsi"/>
          <w:i/>
        </w:rPr>
      </w:pPr>
      <w:r w:rsidRPr="00462130">
        <w:rPr>
          <w:rFonts w:ascii="宋体" w:eastAsia="宋体" w:hAnsi="宋体" w:cstheme="minorHAnsi" w:hint="eastAsia"/>
          <w:i/>
          <w:lang w:eastAsia="zh-CN"/>
        </w:rPr>
        <w:t>示例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Look w:val="0000" w:firstRow="0" w:lastRow="0" w:firstColumn="0" w:lastColumn="0" w:noHBand="0" w:noVBand="0"/>
      </w:tblPr>
      <w:tblGrid>
        <w:gridCol w:w="1368"/>
        <w:gridCol w:w="1350"/>
        <w:gridCol w:w="1890"/>
        <w:gridCol w:w="1440"/>
        <w:gridCol w:w="1710"/>
        <w:gridCol w:w="1710"/>
      </w:tblGrid>
      <w:tr w:rsidR="002622DC" w:rsidRPr="00681383" w14:paraId="0800DEBF" w14:textId="77777777" w:rsidTr="00C3210C">
        <w:trPr>
          <w:trHeight w:val="386"/>
        </w:trPr>
        <w:tc>
          <w:tcPr>
            <w:tcW w:w="1368" w:type="dxa"/>
            <w:shd w:val="clear" w:color="auto" w:fill="E2EFD9" w:themeFill="accent6" w:themeFillTint="33"/>
          </w:tcPr>
          <w:p w14:paraId="1FF1FA5D" w14:textId="59FC8521" w:rsidR="002622DC" w:rsidRPr="00462130" w:rsidRDefault="00462130" w:rsidP="000D789F">
            <w:pPr>
              <w:widowControl w:val="0"/>
              <w:autoSpaceDE w:val="0"/>
              <w:autoSpaceDN w:val="0"/>
              <w:adjustRightInd w:val="0"/>
              <w:spacing w:after="120" w:line="240" w:lineRule="auto"/>
              <w:jc w:val="center"/>
              <w:rPr>
                <w:rFonts w:ascii="宋体" w:eastAsia="宋体" w:hAnsi="宋体" w:cstheme="minorHAnsi"/>
                <w:b/>
                <w:color w:val="000000"/>
                <w:sz w:val="20"/>
                <w:szCs w:val="20"/>
              </w:rPr>
            </w:pPr>
            <w:r w:rsidRPr="00462130">
              <w:rPr>
                <w:rFonts w:ascii="宋体" w:eastAsia="宋体" w:hAnsi="宋体" w:cstheme="minorHAnsi" w:hint="eastAsia"/>
                <w:b/>
                <w:color w:val="000000"/>
                <w:sz w:val="20"/>
                <w:szCs w:val="20"/>
                <w:lang w:eastAsia="zh-CN"/>
              </w:rPr>
              <w:lastRenderedPageBreak/>
              <w:t>社区</w:t>
            </w:r>
          </w:p>
        </w:tc>
        <w:tc>
          <w:tcPr>
            <w:tcW w:w="1350" w:type="dxa"/>
            <w:shd w:val="clear" w:color="auto" w:fill="E2EFD9" w:themeFill="accent6" w:themeFillTint="33"/>
          </w:tcPr>
          <w:p w14:paraId="211E727E" w14:textId="0816D984" w:rsidR="002622DC" w:rsidRPr="00462130" w:rsidRDefault="00462130" w:rsidP="000D789F">
            <w:pPr>
              <w:widowControl w:val="0"/>
              <w:autoSpaceDE w:val="0"/>
              <w:autoSpaceDN w:val="0"/>
              <w:adjustRightInd w:val="0"/>
              <w:spacing w:after="120" w:line="240" w:lineRule="auto"/>
              <w:jc w:val="center"/>
              <w:rPr>
                <w:rFonts w:ascii="宋体" w:eastAsia="宋体" w:hAnsi="宋体" w:cstheme="minorHAnsi"/>
                <w:b/>
                <w:color w:val="000000"/>
                <w:sz w:val="20"/>
                <w:szCs w:val="20"/>
              </w:rPr>
            </w:pPr>
            <w:r w:rsidRPr="00462130">
              <w:rPr>
                <w:rFonts w:ascii="宋体" w:eastAsia="宋体" w:hAnsi="宋体" w:cstheme="minorHAnsi" w:hint="eastAsia"/>
                <w:b/>
                <w:color w:val="000000"/>
                <w:sz w:val="20"/>
                <w:szCs w:val="20"/>
                <w:lang w:eastAsia="zh-CN"/>
              </w:rPr>
              <w:t>利益相关</w:t>
            </w:r>
            <w:r w:rsidR="008C240D">
              <w:rPr>
                <w:rFonts w:ascii="宋体" w:eastAsia="宋体" w:hAnsi="宋体" w:cstheme="minorHAnsi" w:hint="eastAsia"/>
                <w:b/>
                <w:color w:val="000000"/>
                <w:sz w:val="20"/>
                <w:szCs w:val="20"/>
                <w:lang w:eastAsia="zh-CN"/>
              </w:rPr>
              <w:t>方</w:t>
            </w:r>
            <w:r w:rsidRPr="00462130">
              <w:rPr>
                <w:rFonts w:ascii="宋体" w:eastAsia="宋体" w:hAnsi="宋体" w:cstheme="minorHAnsi" w:hint="eastAsia"/>
                <w:b/>
                <w:color w:val="000000"/>
                <w:sz w:val="20"/>
                <w:szCs w:val="20"/>
                <w:lang w:eastAsia="zh-CN"/>
              </w:rPr>
              <w:t>群体</w:t>
            </w:r>
          </w:p>
        </w:tc>
        <w:tc>
          <w:tcPr>
            <w:tcW w:w="1890" w:type="dxa"/>
            <w:shd w:val="clear" w:color="auto" w:fill="E2EFD9" w:themeFill="accent6" w:themeFillTint="33"/>
          </w:tcPr>
          <w:p w14:paraId="281B01CC" w14:textId="78AE7F56" w:rsidR="002622DC" w:rsidRPr="00462130" w:rsidRDefault="00462130" w:rsidP="000D789F">
            <w:pPr>
              <w:widowControl w:val="0"/>
              <w:autoSpaceDE w:val="0"/>
              <w:autoSpaceDN w:val="0"/>
              <w:adjustRightInd w:val="0"/>
              <w:spacing w:after="120" w:line="240" w:lineRule="auto"/>
              <w:jc w:val="center"/>
              <w:rPr>
                <w:rFonts w:ascii="宋体" w:eastAsia="宋体" w:hAnsi="宋体" w:cstheme="minorHAnsi"/>
                <w:b/>
                <w:color w:val="000000"/>
                <w:sz w:val="20"/>
                <w:szCs w:val="20"/>
              </w:rPr>
            </w:pPr>
            <w:r w:rsidRPr="00462130">
              <w:rPr>
                <w:rFonts w:ascii="宋体" w:eastAsia="宋体" w:hAnsi="宋体" w:cstheme="minorHAnsi" w:hint="eastAsia"/>
                <w:b/>
                <w:color w:val="000000"/>
                <w:sz w:val="20"/>
                <w:szCs w:val="20"/>
                <w:lang w:eastAsia="zh-CN"/>
              </w:rPr>
              <w:t>主要特征</w:t>
            </w:r>
          </w:p>
        </w:tc>
        <w:tc>
          <w:tcPr>
            <w:tcW w:w="1440" w:type="dxa"/>
            <w:shd w:val="clear" w:color="auto" w:fill="E2EFD9" w:themeFill="accent6" w:themeFillTint="33"/>
          </w:tcPr>
          <w:p w14:paraId="2F20C787" w14:textId="5E2B4BBE" w:rsidR="002622DC" w:rsidRPr="00462130" w:rsidRDefault="00462130" w:rsidP="000D789F">
            <w:pPr>
              <w:widowControl w:val="0"/>
              <w:autoSpaceDE w:val="0"/>
              <w:autoSpaceDN w:val="0"/>
              <w:adjustRightInd w:val="0"/>
              <w:spacing w:after="120" w:line="240" w:lineRule="auto"/>
              <w:jc w:val="center"/>
              <w:rPr>
                <w:rFonts w:ascii="宋体" w:eastAsia="宋体" w:hAnsi="宋体" w:cstheme="minorHAnsi"/>
                <w:b/>
                <w:color w:val="000000"/>
                <w:sz w:val="20"/>
                <w:szCs w:val="20"/>
              </w:rPr>
            </w:pPr>
            <w:r>
              <w:rPr>
                <w:rFonts w:ascii="宋体" w:eastAsia="宋体" w:hAnsi="宋体" w:cs="微软雅黑" w:hint="eastAsia"/>
                <w:b/>
                <w:color w:val="000000"/>
                <w:sz w:val="20"/>
                <w:szCs w:val="20"/>
                <w:lang w:eastAsia="zh-CN"/>
              </w:rPr>
              <w:t>语言需求</w:t>
            </w:r>
          </w:p>
        </w:tc>
        <w:tc>
          <w:tcPr>
            <w:tcW w:w="1710" w:type="dxa"/>
            <w:shd w:val="clear" w:color="auto" w:fill="E2EFD9" w:themeFill="accent6" w:themeFillTint="33"/>
          </w:tcPr>
          <w:p w14:paraId="7B90EDCA" w14:textId="4B9B4A56" w:rsidR="002622DC" w:rsidRPr="00462130" w:rsidDel="00BB62E0" w:rsidRDefault="00462130" w:rsidP="000D789F">
            <w:pPr>
              <w:widowControl w:val="0"/>
              <w:autoSpaceDE w:val="0"/>
              <w:autoSpaceDN w:val="0"/>
              <w:adjustRightInd w:val="0"/>
              <w:spacing w:after="120" w:line="240" w:lineRule="auto"/>
              <w:jc w:val="center"/>
              <w:rPr>
                <w:rFonts w:ascii="宋体" w:eastAsia="宋体" w:hAnsi="宋体" w:cstheme="minorHAnsi"/>
                <w:b/>
                <w:bCs/>
                <w:color w:val="000000"/>
                <w:sz w:val="20"/>
                <w:szCs w:val="20"/>
              </w:rPr>
            </w:pPr>
            <w:r w:rsidRPr="00462130">
              <w:rPr>
                <w:rFonts w:ascii="宋体" w:eastAsia="宋体" w:hAnsi="宋体" w:cstheme="minorHAnsi" w:hint="eastAsia"/>
                <w:b/>
                <w:bCs/>
                <w:color w:val="000000"/>
                <w:sz w:val="20"/>
                <w:szCs w:val="20"/>
                <w:lang w:eastAsia="zh-CN"/>
              </w:rPr>
              <w:t>首选通知方式（</w:t>
            </w:r>
            <w:r w:rsidRPr="00462130">
              <w:rPr>
                <w:rFonts w:ascii="宋体" w:eastAsia="宋体" w:hAnsi="宋体" w:cs="微软雅黑" w:hint="eastAsia"/>
                <w:b/>
                <w:bCs/>
                <w:color w:val="000000"/>
                <w:sz w:val="20"/>
                <w:szCs w:val="20"/>
                <w:lang w:eastAsia="zh-CN"/>
              </w:rPr>
              <w:t>电子邮件、电话、电台和信函）</w:t>
            </w:r>
          </w:p>
        </w:tc>
        <w:tc>
          <w:tcPr>
            <w:tcW w:w="1710" w:type="dxa"/>
            <w:shd w:val="clear" w:color="auto" w:fill="E2EFD9" w:themeFill="accent6" w:themeFillTint="33"/>
          </w:tcPr>
          <w:p w14:paraId="17934669" w14:textId="6FA358BE" w:rsidR="002622DC" w:rsidRPr="00462130" w:rsidRDefault="00462130" w:rsidP="000D789F">
            <w:pPr>
              <w:widowControl w:val="0"/>
              <w:autoSpaceDE w:val="0"/>
              <w:autoSpaceDN w:val="0"/>
              <w:adjustRightInd w:val="0"/>
              <w:spacing w:after="120" w:line="240" w:lineRule="auto"/>
              <w:jc w:val="center"/>
              <w:rPr>
                <w:rFonts w:ascii="宋体" w:eastAsia="宋体" w:hAnsi="宋体" w:cstheme="minorHAnsi"/>
                <w:b/>
                <w:color w:val="000000"/>
                <w:sz w:val="20"/>
                <w:szCs w:val="20"/>
              </w:rPr>
            </w:pPr>
            <w:r w:rsidRPr="00462130">
              <w:rPr>
                <w:rFonts w:ascii="宋体" w:eastAsia="宋体" w:hAnsi="宋体" w:cstheme="minorHAnsi" w:hint="eastAsia"/>
                <w:b/>
                <w:bCs/>
                <w:color w:val="000000"/>
                <w:sz w:val="20"/>
                <w:szCs w:val="20"/>
                <w:lang w:eastAsia="zh-CN"/>
              </w:rPr>
              <w:t>特殊需求（无障碍性、大字</w:t>
            </w:r>
            <w:r w:rsidR="0019114A">
              <w:rPr>
                <w:rFonts w:ascii="宋体" w:eastAsia="宋体" w:hAnsi="宋体" w:cstheme="minorHAnsi" w:hint="eastAsia"/>
                <w:b/>
                <w:bCs/>
                <w:color w:val="000000"/>
                <w:sz w:val="20"/>
                <w:szCs w:val="20"/>
                <w:lang w:eastAsia="zh-CN"/>
              </w:rPr>
              <w:t>版</w:t>
            </w:r>
            <w:r w:rsidRPr="00462130">
              <w:rPr>
                <w:rFonts w:ascii="宋体" w:eastAsia="宋体" w:hAnsi="宋体" w:cstheme="minorHAnsi" w:hint="eastAsia"/>
                <w:b/>
                <w:bCs/>
                <w:color w:val="000000"/>
                <w:sz w:val="20"/>
                <w:szCs w:val="20"/>
                <w:lang w:eastAsia="zh-CN"/>
              </w:rPr>
              <w:t>、</w:t>
            </w:r>
            <w:r w:rsidR="00EB226F">
              <w:rPr>
                <w:rFonts w:ascii="宋体" w:eastAsia="宋体" w:hAnsi="宋体" w:cstheme="minorHAnsi" w:hint="eastAsia"/>
                <w:b/>
                <w:bCs/>
                <w:color w:val="000000"/>
                <w:sz w:val="20"/>
                <w:szCs w:val="20"/>
                <w:lang w:eastAsia="zh-CN"/>
              </w:rPr>
              <w:t>托儿服务</w:t>
            </w:r>
            <w:r w:rsidRPr="00462130">
              <w:rPr>
                <w:rFonts w:ascii="宋体" w:eastAsia="宋体" w:hAnsi="宋体" w:cstheme="minorHAnsi" w:hint="eastAsia"/>
                <w:b/>
                <w:bCs/>
                <w:color w:val="000000"/>
                <w:sz w:val="20"/>
                <w:szCs w:val="20"/>
                <w:lang w:eastAsia="zh-CN"/>
              </w:rPr>
              <w:t>、日间会议）</w:t>
            </w:r>
          </w:p>
        </w:tc>
      </w:tr>
      <w:tr w:rsidR="002622DC" w:rsidRPr="00681383" w14:paraId="35D1DED5" w14:textId="77777777" w:rsidTr="00C60D1E">
        <w:trPr>
          <w:trHeight w:val="210"/>
        </w:trPr>
        <w:tc>
          <w:tcPr>
            <w:tcW w:w="1368" w:type="dxa"/>
            <w:shd w:val="clear" w:color="auto" w:fill="E2EFD9" w:themeFill="accent6" w:themeFillTint="33"/>
          </w:tcPr>
          <w:p w14:paraId="246E0C7F" w14:textId="441CD97C" w:rsidR="002622DC" w:rsidRPr="00681383" w:rsidRDefault="00462130" w:rsidP="00496FEC">
            <w:pPr>
              <w:widowControl w:val="0"/>
              <w:autoSpaceDE w:val="0"/>
              <w:autoSpaceDN w:val="0"/>
              <w:adjustRightInd w:val="0"/>
              <w:spacing w:after="120" w:line="240" w:lineRule="auto"/>
              <w:rPr>
                <w:rFonts w:cstheme="minorHAnsi"/>
                <w:bCs/>
                <w:color w:val="000000"/>
                <w:sz w:val="20"/>
                <w:szCs w:val="20"/>
              </w:rPr>
            </w:pPr>
            <w:r w:rsidRPr="00462130">
              <w:rPr>
                <w:rFonts w:ascii="宋体" w:eastAsia="宋体" w:hAnsi="宋体" w:cstheme="minorHAnsi" w:hint="eastAsia"/>
                <w:bCs/>
                <w:color w:val="000000"/>
                <w:sz w:val="20"/>
                <w:szCs w:val="20"/>
                <w:lang w:eastAsia="zh-CN"/>
              </w:rPr>
              <w:t>村庄</w:t>
            </w:r>
            <w:r w:rsidR="002622DC" w:rsidRPr="00681383">
              <w:rPr>
                <w:rFonts w:cstheme="minorHAnsi"/>
                <w:bCs/>
                <w:color w:val="000000"/>
                <w:sz w:val="20"/>
                <w:szCs w:val="20"/>
              </w:rPr>
              <w:t>A</w:t>
            </w:r>
          </w:p>
        </w:tc>
        <w:tc>
          <w:tcPr>
            <w:tcW w:w="1350" w:type="dxa"/>
            <w:shd w:val="clear" w:color="auto" w:fill="E2EFD9" w:themeFill="accent6" w:themeFillTint="33"/>
          </w:tcPr>
          <w:p w14:paraId="2CE22613" w14:textId="39423F9A" w:rsidR="002622DC" w:rsidRPr="00EB226F" w:rsidRDefault="00EB226F" w:rsidP="00496FEC">
            <w:pPr>
              <w:widowControl w:val="0"/>
              <w:autoSpaceDE w:val="0"/>
              <w:autoSpaceDN w:val="0"/>
              <w:adjustRightInd w:val="0"/>
              <w:spacing w:after="120" w:line="240" w:lineRule="auto"/>
              <w:rPr>
                <w:rFonts w:ascii="宋体" w:eastAsia="宋体" w:hAnsi="宋体" w:cstheme="minorHAnsi"/>
                <w:bCs/>
                <w:color w:val="000000"/>
                <w:sz w:val="20"/>
                <w:szCs w:val="20"/>
              </w:rPr>
            </w:pPr>
            <w:r w:rsidRPr="00EB226F">
              <w:rPr>
                <w:rFonts w:ascii="宋体" w:eastAsia="宋体" w:hAnsi="宋体" w:cstheme="minorHAnsi" w:hint="eastAsia"/>
                <w:bCs/>
                <w:color w:val="000000"/>
                <w:sz w:val="20"/>
                <w:szCs w:val="20"/>
                <w:lang w:eastAsia="zh-CN"/>
              </w:rPr>
              <w:t>有幼儿的父母</w:t>
            </w:r>
          </w:p>
        </w:tc>
        <w:tc>
          <w:tcPr>
            <w:tcW w:w="1890" w:type="dxa"/>
            <w:shd w:val="clear" w:color="auto" w:fill="E2EFD9" w:themeFill="accent6" w:themeFillTint="33"/>
          </w:tcPr>
          <w:p w14:paraId="7ADB7ABE" w14:textId="0809D32F" w:rsidR="002622DC" w:rsidRPr="00EB226F" w:rsidRDefault="00EB226F" w:rsidP="00496FEC">
            <w:pPr>
              <w:widowControl w:val="0"/>
              <w:autoSpaceDE w:val="0"/>
              <w:autoSpaceDN w:val="0"/>
              <w:adjustRightInd w:val="0"/>
              <w:spacing w:after="120" w:line="240" w:lineRule="auto"/>
              <w:rPr>
                <w:rFonts w:eastAsia="宋体" w:cstheme="minorHAnsi"/>
                <w:bCs/>
                <w:color w:val="000000"/>
                <w:sz w:val="20"/>
                <w:szCs w:val="20"/>
              </w:rPr>
            </w:pPr>
            <w:r w:rsidRPr="00EB226F">
              <w:rPr>
                <w:rFonts w:eastAsia="宋体" w:cs="微软雅黑"/>
                <w:bCs/>
                <w:color w:val="000000"/>
                <w:sz w:val="20"/>
                <w:szCs w:val="20"/>
                <w:lang w:eastAsia="zh-CN"/>
              </w:rPr>
              <w:t>约</w:t>
            </w:r>
            <w:r w:rsidRPr="00EB226F">
              <w:rPr>
                <w:rFonts w:eastAsia="宋体" w:cs="微软雅黑"/>
                <w:bCs/>
                <w:color w:val="000000"/>
                <w:sz w:val="20"/>
                <w:szCs w:val="20"/>
                <w:lang w:eastAsia="zh-CN"/>
              </w:rPr>
              <w:t>180</w:t>
            </w:r>
            <w:r w:rsidRPr="00EB226F">
              <w:rPr>
                <w:rFonts w:eastAsia="宋体" w:cs="微软雅黑"/>
                <w:bCs/>
                <w:color w:val="000000"/>
                <w:sz w:val="20"/>
                <w:szCs w:val="20"/>
                <w:lang w:eastAsia="zh-CN"/>
              </w:rPr>
              <w:t>个家庭</w:t>
            </w:r>
            <w:r w:rsidR="00711C29" w:rsidRPr="00711C29">
              <w:rPr>
                <w:rFonts w:eastAsia="宋体" w:cs="微软雅黑" w:hint="eastAsia"/>
                <w:bCs/>
                <w:color w:val="000000"/>
                <w:sz w:val="20"/>
                <w:szCs w:val="20"/>
                <w:lang w:eastAsia="zh-CN"/>
              </w:rPr>
              <w:t>受影响</w:t>
            </w:r>
            <w:r w:rsidR="00711C29">
              <w:rPr>
                <w:rFonts w:eastAsia="宋体" w:cs="微软雅黑" w:hint="eastAsia"/>
                <w:bCs/>
                <w:color w:val="000000"/>
                <w:sz w:val="20"/>
                <w:szCs w:val="20"/>
                <w:lang w:eastAsia="zh-CN"/>
              </w:rPr>
              <w:t>；</w:t>
            </w:r>
            <w:r w:rsidRPr="00EB226F">
              <w:rPr>
                <w:rFonts w:eastAsia="宋体" w:cs="微软雅黑"/>
                <w:bCs/>
                <w:color w:val="000000"/>
                <w:sz w:val="20"/>
                <w:szCs w:val="20"/>
                <w:lang w:eastAsia="zh-CN"/>
              </w:rPr>
              <w:t>300</w:t>
            </w:r>
            <w:r w:rsidRPr="00EB226F">
              <w:rPr>
                <w:rFonts w:eastAsia="宋体" w:cs="微软雅黑"/>
                <w:bCs/>
                <w:color w:val="000000"/>
                <w:sz w:val="20"/>
                <w:szCs w:val="20"/>
                <w:lang w:eastAsia="zh-CN"/>
              </w:rPr>
              <w:t>名儿童</w:t>
            </w:r>
          </w:p>
        </w:tc>
        <w:tc>
          <w:tcPr>
            <w:tcW w:w="1440" w:type="dxa"/>
            <w:shd w:val="clear" w:color="auto" w:fill="E2EFD9" w:themeFill="accent6" w:themeFillTint="33"/>
          </w:tcPr>
          <w:p w14:paraId="5100D50A" w14:textId="24274CC8" w:rsidR="002622DC" w:rsidRPr="00EB226F" w:rsidRDefault="00EB226F" w:rsidP="00496FEC">
            <w:pPr>
              <w:widowControl w:val="0"/>
              <w:autoSpaceDE w:val="0"/>
              <w:autoSpaceDN w:val="0"/>
              <w:adjustRightInd w:val="0"/>
              <w:spacing w:after="120" w:line="240" w:lineRule="auto"/>
              <w:rPr>
                <w:rFonts w:ascii="宋体" w:eastAsia="宋体" w:hAnsi="宋体" w:cstheme="minorHAnsi"/>
                <w:bCs/>
                <w:color w:val="000000"/>
                <w:sz w:val="20"/>
                <w:szCs w:val="20"/>
              </w:rPr>
            </w:pPr>
            <w:r w:rsidRPr="00EB226F">
              <w:rPr>
                <w:rFonts w:ascii="宋体" w:eastAsia="宋体" w:hAnsi="宋体" w:cstheme="minorHAnsi" w:hint="eastAsia"/>
                <w:bCs/>
                <w:color w:val="000000"/>
                <w:sz w:val="20"/>
                <w:szCs w:val="20"/>
                <w:lang w:eastAsia="zh-CN"/>
              </w:rPr>
              <w:t>官方</w:t>
            </w:r>
            <w:r w:rsidRPr="00EB226F">
              <w:rPr>
                <w:rFonts w:ascii="宋体" w:eastAsia="宋体" w:hAnsi="宋体" w:cs="微软雅黑" w:hint="eastAsia"/>
                <w:bCs/>
                <w:color w:val="000000"/>
                <w:sz w:val="20"/>
                <w:szCs w:val="20"/>
                <w:lang w:eastAsia="zh-CN"/>
              </w:rPr>
              <w:t>语言</w:t>
            </w:r>
          </w:p>
        </w:tc>
        <w:tc>
          <w:tcPr>
            <w:tcW w:w="1710" w:type="dxa"/>
            <w:shd w:val="clear" w:color="auto" w:fill="E2EFD9" w:themeFill="accent6" w:themeFillTint="33"/>
          </w:tcPr>
          <w:p w14:paraId="3DAB68EE" w14:textId="78BCD43D" w:rsidR="002622DC" w:rsidRPr="00EB226F" w:rsidRDefault="00EB226F" w:rsidP="00496FEC">
            <w:pPr>
              <w:widowControl w:val="0"/>
              <w:autoSpaceDE w:val="0"/>
              <w:autoSpaceDN w:val="0"/>
              <w:adjustRightInd w:val="0"/>
              <w:spacing w:after="120" w:line="240" w:lineRule="auto"/>
              <w:rPr>
                <w:rFonts w:ascii="宋体" w:eastAsia="宋体" w:hAnsi="宋体" w:cstheme="minorHAnsi"/>
                <w:bCs/>
                <w:color w:val="000000"/>
                <w:sz w:val="20"/>
                <w:szCs w:val="20"/>
              </w:rPr>
            </w:pPr>
            <w:r w:rsidRPr="00EB226F">
              <w:rPr>
                <w:rFonts w:ascii="宋体" w:eastAsia="宋体" w:hAnsi="宋体" w:cs="微软雅黑" w:hint="eastAsia"/>
                <w:bCs/>
                <w:color w:val="000000"/>
                <w:sz w:val="20"/>
                <w:szCs w:val="20"/>
                <w:lang w:eastAsia="zh-CN"/>
              </w:rPr>
              <w:t>书面信息、电台</w:t>
            </w:r>
          </w:p>
        </w:tc>
        <w:tc>
          <w:tcPr>
            <w:tcW w:w="1710" w:type="dxa"/>
            <w:shd w:val="clear" w:color="auto" w:fill="E2EFD9" w:themeFill="accent6" w:themeFillTint="33"/>
          </w:tcPr>
          <w:p w14:paraId="27F9D0F4" w14:textId="3828DECA" w:rsidR="002622DC" w:rsidRPr="00EB226F" w:rsidRDefault="00EB226F" w:rsidP="00496FEC">
            <w:pPr>
              <w:widowControl w:val="0"/>
              <w:autoSpaceDE w:val="0"/>
              <w:autoSpaceDN w:val="0"/>
              <w:adjustRightInd w:val="0"/>
              <w:spacing w:after="120" w:line="240" w:lineRule="auto"/>
              <w:rPr>
                <w:rFonts w:ascii="宋体" w:eastAsia="宋体" w:hAnsi="宋体" w:cstheme="minorHAnsi"/>
                <w:bCs/>
                <w:color w:val="000000"/>
                <w:sz w:val="20"/>
                <w:szCs w:val="20"/>
              </w:rPr>
            </w:pPr>
            <w:r w:rsidRPr="00EB226F">
              <w:rPr>
                <w:rFonts w:ascii="宋体" w:eastAsia="宋体" w:hAnsi="宋体" w:cstheme="minorHAnsi" w:hint="eastAsia"/>
                <w:bCs/>
                <w:color w:val="000000"/>
                <w:sz w:val="20"/>
                <w:szCs w:val="20"/>
                <w:lang w:eastAsia="zh-CN"/>
              </w:rPr>
              <w:t>会议期间提供托儿服务</w:t>
            </w:r>
            <w:r w:rsidRPr="00EB226F">
              <w:rPr>
                <w:rFonts w:ascii="宋体" w:eastAsia="宋体" w:hAnsi="宋体" w:cstheme="minorHAnsi"/>
                <w:bCs/>
                <w:color w:val="000000"/>
                <w:sz w:val="20"/>
                <w:szCs w:val="20"/>
                <w:lang w:eastAsia="zh-CN"/>
              </w:rPr>
              <w:t>—</w:t>
            </w:r>
            <w:r w:rsidRPr="00EB226F">
              <w:rPr>
                <w:rFonts w:ascii="宋体" w:eastAsia="宋体" w:hAnsi="宋体" w:cstheme="minorHAnsi" w:hint="eastAsia"/>
                <w:bCs/>
                <w:color w:val="000000"/>
                <w:sz w:val="20"/>
                <w:szCs w:val="20"/>
                <w:lang w:eastAsia="zh-CN"/>
              </w:rPr>
              <w:t>首选傍晚</w:t>
            </w:r>
            <w:r w:rsidRPr="00EB226F">
              <w:rPr>
                <w:rFonts w:ascii="宋体" w:eastAsia="宋体" w:hAnsi="宋体" w:cs="微软雅黑" w:hint="eastAsia"/>
                <w:bCs/>
                <w:color w:val="000000"/>
                <w:sz w:val="20"/>
                <w:szCs w:val="20"/>
                <w:lang w:eastAsia="zh-CN"/>
              </w:rPr>
              <w:t>时间</w:t>
            </w:r>
          </w:p>
        </w:tc>
      </w:tr>
      <w:tr w:rsidR="002622DC" w:rsidRPr="00681383" w14:paraId="0F19584F" w14:textId="77777777" w:rsidTr="00C60D1E">
        <w:trPr>
          <w:trHeight w:val="210"/>
        </w:trPr>
        <w:tc>
          <w:tcPr>
            <w:tcW w:w="1368" w:type="dxa"/>
            <w:shd w:val="clear" w:color="auto" w:fill="E2EFD9" w:themeFill="accent6" w:themeFillTint="33"/>
          </w:tcPr>
          <w:p w14:paraId="6F393DE1" w14:textId="6A22B527" w:rsidR="002622DC" w:rsidRPr="00681383" w:rsidRDefault="00462130" w:rsidP="00496FEC">
            <w:pPr>
              <w:widowControl w:val="0"/>
              <w:autoSpaceDE w:val="0"/>
              <w:autoSpaceDN w:val="0"/>
              <w:adjustRightInd w:val="0"/>
              <w:spacing w:after="120" w:line="240" w:lineRule="auto"/>
              <w:rPr>
                <w:rFonts w:cstheme="minorHAnsi"/>
                <w:bCs/>
                <w:color w:val="000000"/>
                <w:sz w:val="20"/>
                <w:szCs w:val="20"/>
              </w:rPr>
            </w:pPr>
            <w:r w:rsidRPr="00462130">
              <w:rPr>
                <w:rFonts w:ascii="宋体" w:eastAsia="宋体" w:hAnsi="宋体" w:cstheme="minorHAnsi" w:hint="eastAsia"/>
                <w:bCs/>
                <w:color w:val="000000"/>
                <w:sz w:val="20"/>
                <w:szCs w:val="20"/>
                <w:lang w:eastAsia="zh-CN"/>
              </w:rPr>
              <w:t>村庄</w:t>
            </w:r>
            <w:r w:rsidR="002622DC" w:rsidRPr="00681383">
              <w:rPr>
                <w:rFonts w:cstheme="minorHAnsi"/>
                <w:bCs/>
                <w:color w:val="000000"/>
                <w:sz w:val="20"/>
                <w:szCs w:val="20"/>
              </w:rPr>
              <w:t>A</w:t>
            </w:r>
          </w:p>
        </w:tc>
        <w:tc>
          <w:tcPr>
            <w:tcW w:w="1350" w:type="dxa"/>
            <w:shd w:val="clear" w:color="auto" w:fill="E2EFD9" w:themeFill="accent6" w:themeFillTint="33"/>
          </w:tcPr>
          <w:p w14:paraId="0207E60A" w14:textId="16620555" w:rsidR="002622DC" w:rsidRPr="00EB226F" w:rsidRDefault="00EB226F" w:rsidP="00496FEC">
            <w:pPr>
              <w:widowControl w:val="0"/>
              <w:autoSpaceDE w:val="0"/>
              <w:autoSpaceDN w:val="0"/>
              <w:adjustRightInd w:val="0"/>
              <w:spacing w:after="120" w:line="240" w:lineRule="auto"/>
              <w:rPr>
                <w:rFonts w:ascii="宋体" w:eastAsia="宋体" w:hAnsi="宋体" w:cstheme="minorHAnsi"/>
                <w:bCs/>
                <w:color w:val="000000"/>
                <w:sz w:val="20"/>
                <w:szCs w:val="20"/>
              </w:rPr>
            </w:pPr>
            <w:r w:rsidRPr="00EB226F">
              <w:rPr>
                <w:rFonts w:ascii="宋体" w:eastAsia="宋体" w:hAnsi="宋体" w:cs="微软雅黑" w:hint="eastAsia"/>
                <w:bCs/>
                <w:color w:val="000000"/>
                <w:sz w:val="20"/>
                <w:szCs w:val="20"/>
                <w:lang w:eastAsia="zh-CN"/>
              </w:rPr>
              <w:t>难民</w:t>
            </w:r>
          </w:p>
        </w:tc>
        <w:tc>
          <w:tcPr>
            <w:tcW w:w="1890" w:type="dxa"/>
            <w:shd w:val="clear" w:color="auto" w:fill="E2EFD9" w:themeFill="accent6" w:themeFillTint="33"/>
          </w:tcPr>
          <w:p w14:paraId="0410C682" w14:textId="7BF7641F" w:rsidR="002622DC" w:rsidRPr="00EB226F" w:rsidRDefault="00EB226F" w:rsidP="00496FEC">
            <w:pPr>
              <w:widowControl w:val="0"/>
              <w:autoSpaceDE w:val="0"/>
              <w:autoSpaceDN w:val="0"/>
              <w:adjustRightInd w:val="0"/>
              <w:spacing w:after="120" w:line="240" w:lineRule="auto"/>
              <w:rPr>
                <w:rFonts w:eastAsia="宋体" w:cstheme="minorHAnsi"/>
                <w:bCs/>
                <w:color w:val="000000"/>
                <w:sz w:val="20"/>
                <w:szCs w:val="20"/>
              </w:rPr>
            </w:pPr>
            <w:r w:rsidRPr="00EB226F">
              <w:rPr>
                <w:rFonts w:eastAsia="宋体" w:cstheme="minorHAnsi"/>
                <w:bCs/>
                <w:color w:val="000000"/>
                <w:sz w:val="20"/>
                <w:szCs w:val="20"/>
              </w:rPr>
              <w:t>38</w:t>
            </w:r>
            <w:r w:rsidRPr="00EB226F">
              <w:rPr>
                <w:rFonts w:eastAsia="宋体" w:cstheme="minorHAnsi"/>
                <w:bCs/>
                <w:color w:val="000000"/>
                <w:sz w:val="20"/>
                <w:szCs w:val="20"/>
                <w:lang w:eastAsia="zh-CN"/>
              </w:rPr>
              <w:t>个</w:t>
            </w:r>
            <w:r w:rsidR="00711C29">
              <w:rPr>
                <w:rFonts w:eastAsia="宋体" w:cs="微软雅黑" w:hint="eastAsia"/>
                <w:bCs/>
                <w:color w:val="000000"/>
                <w:sz w:val="20"/>
                <w:szCs w:val="20"/>
                <w:lang w:eastAsia="zh-CN"/>
              </w:rPr>
              <w:t>大</w:t>
            </w:r>
            <w:r w:rsidRPr="00EB226F">
              <w:rPr>
                <w:rFonts w:eastAsia="宋体" w:cstheme="minorHAnsi"/>
                <w:bCs/>
                <w:color w:val="000000"/>
                <w:sz w:val="20"/>
                <w:szCs w:val="20"/>
                <w:lang w:eastAsia="zh-CN"/>
              </w:rPr>
              <w:t>家庭</w:t>
            </w:r>
            <w:r w:rsidR="00711C29">
              <w:rPr>
                <w:rFonts w:eastAsia="宋体" w:cstheme="minorHAnsi" w:hint="eastAsia"/>
                <w:bCs/>
                <w:color w:val="000000"/>
                <w:sz w:val="20"/>
                <w:szCs w:val="20"/>
                <w:lang w:eastAsia="zh-CN"/>
              </w:rPr>
              <w:t>，处于贫困水平</w:t>
            </w:r>
          </w:p>
        </w:tc>
        <w:tc>
          <w:tcPr>
            <w:tcW w:w="1440" w:type="dxa"/>
            <w:shd w:val="clear" w:color="auto" w:fill="E2EFD9" w:themeFill="accent6" w:themeFillTint="33"/>
          </w:tcPr>
          <w:p w14:paraId="129C178A" w14:textId="4F37558A" w:rsidR="002622DC" w:rsidRPr="00EB226F" w:rsidRDefault="00EB226F" w:rsidP="00496FEC">
            <w:pPr>
              <w:widowControl w:val="0"/>
              <w:autoSpaceDE w:val="0"/>
              <w:autoSpaceDN w:val="0"/>
              <w:adjustRightInd w:val="0"/>
              <w:spacing w:after="120" w:line="240" w:lineRule="auto"/>
              <w:rPr>
                <w:rFonts w:ascii="宋体" w:eastAsia="宋体" w:hAnsi="宋体" w:cstheme="minorHAnsi"/>
                <w:bCs/>
                <w:color w:val="000000"/>
                <w:sz w:val="20"/>
                <w:szCs w:val="20"/>
              </w:rPr>
            </w:pPr>
            <w:r w:rsidRPr="00EB226F">
              <w:rPr>
                <w:rFonts w:ascii="宋体" w:eastAsia="宋体" w:hAnsi="宋体" w:cstheme="minorHAnsi" w:hint="eastAsia"/>
                <w:bCs/>
                <w:color w:val="000000"/>
                <w:sz w:val="20"/>
                <w:szCs w:val="20"/>
                <w:lang w:eastAsia="zh-CN"/>
              </w:rPr>
              <w:t>其它</w:t>
            </w:r>
            <w:r w:rsidRPr="00EB226F">
              <w:rPr>
                <w:rFonts w:ascii="宋体" w:eastAsia="宋体" w:hAnsi="宋体" w:cs="微软雅黑" w:hint="eastAsia"/>
                <w:bCs/>
                <w:color w:val="000000"/>
                <w:sz w:val="20"/>
                <w:szCs w:val="20"/>
                <w:lang w:eastAsia="zh-CN"/>
              </w:rPr>
              <w:t>语言</w:t>
            </w:r>
          </w:p>
        </w:tc>
        <w:tc>
          <w:tcPr>
            <w:tcW w:w="1710" w:type="dxa"/>
            <w:shd w:val="clear" w:color="auto" w:fill="E2EFD9" w:themeFill="accent6" w:themeFillTint="33"/>
          </w:tcPr>
          <w:p w14:paraId="093FB6FC" w14:textId="19E84B60" w:rsidR="002622DC" w:rsidRPr="00EB226F" w:rsidRDefault="0019114A" w:rsidP="00496FEC">
            <w:pPr>
              <w:widowControl w:val="0"/>
              <w:autoSpaceDE w:val="0"/>
              <w:autoSpaceDN w:val="0"/>
              <w:adjustRightInd w:val="0"/>
              <w:spacing w:after="120" w:line="240" w:lineRule="auto"/>
              <w:rPr>
                <w:rFonts w:ascii="宋体" w:eastAsia="宋体" w:hAnsi="宋体" w:cstheme="minorHAnsi"/>
                <w:bCs/>
                <w:color w:val="000000"/>
                <w:sz w:val="20"/>
                <w:szCs w:val="20"/>
              </w:rPr>
            </w:pPr>
            <w:r>
              <w:rPr>
                <w:rFonts w:ascii="宋体" w:eastAsia="宋体" w:hAnsi="宋体" w:cs="微软雅黑" w:hint="eastAsia"/>
                <w:bCs/>
                <w:color w:val="000000"/>
                <w:sz w:val="20"/>
                <w:szCs w:val="20"/>
                <w:lang w:eastAsia="zh-CN"/>
              </w:rPr>
              <w:t>由翻译</w:t>
            </w:r>
            <w:r w:rsidR="00EB226F" w:rsidRPr="00EB226F">
              <w:rPr>
                <w:rFonts w:ascii="宋体" w:eastAsia="宋体" w:hAnsi="宋体" w:cs="微软雅黑" w:hint="eastAsia"/>
                <w:bCs/>
                <w:color w:val="000000"/>
                <w:sz w:val="20"/>
                <w:szCs w:val="20"/>
                <w:lang w:eastAsia="zh-CN"/>
              </w:rPr>
              <w:t>公民社会组织代表陪同造访</w:t>
            </w:r>
          </w:p>
        </w:tc>
        <w:tc>
          <w:tcPr>
            <w:tcW w:w="1710" w:type="dxa"/>
            <w:shd w:val="clear" w:color="auto" w:fill="E2EFD9" w:themeFill="accent6" w:themeFillTint="33"/>
          </w:tcPr>
          <w:p w14:paraId="6C5B8C11" w14:textId="3D712CFD" w:rsidR="002622DC" w:rsidRPr="00EB226F" w:rsidRDefault="00EB226F" w:rsidP="00496FEC">
            <w:pPr>
              <w:widowControl w:val="0"/>
              <w:autoSpaceDE w:val="0"/>
              <w:autoSpaceDN w:val="0"/>
              <w:adjustRightInd w:val="0"/>
              <w:spacing w:after="120" w:line="240" w:lineRule="auto"/>
              <w:rPr>
                <w:rFonts w:eastAsia="宋体" w:cstheme="minorHAnsi"/>
                <w:bCs/>
                <w:color w:val="000000"/>
                <w:sz w:val="20"/>
                <w:szCs w:val="20"/>
                <w:lang w:eastAsia="zh-CN"/>
              </w:rPr>
            </w:pPr>
            <w:r w:rsidRPr="00EB226F">
              <w:rPr>
                <w:rFonts w:eastAsia="宋体" w:cstheme="minorHAnsi"/>
                <w:bCs/>
                <w:color w:val="000000"/>
                <w:sz w:val="20"/>
                <w:szCs w:val="20"/>
                <w:lang w:eastAsia="zh-CN"/>
              </w:rPr>
              <w:t>提供</w:t>
            </w:r>
            <w:r w:rsidRPr="00EB226F">
              <w:rPr>
                <w:rFonts w:eastAsia="宋体" w:cs="微软雅黑"/>
                <w:bCs/>
                <w:color w:val="000000"/>
                <w:sz w:val="20"/>
                <w:szCs w:val="20"/>
                <w:lang w:eastAsia="zh-CN"/>
              </w:rPr>
              <w:t>图表和磋商过程培训</w:t>
            </w:r>
          </w:p>
        </w:tc>
      </w:tr>
    </w:tbl>
    <w:p w14:paraId="37CAEA4B" w14:textId="7FA05FB0" w:rsidR="00172A92" w:rsidRPr="00C60D1E" w:rsidRDefault="00873377" w:rsidP="000D789F">
      <w:pPr>
        <w:widowControl w:val="0"/>
        <w:autoSpaceDE w:val="0"/>
        <w:autoSpaceDN w:val="0"/>
        <w:adjustRightInd w:val="0"/>
        <w:spacing w:before="240" w:after="120" w:line="240" w:lineRule="auto"/>
        <w:rPr>
          <w:rFonts w:cstheme="minorHAnsi"/>
          <w:b/>
          <w:color w:val="538135" w:themeColor="accent6" w:themeShade="BF"/>
        </w:rPr>
      </w:pPr>
      <w:r w:rsidRPr="00C60D1E">
        <w:rPr>
          <w:rFonts w:cstheme="minorHAnsi"/>
          <w:b/>
          <w:color w:val="538135" w:themeColor="accent6" w:themeShade="BF"/>
        </w:rPr>
        <w:t>4</w:t>
      </w:r>
      <w:r w:rsidR="00172A92" w:rsidRPr="00C60D1E">
        <w:rPr>
          <w:rFonts w:cstheme="minorHAnsi"/>
          <w:b/>
          <w:color w:val="538135" w:themeColor="accent6" w:themeShade="BF"/>
        </w:rPr>
        <w:t>.</w:t>
      </w:r>
      <w:r w:rsidR="00EB226F">
        <w:rPr>
          <w:rFonts w:cstheme="minorHAnsi"/>
          <w:b/>
          <w:color w:val="538135" w:themeColor="accent6" w:themeShade="BF"/>
        </w:rPr>
        <w:t xml:space="preserve"> </w:t>
      </w:r>
      <w:r w:rsidR="00EB226F" w:rsidRPr="00EB226F">
        <w:rPr>
          <w:rFonts w:ascii="宋体" w:eastAsia="宋体" w:hAnsi="宋体" w:cstheme="minorHAnsi" w:hint="eastAsia"/>
          <w:b/>
          <w:color w:val="538135" w:themeColor="accent6" w:themeShade="BF"/>
          <w:lang w:eastAsia="zh-CN"/>
        </w:rPr>
        <w:t>利益相关</w:t>
      </w:r>
      <w:r w:rsidR="00711C29">
        <w:rPr>
          <w:rFonts w:ascii="宋体" w:eastAsia="宋体" w:hAnsi="宋体" w:cstheme="minorHAnsi" w:hint="eastAsia"/>
          <w:b/>
          <w:color w:val="538135" w:themeColor="accent6" w:themeShade="BF"/>
          <w:lang w:eastAsia="zh-CN"/>
        </w:rPr>
        <w:t>方</w:t>
      </w:r>
      <w:r w:rsidR="00EB226F" w:rsidRPr="00EB226F">
        <w:rPr>
          <w:rFonts w:ascii="宋体" w:eastAsia="宋体" w:hAnsi="宋体" w:cstheme="minorHAnsi" w:hint="eastAsia"/>
          <w:b/>
          <w:color w:val="538135" w:themeColor="accent6" w:themeShade="BF"/>
          <w:lang w:eastAsia="zh-CN"/>
        </w:rPr>
        <w:t>磋商</w:t>
      </w:r>
      <w:r w:rsidR="00EB226F" w:rsidRPr="00EB226F">
        <w:rPr>
          <w:rFonts w:ascii="宋体" w:eastAsia="宋体" w:hAnsi="宋体" w:cs="微软雅黑" w:hint="eastAsia"/>
          <w:b/>
          <w:color w:val="538135" w:themeColor="accent6" w:themeShade="BF"/>
          <w:lang w:eastAsia="zh-CN"/>
        </w:rPr>
        <w:t>计划</w:t>
      </w:r>
    </w:p>
    <w:p w14:paraId="35E17A1C" w14:textId="4683DD85" w:rsidR="00172A92" w:rsidRPr="00C60D1E" w:rsidRDefault="00873377" w:rsidP="00784B3B">
      <w:pPr>
        <w:spacing w:before="240" w:after="120" w:line="240" w:lineRule="auto"/>
        <w:ind w:left="706"/>
        <w:jc w:val="both"/>
        <w:rPr>
          <w:rFonts w:cstheme="minorHAnsi"/>
          <w:color w:val="538135" w:themeColor="accent6" w:themeShade="BF"/>
        </w:rPr>
      </w:pPr>
      <w:r w:rsidRPr="00C60D1E">
        <w:rPr>
          <w:rFonts w:eastAsia="Times New Roman" w:cstheme="minorHAnsi"/>
          <w:color w:val="538135" w:themeColor="accent6" w:themeShade="BF"/>
        </w:rPr>
        <w:t>4</w:t>
      </w:r>
      <w:r w:rsidR="00172A92" w:rsidRPr="00C60D1E">
        <w:rPr>
          <w:rFonts w:eastAsia="Times New Roman" w:cstheme="minorHAnsi"/>
          <w:color w:val="538135" w:themeColor="accent6" w:themeShade="BF"/>
        </w:rPr>
        <w:t>.1.</w:t>
      </w:r>
      <w:r w:rsidR="00A75A38">
        <w:rPr>
          <w:rFonts w:eastAsia="Times New Roman" w:cstheme="minorHAnsi"/>
          <w:color w:val="538135" w:themeColor="accent6" w:themeShade="BF"/>
        </w:rPr>
        <w:t xml:space="preserve"> </w:t>
      </w:r>
      <w:r w:rsidR="00A75A38">
        <w:rPr>
          <w:rFonts w:ascii="宋体" w:eastAsia="宋体" w:hAnsi="宋体" w:cs="宋体" w:hint="eastAsia"/>
          <w:color w:val="538135" w:themeColor="accent6" w:themeShade="BF"/>
          <w:lang w:eastAsia="zh-CN"/>
        </w:rPr>
        <w:t>利益相关</w:t>
      </w:r>
      <w:r w:rsidR="00711C29">
        <w:rPr>
          <w:rFonts w:ascii="宋体" w:eastAsia="宋体" w:hAnsi="宋体" w:cs="宋体" w:hint="eastAsia"/>
          <w:color w:val="538135" w:themeColor="accent6" w:themeShade="BF"/>
          <w:lang w:eastAsia="zh-CN"/>
        </w:rPr>
        <w:t>方</w:t>
      </w:r>
      <w:r w:rsidR="00A75A38">
        <w:rPr>
          <w:rFonts w:ascii="宋体" w:eastAsia="宋体" w:hAnsi="宋体" w:cs="宋体" w:hint="eastAsia"/>
          <w:color w:val="538135" w:themeColor="accent6" w:themeShade="BF"/>
          <w:lang w:eastAsia="zh-CN"/>
        </w:rPr>
        <w:t>磋商计划的目的和时间</w:t>
      </w:r>
    </w:p>
    <w:p w14:paraId="41B73B0F" w14:textId="6F4E7256" w:rsidR="00172A92" w:rsidRPr="008E310C" w:rsidRDefault="00A75A38" w:rsidP="00496FEC">
      <w:pPr>
        <w:widowControl w:val="0"/>
        <w:autoSpaceDE w:val="0"/>
        <w:autoSpaceDN w:val="0"/>
        <w:adjustRightInd w:val="0"/>
        <w:spacing w:after="120" w:line="240" w:lineRule="auto"/>
        <w:jc w:val="both"/>
        <w:rPr>
          <w:rFonts w:eastAsia="宋体" w:cstheme="minorHAnsi"/>
          <w:lang w:eastAsia="zh-CN"/>
        </w:rPr>
      </w:pPr>
      <w:r w:rsidRPr="008E310C">
        <w:rPr>
          <w:rFonts w:eastAsia="宋体" w:cstheme="minorHAnsi"/>
          <w:lang w:eastAsia="zh-CN"/>
        </w:rPr>
        <w:t>总结利益相关</w:t>
      </w:r>
      <w:r w:rsidR="00711C29">
        <w:rPr>
          <w:rFonts w:eastAsia="宋体" w:cstheme="minorHAnsi" w:hint="eastAsia"/>
          <w:lang w:eastAsia="zh-CN"/>
        </w:rPr>
        <w:t>方</w:t>
      </w:r>
      <w:r w:rsidRPr="008E310C">
        <w:rPr>
          <w:rFonts w:eastAsia="宋体" w:cstheme="minorHAnsi"/>
          <w:lang w:eastAsia="zh-CN"/>
        </w:rPr>
        <w:t>磋商计划的主要目的以及各种利益相关</w:t>
      </w:r>
      <w:r w:rsidR="00711C29">
        <w:rPr>
          <w:rFonts w:eastAsia="宋体" w:cstheme="minorHAnsi" w:hint="eastAsia"/>
          <w:lang w:eastAsia="zh-CN"/>
        </w:rPr>
        <w:t>方</w:t>
      </w:r>
      <w:r w:rsidRPr="008E310C">
        <w:rPr>
          <w:rFonts w:eastAsia="宋体" w:cstheme="minorHAnsi"/>
          <w:lang w:eastAsia="zh-CN"/>
        </w:rPr>
        <w:t>磋商活动的预期时间表：在项目周期中的哪些阶段进行，以何种频率进行，以及对人们的意见和担忧作出哪些决定。</w:t>
      </w:r>
      <w:r w:rsidR="008E310C" w:rsidRPr="008E310C">
        <w:rPr>
          <w:rFonts w:eastAsia="宋体" w:cstheme="minorHAnsi"/>
          <w:lang w:eastAsia="zh-CN"/>
        </w:rPr>
        <w:t>如果尚未就公开会议、地点和会议时间作出决定，应提供具体信息，说明如何让人们了解未来审查信息并提供意见的机会。将</w:t>
      </w:r>
      <w:r w:rsidR="008E310C" w:rsidRPr="008E310C">
        <w:rPr>
          <w:rFonts w:eastAsia="宋体" w:cstheme="minorHAnsi"/>
          <w:lang w:eastAsia="zh-CN"/>
        </w:rPr>
        <w:t>ESCP</w:t>
      </w:r>
      <w:r w:rsidR="008E310C" w:rsidRPr="008E310C">
        <w:rPr>
          <w:rFonts w:eastAsia="宋体" w:cstheme="minorHAnsi"/>
          <w:lang w:eastAsia="zh-CN"/>
        </w:rPr>
        <w:t>作为这些信息的一部分。对某些项目，可能不需要单独的</w:t>
      </w:r>
      <w:r w:rsidR="008E310C" w:rsidRPr="008E310C">
        <w:rPr>
          <w:rFonts w:eastAsia="宋体" w:cstheme="minorHAnsi"/>
          <w:lang w:eastAsia="zh-CN"/>
        </w:rPr>
        <w:t>SEP</w:t>
      </w:r>
      <w:r w:rsidR="008E310C" w:rsidRPr="008E310C">
        <w:rPr>
          <w:rFonts w:eastAsia="宋体" w:cstheme="minorHAnsi"/>
          <w:lang w:eastAsia="zh-CN"/>
        </w:rPr>
        <w:t>，其要素可纳入</w:t>
      </w:r>
      <w:r w:rsidR="008E310C" w:rsidRPr="008E310C">
        <w:rPr>
          <w:rFonts w:eastAsia="宋体" w:cstheme="minorHAnsi"/>
          <w:lang w:eastAsia="zh-CN"/>
        </w:rPr>
        <w:t>ESCP</w:t>
      </w:r>
      <w:r w:rsidR="008E310C" w:rsidRPr="008E310C">
        <w:rPr>
          <w:rFonts w:eastAsia="宋体" w:cstheme="minorHAnsi"/>
          <w:lang w:eastAsia="zh-CN"/>
        </w:rPr>
        <w:t>。</w:t>
      </w:r>
    </w:p>
    <w:p w14:paraId="0EF8F01D" w14:textId="5C2DAE02" w:rsidR="00172A92" w:rsidRPr="00C60D1E" w:rsidRDefault="00873377" w:rsidP="00784B3B">
      <w:pPr>
        <w:spacing w:before="240" w:after="120" w:line="240" w:lineRule="auto"/>
        <w:ind w:left="706"/>
        <w:jc w:val="both"/>
        <w:rPr>
          <w:rFonts w:eastAsia="Times New Roman" w:cstheme="minorHAnsi"/>
          <w:color w:val="538135" w:themeColor="accent6" w:themeShade="BF"/>
          <w:lang w:eastAsia="zh-CN"/>
        </w:rPr>
      </w:pPr>
      <w:r w:rsidRPr="00C60D1E">
        <w:rPr>
          <w:rFonts w:eastAsia="Times New Roman" w:cstheme="minorHAnsi"/>
          <w:color w:val="538135" w:themeColor="accent6" w:themeShade="BF"/>
        </w:rPr>
        <w:t>4</w:t>
      </w:r>
      <w:r w:rsidR="00172A92" w:rsidRPr="00C60D1E">
        <w:rPr>
          <w:rFonts w:eastAsia="Times New Roman" w:cstheme="minorHAnsi"/>
          <w:color w:val="538135" w:themeColor="accent6" w:themeShade="BF"/>
        </w:rPr>
        <w:t>.2.</w:t>
      </w:r>
      <w:r w:rsidR="006B4625">
        <w:rPr>
          <w:rFonts w:eastAsia="Times New Roman" w:cstheme="minorHAnsi"/>
          <w:color w:val="538135" w:themeColor="accent6" w:themeShade="BF"/>
        </w:rPr>
        <w:t xml:space="preserve"> </w:t>
      </w:r>
      <w:r w:rsidR="006B4625">
        <w:rPr>
          <w:rFonts w:ascii="宋体" w:eastAsia="宋体" w:hAnsi="宋体" w:cs="宋体" w:hint="eastAsia"/>
          <w:color w:val="538135" w:themeColor="accent6" w:themeShade="BF"/>
          <w:lang w:eastAsia="zh-CN"/>
        </w:rPr>
        <w:t>拟议的</w:t>
      </w:r>
      <w:r w:rsidR="00F35D47">
        <w:rPr>
          <w:rFonts w:ascii="宋体" w:eastAsia="宋体" w:hAnsi="宋体" w:cs="宋体" w:hint="eastAsia"/>
          <w:color w:val="538135" w:themeColor="accent6" w:themeShade="BF"/>
          <w:lang w:eastAsia="zh-CN"/>
        </w:rPr>
        <w:t>信息披露</w:t>
      </w:r>
      <w:r w:rsidR="00D66021">
        <w:rPr>
          <w:rFonts w:ascii="宋体" w:eastAsia="宋体" w:hAnsi="宋体" w:cs="宋体" w:hint="eastAsia"/>
          <w:color w:val="538135" w:themeColor="accent6" w:themeShade="BF"/>
          <w:lang w:eastAsia="zh-CN"/>
        </w:rPr>
        <w:t>策略</w:t>
      </w:r>
    </w:p>
    <w:p w14:paraId="13D04393" w14:textId="50C8F338" w:rsidR="00172A92" w:rsidRPr="004B13EE" w:rsidRDefault="006B4625" w:rsidP="00496FEC">
      <w:pPr>
        <w:widowControl w:val="0"/>
        <w:autoSpaceDE w:val="0"/>
        <w:autoSpaceDN w:val="0"/>
        <w:adjustRightInd w:val="0"/>
        <w:spacing w:after="120" w:line="240" w:lineRule="auto"/>
        <w:jc w:val="both"/>
        <w:rPr>
          <w:rFonts w:eastAsia="宋体" w:cstheme="minorHAnsi"/>
          <w:lang w:eastAsia="zh-CN"/>
        </w:rPr>
      </w:pPr>
      <w:r w:rsidRPr="004B13EE">
        <w:rPr>
          <w:rFonts w:eastAsia="宋体" w:cstheme="minorHAnsi"/>
          <w:lang w:eastAsia="zh-CN"/>
        </w:rPr>
        <w:t>简要描述将披露哪些信息，以何种格式披露，以及在与每个利益相关</w:t>
      </w:r>
      <w:r w:rsidR="00925B79">
        <w:rPr>
          <w:rFonts w:eastAsia="宋体" w:cstheme="minorHAnsi" w:hint="eastAsia"/>
          <w:lang w:eastAsia="zh-CN"/>
        </w:rPr>
        <w:t>方</w:t>
      </w:r>
      <w:r w:rsidRPr="004B13EE">
        <w:rPr>
          <w:rFonts w:eastAsia="宋体" w:cstheme="minorHAnsi"/>
          <w:lang w:eastAsia="zh-CN"/>
        </w:rPr>
        <w:t>群体传达该信息时使用的方法类型。对每家媒体，标注媒体具体名称（如，《每日新闻》和《独立报》，</w:t>
      </w:r>
      <w:r w:rsidRPr="004B13EE">
        <w:rPr>
          <w:rFonts w:eastAsia="宋体" w:cstheme="minorHAnsi"/>
          <w:lang w:eastAsia="zh-CN"/>
        </w:rPr>
        <w:t>100.6</w:t>
      </w:r>
      <w:r w:rsidRPr="004B13EE">
        <w:rPr>
          <w:rFonts w:eastAsia="宋体" w:cstheme="minorHAnsi"/>
          <w:lang w:eastAsia="zh-CN"/>
        </w:rPr>
        <w:t>电台新闻，</w:t>
      </w:r>
      <w:r w:rsidRPr="004B13EE">
        <w:rPr>
          <w:rFonts w:eastAsia="宋体" w:cstheme="minorHAnsi"/>
          <w:lang w:eastAsia="zh-CN"/>
        </w:rPr>
        <w:t>44</w:t>
      </w:r>
      <w:r w:rsidRPr="004B13EE">
        <w:rPr>
          <w:rFonts w:eastAsia="宋体" w:cstheme="minorHAnsi"/>
          <w:lang w:eastAsia="zh-CN"/>
        </w:rPr>
        <w:t>频道电视台）。</w:t>
      </w:r>
      <w:r w:rsidR="00BF3D29" w:rsidRPr="004B13EE">
        <w:rPr>
          <w:rFonts w:eastAsia="宋体" w:cstheme="minorHAnsi"/>
          <w:lang w:eastAsia="zh-CN"/>
        </w:rPr>
        <w:t>披露方式的选择</w:t>
      </w:r>
      <w:r w:rsidR="00BF3D29" w:rsidRPr="004B13EE">
        <w:rPr>
          <w:rFonts w:eastAsia="宋体" w:cstheme="minorHAnsi"/>
          <w:lang w:eastAsia="zh-CN"/>
        </w:rPr>
        <w:t>——</w:t>
      </w:r>
      <w:r w:rsidR="00BF3D29" w:rsidRPr="004B13EE">
        <w:rPr>
          <w:rFonts w:eastAsia="宋体" w:cstheme="minorHAnsi"/>
          <w:lang w:eastAsia="zh-CN"/>
        </w:rPr>
        <w:t>包括通告对象和提供信息</w:t>
      </w:r>
      <w:r w:rsidR="00BF3D29" w:rsidRPr="004B13EE">
        <w:rPr>
          <w:rFonts w:eastAsia="宋体" w:cstheme="minorHAnsi"/>
          <w:lang w:eastAsia="zh-CN"/>
        </w:rPr>
        <w:t>——</w:t>
      </w:r>
      <w:r w:rsidR="00BF3D29" w:rsidRPr="004B13EE">
        <w:rPr>
          <w:rFonts w:eastAsia="宋体" w:cstheme="minorHAnsi"/>
          <w:lang w:eastAsia="zh-CN"/>
        </w:rPr>
        <w:t>应基于项目附近大多数人通常如何获得信息，对有全国性影响的问题，可能</w:t>
      </w:r>
      <w:r w:rsidR="00471226" w:rsidRPr="004B13EE">
        <w:rPr>
          <w:rFonts w:eastAsia="宋体" w:cstheme="minorHAnsi"/>
          <w:lang w:eastAsia="zh-CN"/>
        </w:rPr>
        <w:t>包括</w:t>
      </w:r>
      <w:r w:rsidR="00BF3D29" w:rsidRPr="004B13EE">
        <w:rPr>
          <w:rFonts w:eastAsia="宋体" w:cstheme="minorHAnsi"/>
          <w:lang w:eastAsia="zh-CN"/>
        </w:rPr>
        <w:t>更为中心的信息来源。</w:t>
      </w:r>
      <w:r w:rsidR="00471226" w:rsidRPr="004B13EE">
        <w:rPr>
          <w:rFonts w:eastAsia="宋体" w:cstheme="minorHAnsi"/>
          <w:lang w:eastAsia="zh-CN"/>
        </w:rPr>
        <w:t>应采用各种不同沟通方法，</w:t>
      </w:r>
      <w:r w:rsidR="00DA670A" w:rsidRPr="004B13EE">
        <w:rPr>
          <w:rFonts w:eastAsia="宋体" w:cstheme="minorHAnsi"/>
          <w:lang w:eastAsia="zh-CN"/>
        </w:rPr>
        <w:t>与</w:t>
      </w:r>
      <w:r w:rsidR="00073A64" w:rsidRPr="004B13EE">
        <w:rPr>
          <w:rFonts w:eastAsia="宋体" w:cstheme="minorHAnsi"/>
          <w:lang w:eastAsia="zh-CN"/>
        </w:rPr>
        <w:t>大多数</w:t>
      </w:r>
      <w:r w:rsidR="00DA670A" w:rsidRPr="004B13EE">
        <w:rPr>
          <w:rFonts w:eastAsia="宋体" w:cstheme="minorHAnsi"/>
          <w:lang w:eastAsia="zh-CN"/>
        </w:rPr>
        <w:t>利益相关</w:t>
      </w:r>
      <w:r w:rsidR="00925B79">
        <w:rPr>
          <w:rFonts w:eastAsia="宋体" w:cstheme="minorHAnsi" w:hint="eastAsia"/>
          <w:lang w:eastAsia="zh-CN"/>
        </w:rPr>
        <w:t>方</w:t>
      </w:r>
      <w:r w:rsidR="00DA670A" w:rsidRPr="004B13EE">
        <w:rPr>
          <w:rFonts w:eastAsia="宋体" w:cstheme="minorHAnsi"/>
          <w:lang w:eastAsia="zh-CN"/>
        </w:rPr>
        <w:t>取得联系。</w:t>
      </w:r>
      <w:r w:rsidR="0078213E" w:rsidRPr="004B13EE">
        <w:rPr>
          <w:rFonts w:eastAsia="宋体" w:cstheme="minorHAnsi"/>
          <w:lang w:eastAsia="zh-CN"/>
        </w:rPr>
        <w:t>项目应选择最适当的披露方法，并应具有明确理由。计划应包括欢迎对所提议的磋商计划提出意见和改进建议的声明。对远程参与磋商的利益相关</w:t>
      </w:r>
      <w:r w:rsidR="00925B79">
        <w:rPr>
          <w:rFonts w:eastAsia="宋体" w:cstheme="minorHAnsi" w:hint="eastAsia"/>
          <w:lang w:eastAsia="zh-CN"/>
        </w:rPr>
        <w:t>方</w:t>
      </w:r>
      <w:r w:rsidR="0078213E" w:rsidRPr="004B13EE">
        <w:rPr>
          <w:rFonts w:eastAsia="宋体" w:cstheme="minorHAnsi"/>
          <w:lang w:eastAsia="zh-CN"/>
        </w:rPr>
        <w:t>，可能有必要提供额外的报纸渠道或单独的会议，或在公共</w:t>
      </w:r>
      <w:r w:rsidR="004B13EE" w:rsidRPr="004B13EE">
        <w:rPr>
          <w:rFonts w:eastAsia="宋体" w:cstheme="minorHAnsi"/>
          <w:lang w:eastAsia="zh-CN"/>
        </w:rPr>
        <w:t>渠道</w:t>
      </w:r>
      <w:r w:rsidR="0078213E" w:rsidRPr="004B13EE">
        <w:rPr>
          <w:rFonts w:eastAsia="宋体" w:cstheme="minorHAnsi"/>
          <w:lang w:eastAsia="zh-CN"/>
        </w:rPr>
        <w:t>披露的</w:t>
      </w:r>
      <w:r w:rsidR="004B13EE" w:rsidRPr="004B13EE">
        <w:rPr>
          <w:rFonts w:eastAsia="宋体" w:cstheme="minorHAnsi"/>
          <w:lang w:eastAsia="zh-CN"/>
        </w:rPr>
        <w:t>额外文件。公共领域包括：</w:t>
      </w:r>
    </w:p>
    <w:p w14:paraId="37BD1314" w14:textId="14F7C096" w:rsidR="00172A92" w:rsidRPr="004B13EE" w:rsidRDefault="004B13EE" w:rsidP="00582FA8">
      <w:pPr>
        <w:pStyle w:val="ListParagraph"/>
        <w:widowControl w:val="0"/>
        <w:numPr>
          <w:ilvl w:val="0"/>
          <w:numId w:val="41"/>
        </w:numPr>
        <w:autoSpaceDE w:val="0"/>
        <w:autoSpaceDN w:val="0"/>
        <w:adjustRightInd w:val="0"/>
        <w:spacing w:after="120" w:line="240" w:lineRule="auto"/>
        <w:ind w:left="720"/>
        <w:contextualSpacing w:val="0"/>
        <w:jc w:val="both"/>
        <w:rPr>
          <w:rFonts w:ascii="宋体" w:eastAsia="宋体" w:hAnsi="宋体" w:cstheme="minorHAnsi"/>
        </w:rPr>
      </w:pPr>
      <w:r w:rsidRPr="004B13EE">
        <w:rPr>
          <w:rFonts w:ascii="宋体" w:eastAsia="宋体" w:hAnsi="宋体" w:cs="微软雅黑" w:hint="eastAsia"/>
          <w:lang w:eastAsia="zh-CN"/>
        </w:rPr>
        <w:t>报纸、布告、电台、电视台；</w:t>
      </w:r>
    </w:p>
    <w:p w14:paraId="6B91B457" w14:textId="306920B6" w:rsidR="00172A92" w:rsidRPr="004B13EE" w:rsidRDefault="004B13EE" w:rsidP="00582FA8">
      <w:pPr>
        <w:pStyle w:val="ListParagraph"/>
        <w:widowControl w:val="0"/>
        <w:numPr>
          <w:ilvl w:val="0"/>
          <w:numId w:val="41"/>
        </w:numPr>
        <w:autoSpaceDE w:val="0"/>
        <w:autoSpaceDN w:val="0"/>
        <w:adjustRightInd w:val="0"/>
        <w:spacing w:after="120" w:line="240" w:lineRule="auto"/>
        <w:ind w:left="720"/>
        <w:contextualSpacing w:val="0"/>
        <w:jc w:val="both"/>
        <w:rPr>
          <w:rFonts w:ascii="宋体" w:eastAsia="宋体" w:hAnsi="宋体" w:cstheme="minorHAnsi"/>
        </w:rPr>
      </w:pPr>
      <w:r w:rsidRPr="004B13EE">
        <w:rPr>
          <w:rFonts w:ascii="宋体" w:eastAsia="宋体" w:hAnsi="宋体" w:cstheme="minorHAnsi" w:hint="eastAsia"/>
          <w:lang w:eastAsia="zh-CN"/>
        </w:rPr>
        <w:t>信息中心和展览或其它</w:t>
      </w:r>
      <w:r w:rsidRPr="004B13EE">
        <w:rPr>
          <w:rFonts w:ascii="宋体" w:eastAsia="宋体" w:hAnsi="宋体" w:cs="微软雅黑" w:hint="eastAsia"/>
          <w:lang w:eastAsia="zh-CN"/>
        </w:rPr>
        <w:t>视觉展示途径；</w:t>
      </w:r>
    </w:p>
    <w:p w14:paraId="4FC051C9" w14:textId="6A5F57F7" w:rsidR="00172A92" w:rsidRPr="004B13EE" w:rsidRDefault="004B13EE" w:rsidP="00582FA8">
      <w:pPr>
        <w:pStyle w:val="ListParagraph"/>
        <w:widowControl w:val="0"/>
        <w:numPr>
          <w:ilvl w:val="0"/>
          <w:numId w:val="41"/>
        </w:numPr>
        <w:autoSpaceDE w:val="0"/>
        <w:autoSpaceDN w:val="0"/>
        <w:adjustRightInd w:val="0"/>
        <w:spacing w:after="120" w:line="240" w:lineRule="auto"/>
        <w:ind w:left="720"/>
        <w:contextualSpacing w:val="0"/>
        <w:rPr>
          <w:rFonts w:ascii="宋体" w:eastAsia="宋体" w:hAnsi="宋体" w:cstheme="minorHAnsi"/>
        </w:rPr>
      </w:pPr>
      <w:r w:rsidRPr="004B13EE">
        <w:rPr>
          <w:rFonts w:ascii="宋体" w:eastAsia="宋体" w:hAnsi="宋体" w:cstheme="minorHAnsi" w:hint="eastAsia"/>
          <w:lang w:eastAsia="zh-CN"/>
        </w:rPr>
        <w:t>宣传册、</w:t>
      </w:r>
      <w:r w:rsidRPr="004B13EE">
        <w:rPr>
          <w:rFonts w:ascii="宋体" w:eastAsia="宋体" w:hAnsi="宋体" w:cs="微软雅黑" w:hint="eastAsia"/>
          <w:lang w:eastAsia="zh-CN"/>
        </w:rPr>
        <w:t>传单、海报、非技术性文件摘要和报告；</w:t>
      </w:r>
    </w:p>
    <w:p w14:paraId="200E6051" w14:textId="5D75B48F" w:rsidR="00172A92" w:rsidRPr="004B13EE" w:rsidRDefault="004B13EE" w:rsidP="00582FA8">
      <w:pPr>
        <w:pStyle w:val="ListParagraph"/>
        <w:widowControl w:val="0"/>
        <w:numPr>
          <w:ilvl w:val="0"/>
          <w:numId w:val="41"/>
        </w:numPr>
        <w:autoSpaceDE w:val="0"/>
        <w:autoSpaceDN w:val="0"/>
        <w:adjustRightInd w:val="0"/>
        <w:spacing w:after="120" w:line="240" w:lineRule="auto"/>
        <w:ind w:left="720"/>
        <w:contextualSpacing w:val="0"/>
        <w:rPr>
          <w:rFonts w:ascii="宋体" w:eastAsia="宋体" w:hAnsi="宋体" w:cstheme="minorHAnsi"/>
        </w:rPr>
      </w:pPr>
      <w:r w:rsidRPr="004B13EE">
        <w:rPr>
          <w:rFonts w:ascii="宋体" w:eastAsia="宋体" w:hAnsi="宋体" w:cstheme="minorHAnsi" w:hint="eastAsia"/>
          <w:lang w:eastAsia="zh-CN"/>
        </w:rPr>
        <w:t>官方通讯、会议；</w:t>
      </w:r>
    </w:p>
    <w:p w14:paraId="0D1F56B4" w14:textId="031C0A09" w:rsidR="005973B4" w:rsidRPr="004B13EE" w:rsidRDefault="004B13EE" w:rsidP="00582FA8">
      <w:pPr>
        <w:pStyle w:val="ListParagraph"/>
        <w:widowControl w:val="0"/>
        <w:numPr>
          <w:ilvl w:val="0"/>
          <w:numId w:val="41"/>
        </w:numPr>
        <w:autoSpaceDE w:val="0"/>
        <w:autoSpaceDN w:val="0"/>
        <w:adjustRightInd w:val="0"/>
        <w:spacing w:after="120" w:line="240" w:lineRule="auto"/>
        <w:ind w:left="720"/>
        <w:contextualSpacing w:val="0"/>
        <w:rPr>
          <w:rFonts w:ascii="宋体" w:eastAsia="宋体" w:hAnsi="宋体" w:cstheme="minorHAnsi"/>
          <w:color w:val="008000"/>
        </w:rPr>
      </w:pPr>
      <w:r w:rsidRPr="004B13EE">
        <w:rPr>
          <w:rFonts w:ascii="宋体" w:eastAsia="宋体" w:hAnsi="宋体" w:cstheme="minorHAnsi" w:hint="eastAsia"/>
          <w:lang w:eastAsia="zh-CN"/>
        </w:rPr>
        <w:t>网站、社交媒体</w:t>
      </w:r>
    </w:p>
    <w:p w14:paraId="05B0F8CC" w14:textId="48279511" w:rsidR="005973B4" w:rsidRPr="004D1F03" w:rsidRDefault="004B13EE" w:rsidP="00496FEC">
      <w:pPr>
        <w:spacing w:after="120" w:line="240" w:lineRule="auto"/>
        <w:jc w:val="both"/>
        <w:rPr>
          <w:rFonts w:eastAsia="宋体" w:cstheme="minorHAnsi"/>
          <w:color w:val="008000"/>
          <w:lang w:eastAsia="zh-CN"/>
        </w:rPr>
      </w:pPr>
      <w:r w:rsidRPr="004D1F03">
        <w:rPr>
          <w:rFonts w:eastAsia="宋体" w:cstheme="minorHAnsi"/>
          <w:lang w:eastAsia="zh-CN"/>
        </w:rPr>
        <w:t>如果项目发生重大变化，导致</w:t>
      </w:r>
      <w:r w:rsidR="004D1F03" w:rsidRPr="004D1F03">
        <w:rPr>
          <w:rFonts w:eastAsia="宋体" w:cstheme="minorHAnsi"/>
          <w:lang w:eastAsia="zh-CN"/>
        </w:rPr>
        <w:t>额外的风险和影响，披露</w:t>
      </w:r>
      <w:r w:rsidR="00D66021">
        <w:rPr>
          <w:rFonts w:eastAsia="宋体" w:cstheme="minorHAnsi" w:hint="eastAsia"/>
          <w:lang w:eastAsia="zh-CN"/>
        </w:rPr>
        <w:t>策略</w:t>
      </w:r>
      <w:r w:rsidR="004D1F03" w:rsidRPr="004D1F03">
        <w:rPr>
          <w:rFonts w:eastAsia="宋体" w:cstheme="minorHAnsi"/>
          <w:lang w:eastAsia="zh-CN"/>
        </w:rPr>
        <w:t>应包括</w:t>
      </w:r>
      <w:r w:rsidRPr="004D1F03">
        <w:rPr>
          <w:rFonts w:eastAsia="宋体" w:cstheme="minorHAnsi"/>
          <w:lang w:eastAsia="zh-CN"/>
        </w:rPr>
        <w:t>与受项目影响的利益相关</w:t>
      </w:r>
      <w:r w:rsidR="001A50E3">
        <w:rPr>
          <w:rFonts w:eastAsia="宋体" w:cstheme="minorHAnsi" w:hint="eastAsia"/>
          <w:lang w:eastAsia="zh-CN"/>
        </w:rPr>
        <w:t>方</w:t>
      </w:r>
      <w:r w:rsidRPr="004D1F03">
        <w:rPr>
          <w:rFonts w:eastAsia="宋体" w:cstheme="minorHAnsi"/>
          <w:lang w:eastAsia="zh-CN"/>
        </w:rPr>
        <w:t>磋商的方法</w:t>
      </w:r>
      <w:r w:rsidR="004D1F03" w:rsidRPr="004D1F03">
        <w:rPr>
          <w:rFonts w:eastAsia="宋体" w:cstheme="minorHAnsi"/>
          <w:lang w:eastAsia="zh-CN"/>
        </w:rPr>
        <w:t>。在磋商之后，应披露更新的</w:t>
      </w:r>
      <w:r w:rsidR="004D1F03" w:rsidRPr="004D1F03">
        <w:rPr>
          <w:rFonts w:eastAsia="宋体" w:cstheme="minorHAnsi"/>
          <w:lang w:eastAsia="zh-CN"/>
        </w:rPr>
        <w:t>ESCP</w:t>
      </w:r>
      <w:r w:rsidR="004D1F03" w:rsidRPr="004D1F03">
        <w:rPr>
          <w:rFonts w:eastAsia="宋体" w:cstheme="minorHAnsi"/>
          <w:lang w:eastAsia="zh-CN"/>
        </w:rPr>
        <w:t>。</w:t>
      </w:r>
    </w:p>
    <w:p w14:paraId="00D119F7" w14:textId="1BC9BB34" w:rsidR="00172A92" w:rsidRPr="004D1F03" w:rsidRDefault="004D1F03" w:rsidP="00496FEC">
      <w:pPr>
        <w:widowControl w:val="0"/>
        <w:autoSpaceDE w:val="0"/>
        <w:autoSpaceDN w:val="0"/>
        <w:adjustRightInd w:val="0"/>
        <w:spacing w:after="120" w:line="240" w:lineRule="auto"/>
        <w:rPr>
          <w:rFonts w:ascii="宋体" w:eastAsia="宋体" w:hAnsi="宋体" w:cstheme="minorHAnsi"/>
          <w:i/>
        </w:rPr>
      </w:pPr>
      <w:r w:rsidRPr="004D1F03">
        <w:rPr>
          <w:rFonts w:ascii="宋体" w:eastAsia="宋体" w:hAnsi="宋体" w:cstheme="minorHAnsi" w:hint="eastAsia"/>
          <w:i/>
          <w:lang w:eastAsia="zh-CN"/>
        </w:rPr>
        <w:t>示例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Look w:val="0000" w:firstRow="0" w:lastRow="0" w:firstColumn="0" w:lastColumn="0" w:noHBand="0" w:noVBand="0"/>
      </w:tblPr>
      <w:tblGrid>
        <w:gridCol w:w="1278"/>
        <w:gridCol w:w="1327"/>
        <w:gridCol w:w="1350"/>
        <w:gridCol w:w="1373"/>
        <w:gridCol w:w="1350"/>
        <w:gridCol w:w="1440"/>
        <w:gridCol w:w="1530"/>
      </w:tblGrid>
      <w:tr w:rsidR="00C71412" w:rsidRPr="00681383" w14:paraId="458B95EB" w14:textId="77777777" w:rsidTr="00C60D1E">
        <w:trPr>
          <w:trHeight w:val="210"/>
        </w:trPr>
        <w:tc>
          <w:tcPr>
            <w:tcW w:w="1278" w:type="dxa"/>
            <w:shd w:val="clear" w:color="auto" w:fill="E2EFD9" w:themeFill="accent6" w:themeFillTint="33"/>
          </w:tcPr>
          <w:p w14:paraId="064DE9E5" w14:textId="30F2144E" w:rsidR="00C71412" w:rsidRPr="00F70BAB" w:rsidRDefault="00F70BAB" w:rsidP="00681383">
            <w:pPr>
              <w:widowControl w:val="0"/>
              <w:autoSpaceDE w:val="0"/>
              <w:autoSpaceDN w:val="0"/>
              <w:adjustRightInd w:val="0"/>
              <w:spacing w:after="120" w:line="240" w:lineRule="auto"/>
              <w:jc w:val="center"/>
              <w:rPr>
                <w:rFonts w:ascii="宋体" w:eastAsia="宋体" w:hAnsi="宋体" w:cstheme="minorHAnsi"/>
                <w:b/>
                <w:color w:val="000000"/>
                <w:sz w:val="20"/>
                <w:szCs w:val="20"/>
              </w:rPr>
            </w:pPr>
            <w:r w:rsidRPr="00F70BAB">
              <w:rPr>
                <w:rFonts w:ascii="宋体" w:eastAsia="宋体" w:hAnsi="宋体" w:cs="微软雅黑" w:hint="eastAsia"/>
                <w:b/>
                <w:bCs/>
                <w:color w:val="000000"/>
                <w:sz w:val="20"/>
                <w:szCs w:val="20"/>
                <w:lang w:eastAsia="zh-CN"/>
              </w:rPr>
              <w:t>项目阶段</w:t>
            </w:r>
          </w:p>
        </w:tc>
        <w:tc>
          <w:tcPr>
            <w:tcW w:w="1327" w:type="dxa"/>
            <w:shd w:val="clear" w:color="auto" w:fill="E2EFD9" w:themeFill="accent6" w:themeFillTint="33"/>
          </w:tcPr>
          <w:p w14:paraId="7612BA00" w14:textId="69569C94" w:rsidR="00C71412" w:rsidRPr="00F70BAB" w:rsidRDefault="00F70BAB" w:rsidP="00681383">
            <w:pPr>
              <w:widowControl w:val="0"/>
              <w:autoSpaceDE w:val="0"/>
              <w:autoSpaceDN w:val="0"/>
              <w:adjustRightInd w:val="0"/>
              <w:spacing w:after="120" w:line="240" w:lineRule="auto"/>
              <w:jc w:val="center"/>
              <w:rPr>
                <w:rFonts w:ascii="宋体" w:eastAsia="宋体" w:hAnsi="宋体" w:cstheme="minorHAnsi"/>
                <w:b/>
                <w:bCs/>
                <w:color w:val="000000"/>
                <w:sz w:val="20"/>
                <w:szCs w:val="20"/>
              </w:rPr>
            </w:pPr>
            <w:r w:rsidRPr="00F70BAB">
              <w:rPr>
                <w:rFonts w:ascii="宋体" w:eastAsia="宋体" w:hAnsi="宋体" w:cstheme="minorHAnsi" w:hint="eastAsia"/>
                <w:b/>
                <w:bCs/>
                <w:color w:val="000000"/>
                <w:sz w:val="20"/>
                <w:szCs w:val="20"/>
                <w:lang w:eastAsia="zh-CN"/>
              </w:rPr>
              <w:t>披露信息清</w:t>
            </w:r>
            <w:r w:rsidRPr="00F70BAB">
              <w:rPr>
                <w:rFonts w:ascii="宋体" w:eastAsia="宋体" w:hAnsi="宋体" w:cstheme="minorHAnsi" w:hint="eastAsia"/>
                <w:b/>
                <w:bCs/>
                <w:color w:val="000000"/>
                <w:sz w:val="20"/>
                <w:szCs w:val="20"/>
                <w:lang w:eastAsia="zh-CN"/>
              </w:rPr>
              <w:lastRenderedPageBreak/>
              <w:t>单</w:t>
            </w:r>
          </w:p>
        </w:tc>
        <w:tc>
          <w:tcPr>
            <w:tcW w:w="1350" w:type="dxa"/>
            <w:shd w:val="clear" w:color="auto" w:fill="E2EFD9" w:themeFill="accent6" w:themeFillTint="33"/>
          </w:tcPr>
          <w:p w14:paraId="47767A9A" w14:textId="5999D47B" w:rsidR="00C71412" w:rsidRPr="00F70BAB" w:rsidRDefault="00F70BAB" w:rsidP="00681383">
            <w:pPr>
              <w:widowControl w:val="0"/>
              <w:autoSpaceDE w:val="0"/>
              <w:autoSpaceDN w:val="0"/>
              <w:adjustRightInd w:val="0"/>
              <w:spacing w:after="120" w:line="240" w:lineRule="auto"/>
              <w:jc w:val="center"/>
              <w:rPr>
                <w:rFonts w:ascii="宋体" w:eastAsia="宋体" w:hAnsi="宋体" w:cstheme="minorHAnsi"/>
                <w:b/>
                <w:color w:val="000000"/>
                <w:sz w:val="20"/>
                <w:szCs w:val="20"/>
                <w:lang w:eastAsia="zh-CN"/>
              </w:rPr>
            </w:pPr>
            <w:r w:rsidRPr="00F70BAB">
              <w:rPr>
                <w:rFonts w:ascii="宋体" w:eastAsia="宋体" w:hAnsi="宋体" w:cs="微软雅黑" w:hint="eastAsia"/>
                <w:b/>
                <w:color w:val="000000"/>
                <w:sz w:val="20"/>
                <w:szCs w:val="20"/>
                <w:lang w:eastAsia="zh-CN"/>
              </w:rPr>
              <w:lastRenderedPageBreak/>
              <w:t>拟议披露方</w:t>
            </w:r>
            <w:r w:rsidRPr="00F70BAB">
              <w:rPr>
                <w:rFonts w:ascii="宋体" w:eastAsia="宋体" w:hAnsi="宋体" w:cs="微软雅黑" w:hint="eastAsia"/>
                <w:b/>
                <w:color w:val="000000"/>
                <w:sz w:val="20"/>
                <w:szCs w:val="20"/>
                <w:lang w:eastAsia="zh-CN"/>
              </w:rPr>
              <w:lastRenderedPageBreak/>
              <w:t>法</w:t>
            </w:r>
          </w:p>
        </w:tc>
        <w:tc>
          <w:tcPr>
            <w:tcW w:w="1373" w:type="dxa"/>
            <w:shd w:val="clear" w:color="auto" w:fill="E2EFD9" w:themeFill="accent6" w:themeFillTint="33"/>
          </w:tcPr>
          <w:p w14:paraId="274A2F4D" w14:textId="50A70B2E" w:rsidR="00C71412" w:rsidRPr="00F70BAB" w:rsidRDefault="00F70BAB" w:rsidP="00681383">
            <w:pPr>
              <w:widowControl w:val="0"/>
              <w:autoSpaceDE w:val="0"/>
              <w:autoSpaceDN w:val="0"/>
              <w:adjustRightInd w:val="0"/>
              <w:spacing w:after="120" w:line="240" w:lineRule="auto"/>
              <w:jc w:val="center"/>
              <w:rPr>
                <w:rFonts w:ascii="宋体" w:eastAsia="宋体" w:hAnsi="宋体" w:cstheme="minorHAnsi"/>
                <w:b/>
                <w:color w:val="000000"/>
                <w:sz w:val="20"/>
                <w:szCs w:val="20"/>
              </w:rPr>
            </w:pPr>
            <w:r w:rsidRPr="00F70BAB">
              <w:rPr>
                <w:rFonts w:ascii="宋体" w:eastAsia="宋体" w:hAnsi="宋体" w:cs="微软雅黑" w:hint="eastAsia"/>
                <w:b/>
                <w:bCs/>
                <w:color w:val="000000"/>
                <w:sz w:val="20"/>
                <w:szCs w:val="20"/>
                <w:lang w:eastAsia="zh-CN"/>
              </w:rPr>
              <w:lastRenderedPageBreak/>
              <w:t>时间表：地</w:t>
            </w:r>
            <w:r w:rsidRPr="00F70BAB">
              <w:rPr>
                <w:rFonts w:ascii="宋体" w:eastAsia="宋体" w:hAnsi="宋体" w:cs="微软雅黑" w:hint="eastAsia"/>
                <w:b/>
                <w:bCs/>
                <w:color w:val="000000"/>
                <w:sz w:val="20"/>
                <w:szCs w:val="20"/>
                <w:lang w:eastAsia="zh-CN"/>
              </w:rPr>
              <w:lastRenderedPageBreak/>
              <w:t>点/日期</w:t>
            </w:r>
          </w:p>
        </w:tc>
        <w:tc>
          <w:tcPr>
            <w:tcW w:w="1350" w:type="dxa"/>
            <w:shd w:val="clear" w:color="auto" w:fill="E2EFD9" w:themeFill="accent6" w:themeFillTint="33"/>
          </w:tcPr>
          <w:p w14:paraId="64057024" w14:textId="318E9255" w:rsidR="00C71412" w:rsidRPr="00F70BAB" w:rsidRDefault="00F70BAB" w:rsidP="00681383">
            <w:pPr>
              <w:widowControl w:val="0"/>
              <w:autoSpaceDE w:val="0"/>
              <w:autoSpaceDN w:val="0"/>
              <w:adjustRightInd w:val="0"/>
              <w:spacing w:after="120" w:line="240" w:lineRule="auto"/>
              <w:jc w:val="center"/>
              <w:rPr>
                <w:rFonts w:ascii="宋体" w:eastAsia="宋体" w:hAnsi="宋体" w:cstheme="minorHAnsi"/>
                <w:b/>
                <w:color w:val="000000"/>
                <w:sz w:val="20"/>
                <w:szCs w:val="20"/>
              </w:rPr>
            </w:pPr>
            <w:r w:rsidRPr="00F70BAB">
              <w:rPr>
                <w:rFonts w:ascii="宋体" w:eastAsia="宋体" w:hAnsi="宋体" w:cstheme="minorHAnsi" w:hint="eastAsia"/>
                <w:b/>
                <w:bCs/>
                <w:color w:val="000000"/>
                <w:sz w:val="20"/>
                <w:szCs w:val="20"/>
                <w:lang w:eastAsia="zh-CN"/>
              </w:rPr>
              <w:lastRenderedPageBreak/>
              <w:t>目标利益相</w:t>
            </w:r>
            <w:r w:rsidRPr="00F70BAB">
              <w:rPr>
                <w:rFonts w:ascii="宋体" w:eastAsia="宋体" w:hAnsi="宋体" w:cstheme="minorHAnsi" w:hint="eastAsia"/>
                <w:b/>
                <w:bCs/>
                <w:color w:val="000000"/>
                <w:sz w:val="20"/>
                <w:szCs w:val="20"/>
                <w:lang w:eastAsia="zh-CN"/>
              </w:rPr>
              <w:lastRenderedPageBreak/>
              <w:t>关</w:t>
            </w:r>
            <w:r w:rsidR="001A50E3">
              <w:rPr>
                <w:rFonts w:ascii="宋体" w:eastAsia="宋体" w:hAnsi="宋体" w:cstheme="minorHAnsi" w:hint="eastAsia"/>
                <w:b/>
                <w:bCs/>
                <w:color w:val="000000"/>
                <w:sz w:val="20"/>
                <w:szCs w:val="20"/>
                <w:lang w:eastAsia="zh-CN"/>
              </w:rPr>
              <w:t>方</w:t>
            </w:r>
          </w:p>
        </w:tc>
        <w:tc>
          <w:tcPr>
            <w:tcW w:w="1440" w:type="dxa"/>
            <w:shd w:val="clear" w:color="auto" w:fill="E2EFD9" w:themeFill="accent6" w:themeFillTint="33"/>
          </w:tcPr>
          <w:p w14:paraId="76D8BF87" w14:textId="3FD1809A" w:rsidR="00C71412" w:rsidRPr="00F70BAB" w:rsidRDefault="00F70BAB" w:rsidP="00681383">
            <w:pPr>
              <w:widowControl w:val="0"/>
              <w:autoSpaceDE w:val="0"/>
              <w:autoSpaceDN w:val="0"/>
              <w:adjustRightInd w:val="0"/>
              <w:spacing w:after="120" w:line="240" w:lineRule="auto"/>
              <w:jc w:val="center"/>
              <w:rPr>
                <w:rFonts w:ascii="宋体" w:eastAsia="宋体" w:hAnsi="宋体" w:cstheme="minorHAnsi"/>
                <w:b/>
                <w:bCs/>
                <w:color w:val="000000"/>
                <w:sz w:val="20"/>
                <w:szCs w:val="20"/>
              </w:rPr>
            </w:pPr>
            <w:r w:rsidRPr="00F70BAB">
              <w:rPr>
                <w:rFonts w:ascii="宋体" w:eastAsia="宋体" w:hAnsi="宋体" w:cs="微软雅黑" w:hint="eastAsia"/>
                <w:b/>
                <w:bCs/>
                <w:color w:val="000000"/>
                <w:sz w:val="20"/>
                <w:szCs w:val="20"/>
                <w:lang w:eastAsia="zh-CN"/>
              </w:rPr>
              <w:lastRenderedPageBreak/>
              <w:t>联系比例</w:t>
            </w:r>
          </w:p>
        </w:tc>
        <w:tc>
          <w:tcPr>
            <w:tcW w:w="1530" w:type="dxa"/>
            <w:shd w:val="clear" w:color="auto" w:fill="E2EFD9" w:themeFill="accent6" w:themeFillTint="33"/>
          </w:tcPr>
          <w:p w14:paraId="3FAC06BF" w14:textId="10AD50EB" w:rsidR="00C71412" w:rsidRPr="00F70BAB" w:rsidRDefault="00F70BAB" w:rsidP="00681383">
            <w:pPr>
              <w:widowControl w:val="0"/>
              <w:autoSpaceDE w:val="0"/>
              <w:autoSpaceDN w:val="0"/>
              <w:adjustRightInd w:val="0"/>
              <w:spacing w:after="120" w:line="240" w:lineRule="auto"/>
              <w:jc w:val="center"/>
              <w:rPr>
                <w:rFonts w:ascii="宋体" w:eastAsia="宋体" w:hAnsi="宋体" w:cstheme="minorHAnsi"/>
                <w:b/>
                <w:color w:val="000000"/>
                <w:sz w:val="20"/>
                <w:szCs w:val="20"/>
                <w:lang w:eastAsia="zh-CN"/>
              </w:rPr>
            </w:pPr>
            <w:r w:rsidRPr="00F70BAB">
              <w:rPr>
                <w:rFonts w:ascii="宋体" w:eastAsia="宋体" w:hAnsi="宋体" w:cs="微软雅黑" w:hint="eastAsia"/>
                <w:b/>
                <w:color w:val="000000"/>
                <w:sz w:val="20"/>
                <w:szCs w:val="20"/>
                <w:lang w:eastAsia="zh-CN"/>
              </w:rPr>
              <w:t>负责人</w:t>
            </w:r>
          </w:p>
        </w:tc>
      </w:tr>
      <w:tr w:rsidR="00C71412" w:rsidRPr="00681383" w14:paraId="56271221" w14:textId="77777777" w:rsidTr="00C60D1E">
        <w:trPr>
          <w:trHeight w:val="210"/>
        </w:trPr>
        <w:tc>
          <w:tcPr>
            <w:tcW w:w="1278" w:type="dxa"/>
            <w:shd w:val="clear" w:color="auto" w:fill="E2EFD9" w:themeFill="accent6" w:themeFillTint="33"/>
          </w:tcPr>
          <w:p w14:paraId="17032B9F" w14:textId="3A34905E" w:rsidR="00C71412" w:rsidRPr="00F70BAB" w:rsidRDefault="00F70BAB" w:rsidP="00496FEC">
            <w:pPr>
              <w:widowControl w:val="0"/>
              <w:autoSpaceDE w:val="0"/>
              <w:autoSpaceDN w:val="0"/>
              <w:adjustRightInd w:val="0"/>
              <w:spacing w:after="120" w:line="240" w:lineRule="auto"/>
              <w:rPr>
                <w:rFonts w:ascii="宋体" w:eastAsia="宋体" w:hAnsi="宋体" w:cstheme="minorHAnsi"/>
                <w:bCs/>
                <w:color w:val="000000"/>
                <w:sz w:val="20"/>
                <w:szCs w:val="20"/>
              </w:rPr>
            </w:pPr>
            <w:r w:rsidRPr="00F70BAB">
              <w:rPr>
                <w:rFonts w:ascii="宋体" w:eastAsia="宋体" w:hAnsi="宋体" w:cstheme="minorHAnsi" w:hint="eastAsia"/>
                <w:bCs/>
                <w:color w:val="000000"/>
                <w:sz w:val="20"/>
                <w:szCs w:val="20"/>
                <w:lang w:eastAsia="zh-CN"/>
              </w:rPr>
              <w:t>施工</w:t>
            </w:r>
          </w:p>
        </w:tc>
        <w:tc>
          <w:tcPr>
            <w:tcW w:w="1327" w:type="dxa"/>
            <w:shd w:val="clear" w:color="auto" w:fill="E2EFD9" w:themeFill="accent6" w:themeFillTint="33"/>
          </w:tcPr>
          <w:p w14:paraId="6FAD1EAB" w14:textId="547DE7F9" w:rsidR="00C71412" w:rsidRPr="00F70BAB" w:rsidRDefault="00F70BAB" w:rsidP="00496FEC">
            <w:pPr>
              <w:widowControl w:val="0"/>
              <w:autoSpaceDE w:val="0"/>
              <w:autoSpaceDN w:val="0"/>
              <w:adjustRightInd w:val="0"/>
              <w:spacing w:after="120" w:line="240" w:lineRule="auto"/>
              <w:rPr>
                <w:rFonts w:ascii="宋体" w:eastAsia="宋体" w:hAnsi="宋体" w:cstheme="minorHAnsi"/>
                <w:bCs/>
                <w:color w:val="000000"/>
                <w:sz w:val="20"/>
                <w:szCs w:val="20"/>
              </w:rPr>
            </w:pPr>
            <w:r w:rsidRPr="00F70BAB">
              <w:rPr>
                <w:rFonts w:ascii="宋体" w:eastAsia="宋体" w:hAnsi="宋体" w:cstheme="minorHAnsi" w:hint="eastAsia"/>
                <w:bCs/>
                <w:color w:val="000000"/>
                <w:sz w:val="20"/>
                <w:szCs w:val="20"/>
                <w:lang w:eastAsia="zh-CN"/>
              </w:rPr>
              <w:t>交通管理</w:t>
            </w:r>
            <w:r w:rsidRPr="00F70BAB">
              <w:rPr>
                <w:rFonts w:ascii="宋体" w:eastAsia="宋体" w:hAnsi="宋体" w:cs="微软雅黑" w:hint="eastAsia"/>
                <w:bCs/>
                <w:color w:val="000000"/>
                <w:sz w:val="20"/>
                <w:szCs w:val="20"/>
                <w:lang w:eastAsia="zh-CN"/>
              </w:rPr>
              <w:t>计划</w:t>
            </w:r>
          </w:p>
        </w:tc>
        <w:tc>
          <w:tcPr>
            <w:tcW w:w="1350" w:type="dxa"/>
            <w:shd w:val="clear" w:color="auto" w:fill="E2EFD9" w:themeFill="accent6" w:themeFillTint="33"/>
          </w:tcPr>
          <w:p w14:paraId="2A5CAF26" w14:textId="39936222" w:rsidR="00C71412" w:rsidRPr="00D356A5" w:rsidRDefault="00F70BAB" w:rsidP="00496FEC">
            <w:pPr>
              <w:widowControl w:val="0"/>
              <w:autoSpaceDE w:val="0"/>
              <w:autoSpaceDN w:val="0"/>
              <w:adjustRightInd w:val="0"/>
              <w:spacing w:after="120" w:line="240" w:lineRule="auto"/>
              <w:rPr>
                <w:rFonts w:eastAsia="宋体" w:cstheme="minorHAnsi"/>
                <w:bCs/>
                <w:color w:val="000000"/>
                <w:sz w:val="20"/>
                <w:szCs w:val="20"/>
              </w:rPr>
            </w:pPr>
            <w:r w:rsidRPr="00D356A5">
              <w:rPr>
                <w:rFonts w:eastAsia="宋体" w:cstheme="minorHAnsi"/>
                <w:bCs/>
                <w:color w:val="000000"/>
                <w:sz w:val="20"/>
                <w:szCs w:val="20"/>
                <w:lang w:eastAsia="zh-CN"/>
              </w:rPr>
              <w:t>通过</w:t>
            </w:r>
            <w:r w:rsidRPr="00D356A5">
              <w:rPr>
                <w:rFonts w:eastAsia="宋体" w:cstheme="minorHAnsi"/>
                <w:bCs/>
                <w:color w:val="000000"/>
                <w:sz w:val="20"/>
                <w:szCs w:val="20"/>
                <w:lang w:eastAsia="zh-CN"/>
              </w:rPr>
              <w:t>100.6</w:t>
            </w:r>
            <w:r w:rsidRPr="00D356A5">
              <w:rPr>
                <w:rFonts w:eastAsia="宋体" w:cstheme="minorHAnsi"/>
                <w:bCs/>
                <w:color w:val="000000"/>
                <w:sz w:val="20"/>
                <w:szCs w:val="20"/>
                <w:lang w:eastAsia="zh-CN"/>
              </w:rPr>
              <w:t>电台新闻通告，并在</w:t>
            </w:r>
            <w:r w:rsidR="00D356A5" w:rsidRPr="00D356A5">
              <w:rPr>
                <w:rFonts w:eastAsia="宋体" w:cstheme="minorHAnsi"/>
                <w:bCs/>
                <w:color w:val="000000"/>
                <w:sz w:val="20"/>
                <w:szCs w:val="20"/>
                <w:lang w:eastAsia="zh-CN"/>
              </w:rPr>
              <w:t>村庄议事厅张贴布告</w:t>
            </w:r>
          </w:p>
          <w:p w14:paraId="5F7E70E4" w14:textId="6FAB4318" w:rsidR="00C71412" w:rsidRPr="00681383" w:rsidRDefault="00D356A5" w:rsidP="00496FEC">
            <w:pPr>
              <w:widowControl w:val="0"/>
              <w:autoSpaceDE w:val="0"/>
              <w:autoSpaceDN w:val="0"/>
              <w:adjustRightInd w:val="0"/>
              <w:spacing w:after="120" w:line="240" w:lineRule="auto"/>
              <w:rPr>
                <w:rFonts w:cstheme="minorHAnsi"/>
                <w:bCs/>
                <w:color w:val="000000"/>
                <w:sz w:val="20"/>
                <w:szCs w:val="20"/>
                <w:lang w:eastAsia="zh-CN"/>
              </w:rPr>
            </w:pPr>
            <w:r w:rsidRPr="00D356A5">
              <w:rPr>
                <w:rFonts w:eastAsia="宋体" w:cstheme="minorHAnsi"/>
                <w:bCs/>
                <w:color w:val="000000"/>
                <w:sz w:val="20"/>
                <w:szCs w:val="20"/>
                <w:lang w:eastAsia="zh-CN"/>
              </w:rPr>
              <w:t>在社区布告栏张贴海报</w:t>
            </w:r>
          </w:p>
        </w:tc>
        <w:tc>
          <w:tcPr>
            <w:tcW w:w="1373" w:type="dxa"/>
            <w:shd w:val="clear" w:color="auto" w:fill="E2EFD9" w:themeFill="accent6" w:themeFillTint="33"/>
          </w:tcPr>
          <w:p w14:paraId="6C5F2077" w14:textId="40026670" w:rsidR="00C71412" w:rsidRPr="00D356A5" w:rsidRDefault="00D356A5" w:rsidP="00496FEC">
            <w:pPr>
              <w:widowControl w:val="0"/>
              <w:autoSpaceDE w:val="0"/>
              <w:autoSpaceDN w:val="0"/>
              <w:adjustRightInd w:val="0"/>
              <w:spacing w:after="120" w:line="240" w:lineRule="auto"/>
              <w:rPr>
                <w:rFonts w:eastAsia="宋体" w:cstheme="minorHAnsi"/>
                <w:bCs/>
                <w:color w:val="000000"/>
                <w:sz w:val="20"/>
                <w:szCs w:val="20"/>
              </w:rPr>
            </w:pPr>
            <w:r w:rsidRPr="00D356A5">
              <w:rPr>
                <w:rFonts w:eastAsia="宋体" w:cstheme="minorHAnsi"/>
                <w:bCs/>
                <w:color w:val="000000"/>
                <w:sz w:val="20"/>
                <w:szCs w:val="20"/>
                <w:lang w:eastAsia="zh-CN"/>
              </w:rPr>
              <w:t>在披露几周内每天在电台通告两次</w:t>
            </w:r>
          </w:p>
          <w:p w14:paraId="10BDD4E4" w14:textId="6AEF8198" w:rsidR="00C71412" w:rsidRPr="00681383" w:rsidRDefault="00C71412" w:rsidP="00496FEC">
            <w:pPr>
              <w:widowControl w:val="0"/>
              <w:autoSpaceDE w:val="0"/>
              <w:autoSpaceDN w:val="0"/>
              <w:adjustRightInd w:val="0"/>
              <w:spacing w:after="120" w:line="240" w:lineRule="auto"/>
              <w:rPr>
                <w:rFonts w:cstheme="minorHAnsi"/>
                <w:bCs/>
                <w:color w:val="000000"/>
                <w:sz w:val="20"/>
                <w:szCs w:val="20"/>
              </w:rPr>
            </w:pPr>
          </w:p>
        </w:tc>
        <w:tc>
          <w:tcPr>
            <w:tcW w:w="1350" w:type="dxa"/>
            <w:shd w:val="clear" w:color="auto" w:fill="E2EFD9" w:themeFill="accent6" w:themeFillTint="33"/>
          </w:tcPr>
          <w:p w14:paraId="5D9CDE2E" w14:textId="3527E8DB" w:rsidR="00C71412" w:rsidRPr="00D356A5" w:rsidRDefault="00D356A5" w:rsidP="00496FEC">
            <w:pPr>
              <w:widowControl w:val="0"/>
              <w:autoSpaceDE w:val="0"/>
              <w:autoSpaceDN w:val="0"/>
              <w:adjustRightInd w:val="0"/>
              <w:spacing w:after="120" w:line="240" w:lineRule="auto"/>
              <w:rPr>
                <w:rFonts w:ascii="宋体" w:eastAsia="宋体" w:hAnsi="宋体" w:cstheme="minorHAnsi"/>
                <w:bCs/>
                <w:color w:val="000000"/>
                <w:sz w:val="20"/>
                <w:szCs w:val="20"/>
              </w:rPr>
            </w:pPr>
            <w:r w:rsidRPr="00D356A5">
              <w:rPr>
                <w:rFonts w:ascii="宋体" w:eastAsia="宋体" w:hAnsi="宋体" w:cstheme="minorHAnsi" w:hint="eastAsia"/>
                <w:bCs/>
                <w:color w:val="000000"/>
                <w:sz w:val="20"/>
                <w:szCs w:val="20"/>
                <w:lang w:eastAsia="zh-CN"/>
              </w:rPr>
              <w:t>村民，包括行人和司机</w:t>
            </w:r>
          </w:p>
        </w:tc>
        <w:tc>
          <w:tcPr>
            <w:tcW w:w="1440" w:type="dxa"/>
            <w:shd w:val="clear" w:color="auto" w:fill="E2EFD9" w:themeFill="accent6" w:themeFillTint="33"/>
          </w:tcPr>
          <w:p w14:paraId="7D28E09F" w14:textId="50C726E1" w:rsidR="002F366C" w:rsidRPr="00D356A5" w:rsidRDefault="00D356A5" w:rsidP="00496FEC">
            <w:pPr>
              <w:widowControl w:val="0"/>
              <w:autoSpaceDE w:val="0"/>
              <w:autoSpaceDN w:val="0"/>
              <w:adjustRightInd w:val="0"/>
              <w:spacing w:after="120" w:line="240" w:lineRule="auto"/>
              <w:rPr>
                <w:rFonts w:eastAsia="宋体" w:cstheme="minorHAnsi"/>
                <w:bCs/>
                <w:color w:val="000000"/>
                <w:sz w:val="20"/>
                <w:szCs w:val="20"/>
              </w:rPr>
            </w:pPr>
            <w:r w:rsidRPr="00D356A5">
              <w:rPr>
                <w:rFonts w:eastAsia="宋体" w:cstheme="minorHAnsi"/>
                <w:bCs/>
                <w:color w:val="000000"/>
                <w:sz w:val="20"/>
                <w:szCs w:val="20"/>
              </w:rPr>
              <w:t>60%</w:t>
            </w:r>
            <w:r w:rsidRPr="00D356A5">
              <w:rPr>
                <w:rFonts w:eastAsia="宋体" w:cstheme="minorHAnsi"/>
                <w:bCs/>
                <w:color w:val="000000"/>
                <w:sz w:val="20"/>
                <w:szCs w:val="20"/>
                <w:lang w:eastAsia="zh-CN"/>
              </w:rPr>
              <w:t>的村民收听</w:t>
            </w:r>
            <w:r w:rsidRPr="00D356A5">
              <w:rPr>
                <w:rFonts w:eastAsia="宋体" w:cstheme="minorHAnsi"/>
                <w:bCs/>
                <w:color w:val="000000"/>
                <w:sz w:val="20"/>
                <w:szCs w:val="20"/>
                <w:lang w:eastAsia="zh-CN"/>
              </w:rPr>
              <w:t>100.6</w:t>
            </w:r>
            <w:r w:rsidRPr="00D356A5">
              <w:rPr>
                <w:rFonts w:eastAsia="宋体" w:cstheme="minorHAnsi"/>
                <w:bCs/>
                <w:color w:val="000000"/>
                <w:sz w:val="20"/>
                <w:szCs w:val="20"/>
                <w:lang w:eastAsia="zh-CN"/>
              </w:rPr>
              <w:t>电台新闻</w:t>
            </w:r>
            <w:r w:rsidR="00C71412" w:rsidRPr="00D356A5">
              <w:rPr>
                <w:rFonts w:eastAsia="宋体" w:cstheme="minorHAnsi"/>
                <w:bCs/>
                <w:color w:val="000000"/>
                <w:sz w:val="20"/>
                <w:szCs w:val="20"/>
              </w:rPr>
              <w:t xml:space="preserve"> </w:t>
            </w:r>
          </w:p>
          <w:p w14:paraId="3C5ABA5B" w14:textId="2CE76EEA" w:rsidR="00C71412" w:rsidRPr="00681383" w:rsidRDefault="00D356A5" w:rsidP="00496FEC">
            <w:pPr>
              <w:widowControl w:val="0"/>
              <w:autoSpaceDE w:val="0"/>
              <w:autoSpaceDN w:val="0"/>
              <w:adjustRightInd w:val="0"/>
              <w:spacing w:after="120" w:line="240" w:lineRule="auto"/>
              <w:rPr>
                <w:rFonts w:cstheme="minorHAnsi"/>
                <w:bCs/>
                <w:color w:val="000000"/>
                <w:sz w:val="20"/>
                <w:szCs w:val="20"/>
              </w:rPr>
            </w:pPr>
            <w:r w:rsidRPr="00D356A5">
              <w:rPr>
                <w:rFonts w:eastAsia="宋体" w:cstheme="minorHAnsi"/>
                <w:bCs/>
                <w:color w:val="000000"/>
                <w:sz w:val="20"/>
                <w:szCs w:val="20"/>
                <w:lang w:eastAsia="zh-CN"/>
              </w:rPr>
              <w:t>在布告栏张贴的海报可联系到其余村民</w:t>
            </w:r>
            <w:r w:rsidR="00C71412" w:rsidRPr="00681383">
              <w:rPr>
                <w:rFonts w:cstheme="minorHAnsi"/>
                <w:bCs/>
                <w:color w:val="000000"/>
                <w:sz w:val="20"/>
                <w:szCs w:val="20"/>
              </w:rPr>
              <w:t xml:space="preserve"> </w:t>
            </w:r>
          </w:p>
        </w:tc>
        <w:tc>
          <w:tcPr>
            <w:tcW w:w="1530" w:type="dxa"/>
            <w:shd w:val="clear" w:color="auto" w:fill="E2EFD9" w:themeFill="accent6" w:themeFillTint="33"/>
          </w:tcPr>
          <w:p w14:paraId="6604831E" w14:textId="48F3C9E2" w:rsidR="00C71412" w:rsidRPr="00D356A5" w:rsidRDefault="00D356A5" w:rsidP="00496FEC">
            <w:pPr>
              <w:widowControl w:val="0"/>
              <w:autoSpaceDE w:val="0"/>
              <w:autoSpaceDN w:val="0"/>
              <w:adjustRightInd w:val="0"/>
              <w:spacing w:after="120" w:line="240" w:lineRule="auto"/>
              <w:rPr>
                <w:rFonts w:ascii="宋体" w:eastAsia="宋体" w:hAnsi="宋体" w:cstheme="minorHAnsi"/>
                <w:bCs/>
                <w:color w:val="000000"/>
                <w:sz w:val="20"/>
                <w:szCs w:val="20"/>
                <w:lang w:eastAsia="zh-CN"/>
              </w:rPr>
            </w:pPr>
            <w:r w:rsidRPr="00D356A5">
              <w:rPr>
                <w:rFonts w:ascii="宋体" w:eastAsia="宋体" w:hAnsi="宋体" w:cstheme="minorHAnsi" w:hint="eastAsia"/>
                <w:bCs/>
                <w:color w:val="000000"/>
                <w:sz w:val="20"/>
                <w:szCs w:val="20"/>
                <w:lang w:eastAsia="zh-CN"/>
              </w:rPr>
              <w:t>社区</w:t>
            </w:r>
            <w:r w:rsidRPr="00D356A5">
              <w:rPr>
                <w:rFonts w:ascii="宋体" w:eastAsia="宋体" w:hAnsi="宋体" w:cs="微软雅黑" w:hint="eastAsia"/>
                <w:bCs/>
                <w:color w:val="000000"/>
                <w:sz w:val="20"/>
                <w:szCs w:val="20"/>
                <w:lang w:eastAsia="zh-CN"/>
              </w:rPr>
              <w:t>联络</w:t>
            </w:r>
            <w:r>
              <w:rPr>
                <w:rFonts w:ascii="宋体" w:eastAsia="宋体" w:hAnsi="宋体" w:cs="微软雅黑" w:hint="eastAsia"/>
                <w:bCs/>
                <w:color w:val="000000"/>
                <w:sz w:val="20"/>
                <w:szCs w:val="20"/>
                <w:lang w:eastAsia="zh-CN"/>
              </w:rPr>
              <w:t>官员</w:t>
            </w:r>
          </w:p>
        </w:tc>
      </w:tr>
    </w:tbl>
    <w:p w14:paraId="4ED65F5C" w14:textId="27060FF9" w:rsidR="00172A92" w:rsidRPr="00C60D1E" w:rsidRDefault="00873377" w:rsidP="00AE5EBB">
      <w:pPr>
        <w:spacing w:before="240" w:after="120" w:line="240" w:lineRule="auto"/>
        <w:ind w:left="706"/>
        <w:jc w:val="both"/>
        <w:rPr>
          <w:rFonts w:eastAsia="Times New Roman" w:cstheme="minorHAnsi"/>
          <w:color w:val="538135" w:themeColor="accent6" w:themeShade="BF"/>
        </w:rPr>
      </w:pPr>
      <w:r w:rsidRPr="00C60D1E">
        <w:rPr>
          <w:rFonts w:eastAsia="Times New Roman" w:cstheme="minorHAnsi"/>
          <w:color w:val="538135" w:themeColor="accent6" w:themeShade="BF"/>
        </w:rPr>
        <w:t>4</w:t>
      </w:r>
      <w:r w:rsidR="00172A92" w:rsidRPr="00C60D1E">
        <w:rPr>
          <w:rFonts w:eastAsia="Times New Roman" w:cstheme="minorHAnsi"/>
          <w:color w:val="538135" w:themeColor="accent6" w:themeShade="BF"/>
        </w:rPr>
        <w:t>.3.</w:t>
      </w:r>
      <w:r w:rsidR="0027570D">
        <w:rPr>
          <w:rFonts w:eastAsia="Times New Roman" w:cstheme="minorHAnsi"/>
          <w:color w:val="538135" w:themeColor="accent6" w:themeShade="BF"/>
        </w:rPr>
        <w:t xml:space="preserve"> </w:t>
      </w:r>
      <w:r w:rsidR="0027570D">
        <w:rPr>
          <w:rFonts w:ascii="宋体" w:eastAsia="宋体" w:hAnsi="宋体" w:cs="宋体" w:hint="eastAsia"/>
          <w:color w:val="538135" w:themeColor="accent6" w:themeShade="BF"/>
          <w:lang w:eastAsia="zh-CN"/>
        </w:rPr>
        <w:t>拟议的磋商</w:t>
      </w:r>
      <w:r w:rsidR="00D66021">
        <w:rPr>
          <w:rFonts w:ascii="宋体" w:eastAsia="宋体" w:hAnsi="宋体" w:cs="宋体" w:hint="eastAsia"/>
          <w:color w:val="538135" w:themeColor="accent6" w:themeShade="BF"/>
          <w:lang w:eastAsia="zh-CN"/>
        </w:rPr>
        <w:t>策略</w:t>
      </w:r>
    </w:p>
    <w:p w14:paraId="1115395F" w14:textId="45908299" w:rsidR="00172A92" w:rsidRPr="00D66021" w:rsidRDefault="00D66021" w:rsidP="00496FEC">
      <w:pPr>
        <w:widowControl w:val="0"/>
        <w:autoSpaceDE w:val="0"/>
        <w:autoSpaceDN w:val="0"/>
        <w:adjustRightInd w:val="0"/>
        <w:spacing w:after="120" w:line="240" w:lineRule="auto"/>
        <w:jc w:val="both"/>
        <w:rPr>
          <w:rFonts w:ascii="宋体" w:eastAsia="宋体" w:hAnsi="宋体" w:cstheme="minorHAnsi"/>
          <w:lang w:eastAsia="zh-CN"/>
        </w:rPr>
      </w:pPr>
      <w:r w:rsidRPr="00D66021">
        <w:rPr>
          <w:rFonts w:ascii="宋体" w:eastAsia="宋体" w:hAnsi="宋体" w:cs="微软雅黑" w:hint="eastAsia"/>
          <w:lang w:eastAsia="zh-CN"/>
        </w:rPr>
        <w:t>简要描述将与每个利益相关</w:t>
      </w:r>
      <w:r w:rsidR="001A50E3">
        <w:rPr>
          <w:rFonts w:ascii="宋体" w:eastAsia="宋体" w:hAnsi="宋体" w:cs="微软雅黑" w:hint="eastAsia"/>
          <w:lang w:eastAsia="zh-CN"/>
        </w:rPr>
        <w:t>方</w:t>
      </w:r>
      <w:r w:rsidRPr="00D66021">
        <w:rPr>
          <w:rFonts w:ascii="宋体" w:eastAsia="宋体" w:hAnsi="宋体" w:cs="微软雅黑" w:hint="eastAsia"/>
          <w:lang w:eastAsia="zh-CN"/>
        </w:rPr>
        <w:t>群体磋商的方法。使用的方法可能因目标受众而异，例如：</w:t>
      </w:r>
    </w:p>
    <w:p w14:paraId="7646B47F" w14:textId="53EEF881" w:rsidR="00172A92" w:rsidRPr="00D66021" w:rsidRDefault="00D66021" w:rsidP="003C1EE1">
      <w:pPr>
        <w:pStyle w:val="ListParagraph"/>
        <w:widowControl w:val="0"/>
        <w:numPr>
          <w:ilvl w:val="0"/>
          <w:numId w:val="42"/>
        </w:numPr>
        <w:autoSpaceDE w:val="0"/>
        <w:autoSpaceDN w:val="0"/>
        <w:adjustRightInd w:val="0"/>
        <w:spacing w:after="120" w:line="240" w:lineRule="auto"/>
        <w:contextualSpacing w:val="0"/>
        <w:jc w:val="both"/>
        <w:rPr>
          <w:rFonts w:ascii="宋体" w:eastAsia="宋体" w:hAnsi="宋体" w:cstheme="minorHAnsi"/>
        </w:rPr>
      </w:pPr>
      <w:r w:rsidRPr="00D66021">
        <w:rPr>
          <w:rFonts w:ascii="宋体" w:eastAsia="宋体" w:hAnsi="宋体" w:cstheme="minorHAnsi" w:hint="eastAsia"/>
          <w:lang w:eastAsia="zh-CN"/>
        </w:rPr>
        <w:t>与利益相关</w:t>
      </w:r>
      <w:r w:rsidR="001A50E3">
        <w:rPr>
          <w:rFonts w:ascii="宋体" w:eastAsia="宋体" w:hAnsi="宋体" w:cstheme="minorHAnsi" w:hint="eastAsia"/>
          <w:lang w:eastAsia="zh-CN"/>
        </w:rPr>
        <w:t>方</w:t>
      </w:r>
      <w:r w:rsidRPr="00D66021">
        <w:rPr>
          <w:rFonts w:ascii="宋体" w:eastAsia="宋体" w:hAnsi="宋体" w:cstheme="minorHAnsi" w:hint="eastAsia"/>
          <w:lang w:eastAsia="zh-CN"/>
        </w:rPr>
        <w:t>和相关</w:t>
      </w:r>
      <w:r w:rsidRPr="00D66021">
        <w:rPr>
          <w:rFonts w:ascii="宋体" w:eastAsia="宋体" w:hAnsi="宋体" w:cs="微软雅黑" w:hint="eastAsia"/>
          <w:lang w:eastAsia="zh-CN"/>
        </w:rPr>
        <w:t>组织进行访谈</w:t>
      </w:r>
    </w:p>
    <w:p w14:paraId="118754D1" w14:textId="1736ADB6" w:rsidR="00172A92" w:rsidRPr="00D66021" w:rsidRDefault="00D66021" w:rsidP="003C1EE1">
      <w:pPr>
        <w:pStyle w:val="ListParagraph"/>
        <w:widowControl w:val="0"/>
        <w:numPr>
          <w:ilvl w:val="0"/>
          <w:numId w:val="42"/>
        </w:numPr>
        <w:autoSpaceDE w:val="0"/>
        <w:autoSpaceDN w:val="0"/>
        <w:adjustRightInd w:val="0"/>
        <w:spacing w:after="120" w:line="240" w:lineRule="auto"/>
        <w:contextualSpacing w:val="0"/>
        <w:jc w:val="both"/>
        <w:rPr>
          <w:rFonts w:ascii="宋体" w:eastAsia="宋体" w:hAnsi="宋体" w:cstheme="minorHAnsi"/>
        </w:rPr>
      </w:pPr>
      <w:r w:rsidRPr="00D66021">
        <w:rPr>
          <w:rFonts w:ascii="宋体" w:eastAsia="宋体" w:hAnsi="宋体" w:cs="微软雅黑" w:hint="eastAsia"/>
          <w:lang w:eastAsia="zh-CN"/>
        </w:rPr>
        <w:t>调查、民意调查和问卷调查</w:t>
      </w:r>
    </w:p>
    <w:p w14:paraId="0FCD7FF7" w14:textId="03513104" w:rsidR="00172A92" w:rsidRPr="000010D0" w:rsidRDefault="000010D0" w:rsidP="003C1EE1">
      <w:pPr>
        <w:pStyle w:val="ListParagraph"/>
        <w:widowControl w:val="0"/>
        <w:numPr>
          <w:ilvl w:val="0"/>
          <w:numId w:val="42"/>
        </w:numPr>
        <w:autoSpaceDE w:val="0"/>
        <w:autoSpaceDN w:val="0"/>
        <w:adjustRightInd w:val="0"/>
        <w:spacing w:after="120" w:line="240" w:lineRule="auto"/>
        <w:contextualSpacing w:val="0"/>
        <w:jc w:val="both"/>
        <w:rPr>
          <w:rFonts w:ascii="宋体" w:eastAsia="宋体" w:hAnsi="宋体" w:cstheme="minorHAnsi"/>
          <w:lang w:eastAsia="zh-CN"/>
        </w:rPr>
      </w:pPr>
      <w:r w:rsidRPr="000010D0">
        <w:rPr>
          <w:rFonts w:ascii="宋体" w:eastAsia="宋体" w:hAnsi="宋体" w:cstheme="minorHAnsi" w:hint="eastAsia"/>
          <w:lang w:eastAsia="zh-CN"/>
        </w:rPr>
        <w:t>公开会议、研讨会和/或特定主题的焦点小组</w:t>
      </w:r>
      <w:r w:rsidRPr="000010D0">
        <w:rPr>
          <w:rFonts w:ascii="宋体" w:eastAsia="宋体" w:hAnsi="宋体" w:cs="微软雅黑" w:hint="eastAsia"/>
          <w:lang w:eastAsia="zh-CN"/>
        </w:rPr>
        <w:t>讨论</w:t>
      </w:r>
    </w:p>
    <w:p w14:paraId="59B2D662" w14:textId="29D2244B" w:rsidR="00172A92" w:rsidRPr="000010D0" w:rsidRDefault="000010D0" w:rsidP="003C1EE1">
      <w:pPr>
        <w:pStyle w:val="ListParagraph"/>
        <w:widowControl w:val="0"/>
        <w:numPr>
          <w:ilvl w:val="0"/>
          <w:numId w:val="42"/>
        </w:numPr>
        <w:autoSpaceDE w:val="0"/>
        <w:autoSpaceDN w:val="0"/>
        <w:adjustRightInd w:val="0"/>
        <w:spacing w:after="120" w:line="240" w:lineRule="auto"/>
        <w:contextualSpacing w:val="0"/>
        <w:jc w:val="both"/>
        <w:rPr>
          <w:rFonts w:ascii="宋体" w:eastAsia="宋体" w:hAnsi="宋体" w:cstheme="minorHAnsi"/>
        </w:rPr>
      </w:pPr>
      <w:r w:rsidRPr="000010D0">
        <w:rPr>
          <w:rFonts w:ascii="宋体" w:eastAsia="宋体" w:hAnsi="宋体" w:cstheme="minorHAnsi" w:hint="eastAsia"/>
          <w:lang w:eastAsia="zh-CN"/>
        </w:rPr>
        <w:t>参与式方法</w:t>
      </w:r>
    </w:p>
    <w:p w14:paraId="3CD75B86" w14:textId="6750F526" w:rsidR="00172A92" w:rsidRPr="000010D0" w:rsidRDefault="000010D0" w:rsidP="003C1EE1">
      <w:pPr>
        <w:pStyle w:val="ListParagraph"/>
        <w:numPr>
          <w:ilvl w:val="0"/>
          <w:numId w:val="42"/>
        </w:numPr>
        <w:spacing w:after="120" w:line="240" w:lineRule="auto"/>
        <w:contextualSpacing w:val="0"/>
        <w:jc w:val="both"/>
        <w:rPr>
          <w:rFonts w:ascii="宋体" w:eastAsia="宋体" w:hAnsi="宋体" w:cstheme="minorHAnsi"/>
          <w:lang w:eastAsia="zh-CN"/>
        </w:rPr>
      </w:pPr>
      <w:r w:rsidRPr="000010D0">
        <w:rPr>
          <w:rFonts w:ascii="宋体" w:eastAsia="宋体" w:hAnsi="宋体" w:cstheme="minorHAnsi" w:hint="eastAsia"/>
          <w:lang w:eastAsia="zh-CN"/>
        </w:rPr>
        <w:t>其它</w:t>
      </w:r>
      <w:r w:rsidRPr="000010D0">
        <w:rPr>
          <w:rFonts w:ascii="宋体" w:eastAsia="宋体" w:hAnsi="宋体" w:cs="微软雅黑" w:hint="eastAsia"/>
          <w:lang w:eastAsia="zh-CN"/>
        </w:rPr>
        <w:t>传统的磋商和决策机制</w:t>
      </w:r>
    </w:p>
    <w:p w14:paraId="46131459" w14:textId="6C84F833" w:rsidR="00401233" w:rsidRPr="00C3210C" w:rsidRDefault="00397F64" w:rsidP="00C3210C">
      <w:pPr>
        <w:rPr>
          <w:rFonts w:cstheme="minorHAnsi"/>
          <w:i/>
        </w:rPr>
      </w:pPr>
      <w:r w:rsidRPr="00397F64">
        <w:rPr>
          <w:rFonts w:ascii="宋体" w:eastAsia="宋体" w:hAnsi="宋体" w:cstheme="minorHAnsi" w:hint="eastAsia"/>
          <w:i/>
          <w:lang w:eastAsia="zh-CN"/>
        </w:rPr>
        <w:t>示例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Look w:val="0000" w:firstRow="0" w:lastRow="0" w:firstColumn="0" w:lastColumn="0" w:noHBand="0" w:noVBand="0"/>
      </w:tblPr>
      <w:tblGrid>
        <w:gridCol w:w="1601"/>
        <w:gridCol w:w="1601"/>
        <w:gridCol w:w="1601"/>
        <w:gridCol w:w="1695"/>
        <w:gridCol w:w="1507"/>
        <w:gridCol w:w="1601"/>
      </w:tblGrid>
      <w:tr w:rsidR="00972705" w:rsidRPr="00972705" w14:paraId="3C922EE2" w14:textId="77777777" w:rsidTr="00C60D1E">
        <w:trPr>
          <w:trHeight w:val="431"/>
        </w:trPr>
        <w:tc>
          <w:tcPr>
            <w:tcW w:w="1601" w:type="dxa"/>
            <w:shd w:val="clear" w:color="auto" w:fill="E2EFD9" w:themeFill="accent6" w:themeFillTint="33"/>
          </w:tcPr>
          <w:p w14:paraId="6A16A5C5" w14:textId="3CC43030" w:rsidR="00972705" w:rsidRPr="00F21ED9" w:rsidRDefault="00F21ED9" w:rsidP="00F21ED9">
            <w:pPr>
              <w:widowControl w:val="0"/>
              <w:autoSpaceDE w:val="0"/>
              <w:autoSpaceDN w:val="0"/>
              <w:adjustRightInd w:val="0"/>
              <w:spacing w:after="120" w:line="240" w:lineRule="auto"/>
              <w:jc w:val="center"/>
              <w:rPr>
                <w:rFonts w:ascii="宋体" w:eastAsia="宋体" w:hAnsi="宋体" w:cstheme="minorHAnsi"/>
                <w:b/>
                <w:color w:val="000000"/>
                <w:sz w:val="20"/>
                <w:szCs w:val="20"/>
              </w:rPr>
            </w:pPr>
            <w:r w:rsidRPr="00F21ED9">
              <w:rPr>
                <w:rFonts w:ascii="宋体" w:eastAsia="宋体" w:hAnsi="宋体" w:cs="微软雅黑" w:hint="eastAsia"/>
                <w:b/>
                <w:bCs/>
                <w:color w:val="000000"/>
                <w:sz w:val="20"/>
                <w:szCs w:val="20"/>
                <w:lang w:eastAsia="zh-CN"/>
              </w:rPr>
              <w:t>项目阶段</w:t>
            </w:r>
          </w:p>
        </w:tc>
        <w:tc>
          <w:tcPr>
            <w:tcW w:w="1601" w:type="dxa"/>
            <w:shd w:val="clear" w:color="auto" w:fill="E2EFD9" w:themeFill="accent6" w:themeFillTint="33"/>
          </w:tcPr>
          <w:p w14:paraId="01E27786" w14:textId="6D59E8F4" w:rsidR="00972705" w:rsidRPr="00F21ED9" w:rsidRDefault="00F21ED9" w:rsidP="00C60D1E">
            <w:pPr>
              <w:widowControl w:val="0"/>
              <w:autoSpaceDE w:val="0"/>
              <w:autoSpaceDN w:val="0"/>
              <w:adjustRightInd w:val="0"/>
              <w:spacing w:after="120" w:line="240" w:lineRule="auto"/>
              <w:jc w:val="center"/>
              <w:rPr>
                <w:rFonts w:ascii="宋体" w:eastAsia="宋体" w:hAnsi="宋体" w:cstheme="minorHAnsi"/>
                <w:b/>
                <w:color w:val="000000"/>
                <w:sz w:val="20"/>
                <w:szCs w:val="20"/>
              </w:rPr>
            </w:pPr>
            <w:r w:rsidRPr="00F21ED9">
              <w:rPr>
                <w:rFonts w:ascii="宋体" w:eastAsia="宋体" w:hAnsi="宋体" w:cstheme="minorHAnsi" w:hint="eastAsia"/>
                <w:b/>
                <w:bCs/>
                <w:color w:val="000000"/>
                <w:sz w:val="20"/>
                <w:szCs w:val="20"/>
                <w:lang w:eastAsia="zh-CN"/>
              </w:rPr>
              <w:t>磋商主题</w:t>
            </w:r>
          </w:p>
        </w:tc>
        <w:tc>
          <w:tcPr>
            <w:tcW w:w="1601" w:type="dxa"/>
            <w:shd w:val="clear" w:color="auto" w:fill="E2EFD9" w:themeFill="accent6" w:themeFillTint="33"/>
          </w:tcPr>
          <w:p w14:paraId="680FF3F1" w14:textId="6357F248" w:rsidR="00972705" w:rsidRPr="00F21ED9" w:rsidRDefault="00F21ED9" w:rsidP="00C60D1E">
            <w:pPr>
              <w:widowControl w:val="0"/>
              <w:autoSpaceDE w:val="0"/>
              <w:autoSpaceDN w:val="0"/>
              <w:adjustRightInd w:val="0"/>
              <w:spacing w:after="120" w:line="240" w:lineRule="auto"/>
              <w:jc w:val="center"/>
              <w:rPr>
                <w:rFonts w:ascii="宋体" w:eastAsia="宋体" w:hAnsi="宋体" w:cstheme="minorHAnsi"/>
                <w:b/>
                <w:color w:val="000000"/>
                <w:sz w:val="20"/>
                <w:szCs w:val="20"/>
              </w:rPr>
            </w:pPr>
            <w:r w:rsidRPr="00F21ED9">
              <w:rPr>
                <w:rFonts w:ascii="宋体" w:eastAsia="宋体" w:hAnsi="宋体" w:cstheme="minorHAnsi" w:hint="eastAsia"/>
                <w:b/>
                <w:color w:val="000000"/>
                <w:sz w:val="20"/>
                <w:szCs w:val="20"/>
                <w:lang w:eastAsia="zh-CN"/>
              </w:rPr>
              <w:t>采用方法</w:t>
            </w:r>
          </w:p>
        </w:tc>
        <w:tc>
          <w:tcPr>
            <w:tcW w:w="1695" w:type="dxa"/>
            <w:shd w:val="clear" w:color="auto" w:fill="E2EFD9" w:themeFill="accent6" w:themeFillTint="33"/>
          </w:tcPr>
          <w:p w14:paraId="470E6175" w14:textId="6BF692FE" w:rsidR="00972705" w:rsidRPr="00F21ED9" w:rsidRDefault="00F21ED9" w:rsidP="00C60D1E">
            <w:pPr>
              <w:widowControl w:val="0"/>
              <w:autoSpaceDE w:val="0"/>
              <w:autoSpaceDN w:val="0"/>
              <w:adjustRightInd w:val="0"/>
              <w:spacing w:after="120" w:line="240" w:lineRule="auto"/>
              <w:jc w:val="center"/>
              <w:rPr>
                <w:rFonts w:ascii="宋体" w:eastAsia="宋体" w:hAnsi="宋体" w:cstheme="minorHAnsi"/>
                <w:b/>
                <w:color w:val="000000"/>
                <w:sz w:val="20"/>
                <w:szCs w:val="20"/>
              </w:rPr>
            </w:pPr>
            <w:r w:rsidRPr="00F21ED9">
              <w:rPr>
                <w:rFonts w:ascii="宋体" w:eastAsia="宋体" w:hAnsi="宋体" w:cs="微软雅黑" w:hint="eastAsia"/>
                <w:b/>
                <w:bCs/>
                <w:color w:val="000000"/>
                <w:sz w:val="20"/>
                <w:szCs w:val="20"/>
                <w:lang w:eastAsia="zh-CN"/>
              </w:rPr>
              <w:t>时间表：地点/日期</w:t>
            </w:r>
          </w:p>
        </w:tc>
        <w:tc>
          <w:tcPr>
            <w:tcW w:w="1507" w:type="dxa"/>
            <w:shd w:val="clear" w:color="auto" w:fill="E2EFD9" w:themeFill="accent6" w:themeFillTint="33"/>
          </w:tcPr>
          <w:p w14:paraId="0DBDAE7B" w14:textId="11C04D4D" w:rsidR="00972705" w:rsidRPr="00F21ED9" w:rsidRDefault="00F21ED9" w:rsidP="00C60D1E">
            <w:pPr>
              <w:widowControl w:val="0"/>
              <w:autoSpaceDE w:val="0"/>
              <w:autoSpaceDN w:val="0"/>
              <w:adjustRightInd w:val="0"/>
              <w:spacing w:after="120" w:line="240" w:lineRule="auto"/>
              <w:jc w:val="center"/>
              <w:rPr>
                <w:rFonts w:ascii="宋体" w:eastAsia="宋体" w:hAnsi="宋体" w:cstheme="minorHAnsi"/>
                <w:b/>
                <w:color w:val="000000"/>
                <w:sz w:val="20"/>
                <w:szCs w:val="20"/>
              </w:rPr>
            </w:pPr>
            <w:r w:rsidRPr="00F21ED9">
              <w:rPr>
                <w:rFonts w:ascii="宋体" w:eastAsia="宋体" w:hAnsi="宋体" w:cstheme="minorHAnsi" w:hint="eastAsia"/>
                <w:b/>
                <w:bCs/>
                <w:color w:val="000000"/>
                <w:sz w:val="20"/>
                <w:szCs w:val="20"/>
                <w:lang w:eastAsia="zh-CN"/>
              </w:rPr>
              <w:t>目标利益相关</w:t>
            </w:r>
            <w:r w:rsidR="001A50E3">
              <w:rPr>
                <w:rFonts w:ascii="宋体" w:eastAsia="宋体" w:hAnsi="宋体" w:cstheme="minorHAnsi" w:hint="eastAsia"/>
                <w:b/>
                <w:bCs/>
                <w:color w:val="000000"/>
                <w:sz w:val="20"/>
                <w:szCs w:val="20"/>
                <w:lang w:eastAsia="zh-CN"/>
              </w:rPr>
              <w:t>方</w:t>
            </w:r>
          </w:p>
        </w:tc>
        <w:tc>
          <w:tcPr>
            <w:tcW w:w="1601" w:type="dxa"/>
            <w:shd w:val="clear" w:color="auto" w:fill="E2EFD9" w:themeFill="accent6" w:themeFillTint="33"/>
          </w:tcPr>
          <w:p w14:paraId="40DB6A84" w14:textId="6B00966E" w:rsidR="00972705" w:rsidRPr="00755454" w:rsidRDefault="00755454" w:rsidP="00C60D1E">
            <w:pPr>
              <w:widowControl w:val="0"/>
              <w:autoSpaceDE w:val="0"/>
              <w:autoSpaceDN w:val="0"/>
              <w:adjustRightInd w:val="0"/>
              <w:spacing w:after="120" w:line="240" w:lineRule="auto"/>
              <w:jc w:val="center"/>
              <w:rPr>
                <w:rFonts w:ascii="宋体" w:eastAsia="宋体" w:hAnsi="宋体" w:cstheme="minorHAnsi"/>
                <w:b/>
                <w:color w:val="000000"/>
                <w:sz w:val="20"/>
                <w:szCs w:val="20"/>
              </w:rPr>
            </w:pPr>
            <w:r w:rsidRPr="00755454">
              <w:rPr>
                <w:rFonts w:ascii="宋体" w:eastAsia="宋体" w:hAnsi="宋体" w:cstheme="minorHAnsi" w:hint="eastAsia"/>
                <w:b/>
                <w:bCs/>
                <w:color w:val="000000"/>
                <w:sz w:val="20"/>
                <w:szCs w:val="20"/>
                <w:lang w:eastAsia="zh-CN"/>
              </w:rPr>
              <w:t>负责人</w:t>
            </w:r>
          </w:p>
        </w:tc>
      </w:tr>
      <w:tr w:rsidR="00972705" w:rsidRPr="00972705" w14:paraId="72E71AE2" w14:textId="77777777" w:rsidTr="00C60D1E">
        <w:trPr>
          <w:trHeight w:val="863"/>
        </w:trPr>
        <w:tc>
          <w:tcPr>
            <w:tcW w:w="1601" w:type="dxa"/>
            <w:shd w:val="clear" w:color="auto" w:fill="E2EFD9" w:themeFill="accent6" w:themeFillTint="33"/>
          </w:tcPr>
          <w:p w14:paraId="4F1D6147" w14:textId="3F291881" w:rsidR="00972705" w:rsidRPr="00755454" w:rsidRDefault="00755454" w:rsidP="00397AE5">
            <w:pPr>
              <w:widowControl w:val="0"/>
              <w:autoSpaceDE w:val="0"/>
              <w:autoSpaceDN w:val="0"/>
              <w:adjustRightInd w:val="0"/>
              <w:spacing w:after="120" w:line="240" w:lineRule="auto"/>
              <w:rPr>
                <w:rFonts w:ascii="宋体" w:eastAsia="宋体" w:hAnsi="宋体" w:cstheme="minorHAnsi"/>
                <w:bCs/>
                <w:color w:val="000000"/>
                <w:sz w:val="20"/>
                <w:szCs w:val="20"/>
              </w:rPr>
            </w:pPr>
            <w:r w:rsidRPr="00755454">
              <w:rPr>
                <w:rFonts w:ascii="宋体" w:eastAsia="宋体" w:hAnsi="宋体" w:cstheme="minorHAnsi" w:hint="eastAsia"/>
                <w:bCs/>
                <w:color w:val="000000"/>
                <w:sz w:val="20"/>
                <w:szCs w:val="20"/>
                <w:lang w:eastAsia="zh-CN"/>
              </w:rPr>
              <w:t>施工</w:t>
            </w:r>
          </w:p>
        </w:tc>
        <w:tc>
          <w:tcPr>
            <w:tcW w:w="1601" w:type="dxa"/>
            <w:shd w:val="clear" w:color="auto" w:fill="E2EFD9" w:themeFill="accent6" w:themeFillTint="33"/>
          </w:tcPr>
          <w:p w14:paraId="3529BE14" w14:textId="2331ADF6" w:rsidR="00972705" w:rsidRPr="00755454" w:rsidRDefault="00755454" w:rsidP="00397AE5">
            <w:pPr>
              <w:widowControl w:val="0"/>
              <w:autoSpaceDE w:val="0"/>
              <w:autoSpaceDN w:val="0"/>
              <w:adjustRightInd w:val="0"/>
              <w:spacing w:after="120" w:line="240" w:lineRule="auto"/>
              <w:rPr>
                <w:rFonts w:ascii="宋体" w:eastAsia="宋体" w:hAnsi="宋体" w:cstheme="minorHAnsi"/>
                <w:bCs/>
                <w:color w:val="000000"/>
                <w:sz w:val="20"/>
                <w:szCs w:val="20"/>
              </w:rPr>
            </w:pPr>
            <w:r w:rsidRPr="00755454">
              <w:rPr>
                <w:rFonts w:ascii="宋体" w:eastAsia="宋体" w:hAnsi="宋体" w:cstheme="minorHAnsi" w:hint="eastAsia"/>
                <w:bCs/>
                <w:color w:val="000000"/>
                <w:sz w:val="20"/>
                <w:szCs w:val="20"/>
                <w:lang w:eastAsia="zh-CN"/>
              </w:rPr>
              <w:t>交通安全</w:t>
            </w:r>
          </w:p>
        </w:tc>
        <w:tc>
          <w:tcPr>
            <w:tcW w:w="1601" w:type="dxa"/>
            <w:shd w:val="clear" w:color="auto" w:fill="E2EFD9" w:themeFill="accent6" w:themeFillTint="33"/>
          </w:tcPr>
          <w:p w14:paraId="1D6DE494" w14:textId="5420ED26" w:rsidR="00972705" w:rsidRPr="00755454" w:rsidRDefault="00755454" w:rsidP="00397AE5">
            <w:pPr>
              <w:widowControl w:val="0"/>
              <w:autoSpaceDE w:val="0"/>
              <w:autoSpaceDN w:val="0"/>
              <w:adjustRightInd w:val="0"/>
              <w:spacing w:after="120" w:line="240" w:lineRule="auto"/>
              <w:rPr>
                <w:rFonts w:ascii="宋体" w:eastAsia="宋体" w:hAnsi="宋体" w:cstheme="minorHAnsi"/>
                <w:bCs/>
                <w:color w:val="000000"/>
                <w:sz w:val="20"/>
                <w:szCs w:val="20"/>
              </w:rPr>
            </w:pPr>
            <w:r w:rsidRPr="00755454">
              <w:rPr>
                <w:rFonts w:ascii="宋体" w:eastAsia="宋体" w:hAnsi="宋体" w:cstheme="minorHAnsi" w:hint="eastAsia"/>
                <w:bCs/>
                <w:color w:val="000000"/>
                <w:sz w:val="20"/>
                <w:szCs w:val="20"/>
                <w:lang w:eastAsia="zh-CN"/>
              </w:rPr>
              <w:t>与村庄学校</w:t>
            </w:r>
            <w:r w:rsidRPr="00755454">
              <w:rPr>
                <w:rFonts w:ascii="宋体" w:eastAsia="宋体" w:hAnsi="宋体" w:cs="微软雅黑" w:hint="eastAsia"/>
                <w:bCs/>
                <w:color w:val="000000"/>
                <w:sz w:val="20"/>
                <w:szCs w:val="20"/>
                <w:lang w:eastAsia="zh-CN"/>
              </w:rPr>
              <w:t>讨论</w:t>
            </w:r>
          </w:p>
          <w:p w14:paraId="1BE6B70B" w14:textId="6D2D4C24" w:rsidR="00972705" w:rsidRPr="00755454" w:rsidRDefault="00755454" w:rsidP="00397AE5">
            <w:pPr>
              <w:widowControl w:val="0"/>
              <w:autoSpaceDE w:val="0"/>
              <w:autoSpaceDN w:val="0"/>
              <w:adjustRightInd w:val="0"/>
              <w:spacing w:after="120" w:line="240" w:lineRule="auto"/>
              <w:rPr>
                <w:rFonts w:ascii="宋体" w:eastAsia="宋体" w:hAnsi="宋体" w:cstheme="minorHAnsi"/>
                <w:bCs/>
                <w:color w:val="000000"/>
                <w:sz w:val="20"/>
                <w:szCs w:val="20"/>
              </w:rPr>
            </w:pPr>
            <w:r w:rsidRPr="00755454">
              <w:rPr>
                <w:rFonts w:ascii="宋体" w:eastAsia="宋体" w:hAnsi="宋体" w:cstheme="minorHAnsi" w:hint="eastAsia"/>
                <w:bCs/>
                <w:color w:val="000000"/>
                <w:sz w:val="20"/>
                <w:szCs w:val="20"/>
                <w:lang w:eastAsia="zh-CN"/>
              </w:rPr>
              <w:t>公开会议</w:t>
            </w:r>
          </w:p>
        </w:tc>
        <w:tc>
          <w:tcPr>
            <w:tcW w:w="1695" w:type="dxa"/>
            <w:shd w:val="clear" w:color="auto" w:fill="E2EFD9" w:themeFill="accent6" w:themeFillTint="33"/>
          </w:tcPr>
          <w:p w14:paraId="7D08DA17" w14:textId="1D2AFF55" w:rsidR="00972705" w:rsidRPr="00755454" w:rsidRDefault="00755454" w:rsidP="00397AE5">
            <w:pPr>
              <w:widowControl w:val="0"/>
              <w:autoSpaceDE w:val="0"/>
              <w:autoSpaceDN w:val="0"/>
              <w:adjustRightInd w:val="0"/>
              <w:spacing w:after="120" w:line="240" w:lineRule="auto"/>
              <w:rPr>
                <w:rFonts w:eastAsia="宋体" w:cstheme="minorHAnsi"/>
                <w:bCs/>
                <w:color w:val="000000"/>
                <w:sz w:val="20"/>
                <w:szCs w:val="20"/>
              </w:rPr>
            </w:pPr>
            <w:r w:rsidRPr="00755454">
              <w:rPr>
                <w:rFonts w:eastAsia="宋体" w:cstheme="minorHAnsi"/>
                <w:bCs/>
                <w:color w:val="000000"/>
                <w:sz w:val="20"/>
                <w:szCs w:val="20"/>
                <w:lang w:eastAsia="zh-CN"/>
              </w:rPr>
              <w:t>ABC</w:t>
            </w:r>
            <w:r w:rsidRPr="00755454">
              <w:rPr>
                <w:rFonts w:eastAsia="宋体" w:cstheme="minorHAnsi"/>
                <w:bCs/>
                <w:color w:val="000000"/>
                <w:sz w:val="20"/>
                <w:szCs w:val="20"/>
                <w:lang w:eastAsia="zh-CN"/>
              </w:rPr>
              <w:t>小学</w:t>
            </w:r>
            <w:r w:rsidRPr="00755454">
              <w:rPr>
                <w:rFonts w:eastAsia="宋体" w:cstheme="minorHAnsi"/>
                <w:bCs/>
                <w:color w:val="000000"/>
                <w:sz w:val="20"/>
                <w:szCs w:val="20"/>
                <w:lang w:eastAsia="zh-CN"/>
              </w:rPr>
              <w:t>9</w:t>
            </w:r>
            <w:r w:rsidRPr="00755454">
              <w:rPr>
                <w:rFonts w:eastAsia="宋体" w:cstheme="minorHAnsi"/>
                <w:bCs/>
                <w:color w:val="000000"/>
                <w:sz w:val="20"/>
                <w:szCs w:val="20"/>
                <w:lang w:eastAsia="zh-CN"/>
              </w:rPr>
              <w:t>月</w:t>
            </w:r>
            <w:r w:rsidRPr="00755454">
              <w:rPr>
                <w:rFonts w:eastAsia="宋体" w:cstheme="minorHAnsi"/>
                <w:bCs/>
                <w:color w:val="000000"/>
                <w:sz w:val="20"/>
                <w:szCs w:val="20"/>
                <w:lang w:eastAsia="zh-CN"/>
              </w:rPr>
              <w:t>4</w:t>
            </w:r>
            <w:r w:rsidRPr="00755454">
              <w:rPr>
                <w:rFonts w:eastAsia="宋体" w:cstheme="minorHAnsi"/>
                <w:bCs/>
                <w:color w:val="000000"/>
                <w:sz w:val="20"/>
                <w:szCs w:val="20"/>
                <w:lang w:eastAsia="zh-CN"/>
              </w:rPr>
              <w:t>日下午</w:t>
            </w:r>
            <w:r w:rsidRPr="00755454">
              <w:rPr>
                <w:rFonts w:eastAsia="宋体" w:cstheme="minorHAnsi"/>
                <w:bCs/>
                <w:color w:val="000000"/>
                <w:sz w:val="20"/>
                <w:szCs w:val="20"/>
                <w:lang w:eastAsia="zh-CN"/>
              </w:rPr>
              <w:t>3</w:t>
            </w:r>
            <w:r w:rsidRPr="00755454">
              <w:rPr>
                <w:rFonts w:eastAsia="宋体" w:cstheme="minorHAnsi"/>
                <w:bCs/>
                <w:color w:val="000000"/>
                <w:sz w:val="20"/>
                <w:szCs w:val="20"/>
                <w:lang w:eastAsia="zh-CN"/>
              </w:rPr>
              <w:t>点</w:t>
            </w:r>
          </w:p>
          <w:p w14:paraId="57A38DEE" w14:textId="6009ADD5" w:rsidR="00972705" w:rsidRPr="00972705" w:rsidRDefault="00755454" w:rsidP="00397AE5">
            <w:pPr>
              <w:widowControl w:val="0"/>
              <w:autoSpaceDE w:val="0"/>
              <w:autoSpaceDN w:val="0"/>
              <w:adjustRightInd w:val="0"/>
              <w:spacing w:after="120" w:line="240" w:lineRule="auto"/>
              <w:rPr>
                <w:rFonts w:cstheme="minorHAnsi"/>
                <w:bCs/>
                <w:color w:val="000000"/>
                <w:sz w:val="20"/>
                <w:szCs w:val="20"/>
              </w:rPr>
            </w:pPr>
            <w:r w:rsidRPr="00755454">
              <w:rPr>
                <w:rFonts w:eastAsia="宋体" w:cstheme="minorHAnsi"/>
                <w:bCs/>
                <w:color w:val="000000"/>
                <w:sz w:val="20"/>
                <w:szCs w:val="20"/>
                <w:lang w:eastAsia="zh-CN"/>
              </w:rPr>
              <w:t>村庄</w:t>
            </w:r>
            <w:r w:rsidRPr="00755454">
              <w:rPr>
                <w:rFonts w:eastAsia="宋体" w:cstheme="minorHAnsi"/>
                <w:bCs/>
                <w:color w:val="000000"/>
                <w:sz w:val="20"/>
                <w:szCs w:val="20"/>
                <w:lang w:eastAsia="zh-CN"/>
              </w:rPr>
              <w:t>A</w:t>
            </w:r>
            <w:r w:rsidRPr="00755454">
              <w:rPr>
                <w:rFonts w:eastAsia="宋体" w:cstheme="minorHAnsi"/>
                <w:bCs/>
                <w:color w:val="000000"/>
                <w:sz w:val="20"/>
                <w:szCs w:val="20"/>
                <w:lang w:eastAsia="zh-CN"/>
              </w:rPr>
              <w:t>议事厅</w:t>
            </w:r>
            <w:r w:rsidRPr="00755454">
              <w:rPr>
                <w:rFonts w:eastAsia="宋体" w:cstheme="minorHAnsi"/>
                <w:bCs/>
                <w:color w:val="000000"/>
                <w:sz w:val="20"/>
                <w:szCs w:val="20"/>
                <w:lang w:eastAsia="zh-CN"/>
              </w:rPr>
              <w:t>9</w:t>
            </w:r>
            <w:r w:rsidRPr="00755454">
              <w:rPr>
                <w:rFonts w:eastAsia="宋体" w:cstheme="minorHAnsi"/>
                <w:bCs/>
                <w:color w:val="000000"/>
                <w:sz w:val="20"/>
                <w:szCs w:val="20"/>
                <w:lang w:eastAsia="zh-CN"/>
              </w:rPr>
              <w:t>月</w:t>
            </w:r>
            <w:r w:rsidRPr="00755454">
              <w:rPr>
                <w:rFonts w:eastAsia="宋体" w:cstheme="minorHAnsi"/>
                <w:bCs/>
                <w:color w:val="000000"/>
                <w:sz w:val="20"/>
                <w:szCs w:val="20"/>
                <w:lang w:eastAsia="zh-CN"/>
              </w:rPr>
              <w:t>8</w:t>
            </w:r>
            <w:r w:rsidRPr="00755454">
              <w:rPr>
                <w:rFonts w:eastAsia="宋体" w:cstheme="minorHAnsi"/>
                <w:bCs/>
                <w:color w:val="000000"/>
                <w:sz w:val="20"/>
                <w:szCs w:val="20"/>
                <w:lang w:eastAsia="zh-CN"/>
              </w:rPr>
              <w:t>日下午</w:t>
            </w:r>
            <w:r w:rsidRPr="00755454">
              <w:rPr>
                <w:rFonts w:eastAsia="宋体" w:cstheme="minorHAnsi"/>
                <w:bCs/>
                <w:color w:val="000000"/>
                <w:sz w:val="20"/>
                <w:szCs w:val="20"/>
                <w:lang w:eastAsia="zh-CN"/>
              </w:rPr>
              <w:t>5:30</w:t>
            </w:r>
          </w:p>
        </w:tc>
        <w:tc>
          <w:tcPr>
            <w:tcW w:w="1507" w:type="dxa"/>
            <w:shd w:val="clear" w:color="auto" w:fill="E2EFD9" w:themeFill="accent6" w:themeFillTint="33"/>
          </w:tcPr>
          <w:p w14:paraId="3888BAC1" w14:textId="130A118D" w:rsidR="00972705" w:rsidRPr="00755454" w:rsidRDefault="00755454" w:rsidP="00397AE5">
            <w:pPr>
              <w:widowControl w:val="0"/>
              <w:autoSpaceDE w:val="0"/>
              <w:autoSpaceDN w:val="0"/>
              <w:adjustRightInd w:val="0"/>
              <w:spacing w:after="120" w:line="240" w:lineRule="auto"/>
              <w:rPr>
                <w:rFonts w:ascii="宋体" w:eastAsia="宋体" w:hAnsi="宋体" w:cstheme="minorHAnsi"/>
                <w:bCs/>
                <w:color w:val="000000"/>
                <w:sz w:val="20"/>
                <w:szCs w:val="20"/>
              </w:rPr>
            </w:pPr>
            <w:r w:rsidRPr="00755454">
              <w:rPr>
                <w:rFonts w:ascii="宋体" w:eastAsia="宋体" w:hAnsi="宋体" w:cstheme="minorHAnsi" w:hint="eastAsia"/>
                <w:bCs/>
                <w:color w:val="000000"/>
                <w:sz w:val="20"/>
                <w:szCs w:val="20"/>
                <w:lang w:eastAsia="zh-CN"/>
              </w:rPr>
              <w:t>村庄里的父母和儿童</w:t>
            </w:r>
          </w:p>
          <w:p w14:paraId="7071490A" w14:textId="5CC2D473" w:rsidR="00972705" w:rsidRPr="00972705" w:rsidRDefault="00755454" w:rsidP="00397AE5">
            <w:pPr>
              <w:widowControl w:val="0"/>
              <w:autoSpaceDE w:val="0"/>
              <w:autoSpaceDN w:val="0"/>
              <w:adjustRightInd w:val="0"/>
              <w:spacing w:after="120" w:line="240" w:lineRule="auto"/>
              <w:rPr>
                <w:rFonts w:cstheme="minorHAnsi"/>
                <w:bCs/>
                <w:color w:val="000000"/>
                <w:sz w:val="20"/>
                <w:szCs w:val="20"/>
              </w:rPr>
            </w:pPr>
            <w:r w:rsidRPr="00755454">
              <w:rPr>
                <w:rFonts w:ascii="宋体" w:eastAsia="宋体" w:hAnsi="宋体" w:cstheme="minorHAnsi" w:hint="eastAsia"/>
                <w:bCs/>
                <w:color w:val="000000"/>
                <w:sz w:val="20"/>
                <w:szCs w:val="20"/>
                <w:lang w:eastAsia="zh-CN"/>
              </w:rPr>
              <w:t>社区</w:t>
            </w:r>
          </w:p>
        </w:tc>
        <w:tc>
          <w:tcPr>
            <w:tcW w:w="1601" w:type="dxa"/>
            <w:shd w:val="clear" w:color="auto" w:fill="E2EFD9" w:themeFill="accent6" w:themeFillTint="33"/>
          </w:tcPr>
          <w:p w14:paraId="450BF70C" w14:textId="496507D4" w:rsidR="00972705" w:rsidRPr="00755454" w:rsidRDefault="00755454" w:rsidP="00397AE5">
            <w:pPr>
              <w:widowControl w:val="0"/>
              <w:autoSpaceDE w:val="0"/>
              <w:autoSpaceDN w:val="0"/>
              <w:adjustRightInd w:val="0"/>
              <w:spacing w:after="120" w:line="240" w:lineRule="auto"/>
              <w:rPr>
                <w:rFonts w:eastAsia="宋体" w:cstheme="minorHAnsi"/>
                <w:bCs/>
                <w:color w:val="000000"/>
                <w:sz w:val="20"/>
                <w:szCs w:val="20"/>
              </w:rPr>
            </w:pPr>
            <w:bookmarkStart w:id="2" w:name="_Hlk513202934"/>
            <w:r w:rsidRPr="00755454">
              <w:rPr>
                <w:rFonts w:eastAsia="宋体" w:cstheme="minorHAnsi"/>
                <w:bCs/>
                <w:color w:val="000000"/>
                <w:sz w:val="20"/>
                <w:szCs w:val="20"/>
                <w:lang w:eastAsia="zh-CN"/>
              </w:rPr>
              <w:t>社区联络官</w:t>
            </w:r>
            <w:r w:rsidR="00972705" w:rsidRPr="00755454">
              <w:rPr>
                <w:rFonts w:eastAsia="宋体" w:cstheme="minorHAnsi"/>
                <w:bCs/>
                <w:color w:val="000000"/>
                <w:sz w:val="20"/>
                <w:szCs w:val="20"/>
              </w:rPr>
              <w:t>(CLO)</w:t>
            </w:r>
          </w:p>
          <w:bookmarkEnd w:id="2"/>
          <w:p w14:paraId="77116F48" w14:textId="64E74996" w:rsidR="00972705" w:rsidRPr="00972705" w:rsidRDefault="00755454" w:rsidP="00397AE5">
            <w:pPr>
              <w:widowControl w:val="0"/>
              <w:autoSpaceDE w:val="0"/>
              <w:autoSpaceDN w:val="0"/>
              <w:adjustRightInd w:val="0"/>
              <w:spacing w:after="120" w:line="240" w:lineRule="auto"/>
              <w:rPr>
                <w:rFonts w:cstheme="minorHAnsi"/>
                <w:bCs/>
                <w:color w:val="000000"/>
                <w:sz w:val="20"/>
                <w:szCs w:val="20"/>
              </w:rPr>
            </w:pPr>
            <w:r w:rsidRPr="00755454">
              <w:rPr>
                <w:rFonts w:eastAsia="宋体" w:cstheme="minorHAnsi"/>
                <w:bCs/>
                <w:color w:val="000000"/>
                <w:sz w:val="20"/>
                <w:szCs w:val="20"/>
                <w:lang w:eastAsia="zh-CN"/>
              </w:rPr>
              <w:t>交通工程师，经理，</w:t>
            </w:r>
            <w:r w:rsidRPr="00755454">
              <w:rPr>
                <w:rFonts w:eastAsia="宋体" w:cstheme="minorHAnsi"/>
                <w:bCs/>
                <w:color w:val="000000"/>
                <w:sz w:val="20"/>
                <w:szCs w:val="20"/>
                <w:lang w:eastAsia="zh-CN"/>
              </w:rPr>
              <w:t>CLO</w:t>
            </w:r>
          </w:p>
        </w:tc>
      </w:tr>
    </w:tbl>
    <w:p w14:paraId="5956D2FE" w14:textId="33579534" w:rsidR="00172A92" w:rsidRPr="00C60D1E" w:rsidRDefault="00DA4589" w:rsidP="00784B3B">
      <w:pPr>
        <w:spacing w:before="240" w:after="120" w:line="240" w:lineRule="auto"/>
        <w:ind w:left="706"/>
        <w:jc w:val="both"/>
        <w:rPr>
          <w:rFonts w:eastAsia="Times New Roman" w:cstheme="minorHAnsi"/>
          <w:color w:val="538135" w:themeColor="accent6" w:themeShade="BF"/>
        </w:rPr>
      </w:pPr>
      <w:r w:rsidRPr="00C60D1E">
        <w:rPr>
          <w:rFonts w:eastAsia="Times New Roman" w:cstheme="minorHAnsi"/>
          <w:color w:val="538135" w:themeColor="accent6" w:themeShade="BF"/>
        </w:rPr>
        <w:t>4</w:t>
      </w:r>
      <w:r w:rsidR="00172A92" w:rsidRPr="00C60D1E">
        <w:rPr>
          <w:rFonts w:eastAsia="Times New Roman" w:cstheme="minorHAnsi"/>
          <w:color w:val="538135" w:themeColor="accent6" w:themeShade="BF"/>
        </w:rPr>
        <w:t>.4.</w:t>
      </w:r>
      <w:r w:rsidR="00494910">
        <w:rPr>
          <w:rFonts w:eastAsia="Times New Roman" w:cstheme="minorHAnsi"/>
          <w:color w:val="538135" w:themeColor="accent6" w:themeShade="BF"/>
        </w:rPr>
        <w:t xml:space="preserve"> </w:t>
      </w:r>
      <w:r w:rsidR="00FD1924">
        <w:rPr>
          <w:rFonts w:eastAsia="Times New Roman" w:cstheme="minorHAnsi"/>
          <w:color w:val="538135" w:themeColor="accent6" w:themeShade="BF"/>
        </w:rPr>
        <w:t xml:space="preserve"> </w:t>
      </w:r>
      <w:r w:rsidR="00494910">
        <w:rPr>
          <w:rFonts w:ascii="宋体" w:eastAsia="宋体" w:hAnsi="宋体" w:cs="宋体" w:hint="eastAsia"/>
          <w:color w:val="538135" w:themeColor="accent6" w:themeShade="BF"/>
          <w:lang w:eastAsia="zh-CN"/>
        </w:rPr>
        <w:t>拟议策略纳入脆弱群体的意见</w:t>
      </w:r>
      <w:r w:rsidR="005C0E49" w:rsidRPr="00C60D1E">
        <w:rPr>
          <w:rFonts w:eastAsia="Times New Roman" w:cstheme="minorHAnsi" w:hint="eastAsia"/>
          <w:color w:val="538135" w:themeColor="accent6" w:themeShade="BF"/>
          <w:lang w:eastAsia="zh-CN"/>
        </w:rPr>
        <w:t xml:space="preserve"> </w:t>
      </w:r>
    </w:p>
    <w:p w14:paraId="78C5DF97" w14:textId="149478EC" w:rsidR="00172A92" w:rsidRPr="00494910" w:rsidRDefault="00494910" w:rsidP="00496FEC">
      <w:pPr>
        <w:spacing w:after="120" w:line="240" w:lineRule="auto"/>
        <w:jc w:val="both"/>
        <w:rPr>
          <w:rFonts w:ascii="宋体" w:eastAsia="宋体" w:hAnsi="宋体" w:cstheme="minorHAnsi"/>
          <w:color w:val="000000"/>
        </w:rPr>
      </w:pPr>
      <w:r w:rsidRPr="00494910">
        <w:rPr>
          <w:rFonts w:ascii="宋体" w:eastAsia="宋体" w:hAnsi="宋体" w:cstheme="minorHAnsi" w:hint="eastAsia"/>
          <w:color w:val="000000"/>
          <w:lang w:eastAsia="zh-CN"/>
        </w:rPr>
        <w:t>描述在磋商</w:t>
      </w:r>
      <w:r w:rsidRPr="00494910">
        <w:rPr>
          <w:rFonts w:ascii="宋体" w:eastAsia="宋体" w:hAnsi="宋体" w:cs="微软雅黑" w:hint="eastAsia"/>
          <w:color w:val="000000"/>
          <w:lang w:eastAsia="zh-CN"/>
        </w:rPr>
        <w:t>过程中如何征求脆弱或瑞士群体的意见</w:t>
      </w:r>
      <w:r w:rsidRPr="00494910">
        <w:rPr>
          <w:rFonts w:ascii="宋体" w:eastAsia="宋体" w:hAnsi="宋体" w:cstheme="minorHAnsi" w:hint="eastAsia"/>
          <w:color w:val="000000"/>
          <w:lang w:eastAsia="zh-CN"/>
        </w:rPr>
        <w:t>。将采取哪些措施来消除参与障碍？可能包括</w:t>
      </w:r>
      <w:r w:rsidRPr="00494910">
        <w:rPr>
          <w:rFonts w:ascii="宋体" w:eastAsia="宋体" w:hAnsi="宋体" w:cs="微软雅黑" w:hint="eastAsia"/>
          <w:color w:val="000000"/>
          <w:lang w:eastAsia="zh-CN"/>
        </w:rPr>
        <w:t>单独的磋商和申诉机制以及制定允许享受项目效益的措施等。</w:t>
      </w:r>
    </w:p>
    <w:p w14:paraId="7E7E5D5B" w14:textId="185C989E" w:rsidR="005973B4" w:rsidRPr="00C60D1E" w:rsidRDefault="005C0E49" w:rsidP="00C63320">
      <w:pPr>
        <w:spacing w:before="240" w:after="120" w:line="240" w:lineRule="auto"/>
        <w:ind w:left="706"/>
        <w:jc w:val="both"/>
        <w:rPr>
          <w:rFonts w:eastAsia="Times New Roman" w:cstheme="minorHAnsi"/>
          <w:color w:val="538135" w:themeColor="accent6" w:themeShade="BF"/>
        </w:rPr>
      </w:pPr>
      <w:r w:rsidRPr="00C60D1E">
        <w:rPr>
          <w:rFonts w:eastAsia="Times New Roman" w:cstheme="minorHAnsi"/>
          <w:color w:val="538135" w:themeColor="accent6" w:themeShade="BF"/>
        </w:rPr>
        <w:t xml:space="preserve">4.5. </w:t>
      </w:r>
      <w:r w:rsidR="00FD1924">
        <w:rPr>
          <w:rFonts w:eastAsia="Times New Roman" w:cstheme="minorHAnsi"/>
          <w:color w:val="538135" w:themeColor="accent6" w:themeShade="BF"/>
        </w:rPr>
        <w:t xml:space="preserve"> </w:t>
      </w:r>
      <w:r w:rsidR="00494910">
        <w:rPr>
          <w:rFonts w:ascii="宋体" w:eastAsia="宋体" w:hAnsi="宋体" w:cs="宋体" w:hint="eastAsia"/>
          <w:color w:val="538135" w:themeColor="accent6" w:themeShade="BF"/>
          <w:lang w:eastAsia="zh-CN"/>
        </w:rPr>
        <w:t>时间表</w:t>
      </w:r>
    </w:p>
    <w:p w14:paraId="0C7DCE42" w14:textId="3B90FA72" w:rsidR="005C0E49" w:rsidRPr="001502DC" w:rsidRDefault="00FD1924" w:rsidP="00496FEC">
      <w:pPr>
        <w:spacing w:after="120" w:line="240" w:lineRule="auto"/>
        <w:jc w:val="both"/>
        <w:rPr>
          <w:rFonts w:eastAsia="Times New Roman" w:cstheme="minorHAnsi"/>
          <w:color w:val="0000FF"/>
        </w:rPr>
      </w:pPr>
      <w:r>
        <w:rPr>
          <w:rFonts w:ascii="宋体" w:eastAsia="宋体" w:hAnsi="宋体" w:cs="宋体" w:hint="eastAsia"/>
          <w:lang w:eastAsia="zh-CN"/>
        </w:rPr>
        <w:t>提供有关项目阶段和重要决策时间表的信息。提供提出意见的截止日期。</w:t>
      </w:r>
    </w:p>
    <w:p w14:paraId="0D0D6D1F" w14:textId="60DCF980" w:rsidR="005973B4" w:rsidRPr="00C60D1E" w:rsidRDefault="005C0E49" w:rsidP="00C63320">
      <w:pPr>
        <w:spacing w:before="240" w:after="120" w:line="240" w:lineRule="auto"/>
        <w:ind w:left="706"/>
        <w:jc w:val="both"/>
        <w:rPr>
          <w:rFonts w:eastAsia="Times New Roman" w:cstheme="minorHAnsi"/>
          <w:color w:val="538135" w:themeColor="accent6" w:themeShade="BF"/>
        </w:rPr>
      </w:pPr>
      <w:r w:rsidRPr="00C60D1E">
        <w:rPr>
          <w:rFonts w:eastAsia="Times New Roman" w:cstheme="minorHAnsi"/>
          <w:color w:val="538135" w:themeColor="accent6" w:themeShade="BF"/>
        </w:rPr>
        <w:t>4.6</w:t>
      </w:r>
      <w:r w:rsidR="00FD1924">
        <w:rPr>
          <w:rFonts w:eastAsia="Times New Roman" w:cstheme="minorHAnsi"/>
          <w:color w:val="538135" w:themeColor="accent6" w:themeShade="BF"/>
        </w:rPr>
        <w:t xml:space="preserve">  </w:t>
      </w:r>
      <w:r w:rsidR="00FD1924">
        <w:rPr>
          <w:rFonts w:ascii="宋体" w:eastAsia="宋体" w:hAnsi="宋体" w:cs="宋体" w:hint="eastAsia"/>
          <w:color w:val="538135" w:themeColor="accent6" w:themeShade="BF"/>
          <w:lang w:eastAsia="zh-CN"/>
        </w:rPr>
        <w:t>意见审核</w:t>
      </w:r>
    </w:p>
    <w:p w14:paraId="48422BE7" w14:textId="19622DAF" w:rsidR="005C0E49" w:rsidRPr="001502DC" w:rsidRDefault="00FD1924" w:rsidP="00496FEC">
      <w:pPr>
        <w:spacing w:after="120" w:line="240" w:lineRule="auto"/>
        <w:jc w:val="both"/>
        <w:rPr>
          <w:rFonts w:eastAsia="Times New Roman" w:cstheme="minorHAnsi"/>
        </w:rPr>
      </w:pPr>
      <w:r>
        <w:rPr>
          <w:rFonts w:ascii="宋体" w:eastAsia="宋体" w:hAnsi="宋体" w:cs="宋体" w:hint="eastAsia"/>
          <w:lang w:eastAsia="zh-CN"/>
        </w:rPr>
        <w:t>解释如何收集和审核意见（书面和口头意见），并承诺向利益相关</w:t>
      </w:r>
      <w:r w:rsidR="001A50E3">
        <w:rPr>
          <w:rFonts w:ascii="宋体" w:eastAsia="宋体" w:hAnsi="宋体" w:cs="宋体" w:hint="eastAsia"/>
          <w:lang w:eastAsia="zh-CN"/>
        </w:rPr>
        <w:t>方</w:t>
      </w:r>
      <w:r>
        <w:rPr>
          <w:rFonts w:ascii="宋体" w:eastAsia="宋体" w:hAnsi="宋体" w:cs="宋体" w:hint="eastAsia"/>
          <w:lang w:eastAsia="zh-CN"/>
        </w:rPr>
        <w:t>报告最终决定以及如何采纳意见的摘要。</w:t>
      </w:r>
    </w:p>
    <w:p w14:paraId="66B6796F" w14:textId="128A5B4B" w:rsidR="005973B4" w:rsidRPr="00C60D1E" w:rsidRDefault="00B17D75" w:rsidP="00C63320">
      <w:pPr>
        <w:spacing w:before="240" w:after="120" w:line="240" w:lineRule="auto"/>
        <w:ind w:left="706"/>
        <w:jc w:val="both"/>
        <w:rPr>
          <w:rFonts w:eastAsia="Times New Roman" w:cstheme="minorHAnsi"/>
          <w:color w:val="538135" w:themeColor="accent6" w:themeShade="BF"/>
        </w:rPr>
      </w:pPr>
      <w:r w:rsidRPr="00C60D1E">
        <w:rPr>
          <w:rFonts w:eastAsia="Times New Roman" w:cstheme="minorHAnsi"/>
          <w:color w:val="538135" w:themeColor="accent6" w:themeShade="BF"/>
        </w:rPr>
        <w:lastRenderedPageBreak/>
        <w:t>4.7</w:t>
      </w:r>
      <w:r w:rsidR="00FD1924">
        <w:rPr>
          <w:rFonts w:eastAsia="Times New Roman" w:cstheme="minorHAnsi"/>
          <w:color w:val="538135" w:themeColor="accent6" w:themeShade="BF"/>
        </w:rPr>
        <w:t xml:space="preserve"> </w:t>
      </w:r>
      <w:r w:rsidR="00FD1924">
        <w:rPr>
          <w:rFonts w:ascii="宋体" w:eastAsia="宋体" w:hAnsi="宋体" w:cs="宋体" w:hint="eastAsia"/>
          <w:color w:val="538135" w:themeColor="accent6" w:themeShade="BF"/>
          <w:lang w:eastAsia="zh-CN"/>
        </w:rPr>
        <w:t>项目未来阶段</w:t>
      </w:r>
    </w:p>
    <w:p w14:paraId="5025BCD3" w14:textId="3EC2CEF6" w:rsidR="005C0E49" w:rsidRPr="001502DC" w:rsidRDefault="00FD1924" w:rsidP="00496FEC">
      <w:pPr>
        <w:spacing w:after="120" w:line="240" w:lineRule="auto"/>
        <w:jc w:val="both"/>
        <w:rPr>
          <w:rFonts w:eastAsia="Times New Roman" w:cstheme="minorHAnsi"/>
          <w:lang w:eastAsia="zh-CN"/>
        </w:rPr>
      </w:pPr>
      <w:r>
        <w:rPr>
          <w:rFonts w:ascii="宋体" w:eastAsia="宋体" w:hAnsi="宋体" w:cs="宋体" w:hint="eastAsia"/>
          <w:lang w:eastAsia="zh-CN"/>
        </w:rPr>
        <w:t>解释随着项目进展将随时报告情况，包括报告项目的环境和社会绩效以及利益相关</w:t>
      </w:r>
      <w:r w:rsidR="001A50E3">
        <w:rPr>
          <w:rFonts w:ascii="宋体" w:eastAsia="宋体" w:hAnsi="宋体" w:cs="宋体" w:hint="eastAsia"/>
          <w:lang w:eastAsia="zh-CN"/>
        </w:rPr>
        <w:t>方</w:t>
      </w:r>
      <w:r>
        <w:rPr>
          <w:rFonts w:ascii="宋体" w:eastAsia="宋体" w:hAnsi="宋体" w:cs="宋体" w:hint="eastAsia"/>
          <w:lang w:eastAsia="zh-CN"/>
        </w:rPr>
        <w:t>磋商计划及申诉机制的实施。项目至少每年向利益相关</w:t>
      </w:r>
      <w:r w:rsidR="001A50E3">
        <w:rPr>
          <w:rFonts w:ascii="宋体" w:eastAsia="宋体" w:hAnsi="宋体" w:cs="宋体" w:hint="eastAsia"/>
          <w:lang w:eastAsia="zh-CN"/>
        </w:rPr>
        <w:t>方</w:t>
      </w:r>
      <w:r>
        <w:rPr>
          <w:rFonts w:ascii="宋体" w:eastAsia="宋体" w:hAnsi="宋体" w:cs="宋体" w:hint="eastAsia"/>
          <w:lang w:eastAsia="zh-CN"/>
        </w:rPr>
        <w:t>报告一次，但往往在特别活跃的时期</w:t>
      </w:r>
      <w:r w:rsidR="0023200C">
        <w:rPr>
          <w:rFonts w:ascii="宋体" w:eastAsia="宋体" w:hAnsi="宋体" w:cs="宋体" w:hint="eastAsia"/>
          <w:lang w:eastAsia="zh-CN"/>
        </w:rPr>
        <w:t>，</w:t>
      </w:r>
      <w:r>
        <w:rPr>
          <w:rFonts w:ascii="宋体" w:eastAsia="宋体" w:hAnsi="宋体" w:cs="宋体" w:hint="eastAsia"/>
          <w:lang w:eastAsia="zh-CN"/>
        </w:rPr>
        <w:t>公众可能会</w:t>
      </w:r>
      <w:r w:rsidR="0023200C">
        <w:rPr>
          <w:rFonts w:ascii="宋体" w:eastAsia="宋体" w:hAnsi="宋体" w:cs="宋体" w:hint="eastAsia"/>
          <w:lang w:eastAsia="zh-CN"/>
        </w:rPr>
        <w:t>受到更多影响，或在项目阶段发生变化时，往往会报告频繁（如在施工阶段每季度报告，然后在实施阶段每年度报告）。</w:t>
      </w:r>
    </w:p>
    <w:p w14:paraId="4C2D3C22" w14:textId="528A7C1F" w:rsidR="00172A92" w:rsidRPr="00C60D1E" w:rsidRDefault="00DA4589" w:rsidP="00C63320">
      <w:pPr>
        <w:widowControl w:val="0"/>
        <w:autoSpaceDE w:val="0"/>
        <w:autoSpaceDN w:val="0"/>
        <w:adjustRightInd w:val="0"/>
        <w:spacing w:before="240" w:after="120" w:line="240" w:lineRule="auto"/>
        <w:rPr>
          <w:rFonts w:cstheme="minorHAnsi"/>
          <w:b/>
          <w:color w:val="538135" w:themeColor="accent6" w:themeShade="BF"/>
        </w:rPr>
      </w:pPr>
      <w:r w:rsidRPr="00C60D1E">
        <w:rPr>
          <w:rFonts w:cstheme="minorHAnsi"/>
          <w:b/>
          <w:color w:val="538135" w:themeColor="accent6" w:themeShade="BF"/>
        </w:rPr>
        <w:t>5</w:t>
      </w:r>
      <w:r w:rsidR="00172A92" w:rsidRPr="00C60D1E">
        <w:rPr>
          <w:rFonts w:cstheme="minorHAnsi"/>
          <w:b/>
          <w:color w:val="538135" w:themeColor="accent6" w:themeShade="BF"/>
        </w:rPr>
        <w:t>.</w:t>
      </w:r>
      <w:r w:rsidR="0023200C">
        <w:rPr>
          <w:rFonts w:cstheme="minorHAnsi"/>
          <w:b/>
          <w:color w:val="538135" w:themeColor="accent6" w:themeShade="BF"/>
        </w:rPr>
        <w:t xml:space="preserve"> </w:t>
      </w:r>
      <w:r w:rsidR="0023200C" w:rsidRPr="0023200C">
        <w:rPr>
          <w:rFonts w:ascii="宋体" w:eastAsia="宋体" w:hAnsi="宋体" w:cs="微软雅黑" w:hint="eastAsia"/>
          <w:b/>
          <w:color w:val="538135" w:themeColor="accent6" w:themeShade="BF"/>
          <w:lang w:eastAsia="zh-CN"/>
        </w:rPr>
        <w:t>实施利益相关</w:t>
      </w:r>
      <w:r w:rsidR="001A50E3">
        <w:rPr>
          <w:rFonts w:ascii="宋体" w:eastAsia="宋体" w:hAnsi="宋体" w:cs="微软雅黑" w:hint="eastAsia"/>
          <w:b/>
          <w:color w:val="538135" w:themeColor="accent6" w:themeShade="BF"/>
          <w:lang w:eastAsia="zh-CN"/>
        </w:rPr>
        <w:t>方</w:t>
      </w:r>
      <w:r w:rsidR="0023200C" w:rsidRPr="0023200C">
        <w:rPr>
          <w:rFonts w:ascii="宋体" w:eastAsia="宋体" w:hAnsi="宋体" w:cs="微软雅黑" w:hint="eastAsia"/>
          <w:b/>
          <w:color w:val="538135" w:themeColor="accent6" w:themeShade="BF"/>
          <w:lang w:eastAsia="zh-CN"/>
        </w:rPr>
        <w:t>磋商活动的资源和职责</w:t>
      </w:r>
    </w:p>
    <w:p w14:paraId="15A274F7" w14:textId="7F020FC0" w:rsidR="00172A92" w:rsidRPr="00C60D1E" w:rsidRDefault="00DA4589" w:rsidP="00784B3B">
      <w:pPr>
        <w:spacing w:before="240" w:after="120" w:line="240" w:lineRule="auto"/>
        <w:ind w:left="706"/>
        <w:jc w:val="both"/>
        <w:rPr>
          <w:rFonts w:eastAsia="Times New Roman" w:cstheme="minorHAnsi"/>
          <w:color w:val="538135" w:themeColor="accent6" w:themeShade="BF"/>
        </w:rPr>
      </w:pPr>
      <w:r w:rsidRPr="00C60D1E">
        <w:rPr>
          <w:rFonts w:eastAsia="Times New Roman" w:cstheme="minorHAnsi"/>
          <w:color w:val="538135" w:themeColor="accent6" w:themeShade="BF"/>
        </w:rPr>
        <w:t>5</w:t>
      </w:r>
      <w:r w:rsidR="002F366C" w:rsidRPr="00C60D1E">
        <w:rPr>
          <w:rFonts w:eastAsia="Times New Roman" w:cstheme="minorHAnsi"/>
          <w:color w:val="538135" w:themeColor="accent6" w:themeShade="BF"/>
        </w:rPr>
        <w:t>.1.</w:t>
      </w:r>
      <w:r w:rsidR="0023200C">
        <w:rPr>
          <w:rFonts w:eastAsia="Times New Roman" w:cstheme="minorHAnsi"/>
          <w:color w:val="538135" w:themeColor="accent6" w:themeShade="BF"/>
        </w:rPr>
        <w:t xml:space="preserve"> </w:t>
      </w:r>
      <w:r w:rsidR="0023200C">
        <w:rPr>
          <w:rFonts w:ascii="宋体" w:eastAsia="宋体" w:hAnsi="宋体" w:cs="宋体" w:hint="eastAsia"/>
          <w:color w:val="538135" w:themeColor="accent6" w:themeShade="BF"/>
          <w:lang w:eastAsia="zh-CN"/>
        </w:rPr>
        <w:t>资源</w:t>
      </w:r>
    </w:p>
    <w:p w14:paraId="146DDA03" w14:textId="25C8996A" w:rsidR="00172A92" w:rsidRPr="0023200C" w:rsidRDefault="0023200C" w:rsidP="00496FEC">
      <w:pPr>
        <w:widowControl w:val="0"/>
        <w:autoSpaceDE w:val="0"/>
        <w:autoSpaceDN w:val="0"/>
        <w:adjustRightInd w:val="0"/>
        <w:spacing w:after="120" w:line="240" w:lineRule="auto"/>
        <w:jc w:val="both"/>
        <w:rPr>
          <w:rFonts w:ascii="宋体" w:eastAsia="宋体" w:hAnsi="宋体" w:cstheme="minorHAnsi"/>
        </w:rPr>
      </w:pPr>
      <w:r w:rsidRPr="0023200C">
        <w:rPr>
          <w:rFonts w:ascii="宋体" w:eastAsia="宋体" w:hAnsi="宋体" w:cs="微软雅黑" w:hint="eastAsia"/>
          <w:lang w:eastAsia="zh-CN"/>
        </w:rPr>
        <w:t>说明哪些资源将用于利益相关</w:t>
      </w:r>
      <w:r w:rsidR="001A50E3">
        <w:rPr>
          <w:rFonts w:ascii="宋体" w:eastAsia="宋体" w:hAnsi="宋体" w:cs="微软雅黑" w:hint="eastAsia"/>
          <w:lang w:eastAsia="zh-CN"/>
        </w:rPr>
        <w:t>方</w:t>
      </w:r>
      <w:r w:rsidRPr="0023200C">
        <w:rPr>
          <w:rFonts w:ascii="宋体" w:eastAsia="宋体" w:hAnsi="宋体" w:cs="微软雅黑" w:hint="eastAsia"/>
          <w:lang w:eastAsia="zh-CN"/>
        </w:rPr>
        <w:t>磋商计划的管理和实施，尤其是：</w:t>
      </w:r>
      <w:r w:rsidR="00172A92" w:rsidRPr="0023200C">
        <w:rPr>
          <w:rFonts w:ascii="宋体" w:eastAsia="宋体" w:hAnsi="宋体" w:cstheme="minorHAnsi"/>
        </w:rPr>
        <w:t xml:space="preserve"> </w:t>
      </w:r>
    </w:p>
    <w:p w14:paraId="75581755" w14:textId="5C5B1ABE" w:rsidR="007E3006" w:rsidRPr="00C3210C" w:rsidRDefault="00C3210C" w:rsidP="00496FEC">
      <w:pPr>
        <w:pStyle w:val="ListParagraph"/>
        <w:widowControl w:val="0"/>
        <w:numPr>
          <w:ilvl w:val="0"/>
          <w:numId w:val="32"/>
        </w:numPr>
        <w:autoSpaceDE w:val="0"/>
        <w:autoSpaceDN w:val="0"/>
        <w:adjustRightInd w:val="0"/>
        <w:spacing w:after="120" w:line="240" w:lineRule="auto"/>
        <w:contextualSpacing w:val="0"/>
        <w:jc w:val="both"/>
        <w:rPr>
          <w:rFonts w:eastAsia="宋体" w:cstheme="minorHAnsi"/>
        </w:rPr>
      </w:pPr>
      <w:r w:rsidRPr="00C3210C">
        <w:rPr>
          <w:rFonts w:eastAsia="宋体" w:cstheme="minorHAnsi"/>
          <w:lang w:eastAsia="zh-CN"/>
        </w:rPr>
        <w:t>哪些人负责</w:t>
      </w:r>
      <w:r w:rsidRPr="00C3210C">
        <w:rPr>
          <w:rFonts w:eastAsia="宋体" w:cstheme="minorHAnsi"/>
          <w:lang w:eastAsia="zh-CN"/>
        </w:rPr>
        <w:t>SEP</w:t>
      </w:r>
    </w:p>
    <w:p w14:paraId="555153FE" w14:textId="1BB23D6B" w:rsidR="00172A92" w:rsidRPr="00C3210C" w:rsidRDefault="00C3210C" w:rsidP="00496FEC">
      <w:pPr>
        <w:pStyle w:val="ListParagraph"/>
        <w:widowControl w:val="0"/>
        <w:numPr>
          <w:ilvl w:val="0"/>
          <w:numId w:val="32"/>
        </w:numPr>
        <w:autoSpaceDE w:val="0"/>
        <w:autoSpaceDN w:val="0"/>
        <w:adjustRightInd w:val="0"/>
        <w:spacing w:after="120" w:line="240" w:lineRule="auto"/>
        <w:contextualSpacing w:val="0"/>
        <w:jc w:val="both"/>
        <w:rPr>
          <w:rFonts w:ascii="宋体" w:eastAsia="宋体" w:hAnsi="宋体" w:cstheme="minorHAnsi"/>
        </w:rPr>
      </w:pPr>
      <w:r w:rsidRPr="00C3210C">
        <w:rPr>
          <w:rFonts w:ascii="宋体" w:eastAsia="宋体" w:hAnsi="宋体" w:cstheme="minorHAnsi" w:hint="eastAsia"/>
          <w:lang w:eastAsia="zh-CN"/>
        </w:rPr>
        <w:t>确认已</w:t>
      </w:r>
      <w:r w:rsidRPr="00C3210C">
        <w:rPr>
          <w:rFonts w:ascii="宋体" w:eastAsia="宋体" w:hAnsi="宋体" w:cs="微软雅黑" w:hint="eastAsia"/>
          <w:lang w:eastAsia="zh-CN"/>
        </w:rPr>
        <w:t>为利益相关</w:t>
      </w:r>
      <w:r w:rsidR="001A50E3">
        <w:rPr>
          <w:rFonts w:ascii="宋体" w:eastAsia="宋体" w:hAnsi="宋体" w:cs="微软雅黑" w:hint="eastAsia"/>
          <w:lang w:eastAsia="zh-CN"/>
        </w:rPr>
        <w:t>方</w:t>
      </w:r>
      <w:r w:rsidRPr="00C3210C">
        <w:rPr>
          <w:rFonts w:ascii="宋体" w:eastAsia="宋体" w:hAnsi="宋体" w:cs="微软雅黑" w:hint="eastAsia"/>
          <w:lang w:eastAsia="zh-CN"/>
        </w:rPr>
        <w:t>磋商分配了足够的预算</w:t>
      </w:r>
    </w:p>
    <w:p w14:paraId="2B2D8212" w14:textId="41EFFAAA" w:rsidR="007E3006" w:rsidRPr="00C3210C" w:rsidRDefault="00C3210C" w:rsidP="00496FEC">
      <w:pPr>
        <w:pStyle w:val="ListParagraph"/>
        <w:widowControl w:val="0"/>
        <w:numPr>
          <w:ilvl w:val="0"/>
          <w:numId w:val="32"/>
        </w:numPr>
        <w:autoSpaceDE w:val="0"/>
        <w:autoSpaceDN w:val="0"/>
        <w:adjustRightInd w:val="0"/>
        <w:spacing w:after="120" w:line="240" w:lineRule="auto"/>
        <w:contextualSpacing w:val="0"/>
        <w:jc w:val="both"/>
        <w:rPr>
          <w:rFonts w:ascii="宋体" w:eastAsia="宋体" w:hAnsi="宋体" w:cstheme="minorHAnsi"/>
          <w:lang w:eastAsia="zh-CN"/>
        </w:rPr>
      </w:pPr>
      <w:r w:rsidRPr="00C3210C">
        <w:rPr>
          <w:rFonts w:ascii="宋体" w:eastAsia="宋体" w:hAnsi="宋体" w:cstheme="minorHAnsi" w:hint="eastAsia"/>
          <w:lang w:eastAsia="zh-CN"/>
        </w:rPr>
        <w:t>如果人们</w:t>
      </w:r>
      <w:r w:rsidRPr="00C3210C">
        <w:rPr>
          <w:rFonts w:ascii="宋体" w:eastAsia="宋体" w:hAnsi="宋体" w:cs="微软雅黑" w:hint="eastAsia"/>
          <w:lang w:eastAsia="zh-CN"/>
        </w:rPr>
        <w:t>对项目或磋商过程有任何意见或问题，应提供联系信息，包括电话号码、地址、电子邮箱、负责人职务（负责人姓名可能会改变）。</w:t>
      </w:r>
    </w:p>
    <w:p w14:paraId="10492211" w14:textId="23ACA5AF" w:rsidR="00172A92" w:rsidRPr="00C60D1E" w:rsidRDefault="00DA4589" w:rsidP="00784B3B">
      <w:pPr>
        <w:spacing w:before="240" w:after="120" w:line="240" w:lineRule="auto"/>
        <w:ind w:left="706"/>
        <w:jc w:val="both"/>
        <w:rPr>
          <w:rFonts w:eastAsia="Times New Roman" w:cstheme="minorHAnsi"/>
          <w:color w:val="538135" w:themeColor="accent6" w:themeShade="BF"/>
        </w:rPr>
      </w:pPr>
      <w:r w:rsidRPr="00C60D1E">
        <w:rPr>
          <w:rFonts w:eastAsia="Times New Roman" w:cstheme="minorHAnsi"/>
          <w:color w:val="538135" w:themeColor="accent6" w:themeShade="BF"/>
        </w:rPr>
        <w:t>5</w:t>
      </w:r>
      <w:r w:rsidR="00172A92" w:rsidRPr="00C60D1E">
        <w:rPr>
          <w:rFonts w:eastAsia="Times New Roman" w:cstheme="minorHAnsi"/>
          <w:color w:val="538135" w:themeColor="accent6" w:themeShade="BF"/>
        </w:rPr>
        <w:t>.2.</w:t>
      </w:r>
      <w:r w:rsidR="00C3210C">
        <w:rPr>
          <w:rFonts w:eastAsia="Times New Roman" w:cstheme="minorHAnsi"/>
          <w:color w:val="538135" w:themeColor="accent6" w:themeShade="BF"/>
        </w:rPr>
        <w:t xml:space="preserve"> </w:t>
      </w:r>
      <w:r w:rsidR="00C3210C">
        <w:rPr>
          <w:rFonts w:ascii="宋体" w:eastAsia="宋体" w:hAnsi="宋体" w:cs="宋体" w:hint="eastAsia"/>
          <w:color w:val="538135" w:themeColor="accent6" w:themeShade="BF"/>
          <w:lang w:eastAsia="zh-CN"/>
        </w:rPr>
        <w:t>管理职能和职责</w:t>
      </w:r>
    </w:p>
    <w:p w14:paraId="59E57DF3" w14:textId="142219D7" w:rsidR="00172A92" w:rsidRPr="00220D30" w:rsidRDefault="00220D30" w:rsidP="00496FEC">
      <w:pPr>
        <w:widowControl w:val="0"/>
        <w:autoSpaceDE w:val="0"/>
        <w:autoSpaceDN w:val="0"/>
        <w:adjustRightInd w:val="0"/>
        <w:spacing w:after="120" w:line="240" w:lineRule="auto"/>
        <w:jc w:val="both"/>
        <w:rPr>
          <w:rFonts w:ascii="宋体" w:eastAsia="宋体" w:hAnsi="宋体" w:cstheme="minorHAnsi"/>
        </w:rPr>
      </w:pPr>
      <w:r w:rsidRPr="00220D30">
        <w:rPr>
          <w:rFonts w:ascii="宋体" w:eastAsia="宋体" w:hAnsi="宋体" w:cstheme="minorHAnsi" w:hint="eastAsia"/>
          <w:lang w:eastAsia="zh-CN"/>
        </w:rPr>
        <w:t>描述利益相关</w:t>
      </w:r>
      <w:r w:rsidR="001A50E3">
        <w:rPr>
          <w:rFonts w:ascii="宋体" w:eastAsia="宋体" w:hAnsi="宋体" w:cstheme="minorHAnsi" w:hint="eastAsia"/>
          <w:lang w:eastAsia="zh-CN"/>
        </w:rPr>
        <w:t>方</w:t>
      </w:r>
      <w:r w:rsidRPr="00220D30">
        <w:rPr>
          <w:rFonts w:ascii="宋体" w:eastAsia="宋体" w:hAnsi="宋体" w:cstheme="minorHAnsi" w:hint="eastAsia"/>
          <w:lang w:eastAsia="zh-CN"/>
        </w:rPr>
        <w:t>磋商活动将如何</w:t>
      </w:r>
      <w:r w:rsidRPr="00220D30">
        <w:rPr>
          <w:rFonts w:ascii="宋体" w:eastAsia="宋体" w:hAnsi="宋体" w:cs="微软雅黑" w:hint="eastAsia"/>
          <w:lang w:eastAsia="zh-CN"/>
        </w:rPr>
        <w:t>纳入项目的管理系统，并说明哪些员工将负责利益相关</w:t>
      </w:r>
      <w:r w:rsidR="009E6E74">
        <w:rPr>
          <w:rFonts w:ascii="宋体" w:eastAsia="宋体" w:hAnsi="宋体" w:cs="微软雅黑" w:hint="eastAsia"/>
          <w:lang w:eastAsia="zh-CN"/>
        </w:rPr>
        <w:t>方</w:t>
      </w:r>
      <w:r w:rsidRPr="00220D30">
        <w:rPr>
          <w:rFonts w:ascii="宋体" w:eastAsia="宋体" w:hAnsi="宋体" w:cs="微软雅黑" w:hint="eastAsia"/>
          <w:lang w:eastAsia="zh-CN"/>
        </w:rPr>
        <w:t>磋商计划的管理和实施：</w:t>
      </w:r>
    </w:p>
    <w:p w14:paraId="541DB4FC" w14:textId="7B460466" w:rsidR="00172A92" w:rsidRPr="00220D30" w:rsidRDefault="00220D30" w:rsidP="00496FEC">
      <w:pPr>
        <w:pStyle w:val="ListParagraph"/>
        <w:widowControl w:val="0"/>
        <w:numPr>
          <w:ilvl w:val="0"/>
          <w:numId w:val="32"/>
        </w:numPr>
        <w:autoSpaceDE w:val="0"/>
        <w:autoSpaceDN w:val="0"/>
        <w:adjustRightInd w:val="0"/>
        <w:spacing w:after="120" w:line="240" w:lineRule="auto"/>
        <w:contextualSpacing w:val="0"/>
        <w:jc w:val="both"/>
        <w:rPr>
          <w:rFonts w:ascii="宋体" w:eastAsia="宋体" w:hAnsi="宋体" w:cstheme="minorHAnsi"/>
          <w:lang w:eastAsia="zh-CN"/>
        </w:rPr>
      </w:pPr>
      <w:r w:rsidRPr="00220D30">
        <w:rPr>
          <w:rFonts w:ascii="宋体" w:eastAsia="宋体" w:hAnsi="宋体" w:cs="微软雅黑" w:hint="eastAsia"/>
          <w:lang w:eastAsia="zh-CN"/>
        </w:rPr>
        <w:t>谁将负责实施每个利益相关</w:t>
      </w:r>
      <w:r w:rsidR="009E6E74">
        <w:rPr>
          <w:rFonts w:ascii="宋体" w:eastAsia="宋体" w:hAnsi="宋体" w:cs="微软雅黑" w:hint="eastAsia"/>
          <w:lang w:eastAsia="zh-CN"/>
        </w:rPr>
        <w:t>方</w:t>
      </w:r>
      <w:r w:rsidRPr="00220D30">
        <w:rPr>
          <w:rFonts w:ascii="宋体" w:eastAsia="宋体" w:hAnsi="宋体" w:cs="微软雅黑" w:hint="eastAsia"/>
          <w:lang w:eastAsia="zh-CN"/>
        </w:rPr>
        <w:t>磋商活动以及负责人有哪些资质？</w:t>
      </w:r>
    </w:p>
    <w:p w14:paraId="44340DF3" w14:textId="4823BF34" w:rsidR="00172A92" w:rsidRPr="00220D30" w:rsidRDefault="00220D30" w:rsidP="00496FEC">
      <w:pPr>
        <w:pStyle w:val="ListParagraph"/>
        <w:widowControl w:val="0"/>
        <w:numPr>
          <w:ilvl w:val="0"/>
          <w:numId w:val="32"/>
        </w:numPr>
        <w:autoSpaceDE w:val="0"/>
        <w:autoSpaceDN w:val="0"/>
        <w:adjustRightInd w:val="0"/>
        <w:spacing w:after="120" w:line="240" w:lineRule="auto"/>
        <w:contextualSpacing w:val="0"/>
        <w:jc w:val="both"/>
        <w:rPr>
          <w:rFonts w:ascii="宋体" w:eastAsia="宋体" w:hAnsi="宋体" w:cstheme="minorHAnsi"/>
        </w:rPr>
      </w:pPr>
      <w:r w:rsidRPr="00220D30">
        <w:rPr>
          <w:rFonts w:ascii="宋体" w:eastAsia="宋体" w:hAnsi="宋体" w:cstheme="minorHAnsi" w:hint="eastAsia"/>
          <w:lang w:eastAsia="zh-CN"/>
        </w:rPr>
        <w:t>管理层参与利益相关</w:t>
      </w:r>
      <w:r w:rsidR="009E6E74">
        <w:rPr>
          <w:rFonts w:ascii="宋体" w:eastAsia="宋体" w:hAnsi="宋体" w:cstheme="minorHAnsi" w:hint="eastAsia"/>
          <w:lang w:eastAsia="zh-CN"/>
        </w:rPr>
        <w:t>方</w:t>
      </w:r>
      <w:r w:rsidRPr="00220D30">
        <w:rPr>
          <w:rFonts w:ascii="宋体" w:eastAsia="宋体" w:hAnsi="宋体" w:cstheme="minorHAnsi" w:hint="eastAsia"/>
          <w:lang w:eastAsia="zh-CN"/>
        </w:rPr>
        <w:t>磋商的程度如何？</w:t>
      </w:r>
    </w:p>
    <w:p w14:paraId="0F3C6FAB" w14:textId="1E6B1B5D" w:rsidR="00172A92" w:rsidRPr="00220D30" w:rsidRDefault="00220D30" w:rsidP="00496FEC">
      <w:pPr>
        <w:pStyle w:val="ListParagraph"/>
        <w:widowControl w:val="0"/>
        <w:numPr>
          <w:ilvl w:val="0"/>
          <w:numId w:val="32"/>
        </w:numPr>
        <w:autoSpaceDE w:val="0"/>
        <w:autoSpaceDN w:val="0"/>
        <w:adjustRightInd w:val="0"/>
        <w:spacing w:after="120" w:line="240" w:lineRule="auto"/>
        <w:contextualSpacing w:val="0"/>
        <w:jc w:val="both"/>
        <w:rPr>
          <w:rFonts w:ascii="宋体" w:eastAsia="宋体" w:hAnsi="宋体" w:cstheme="minorHAnsi"/>
          <w:lang w:eastAsia="zh-CN"/>
        </w:rPr>
      </w:pPr>
      <w:r w:rsidRPr="00220D30">
        <w:rPr>
          <w:rFonts w:ascii="宋体" w:eastAsia="宋体" w:hAnsi="宋体" w:cstheme="minorHAnsi" w:hint="eastAsia"/>
          <w:lang w:eastAsia="zh-CN"/>
        </w:rPr>
        <w:t>如何</w:t>
      </w:r>
      <w:r w:rsidRPr="00220D30">
        <w:rPr>
          <w:rFonts w:ascii="宋体" w:eastAsia="宋体" w:hAnsi="宋体" w:cs="微软雅黑" w:hint="eastAsia"/>
          <w:lang w:eastAsia="zh-CN"/>
        </w:rPr>
        <w:t>记录、跟踪和管理磋商过程（如利益相关</w:t>
      </w:r>
      <w:r w:rsidR="009E6E74">
        <w:rPr>
          <w:rFonts w:ascii="宋体" w:eastAsia="宋体" w:hAnsi="宋体" w:cs="微软雅黑" w:hint="eastAsia"/>
          <w:lang w:eastAsia="zh-CN"/>
        </w:rPr>
        <w:t>方</w:t>
      </w:r>
      <w:r w:rsidRPr="00220D30">
        <w:rPr>
          <w:rFonts w:ascii="宋体" w:eastAsia="宋体" w:hAnsi="宋体" w:cs="微软雅黑" w:hint="eastAsia"/>
          <w:lang w:eastAsia="zh-CN"/>
        </w:rPr>
        <w:t>数据库和承诺登记等）？</w:t>
      </w:r>
    </w:p>
    <w:p w14:paraId="101552BF" w14:textId="4788298B" w:rsidR="00172A92" w:rsidRPr="00C60D1E" w:rsidRDefault="00EA37FC" w:rsidP="007E4714">
      <w:pPr>
        <w:widowControl w:val="0"/>
        <w:autoSpaceDE w:val="0"/>
        <w:autoSpaceDN w:val="0"/>
        <w:adjustRightInd w:val="0"/>
        <w:spacing w:before="240" w:after="120" w:line="240" w:lineRule="auto"/>
        <w:rPr>
          <w:rFonts w:cstheme="minorHAnsi"/>
          <w:b/>
          <w:color w:val="538135" w:themeColor="accent6" w:themeShade="BF"/>
        </w:rPr>
      </w:pPr>
      <w:r w:rsidRPr="00C60D1E">
        <w:rPr>
          <w:rFonts w:cstheme="minorHAnsi"/>
          <w:b/>
          <w:color w:val="538135" w:themeColor="accent6" w:themeShade="BF"/>
        </w:rPr>
        <w:t>6</w:t>
      </w:r>
      <w:r w:rsidR="002F366C" w:rsidRPr="00C60D1E">
        <w:rPr>
          <w:rFonts w:cstheme="minorHAnsi"/>
          <w:b/>
          <w:color w:val="538135" w:themeColor="accent6" w:themeShade="BF"/>
        </w:rPr>
        <w:t>.</w:t>
      </w:r>
      <w:r w:rsidR="00220D30">
        <w:rPr>
          <w:rFonts w:cstheme="minorHAnsi"/>
          <w:b/>
          <w:color w:val="538135" w:themeColor="accent6" w:themeShade="BF"/>
        </w:rPr>
        <w:t xml:space="preserve"> </w:t>
      </w:r>
      <w:r w:rsidR="00220D30" w:rsidRPr="00220D30">
        <w:rPr>
          <w:rFonts w:ascii="宋体" w:eastAsia="宋体" w:hAnsi="宋体" w:cstheme="minorHAnsi" w:hint="eastAsia"/>
          <w:b/>
          <w:color w:val="538135" w:themeColor="accent6" w:themeShade="BF"/>
          <w:lang w:eastAsia="zh-CN"/>
        </w:rPr>
        <w:t>申诉机制</w:t>
      </w:r>
    </w:p>
    <w:p w14:paraId="27733E28" w14:textId="45D8F761" w:rsidR="00172A92" w:rsidRPr="00E919BC" w:rsidRDefault="00220D30" w:rsidP="00496FEC">
      <w:pPr>
        <w:spacing w:after="120" w:line="240" w:lineRule="auto"/>
        <w:jc w:val="both"/>
        <w:rPr>
          <w:rFonts w:ascii="宋体" w:eastAsia="宋体" w:hAnsi="宋体" w:cstheme="minorHAnsi"/>
          <w:lang w:eastAsia="zh-CN"/>
        </w:rPr>
      </w:pPr>
      <w:r w:rsidRPr="00E919BC">
        <w:rPr>
          <w:rFonts w:ascii="宋体" w:eastAsia="宋体" w:hAnsi="宋体" w:cstheme="minorHAnsi" w:hint="eastAsia"/>
          <w:lang w:eastAsia="zh-CN"/>
        </w:rPr>
        <w:t>描述</w:t>
      </w:r>
      <w:r w:rsidR="00E919BC" w:rsidRPr="00E919BC">
        <w:rPr>
          <w:rFonts w:ascii="宋体" w:eastAsia="宋体" w:hAnsi="宋体" w:cstheme="minorHAnsi" w:hint="eastAsia"/>
          <w:lang w:eastAsia="zh-CN"/>
        </w:rPr>
        <w:t>受</w:t>
      </w:r>
      <w:r w:rsidR="00E919BC" w:rsidRPr="00E919BC">
        <w:rPr>
          <w:rFonts w:ascii="宋体" w:eastAsia="宋体" w:hAnsi="宋体" w:cs="微软雅黑" w:hint="eastAsia"/>
          <w:lang w:eastAsia="zh-CN"/>
        </w:rPr>
        <w:t>项目影响者可将他们的不满和担忧</w:t>
      </w:r>
      <w:r w:rsidR="00E919BC" w:rsidRPr="00E919BC">
        <w:rPr>
          <w:rFonts w:ascii="宋体" w:eastAsia="宋体" w:hAnsi="宋体" w:cstheme="minorHAnsi" w:hint="eastAsia"/>
          <w:lang w:eastAsia="zh-CN"/>
        </w:rPr>
        <w:t>提起</w:t>
      </w:r>
      <w:r w:rsidR="00E919BC" w:rsidRPr="00E919BC">
        <w:rPr>
          <w:rFonts w:ascii="宋体" w:eastAsia="宋体" w:hAnsi="宋体" w:cs="微软雅黑" w:hint="eastAsia"/>
          <w:lang w:eastAsia="zh-CN"/>
        </w:rPr>
        <w:t>项目管理层注意以及如何考虑和解决这些问题的过程：</w:t>
      </w:r>
    </w:p>
    <w:p w14:paraId="0B245741" w14:textId="3C578807" w:rsidR="00172A92" w:rsidRPr="00E919BC" w:rsidRDefault="00E919BC" w:rsidP="00496FEC">
      <w:pPr>
        <w:pStyle w:val="ListParagraph"/>
        <w:numPr>
          <w:ilvl w:val="0"/>
          <w:numId w:val="33"/>
        </w:numPr>
        <w:spacing w:after="120" w:line="240" w:lineRule="auto"/>
        <w:contextualSpacing w:val="0"/>
        <w:jc w:val="both"/>
        <w:rPr>
          <w:rFonts w:eastAsia="宋体" w:cstheme="minorHAnsi"/>
          <w:lang w:eastAsia="zh-CN"/>
        </w:rPr>
      </w:pPr>
      <w:r w:rsidRPr="00E919BC">
        <w:rPr>
          <w:rFonts w:eastAsia="宋体" w:cstheme="minorHAnsi"/>
          <w:lang w:eastAsia="zh-CN"/>
        </w:rPr>
        <w:t>是否存在正式或非正式的申诉机制，该机制是否符合</w:t>
      </w:r>
      <w:r w:rsidRPr="00E919BC">
        <w:rPr>
          <w:rFonts w:eastAsia="宋体" w:cstheme="minorHAnsi"/>
          <w:lang w:eastAsia="zh-CN"/>
        </w:rPr>
        <w:t>ESS10</w:t>
      </w:r>
      <w:r w:rsidRPr="00E919BC">
        <w:rPr>
          <w:rFonts w:eastAsia="宋体" w:cstheme="minorHAnsi"/>
          <w:lang w:eastAsia="zh-CN"/>
        </w:rPr>
        <w:t>的要求？是否可根据需要进行修改或是否需要执行新的机制？</w:t>
      </w:r>
    </w:p>
    <w:p w14:paraId="0C342079" w14:textId="0E0580BA" w:rsidR="00172A92" w:rsidRPr="00E919BC" w:rsidRDefault="00E919BC" w:rsidP="00496FEC">
      <w:pPr>
        <w:pStyle w:val="ListParagraph"/>
        <w:numPr>
          <w:ilvl w:val="0"/>
          <w:numId w:val="33"/>
        </w:numPr>
        <w:spacing w:after="120" w:line="240" w:lineRule="auto"/>
        <w:contextualSpacing w:val="0"/>
        <w:jc w:val="both"/>
        <w:rPr>
          <w:rFonts w:ascii="宋体" w:eastAsia="宋体" w:hAnsi="宋体" w:cstheme="minorHAnsi"/>
          <w:lang w:eastAsia="zh-CN"/>
        </w:rPr>
      </w:pPr>
      <w:r w:rsidRPr="00E919BC">
        <w:rPr>
          <w:rFonts w:ascii="宋体" w:eastAsia="宋体" w:hAnsi="宋体" w:cstheme="minorHAnsi" w:hint="eastAsia"/>
          <w:lang w:eastAsia="zh-CN"/>
        </w:rPr>
        <w:t>申诉机制是否在文化上适当，即是否考虑到了以文化适当的方式</w:t>
      </w:r>
      <w:r w:rsidRPr="00E919BC">
        <w:rPr>
          <w:rFonts w:ascii="宋体" w:eastAsia="宋体" w:hAnsi="宋体" w:cs="微软雅黑" w:hint="eastAsia"/>
          <w:lang w:eastAsia="zh-CN"/>
        </w:rPr>
        <w:t>处理社区问题？例如，在男女分开举行会议的文化中，女性是否可以在项目申诉过程中向</w:t>
      </w:r>
      <w:r>
        <w:rPr>
          <w:rFonts w:ascii="宋体" w:eastAsia="宋体" w:hAnsi="宋体" w:cs="微软雅黑" w:hint="eastAsia"/>
          <w:lang w:eastAsia="zh-CN"/>
        </w:rPr>
        <w:t>另</w:t>
      </w:r>
      <w:r w:rsidRPr="00E919BC">
        <w:rPr>
          <w:rFonts w:ascii="宋体" w:eastAsia="宋体" w:hAnsi="宋体" w:cs="微软雅黑" w:hint="eastAsia"/>
          <w:lang w:eastAsia="zh-CN"/>
        </w:rPr>
        <w:t>一个女性提出</w:t>
      </w:r>
      <w:r>
        <w:rPr>
          <w:rFonts w:ascii="宋体" w:eastAsia="宋体" w:hAnsi="宋体" w:cs="微软雅黑" w:hint="eastAsia"/>
          <w:lang w:eastAsia="zh-CN"/>
        </w:rPr>
        <w:t>担忧</w:t>
      </w:r>
      <w:r w:rsidRPr="00E919BC">
        <w:rPr>
          <w:rFonts w:ascii="宋体" w:eastAsia="宋体" w:hAnsi="宋体" w:cs="微软雅黑" w:hint="eastAsia"/>
          <w:lang w:eastAsia="zh-CN"/>
        </w:rPr>
        <w:t>？</w:t>
      </w:r>
    </w:p>
    <w:p w14:paraId="53893A4C" w14:textId="7E70F373" w:rsidR="007E3006" w:rsidRPr="00E919BC" w:rsidRDefault="00E919BC" w:rsidP="00496FEC">
      <w:pPr>
        <w:pStyle w:val="ListParagraph"/>
        <w:numPr>
          <w:ilvl w:val="0"/>
          <w:numId w:val="33"/>
        </w:numPr>
        <w:spacing w:after="120" w:line="240" w:lineRule="auto"/>
        <w:contextualSpacing w:val="0"/>
        <w:jc w:val="both"/>
        <w:rPr>
          <w:rFonts w:ascii="宋体" w:eastAsia="宋体" w:hAnsi="宋体" w:cstheme="minorHAnsi"/>
          <w:lang w:eastAsia="zh-CN"/>
        </w:rPr>
      </w:pPr>
      <w:r w:rsidRPr="00E919BC">
        <w:rPr>
          <w:rFonts w:ascii="宋体" w:eastAsia="宋体" w:hAnsi="宋体" w:cstheme="minorHAnsi" w:hint="eastAsia"/>
          <w:lang w:eastAsia="zh-CN"/>
        </w:rPr>
        <w:t>将采用何种流程来</w:t>
      </w:r>
      <w:r w:rsidRPr="00E919BC">
        <w:rPr>
          <w:rFonts w:ascii="宋体" w:eastAsia="宋体" w:hAnsi="宋体" w:cs="微软雅黑" w:hint="eastAsia"/>
          <w:lang w:eastAsia="zh-CN"/>
        </w:rPr>
        <w:t>记录投诉和担忧？谁将收到公众提出的投诉？将如何记录和监督投诉？</w:t>
      </w:r>
    </w:p>
    <w:p w14:paraId="0C0A333B" w14:textId="17052359" w:rsidR="00EA37FC" w:rsidRPr="00407117" w:rsidRDefault="00E919BC" w:rsidP="00496FEC">
      <w:pPr>
        <w:pStyle w:val="ListParagraph"/>
        <w:numPr>
          <w:ilvl w:val="0"/>
          <w:numId w:val="33"/>
        </w:numPr>
        <w:spacing w:after="120" w:line="240" w:lineRule="auto"/>
        <w:contextualSpacing w:val="0"/>
        <w:jc w:val="both"/>
        <w:rPr>
          <w:rFonts w:ascii="宋体" w:eastAsia="宋体" w:hAnsi="宋体" w:cstheme="minorHAnsi"/>
          <w:lang w:eastAsia="zh-CN"/>
        </w:rPr>
      </w:pPr>
      <w:r w:rsidRPr="00407117">
        <w:rPr>
          <w:rFonts w:ascii="宋体" w:eastAsia="宋体" w:hAnsi="宋体" w:cstheme="minorHAnsi" w:hint="eastAsia"/>
          <w:lang w:eastAsia="zh-CN"/>
        </w:rPr>
        <w:t>承诺何时承认和解决</w:t>
      </w:r>
      <w:r w:rsidRPr="00407117">
        <w:rPr>
          <w:rFonts w:ascii="宋体" w:eastAsia="宋体" w:hAnsi="宋体" w:cs="微软雅黑" w:hint="eastAsia"/>
          <w:lang w:eastAsia="zh-CN"/>
        </w:rPr>
        <w:t>问题？</w:t>
      </w:r>
      <w:r w:rsidR="00407117" w:rsidRPr="00407117">
        <w:rPr>
          <w:rFonts w:ascii="宋体" w:eastAsia="宋体" w:hAnsi="宋体" w:cs="微软雅黑" w:hint="eastAsia"/>
          <w:lang w:eastAsia="zh-CN"/>
        </w:rPr>
        <w:t>在整个过程中是否与申诉人保持沟通？</w:t>
      </w:r>
    </w:p>
    <w:p w14:paraId="7A988831" w14:textId="2B4E460B" w:rsidR="00172A92" w:rsidRPr="00407117" w:rsidRDefault="00407117" w:rsidP="00496FEC">
      <w:pPr>
        <w:pStyle w:val="ListParagraph"/>
        <w:numPr>
          <w:ilvl w:val="0"/>
          <w:numId w:val="33"/>
        </w:numPr>
        <w:spacing w:after="120" w:line="240" w:lineRule="auto"/>
        <w:contextualSpacing w:val="0"/>
        <w:jc w:val="both"/>
        <w:rPr>
          <w:rFonts w:ascii="宋体" w:eastAsia="宋体" w:hAnsi="宋体" w:cstheme="minorHAnsi"/>
          <w:lang w:eastAsia="zh-CN"/>
        </w:rPr>
      </w:pPr>
      <w:r w:rsidRPr="00407117">
        <w:rPr>
          <w:rFonts w:ascii="宋体" w:eastAsia="宋体" w:hAnsi="宋体" w:cstheme="minorHAnsi" w:hint="eastAsia"/>
          <w:lang w:eastAsia="zh-CN"/>
        </w:rPr>
        <w:t>如何将申诉机制的存在</w:t>
      </w:r>
      <w:r w:rsidRPr="00407117">
        <w:rPr>
          <w:rFonts w:ascii="宋体" w:eastAsia="宋体" w:hAnsi="宋体" w:cs="微软雅黑" w:hint="eastAsia"/>
          <w:lang w:eastAsia="zh-CN"/>
        </w:rPr>
        <w:t>传达给所有利益相关</w:t>
      </w:r>
      <w:r w:rsidR="00950C9E">
        <w:rPr>
          <w:rFonts w:ascii="宋体" w:eastAsia="宋体" w:hAnsi="宋体" w:cs="微软雅黑" w:hint="eastAsia"/>
          <w:lang w:eastAsia="zh-CN"/>
        </w:rPr>
        <w:t>方</w:t>
      </w:r>
      <w:r w:rsidRPr="00407117">
        <w:rPr>
          <w:rFonts w:ascii="宋体" w:eastAsia="宋体" w:hAnsi="宋体" w:cs="微软雅黑" w:hint="eastAsia"/>
          <w:lang w:eastAsia="zh-CN"/>
        </w:rPr>
        <w:t>群体？弱</w:t>
      </w:r>
      <w:r w:rsidR="00950C9E">
        <w:rPr>
          <w:rFonts w:ascii="宋体" w:eastAsia="宋体" w:hAnsi="宋体" w:cs="微软雅黑" w:hint="eastAsia"/>
          <w:lang w:eastAsia="zh-CN"/>
        </w:rPr>
        <w:t>势</w:t>
      </w:r>
      <w:r w:rsidRPr="00407117">
        <w:rPr>
          <w:rFonts w:ascii="宋体" w:eastAsia="宋体" w:hAnsi="宋体" w:cs="微软雅黑" w:hint="eastAsia"/>
          <w:lang w:eastAsia="zh-CN"/>
        </w:rPr>
        <w:t>利益相关</w:t>
      </w:r>
      <w:r w:rsidR="00950C9E">
        <w:rPr>
          <w:rFonts w:ascii="宋体" w:eastAsia="宋体" w:hAnsi="宋体" w:cs="微软雅黑" w:hint="eastAsia"/>
          <w:lang w:eastAsia="zh-CN"/>
        </w:rPr>
        <w:t>方</w:t>
      </w:r>
      <w:r w:rsidRPr="00407117">
        <w:rPr>
          <w:rFonts w:ascii="宋体" w:eastAsia="宋体" w:hAnsi="宋体" w:cs="微软雅黑" w:hint="eastAsia"/>
          <w:lang w:eastAsia="zh-CN"/>
        </w:rPr>
        <w:t>是否需要单独的流程？</w:t>
      </w:r>
    </w:p>
    <w:p w14:paraId="5DB520D9" w14:textId="5F42CEE1" w:rsidR="00172A92" w:rsidRPr="00407117" w:rsidRDefault="00407117" w:rsidP="00496FEC">
      <w:pPr>
        <w:pStyle w:val="ListParagraph"/>
        <w:numPr>
          <w:ilvl w:val="0"/>
          <w:numId w:val="33"/>
        </w:numPr>
        <w:spacing w:after="120" w:line="240" w:lineRule="auto"/>
        <w:contextualSpacing w:val="0"/>
        <w:jc w:val="both"/>
        <w:rPr>
          <w:rFonts w:ascii="宋体" w:eastAsia="宋体" w:hAnsi="宋体" w:cstheme="minorHAnsi"/>
          <w:lang w:eastAsia="zh-CN"/>
        </w:rPr>
      </w:pPr>
      <w:r w:rsidRPr="00407117">
        <w:rPr>
          <w:rFonts w:ascii="宋体" w:eastAsia="宋体" w:hAnsi="宋体" w:cstheme="minorHAnsi" w:hint="eastAsia"/>
          <w:lang w:eastAsia="zh-CN"/>
        </w:rPr>
        <w:t>如果投诉被</w:t>
      </w:r>
      <w:r w:rsidRPr="00407117">
        <w:rPr>
          <w:rFonts w:ascii="宋体" w:eastAsia="宋体" w:hAnsi="宋体" w:cs="微软雅黑" w:hint="eastAsia"/>
          <w:lang w:eastAsia="zh-CN"/>
        </w:rPr>
        <w:t>认为不适合调查，是否会向投诉人解释为何无法受理投诉？</w:t>
      </w:r>
    </w:p>
    <w:p w14:paraId="08BA1082" w14:textId="02A57EAE" w:rsidR="00172A92" w:rsidRPr="00407117" w:rsidRDefault="00407117" w:rsidP="00496FEC">
      <w:pPr>
        <w:pStyle w:val="ListParagraph"/>
        <w:numPr>
          <w:ilvl w:val="0"/>
          <w:numId w:val="33"/>
        </w:numPr>
        <w:spacing w:after="120" w:line="240" w:lineRule="auto"/>
        <w:contextualSpacing w:val="0"/>
        <w:jc w:val="both"/>
        <w:rPr>
          <w:rFonts w:ascii="宋体" w:eastAsia="宋体" w:hAnsi="宋体" w:cstheme="minorHAnsi"/>
        </w:rPr>
      </w:pPr>
      <w:r w:rsidRPr="00407117">
        <w:rPr>
          <w:rFonts w:ascii="宋体" w:eastAsia="宋体" w:hAnsi="宋体" w:cstheme="minorHAnsi" w:hint="eastAsia"/>
          <w:lang w:eastAsia="zh-CN"/>
        </w:rPr>
        <w:lastRenderedPageBreak/>
        <w:t>如果投诉人</w:t>
      </w:r>
      <w:r w:rsidRPr="00407117">
        <w:rPr>
          <w:rFonts w:ascii="宋体" w:eastAsia="宋体" w:hAnsi="宋体" w:cs="微软雅黑" w:hint="eastAsia"/>
          <w:lang w:eastAsia="zh-CN"/>
        </w:rPr>
        <w:t>对提议的解决方案不满意，是否会有上诉程序？并非所有项目都必须有上诉程序，但建议在较复杂的项目中包含上诉程序。在所有情况下，需要向投诉人确保，他们仍拥有</w:t>
      </w:r>
      <w:r w:rsidR="00950C9E" w:rsidRPr="00950C9E">
        <w:rPr>
          <w:rFonts w:ascii="宋体" w:eastAsia="宋体" w:hAnsi="宋体" w:cs="微软雅黑" w:hint="eastAsia"/>
          <w:lang w:eastAsia="zh-CN"/>
        </w:rPr>
        <w:t>在其国家司法程序下享有</w:t>
      </w:r>
      <w:r w:rsidR="0019114A">
        <w:rPr>
          <w:rFonts w:ascii="宋体" w:eastAsia="宋体" w:hAnsi="宋体" w:cs="微软雅黑" w:hint="eastAsia"/>
          <w:lang w:eastAsia="zh-CN"/>
        </w:rPr>
        <w:t>的</w:t>
      </w:r>
      <w:r w:rsidR="00950C9E" w:rsidRPr="00950C9E">
        <w:rPr>
          <w:rFonts w:ascii="宋体" w:eastAsia="宋体" w:hAnsi="宋体" w:cs="微软雅黑" w:hint="eastAsia"/>
          <w:lang w:eastAsia="zh-CN"/>
        </w:rPr>
        <w:t>所有法律权利。</w:t>
      </w:r>
    </w:p>
    <w:p w14:paraId="4E01FBE5" w14:textId="13DC09B1" w:rsidR="00096388" w:rsidRPr="002D7F85" w:rsidRDefault="003424C0" w:rsidP="00C3210C">
      <w:pPr>
        <w:pStyle w:val="ListParagraph"/>
        <w:numPr>
          <w:ilvl w:val="0"/>
          <w:numId w:val="33"/>
        </w:numPr>
        <w:spacing w:after="120" w:line="240" w:lineRule="auto"/>
        <w:contextualSpacing w:val="0"/>
        <w:jc w:val="both"/>
        <w:rPr>
          <w:rFonts w:ascii="宋体" w:eastAsia="宋体" w:hAnsi="宋体" w:cstheme="minorHAnsi"/>
        </w:rPr>
      </w:pPr>
      <w:r>
        <w:rPr>
          <w:rFonts w:ascii="宋体" w:eastAsia="宋体" w:hAnsi="宋体" w:cs="微软雅黑" w:hint="eastAsia"/>
          <w:lang w:eastAsia="zh-CN"/>
        </w:rPr>
        <w:t>应定期向公众提供申诉机制的实施摘要，在公布前应删除个人识别信息以</w:t>
      </w:r>
      <w:r w:rsidR="00407117" w:rsidRPr="002D7F85">
        <w:rPr>
          <w:rFonts w:ascii="宋体" w:eastAsia="宋体" w:hAnsi="宋体" w:cs="微软雅黑" w:hint="eastAsia"/>
          <w:lang w:eastAsia="zh-CN"/>
        </w:rPr>
        <w:t>保护其身份。</w:t>
      </w:r>
      <w:r w:rsidR="002D7F85">
        <w:rPr>
          <w:rFonts w:ascii="宋体" w:eastAsia="宋体" w:hAnsi="宋体" w:cs="微软雅黑" w:hint="eastAsia"/>
          <w:lang w:eastAsia="zh-CN"/>
        </w:rPr>
        <w:t>应多久公开披露一次</w:t>
      </w:r>
      <w:r w:rsidR="002D7F85" w:rsidRPr="002D7F85">
        <w:rPr>
          <w:rFonts w:ascii="宋体" w:eastAsia="宋体" w:hAnsi="宋体" w:cs="微软雅黑" w:hint="eastAsia"/>
          <w:lang w:eastAsia="zh-CN"/>
        </w:rPr>
        <w:t>报告以显示流程正在实施？</w:t>
      </w:r>
      <w:r w:rsidR="002D7F85" w:rsidRPr="002D7F85">
        <w:rPr>
          <w:rFonts w:ascii="宋体" w:eastAsia="宋体" w:hAnsi="宋体" w:cstheme="minorHAnsi"/>
          <w:b/>
          <w:color w:val="538135" w:themeColor="accent6" w:themeShade="BF"/>
        </w:rPr>
        <w:t xml:space="preserve"> </w:t>
      </w:r>
      <w:r w:rsidR="00096388" w:rsidRPr="002D7F85">
        <w:rPr>
          <w:rFonts w:ascii="宋体" w:eastAsia="宋体" w:hAnsi="宋体" w:cstheme="minorHAnsi"/>
          <w:b/>
          <w:color w:val="538135" w:themeColor="accent6" w:themeShade="BF"/>
        </w:rPr>
        <w:br w:type="page"/>
      </w:r>
    </w:p>
    <w:p w14:paraId="215BE937" w14:textId="21F977EF" w:rsidR="00172A92" w:rsidRPr="00C60D1E" w:rsidRDefault="00EA37FC" w:rsidP="003237C5">
      <w:pPr>
        <w:widowControl w:val="0"/>
        <w:autoSpaceDE w:val="0"/>
        <w:autoSpaceDN w:val="0"/>
        <w:adjustRightInd w:val="0"/>
        <w:spacing w:before="240" w:after="120" w:line="240" w:lineRule="auto"/>
        <w:rPr>
          <w:rFonts w:cstheme="minorHAnsi"/>
          <w:b/>
          <w:color w:val="538135" w:themeColor="accent6" w:themeShade="BF"/>
        </w:rPr>
      </w:pPr>
      <w:r w:rsidRPr="00C60D1E">
        <w:rPr>
          <w:rFonts w:cstheme="minorHAnsi"/>
          <w:b/>
          <w:color w:val="538135" w:themeColor="accent6" w:themeShade="BF"/>
        </w:rPr>
        <w:lastRenderedPageBreak/>
        <w:t>7</w:t>
      </w:r>
      <w:r w:rsidR="002F366C" w:rsidRPr="00C60D1E">
        <w:rPr>
          <w:rFonts w:cstheme="minorHAnsi"/>
          <w:b/>
          <w:color w:val="538135" w:themeColor="accent6" w:themeShade="BF"/>
        </w:rPr>
        <w:t>.</w:t>
      </w:r>
      <w:r w:rsidR="0027219B">
        <w:rPr>
          <w:rFonts w:cstheme="minorHAnsi"/>
          <w:b/>
          <w:color w:val="538135" w:themeColor="accent6" w:themeShade="BF"/>
        </w:rPr>
        <w:t xml:space="preserve"> </w:t>
      </w:r>
      <w:r w:rsidR="0027219B" w:rsidRPr="0027219B">
        <w:rPr>
          <w:rFonts w:ascii="宋体" w:eastAsia="宋体" w:hAnsi="宋体" w:cs="微软雅黑" w:hint="eastAsia"/>
          <w:b/>
          <w:color w:val="538135" w:themeColor="accent6" w:themeShade="BF"/>
          <w:lang w:eastAsia="zh-CN"/>
        </w:rPr>
        <w:t>监</w:t>
      </w:r>
      <w:r w:rsidR="008E1C73">
        <w:rPr>
          <w:rFonts w:ascii="宋体" w:eastAsia="宋体" w:hAnsi="宋体" w:cs="微软雅黑" w:hint="eastAsia"/>
          <w:b/>
          <w:color w:val="538135" w:themeColor="accent6" w:themeShade="BF"/>
          <w:lang w:eastAsia="zh-CN"/>
        </w:rPr>
        <w:t>测</w:t>
      </w:r>
      <w:r w:rsidR="0027219B" w:rsidRPr="0027219B">
        <w:rPr>
          <w:rFonts w:ascii="宋体" w:eastAsia="宋体" w:hAnsi="宋体" w:cs="微软雅黑" w:hint="eastAsia"/>
          <w:b/>
          <w:color w:val="538135" w:themeColor="accent6" w:themeShade="BF"/>
          <w:lang w:eastAsia="zh-CN"/>
        </w:rPr>
        <w:t>和报告</w:t>
      </w:r>
    </w:p>
    <w:p w14:paraId="74E7A78C" w14:textId="7A7AD16F" w:rsidR="00172A92" w:rsidRPr="00C60D1E" w:rsidRDefault="00EA37FC" w:rsidP="00784B3B">
      <w:pPr>
        <w:spacing w:before="240" w:after="120" w:line="240" w:lineRule="auto"/>
        <w:ind w:left="706"/>
        <w:jc w:val="both"/>
        <w:rPr>
          <w:rFonts w:eastAsia="Times New Roman" w:cstheme="minorHAnsi"/>
          <w:color w:val="538135" w:themeColor="accent6" w:themeShade="BF"/>
        </w:rPr>
      </w:pPr>
      <w:r w:rsidRPr="00C60D1E">
        <w:rPr>
          <w:rFonts w:eastAsia="Times New Roman" w:cstheme="minorHAnsi"/>
          <w:color w:val="538135" w:themeColor="accent6" w:themeShade="BF"/>
        </w:rPr>
        <w:t>7</w:t>
      </w:r>
      <w:r w:rsidR="00172A92" w:rsidRPr="00C60D1E">
        <w:rPr>
          <w:rFonts w:eastAsia="Times New Roman" w:cstheme="minorHAnsi"/>
          <w:color w:val="538135" w:themeColor="accent6" w:themeShade="BF"/>
        </w:rPr>
        <w:t>.1.</w:t>
      </w:r>
      <w:r w:rsidR="0027219B">
        <w:rPr>
          <w:rFonts w:eastAsia="Times New Roman" w:cstheme="minorHAnsi"/>
          <w:color w:val="538135" w:themeColor="accent6" w:themeShade="BF"/>
        </w:rPr>
        <w:t xml:space="preserve"> </w:t>
      </w:r>
      <w:r w:rsidR="0027219B">
        <w:rPr>
          <w:rFonts w:ascii="宋体" w:eastAsia="宋体" w:hAnsi="宋体" w:cs="宋体" w:hint="eastAsia"/>
          <w:color w:val="538135" w:themeColor="accent6" w:themeShade="BF"/>
          <w:lang w:eastAsia="zh-CN"/>
        </w:rPr>
        <w:t>利益相关</w:t>
      </w:r>
      <w:r w:rsidR="008E1C73">
        <w:rPr>
          <w:rFonts w:ascii="宋体" w:eastAsia="宋体" w:hAnsi="宋体" w:cs="宋体" w:hint="eastAsia"/>
          <w:color w:val="538135" w:themeColor="accent6" w:themeShade="BF"/>
          <w:lang w:eastAsia="zh-CN"/>
        </w:rPr>
        <w:t>方</w:t>
      </w:r>
      <w:r w:rsidR="0027219B">
        <w:rPr>
          <w:rFonts w:ascii="宋体" w:eastAsia="宋体" w:hAnsi="宋体" w:cs="宋体" w:hint="eastAsia"/>
          <w:color w:val="538135" w:themeColor="accent6" w:themeShade="BF"/>
          <w:lang w:eastAsia="zh-CN"/>
        </w:rPr>
        <w:t>在监督活动中的参与</w:t>
      </w:r>
    </w:p>
    <w:p w14:paraId="68866033" w14:textId="5FAB7122" w:rsidR="00172A92" w:rsidRPr="0027219B" w:rsidRDefault="0027219B" w:rsidP="00496FEC">
      <w:pPr>
        <w:widowControl w:val="0"/>
        <w:autoSpaceDE w:val="0"/>
        <w:autoSpaceDN w:val="0"/>
        <w:adjustRightInd w:val="0"/>
        <w:spacing w:after="120" w:line="240" w:lineRule="auto"/>
        <w:jc w:val="both"/>
        <w:rPr>
          <w:rFonts w:ascii="宋体" w:eastAsia="宋体" w:hAnsi="宋体" w:cstheme="minorHAnsi"/>
          <w:lang w:eastAsia="zh-CN"/>
        </w:rPr>
      </w:pPr>
      <w:r w:rsidRPr="0027219B">
        <w:rPr>
          <w:rFonts w:ascii="宋体" w:eastAsia="宋体" w:hAnsi="宋体" w:cstheme="minorHAnsi" w:hint="eastAsia"/>
          <w:lang w:eastAsia="zh-CN"/>
        </w:rPr>
        <w:t>一些</w:t>
      </w:r>
      <w:r w:rsidRPr="0027219B">
        <w:rPr>
          <w:rFonts w:ascii="宋体" w:eastAsia="宋体" w:hAnsi="宋体" w:cs="微软雅黑" w:hint="eastAsia"/>
          <w:lang w:eastAsia="zh-CN"/>
        </w:rPr>
        <w:t>项目包括第三方监</w:t>
      </w:r>
      <w:r w:rsidR="008E1C73">
        <w:rPr>
          <w:rFonts w:ascii="宋体" w:eastAsia="宋体" w:hAnsi="宋体" w:cs="微软雅黑" w:hint="eastAsia"/>
          <w:lang w:eastAsia="zh-CN"/>
        </w:rPr>
        <w:t>测</w:t>
      </w:r>
      <w:r w:rsidRPr="0027219B">
        <w:rPr>
          <w:rFonts w:ascii="宋体" w:eastAsia="宋体" w:hAnsi="宋体" w:cs="微软雅黑" w:hint="eastAsia"/>
          <w:lang w:eastAsia="zh-CN"/>
        </w:rPr>
        <w:t>项目或有关项目的影响。描述让项目利益相关</w:t>
      </w:r>
      <w:r w:rsidR="008E1C73">
        <w:rPr>
          <w:rFonts w:ascii="宋体" w:eastAsia="宋体" w:hAnsi="宋体" w:cs="微软雅黑" w:hint="eastAsia"/>
          <w:lang w:eastAsia="zh-CN"/>
        </w:rPr>
        <w:t>方</w:t>
      </w:r>
      <w:r w:rsidRPr="0027219B">
        <w:rPr>
          <w:rFonts w:ascii="宋体" w:eastAsia="宋体" w:hAnsi="宋体" w:cs="微软雅黑" w:hint="eastAsia"/>
          <w:lang w:eastAsia="zh-CN"/>
        </w:rPr>
        <w:t>（包括受影响社区）或第三方监</w:t>
      </w:r>
      <w:r w:rsidR="008E1C73">
        <w:rPr>
          <w:rFonts w:ascii="宋体" w:eastAsia="宋体" w:hAnsi="宋体" w:cs="微软雅黑" w:hint="eastAsia"/>
          <w:lang w:eastAsia="zh-CN"/>
        </w:rPr>
        <w:t>测</w:t>
      </w:r>
      <w:r w:rsidRPr="0027219B">
        <w:rPr>
          <w:rFonts w:ascii="宋体" w:eastAsia="宋体" w:hAnsi="宋体" w:cs="微软雅黑" w:hint="eastAsia"/>
          <w:lang w:eastAsia="zh-CN"/>
        </w:rPr>
        <w:t>者参与对项目影响和缓解计划进行监督的任何计</w:t>
      </w:r>
      <w:r w:rsidR="003424C0">
        <w:rPr>
          <w:rFonts w:ascii="宋体" w:eastAsia="宋体" w:hAnsi="宋体" w:cs="微软雅黑" w:hint="eastAsia"/>
          <w:lang w:eastAsia="zh-CN"/>
        </w:rPr>
        <w:t>划。选择第三方的标准应清晰明确。详细信息参阅世界银行《</w:t>
      </w:r>
      <w:r w:rsidRPr="0027219B">
        <w:rPr>
          <w:rFonts w:ascii="宋体" w:eastAsia="宋体" w:hAnsi="宋体" w:cs="微软雅黑" w:hint="eastAsia"/>
          <w:lang w:eastAsia="zh-CN"/>
        </w:rPr>
        <w:t>良好</w:t>
      </w:r>
      <w:r w:rsidR="008E1C73">
        <w:rPr>
          <w:rFonts w:ascii="宋体" w:eastAsia="宋体" w:hAnsi="宋体" w:cs="微软雅黑" w:hint="eastAsia"/>
          <w:lang w:eastAsia="zh-CN"/>
        </w:rPr>
        <w:t>实践</w:t>
      </w:r>
      <w:r w:rsidRPr="0027219B">
        <w:rPr>
          <w:rFonts w:ascii="宋体" w:eastAsia="宋体" w:hAnsi="宋体" w:cs="微软雅黑" w:hint="eastAsia"/>
          <w:lang w:eastAsia="zh-CN"/>
        </w:rPr>
        <w:t>说明</w:t>
      </w:r>
      <w:r w:rsidR="003424C0">
        <w:rPr>
          <w:rFonts w:ascii="宋体" w:eastAsia="宋体" w:hAnsi="宋体" w:cs="微软雅黑" w:hint="eastAsia"/>
          <w:lang w:eastAsia="zh-CN"/>
        </w:rPr>
        <w:t>：第三方监</w:t>
      </w:r>
      <w:r w:rsidR="008E1C73">
        <w:rPr>
          <w:rFonts w:ascii="宋体" w:eastAsia="宋体" w:hAnsi="宋体" w:cs="微软雅黑" w:hint="eastAsia"/>
          <w:lang w:eastAsia="zh-CN"/>
        </w:rPr>
        <w:t>测</w:t>
      </w:r>
      <w:r w:rsidRPr="0027219B">
        <w:rPr>
          <w:rFonts w:ascii="宋体" w:eastAsia="宋体" w:hAnsi="宋体" w:cs="微软雅黑" w:hint="eastAsia"/>
          <w:lang w:eastAsia="zh-CN"/>
        </w:rPr>
        <w:t>》。</w:t>
      </w:r>
    </w:p>
    <w:p w14:paraId="645CB9E7" w14:textId="4F1FFFCA" w:rsidR="00172A92" w:rsidRPr="00C60D1E" w:rsidRDefault="00EA37FC" w:rsidP="00784B3B">
      <w:pPr>
        <w:spacing w:before="240" w:after="120" w:line="240" w:lineRule="auto"/>
        <w:ind w:left="706"/>
        <w:jc w:val="both"/>
        <w:rPr>
          <w:rFonts w:eastAsia="Times New Roman" w:cstheme="minorHAnsi"/>
          <w:color w:val="538135" w:themeColor="accent6" w:themeShade="BF"/>
        </w:rPr>
      </w:pPr>
      <w:r w:rsidRPr="00C60D1E">
        <w:rPr>
          <w:rFonts w:eastAsia="Times New Roman" w:cstheme="minorHAnsi"/>
          <w:color w:val="538135" w:themeColor="accent6" w:themeShade="BF"/>
        </w:rPr>
        <w:t>7</w:t>
      </w:r>
      <w:r w:rsidR="00172A92" w:rsidRPr="00C60D1E">
        <w:rPr>
          <w:rFonts w:eastAsia="Times New Roman" w:cstheme="minorHAnsi"/>
          <w:color w:val="538135" w:themeColor="accent6" w:themeShade="BF"/>
        </w:rPr>
        <w:t>.2.</w:t>
      </w:r>
      <w:r w:rsidR="0027219B">
        <w:rPr>
          <w:rFonts w:eastAsia="Times New Roman" w:cstheme="minorHAnsi"/>
          <w:color w:val="538135" w:themeColor="accent6" w:themeShade="BF"/>
        </w:rPr>
        <w:t xml:space="preserve"> </w:t>
      </w:r>
      <w:r w:rsidR="0027219B">
        <w:rPr>
          <w:rFonts w:ascii="宋体" w:eastAsia="宋体" w:hAnsi="宋体" w:cs="宋体" w:hint="eastAsia"/>
          <w:color w:val="538135" w:themeColor="accent6" w:themeShade="BF"/>
          <w:lang w:eastAsia="zh-CN"/>
        </w:rPr>
        <w:t>向利益相关</w:t>
      </w:r>
      <w:r w:rsidR="008E1C73">
        <w:rPr>
          <w:rFonts w:ascii="宋体" w:eastAsia="宋体" w:hAnsi="宋体" w:cs="宋体" w:hint="eastAsia"/>
          <w:color w:val="538135" w:themeColor="accent6" w:themeShade="BF"/>
          <w:lang w:eastAsia="zh-CN"/>
        </w:rPr>
        <w:t>方</w:t>
      </w:r>
      <w:r w:rsidR="0027219B">
        <w:rPr>
          <w:rFonts w:ascii="宋体" w:eastAsia="宋体" w:hAnsi="宋体" w:cs="宋体" w:hint="eastAsia"/>
          <w:color w:val="538135" w:themeColor="accent6" w:themeShade="BF"/>
          <w:lang w:eastAsia="zh-CN"/>
        </w:rPr>
        <w:t>群体反馈</w:t>
      </w:r>
    </w:p>
    <w:p w14:paraId="5454BDD7" w14:textId="5E65C544" w:rsidR="00172A92" w:rsidRPr="0027219B" w:rsidRDefault="0027219B" w:rsidP="00496FEC">
      <w:pPr>
        <w:widowControl w:val="0"/>
        <w:autoSpaceDE w:val="0"/>
        <w:autoSpaceDN w:val="0"/>
        <w:adjustRightInd w:val="0"/>
        <w:spacing w:after="120" w:line="240" w:lineRule="auto"/>
        <w:jc w:val="both"/>
        <w:rPr>
          <w:rFonts w:ascii="宋体" w:eastAsia="宋体" w:hAnsi="宋体" w:cstheme="minorHAnsi"/>
          <w:lang w:eastAsia="zh-CN"/>
        </w:rPr>
      </w:pPr>
      <w:r w:rsidRPr="0027219B">
        <w:rPr>
          <w:rFonts w:ascii="宋体" w:eastAsia="宋体" w:hAnsi="宋体" w:cstheme="minorHAnsi" w:hint="eastAsia"/>
          <w:lang w:eastAsia="zh-CN"/>
        </w:rPr>
        <w:t>描述利益相关</w:t>
      </w:r>
      <w:r w:rsidR="008E1C73">
        <w:rPr>
          <w:rFonts w:ascii="宋体" w:eastAsia="宋体" w:hAnsi="宋体" w:cstheme="minorHAnsi" w:hint="eastAsia"/>
          <w:lang w:eastAsia="zh-CN"/>
        </w:rPr>
        <w:t>方</w:t>
      </w:r>
      <w:r w:rsidRPr="0027219B">
        <w:rPr>
          <w:rFonts w:ascii="宋体" w:eastAsia="宋体" w:hAnsi="宋体" w:cstheme="minorHAnsi" w:hint="eastAsia"/>
          <w:lang w:eastAsia="zh-CN"/>
        </w:rPr>
        <w:t>磋商活动的</w:t>
      </w:r>
      <w:r w:rsidRPr="0027219B">
        <w:rPr>
          <w:rFonts w:ascii="宋体" w:eastAsia="宋体" w:hAnsi="宋体" w:cs="微软雅黑" w:hint="eastAsia"/>
          <w:lang w:eastAsia="zh-CN"/>
        </w:rPr>
        <w:t>结果将如何、何时以及在何处反馈给受影响利益相关</w:t>
      </w:r>
      <w:r w:rsidR="008E1C73">
        <w:rPr>
          <w:rFonts w:ascii="宋体" w:eastAsia="宋体" w:hAnsi="宋体" w:cs="微软雅黑" w:hint="eastAsia"/>
          <w:lang w:eastAsia="zh-CN"/>
        </w:rPr>
        <w:t>方</w:t>
      </w:r>
      <w:r w:rsidRPr="0027219B">
        <w:rPr>
          <w:rFonts w:ascii="宋体" w:eastAsia="宋体" w:hAnsi="宋体" w:cs="微软雅黑" w:hint="eastAsia"/>
          <w:lang w:eastAsia="zh-CN"/>
        </w:rPr>
        <w:t>以及更广泛的利益相关</w:t>
      </w:r>
      <w:r w:rsidR="008E1C73">
        <w:rPr>
          <w:rFonts w:ascii="宋体" w:eastAsia="宋体" w:hAnsi="宋体" w:cs="微软雅黑" w:hint="eastAsia"/>
          <w:lang w:eastAsia="zh-CN"/>
        </w:rPr>
        <w:t>方</w:t>
      </w:r>
      <w:r w:rsidRPr="0027219B">
        <w:rPr>
          <w:rFonts w:ascii="宋体" w:eastAsia="宋体" w:hAnsi="宋体" w:cs="微软雅黑" w:hint="eastAsia"/>
          <w:lang w:eastAsia="zh-CN"/>
        </w:rPr>
        <w:t>群体。建议这些报告采用之前用于通告利益相关</w:t>
      </w:r>
      <w:r w:rsidR="008E1C73">
        <w:rPr>
          <w:rFonts w:ascii="宋体" w:eastAsia="宋体" w:hAnsi="宋体" w:cs="微软雅黑" w:hint="eastAsia"/>
          <w:lang w:eastAsia="zh-CN"/>
        </w:rPr>
        <w:t>方</w:t>
      </w:r>
      <w:r w:rsidRPr="0027219B">
        <w:rPr>
          <w:rFonts w:ascii="宋体" w:eastAsia="宋体" w:hAnsi="宋体" w:cs="微软雅黑" w:hint="eastAsia"/>
          <w:lang w:eastAsia="zh-CN"/>
        </w:rPr>
        <w:t>的同样沟通途径。应始终提醒利益相关</w:t>
      </w:r>
      <w:r w:rsidR="008E1C73">
        <w:rPr>
          <w:rFonts w:ascii="宋体" w:eastAsia="宋体" w:hAnsi="宋体" w:cs="微软雅黑" w:hint="eastAsia"/>
          <w:lang w:eastAsia="zh-CN"/>
        </w:rPr>
        <w:t>方</w:t>
      </w:r>
      <w:r w:rsidR="003424C0">
        <w:rPr>
          <w:rFonts w:ascii="宋体" w:eastAsia="宋体" w:hAnsi="宋体" w:cs="微软雅黑" w:hint="eastAsia"/>
          <w:lang w:eastAsia="zh-CN"/>
        </w:rPr>
        <w:t>项目申诉机制</w:t>
      </w:r>
      <w:r w:rsidR="00FD1387">
        <w:rPr>
          <w:rFonts w:ascii="宋体" w:eastAsia="宋体" w:hAnsi="宋体" w:cs="微软雅黑" w:hint="eastAsia"/>
          <w:lang w:eastAsia="zh-CN"/>
        </w:rPr>
        <w:t>的可用性</w:t>
      </w:r>
      <w:r w:rsidRPr="0027219B">
        <w:rPr>
          <w:rFonts w:ascii="宋体" w:eastAsia="宋体" w:hAnsi="宋体" w:cs="微软雅黑" w:hint="eastAsia"/>
          <w:lang w:eastAsia="zh-CN"/>
        </w:rPr>
        <w:t>。</w:t>
      </w:r>
    </w:p>
    <w:p w14:paraId="0B60224B" w14:textId="77777777" w:rsidR="005973B4" w:rsidRPr="001502DC" w:rsidRDefault="005973B4" w:rsidP="00496FEC">
      <w:pPr>
        <w:spacing w:after="120" w:line="240" w:lineRule="auto"/>
        <w:rPr>
          <w:rFonts w:cstheme="minorHAnsi"/>
          <w:b/>
        </w:rPr>
      </w:pPr>
      <w:r w:rsidRPr="001502DC">
        <w:rPr>
          <w:rFonts w:cstheme="minorHAnsi"/>
          <w:b/>
        </w:rPr>
        <w:br w:type="page"/>
      </w:r>
    </w:p>
    <w:p w14:paraId="08B7DD4C" w14:textId="1A6BC8A0" w:rsidR="00172A92" w:rsidRPr="0027219B" w:rsidRDefault="0027219B" w:rsidP="00496FEC">
      <w:pPr>
        <w:widowControl w:val="0"/>
        <w:pBdr>
          <w:bottom w:val="single" w:sz="4" w:space="1" w:color="auto"/>
        </w:pBdr>
        <w:autoSpaceDE w:val="0"/>
        <w:autoSpaceDN w:val="0"/>
        <w:adjustRightInd w:val="0"/>
        <w:spacing w:after="120" w:line="240" w:lineRule="auto"/>
        <w:jc w:val="center"/>
        <w:rPr>
          <w:rFonts w:ascii="宋体" w:eastAsia="宋体" w:hAnsi="宋体" w:cstheme="minorHAnsi"/>
          <w:b/>
        </w:rPr>
      </w:pPr>
      <w:r w:rsidRPr="0027219B">
        <w:rPr>
          <w:rFonts w:ascii="宋体" w:eastAsia="宋体" w:hAnsi="宋体" w:cstheme="minorHAnsi" w:hint="eastAsia"/>
          <w:b/>
          <w:lang w:eastAsia="zh-CN"/>
        </w:rPr>
        <w:lastRenderedPageBreak/>
        <w:t>利益相关</w:t>
      </w:r>
      <w:r w:rsidR="00A55455">
        <w:rPr>
          <w:rFonts w:ascii="宋体" w:eastAsia="宋体" w:hAnsi="宋体" w:cstheme="minorHAnsi" w:hint="eastAsia"/>
          <w:b/>
          <w:lang w:eastAsia="zh-CN"/>
        </w:rPr>
        <w:t>方</w:t>
      </w:r>
      <w:r w:rsidR="0037430E">
        <w:rPr>
          <w:rFonts w:ascii="宋体" w:eastAsia="宋体" w:hAnsi="宋体" w:cstheme="minorHAnsi" w:hint="eastAsia"/>
          <w:b/>
          <w:lang w:eastAsia="zh-CN"/>
        </w:rPr>
        <w:t>参与</w:t>
      </w:r>
      <w:r w:rsidRPr="0027219B">
        <w:rPr>
          <w:rFonts w:ascii="宋体" w:eastAsia="宋体" w:hAnsi="宋体" w:cstheme="minorHAnsi" w:hint="eastAsia"/>
          <w:b/>
          <w:lang w:eastAsia="zh-CN"/>
        </w:rPr>
        <w:t>框架</w:t>
      </w:r>
    </w:p>
    <w:p w14:paraId="10B16C60" w14:textId="75B14C7B" w:rsidR="00172A92" w:rsidRPr="00674FE9" w:rsidRDefault="00674FE9" w:rsidP="00496FEC">
      <w:pPr>
        <w:widowControl w:val="0"/>
        <w:pBdr>
          <w:bottom w:val="single" w:sz="4" w:space="1" w:color="auto"/>
        </w:pBdr>
        <w:autoSpaceDE w:val="0"/>
        <w:autoSpaceDN w:val="0"/>
        <w:adjustRightInd w:val="0"/>
        <w:spacing w:after="120" w:line="240" w:lineRule="auto"/>
        <w:jc w:val="center"/>
        <w:rPr>
          <w:rFonts w:ascii="宋体" w:eastAsia="宋体" w:hAnsi="宋体" w:cstheme="minorHAnsi"/>
          <w:i/>
        </w:rPr>
      </w:pPr>
      <w:r w:rsidRPr="00674FE9">
        <w:rPr>
          <w:rFonts w:ascii="宋体" w:eastAsia="宋体" w:hAnsi="宋体" w:cs="微软雅黑" w:hint="eastAsia"/>
          <w:i/>
          <w:lang w:eastAsia="zh-CN"/>
        </w:rPr>
        <w:t>此部分请结合《利益相关</w:t>
      </w:r>
      <w:r w:rsidR="00A55455">
        <w:rPr>
          <w:rFonts w:ascii="宋体" w:eastAsia="宋体" w:hAnsi="宋体" w:cs="微软雅黑" w:hint="eastAsia"/>
          <w:i/>
          <w:lang w:eastAsia="zh-CN"/>
        </w:rPr>
        <w:t>方</w:t>
      </w:r>
      <w:r w:rsidR="0037430E">
        <w:rPr>
          <w:rFonts w:ascii="宋体" w:eastAsia="宋体" w:hAnsi="宋体" w:cs="微软雅黑" w:hint="eastAsia"/>
          <w:i/>
          <w:lang w:eastAsia="zh-CN"/>
        </w:rPr>
        <w:t>参与</w:t>
      </w:r>
      <w:r w:rsidRPr="00674FE9">
        <w:rPr>
          <w:rFonts w:ascii="宋体" w:eastAsia="宋体" w:hAnsi="宋体" w:cs="微软雅黑" w:hint="eastAsia"/>
          <w:i/>
          <w:lang w:eastAsia="zh-CN"/>
        </w:rPr>
        <w:t>计划模版》</w:t>
      </w:r>
      <w:r w:rsidR="00172A92" w:rsidRPr="00674FE9">
        <w:rPr>
          <w:rFonts w:ascii="宋体" w:eastAsia="宋体" w:hAnsi="宋体" w:cstheme="minorHAnsi"/>
          <w:i/>
        </w:rPr>
        <w:t xml:space="preserve"> </w:t>
      </w:r>
    </w:p>
    <w:p w14:paraId="288F1238" w14:textId="65034E16" w:rsidR="00172A92" w:rsidRPr="00834F0F" w:rsidRDefault="00674FE9" w:rsidP="00496FEC">
      <w:pPr>
        <w:widowControl w:val="0"/>
        <w:autoSpaceDE w:val="0"/>
        <w:autoSpaceDN w:val="0"/>
        <w:adjustRightInd w:val="0"/>
        <w:spacing w:after="120" w:line="240" w:lineRule="auto"/>
        <w:jc w:val="both"/>
        <w:rPr>
          <w:rFonts w:eastAsia="宋体" w:cstheme="minorHAnsi"/>
          <w:bCs/>
          <w:i/>
          <w:iCs/>
          <w:lang w:eastAsia="zh-CN"/>
        </w:rPr>
      </w:pPr>
      <w:r w:rsidRPr="00834F0F">
        <w:rPr>
          <w:rFonts w:eastAsia="宋体" w:cstheme="minorHAnsi"/>
          <w:bCs/>
          <w:i/>
          <w:iCs/>
          <w:lang w:eastAsia="zh-CN"/>
        </w:rPr>
        <w:t>在某些情况下，如果无法制定详细的利益相关</w:t>
      </w:r>
      <w:r w:rsidR="00A55455">
        <w:rPr>
          <w:rFonts w:eastAsia="宋体" w:cstheme="minorHAnsi" w:hint="eastAsia"/>
          <w:bCs/>
          <w:i/>
          <w:iCs/>
          <w:lang w:eastAsia="zh-CN"/>
        </w:rPr>
        <w:t>方</w:t>
      </w:r>
      <w:r w:rsidR="0037430E">
        <w:rPr>
          <w:rFonts w:eastAsia="宋体" w:cstheme="minorHAnsi" w:hint="eastAsia"/>
          <w:bCs/>
          <w:i/>
          <w:iCs/>
          <w:lang w:eastAsia="zh-CN"/>
        </w:rPr>
        <w:t>参与</w:t>
      </w:r>
      <w:r w:rsidRPr="00834F0F">
        <w:rPr>
          <w:rFonts w:eastAsia="宋体" w:cstheme="minorHAnsi"/>
          <w:bCs/>
          <w:i/>
          <w:iCs/>
          <w:lang w:eastAsia="zh-CN"/>
        </w:rPr>
        <w:t>计划，可以采用利益相关</w:t>
      </w:r>
      <w:r w:rsidR="00A55455">
        <w:rPr>
          <w:rFonts w:eastAsia="宋体" w:cstheme="minorHAnsi" w:hint="eastAsia"/>
          <w:bCs/>
          <w:i/>
          <w:iCs/>
          <w:lang w:eastAsia="zh-CN"/>
        </w:rPr>
        <w:t>方</w:t>
      </w:r>
      <w:r w:rsidR="0037430E">
        <w:rPr>
          <w:rFonts w:eastAsia="宋体" w:cstheme="minorHAnsi" w:hint="eastAsia"/>
          <w:bCs/>
          <w:i/>
          <w:iCs/>
          <w:lang w:eastAsia="zh-CN"/>
        </w:rPr>
        <w:t>参与</w:t>
      </w:r>
      <w:r w:rsidRPr="00834F0F">
        <w:rPr>
          <w:rFonts w:eastAsia="宋体" w:cstheme="minorHAnsi"/>
          <w:bCs/>
          <w:i/>
          <w:iCs/>
          <w:lang w:eastAsia="zh-CN"/>
        </w:rPr>
        <w:t>框架</w:t>
      </w:r>
      <w:r w:rsidRPr="00834F0F">
        <w:rPr>
          <w:rFonts w:eastAsia="宋体" w:cstheme="minorHAnsi"/>
          <w:i/>
        </w:rPr>
        <w:t>(SEF)</w:t>
      </w:r>
      <w:r w:rsidRPr="00834F0F">
        <w:rPr>
          <w:rFonts w:eastAsia="宋体" w:cstheme="minorHAnsi"/>
          <w:i/>
          <w:lang w:eastAsia="zh-CN"/>
        </w:rPr>
        <w:t>。一旦确定具体地点、利益相关</w:t>
      </w:r>
      <w:r w:rsidR="00A55455">
        <w:rPr>
          <w:rFonts w:eastAsia="宋体" w:cstheme="minorHAnsi" w:hint="eastAsia"/>
          <w:i/>
          <w:lang w:eastAsia="zh-CN"/>
        </w:rPr>
        <w:t>方</w:t>
      </w:r>
      <w:r w:rsidRPr="00834F0F">
        <w:rPr>
          <w:rFonts w:eastAsia="宋体" w:cstheme="minorHAnsi"/>
          <w:i/>
          <w:lang w:eastAsia="zh-CN"/>
        </w:rPr>
        <w:t>群体以及活动时间表，</w:t>
      </w:r>
      <w:r w:rsidRPr="00834F0F">
        <w:rPr>
          <w:rFonts w:eastAsia="宋体" w:cstheme="minorHAnsi"/>
          <w:i/>
          <w:lang w:eastAsia="zh-CN"/>
        </w:rPr>
        <w:t>SEF</w:t>
      </w:r>
      <w:r w:rsidRPr="00834F0F">
        <w:rPr>
          <w:rFonts w:eastAsia="宋体" w:cstheme="minorHAnsi"/>
          <w:i/>
          <w:lang w:eastAsia="zh-CN"/>
        </w:rPr>
        <w:t>将指导</w:t>
      </w:r>
      <w:r w:rsidRPr="00834F0F">
        <w:rPr>
          <w:rFonts w:eastAsia="宋体" w:cstheme="minorHAnsi"/>
          <w:i/>
          <w:lang w:eastAsia="zh-CN"/>
        </w:rPr>
        <w:t>SEP</w:t>
      </w:r>
      <w:r w:rsidRPr="00834F0F">
        <w:rPr>
          <w:rFonts w:eastAsia="宋体" w:cstheme="minorHAnsi"/>
          <w:i/>
          <w:lang w:eastAsia="zh-CN"/>
        </w:rPr>
        <w:t>的制定。</w:t>
      </w:r>
      <w:r w:rsidRPr="00834F0F">
        <w:rPr>
          <w:rFonts w:eastAsia="宋体" w:cstheme="minorHAnsi"/>
          <w:i/>
          <w:lang w:eastAsia="zh-CN"/>
        </w:rPr>
        <w:t>SEP</w:t>
      </w:r>
      <w:r w:rsidRPr="00834F0F">
        <w:rPr>
          <w:rFonts w:eastAsia="宋体" w:cstheme="minorHAnsi"/>
          <w:i/>
          <w:lang w:eastAsia="zh-CN"/>
        </w:rPr>
        <w:t>框架的范围和详细程度应与项目的性质和规模、潜在风险和影响以及项目区域的担忧程度相称。但是，由于还没有足够的信息</w:t>
      </w:r>
      <w:r w:rsidR="00A55455">
        <w:rPr>
          <w:rFonts w:eastAsia="宋体" w:cstheme="minorHAnsi" w:hint="eastAsia"/>
          <w:i/>
          <w:lang w:eastAsia="zh-CN"/>
        </w:rPr>
        <w:t>供</w:t>
      </w:r>
      <w:r w:rsidRPr="00834F0F">
        <w:rPr>
          <w:rFonts w:eastAsia="宋体" w:cstheme="minorHAnsi"/>
          <w:i/>
          <w:lang w:eastAsia="zh-CN"/>
        </w:rPr>
        <w:t>人们</w:t>
      </w:r>
      <w:r w:rsidR="0037430E">
        <w:rPr>
          <w:rFonts w:eastAsia="宋体" w:cstheme="minorHAnsi" w:hint="eastAsia"/>
          <w:i/>
          <w:lang w:eastAsia="zh-CN"/>
        </w:rPr>
        <w:t>提出意见</w:t>
      </w:r>
      <w:r w:rsidRPr="00834F0F">
        <w:rPr>
          <w:rFonts w:eastAsia="宋体" w:cstheme="minorHAnsi"/>
          <w:i/>
          <w:lang w:eastAsia="zh-CN"/>
        </w:rPr>
        <w:t>，</w:t>
      </w:r>
      <w:r w:rsidR="00681CDB">
        <w:rPr>
          <w:rFonts w:eastAsia="宋体" w:cstheme="minorHAnsi" w:hint="eastAsia"/>
          <w:i/>
          <w:lang w:eastAsia="zh-CN"/>
        </w:rPr>
        <w:t>因此需要</w:t>
      </w:r>
      <w:r w:rsidR="00834F0F" w:rsidRPr="00834F0F">
        <w:rPr>
          <w:rFonts w:eastAsia="宋体" w:cstheme="minorHAnsi"/>
          <w:i/>
          <w:lang w:eastAsia="zh-CN"/>
        </w:rPr>
        <w:t>比具体</w:t>
      </w:r>
      <w:r w:rsidR="00681CDB">
        <w:rPr>
          <w:rFonts w:eastAsia="宋体" w:cstheme="minorHAnsi" w:hint="eastAsia"/>
          <w:i/>
          <w:lang w:eastAsia="zh-CN"/>
        </w:rPr>
        <w:t>的</w:t>
      </w:r>
      <w:r w:rsidR="00834F0F" w:rsidRPr="00834F0F">
        <w:rPr>
          <w:rFonts w:eastAsia="宋体" w:cstheme="minorHAnsi"/>
          <w:i/>
          <w:lang w:eastAsia="zh-CN"/>
        </w:rPr>
        <w:t>SEP</w:t>
      </w:r>
      <w:r w:rsidR="00681CDB">
        <w:rPr>
          <w:rFonts w:eastAsia="宋体" w:cstheme="minorHAnsi" w:hint="eastAsia"/>
          <w:i/>
          <w:lang w:eastAsia="zh-CN"/>
        </w:rPr>
        <w:t>更详</w:t>
      </w:r>
      <w:r w:rsidR="00834F0F" w:rsidRPr="00834F0F">
        <w:rPr>
          <w:rFonts w:eastAsia="宋体" w:cstheme="minorHAnsi"/>
          <w:i/>
          <w:lang w:eastAsia="zh-CN"/>
        </w:rPr>
        <w:t>细</w:t>
      </w:r>
      <w:r w:rsidR="00681CDB">
        <w:rPr>
          <w:rFonts w:eastAsia="宋体" w:cstheme="minorHAnsi" w:hint="eastAsia"/>
          <w:i/>
          <w:lang w:eastAsia="zh-CN"/>
        </w:rPr>
        <w:t>地说明</w:t>
      </w:r>
      <w:r w:rsidR="00681CDB" w:rsidRPr="00681CDB">
        <w:rPr>
          <w:rFonts w:eastAsia="宋体" w:cstheme="minorHAnsi" w:hint="eastAsia"/>
          <w:i/>
          <w:lang w:eastAsia="zh-CN"/>
        </w:rPr>
        <w:t>正在考虑问题的范围</w:t>
      </w:r>
      <w:r w:rsidR="00834F0F" w:rsidRPr="00834F0F">
        <w:rPr>
          <w:rFonts w:eastAsia="宋体" w:cstheme="minorHAnsi"/>
          <w:i/>
          <w:lang w:eastAsia="zh-CN"/>
        </w:rPr>
        <w:t>，</w:t>
      </w:r>
      <w:r w:rsidR="00681CDB">
        <w:rPr>
          <w:rFonts w:eastAsia="宋体" w:cstheme="minorHAnsi" w:hint="eastAsia"/>
          <w:i/>
          <w:lang w:eastAsia="zh-CN"/>
        </w:rPr>
        <w:t>S</w:t>
      </w:r>
      <w:r w:rsidR="00681CDB">
        <w:rPr>
          <w:rFonts w:eastAsia="宋体" w:cstheme="minorHAnsi"/>
          <w:i/>
          <w:lang w:eastAsia="zh-CN"/>
        </w:rPr>
        <w:t>EP</w:t>
      </w:r>
      <w:r w:rsidR="00834F0F" w:rsidRPr="00834F0F">
        <w:rPr>
          <w:rFonts w:eastAsia="宋体" w:cstheme="minorHAnsi"/>
          <w:i/>
          <w:lang w:eastAsia="zh-CN"/>
        </w:rPr>
        <w:t>通常还附</w:t>
      </w:r>
      <w:r w:rsidR="00681CDB">
        <w:rPr>
          <w:rFonts w:eastAsia="宋体" w:cstheme="minorHAnsi" w:hint="eastAsia"/>
          <w:i/>
          <w:lang w:eastAsia="zh-CN"/>
        </w:rPr>
        <w:t>在</w:t>
      </w:r>
      <w:r w:rsidR="00834F0F" w:rsidRPr="00834F0F">
        <w:rPr>
          <w:rFonts w:eastAsia="宋体" w:cstheme="minorHAnsi"/>
          <w:i/>
          <w:lang w:eastAsia="zh-CN"/>
        </w:rPr>
        <w:t>项目的非技术性摘要</w:t>
      </w:r>
      <w:r w:rsidR="00681CDB">
        <w:rPr>
          <w:rFonts w:eastAsia="宋体" w:cstheme="minorHAnsi" w:hint="eastAsia"/>
          <w:i/>
          <w:lang w:eastAsia="zh-CN"/>
        </w:rPr>
        <w:t>上</w:t>
      </w:r>
      <w:r w:rsidR="00834F0F" w:rsidRPr="00834F0F">
        <w:rPr>
          <w:rFonts w:eastAsia="宋体" w:cstheme="minorHAnsi"/>
          <w:i/>
          <w:lang w:eastAsia="zh-CN"/>
        </w:rPr>
        <w:t>。</w:t>
      </w:r>
    </w:p>
    <w:p w14:paraId="2A93507C" w14:textId="4AD79023" w:rsidR="00272435" w:rsidRPr="00B51163" w:rsidRDefault="00834F0F" w:rsidP="00496FEC">
      <w:pPr>
        <w:widowControl w:val="0"/>
        <w:autoSpaceDE w:val="0"/>
        <w:autoSpaceDN w:val="0"/>
        <w:adjustRightInd w:val="0"/>
        <w:spacing w:after="120" w:line="240" w:lineRule="auto"/>
        <w:jc w:val="both"/>
        <w:rPr>
          <w:rFonts w:ascii="宋体" w:eastAsia="宋体" w:hAnsi="宋体" w:cstheme="minorHAnsi"/>
          <w:bCs/>
          <w:iCs/>
        </w:rPr>
      </w:pPr>
      <w:r w:rsidRPr="00B51163">
        <w:rPr>
          <w:rFonts w:ascii="宋体" w:eastAsia="宋体" w:hAnsi="宋体" w:cstheme="minorHAnsi" w:hint="eastAsia"/>
          <w:bCs/>
          <w:iCs/>
          <w:lang w:eastAsia="zh-CN"/>
        </w:rPr>
        <w:t>重要的是要</w:t>
      </w:r>
      <w:r w:rsidRPr="00B51163">
        <w:rPr>
          <w:rFonts w:ascii="宋体" w:eastAsia="宋体" w:hAnsi="宋体" w:cs="微软雅黑" w:hint="eastAsia"/>
          <w:bCs/>
          <w:iCs/>
          <w:lang w:eastAsia="zh-CN"/>
        </w:rPr>
        <w:t>记住，人们通常在早期就对项目形成了看法，无论是正面的还是负面的。如果只向人们提供项目的有限信息，他们将基于自己的非正式讨论形成意见，</w:t>
      </w:r>
      <w:r w:rsidR="003424C0">
        <w:rPr>
          <w:rFonts w:ascii="宋体" w:eastAsia="宋体" w:hAnsi="宋体" w:cs="微软雅黑" w:hint="eastAsia"/>
          <w:bCs/>
          <w:iCs/>
          <w:lang w:eastAsia="zh-CN"/>
        </w:rPr>
        <w:t>可能</w:t>
      </w:r>
      <w:r w:rsidRPr="00B51163">
        <w:rPr>
          <w:rFonts w:ascii="宋体" w:eastAsia="宋体" w:hAnsi="宋体" w:cs="微软雅黑" w:hint="eastAsia"/>
          <w:bCs/>
          <w:iCs/>
          <w:lang w:eastAsia="zh-CN"/>
        </w:rPr>
        <w:t>是基于不太可靠的信息。虽然管理预期很重要，但</w:t>
      </w:r>
      <w:r w:rsidR="00B51163" w:rsidRPr="00B51163">
        <w:rPr>
          <w:rFonts w:ascii="宋体" w:eastAsia="宋体" w:hAnsi="宋体" w:cs="微软雅黑" w:hint="eastAsia"/>
          <w:bCs/>
          <w:iCs/>
          <w:lang w:eastAsia="zh-CN"/>
        </w:rPr>
        <w:t>延迟向利益相关</w:t>
      </w:r>
      <w:r w:rsidR="00681CDB">
        <w:rPr>
          <w:rFonts w:ascii="宋体" w:eastAsia="宋体" w:hAnsi="宋体" w:cs="微软雅黑" w:hint="eastAsia"/>
          <w:bCs/>
          <w:iCs/>
          <w:lang w:eastAsia="zh-CN"/>
        </w:rPr>
        <w:t>方</w:t>
      </w:r>
      <w:r w:rsidR="00B51163" w:rsidRPr="00B51163">
        <w:rPr>
          <w:rFonts w:ascii="宋体" w:eastAsia="宋体" w:hAnsi="宋体" w:cs="微软雅黑" w:hint="eastAsia"/>
          <w:bCs/>
          <w:iCs/>
          <w:lang w:eastAsia="zh-CN"/>
        </w:rPr>
        <w:t>提供信息通常</w:t>
      </w:r>
      <w:r w:rsidR="00B51163" w:rsidRPr="00B51163">
        <w:rPr>
          <w:rFonts w:ascii="宋体" w:eastAsia="宋体" w:hAnsi="宋体" w:cstheme="minorHAnsi" w:hint="eastAsia"/>
          <w:bCs/>
          <w:iCs/>
          <w:lang w:eastAsia="zh-CN"/>
        </w:rPr>
        <w:t>是</w:t>
      </w:r>
      <w:r w:rsidR="00B51163" w:rsidRPr="00B51163">
        <w:rPr>
          <w:rFonts w:ascii="宋体" w:eastAsia="宋体" w:hAnsi="宋体" w:cs="微软雅黑" w:hint="eastAsia"/>
          <w:bCs/>
          <w:iCs/>
          <w:lang w:eastAsia="zh-CN"/>
        </w:rPr>
        <w:t>错误的，因为即使之后提供更多信息，人们可能已经确立了牢固看法。</w:t>
      </w:r>
    </w:p>
    <w:p w14:paraId="1CA130F2" w14:textId="78E6207B" w:rsidR="004B366F" w:rsidRPr="00E43F9A" w:rsidRDefault="00B51163" w:rsidP="00496FEC">
      <w:pPr>
        <w:widowControl w:val="0"/>
        <w:autoSpaceDE w:val="0"/>
        <w:autoSpaceDN w:val="0"/>
        <w:adjustRightInd w:val="0"/>
        <w:spacing w:after="120" w:line="240" w:lineRule="auto"/>
        <w:jc w:val="both"/>
        <w:rPr>
          <w:rFonts w:ascii="宋体" w:eastAsia="宋体" w:hAnsi="宋体" w:cstheme="minorHAnsi"/>
          <w:lang w:eastAsia="zh-CN"/>
        </w:rPr>
      </w:pPr>
      <w:r w:rsidRPr="00E43F9A">
        <w:rPr>
          <w:rFonts w:ascii="宋体" w:eastAsia="宋体" w:hAnsi="宋体" w:cstheme="minorHAnsi" w:hint="eastAsia"/>
          <w:lang w:eastAsia="zh-CN"/>
        </w:rPr>
        <w:t>在</w:t>
      </w:r>
      <w:r w:rsidRPr="00E43F9A">
        <w:rPr>
          <w:rFonts w:ascii="宋体" w:eastAsia="宋体" w:hAnsi="宋体" w:cs="微软雅黑" w:hint="eastAsia"/>
          <w:lang w:eastAsia="zh-CN"/>
        </w:rPr>
        <w:t>有关项目地点、技术或其它重要因素的细节尚不得而知，将在将来决定时，利益相关</w:t>
      </w:r>
      <w:r w:rsidR="00681CDB">
        <w:rPr>
          <w:rFonts w:ascii="宋体" w:eastAsia="宋体" w:hAnsi="宋体" w:cs="微软雅黑" w:hint="eastAsia"/>
          <w:lang w:eastAsia="zh-CN"/>
        </w:rPr>
        <w:t>方</w:t>
      </w:r>
      <w:r w:rsidRPr="00E43F9A">
        <w:rPr>
          <w:rFonts w:ascii="宋体" w:eastAsia="宋体" w:hAnsi="宋体" w:cs="微软雅黑" w:hint="eastAsia"/>
          <w:lang w:eastAsia="zh-CN"/>
        </w:rPr>
        <w:t>磋商计划应</w:t>
      </w:r>
      <w:r w:rsidR="00E43F9A" w:rsidRPr="00E43F9A">
        <w:rPr>
          <w:rFonts w:ascii="宋体" w:eastAsia="宋体" w:hAnsi="宋体" w:cs="微软雅黑" w:hint="eastAsia"/>
          <w:lang w:eastAsia="zh-CN"/>
        </w:rPr>
        <w:t>作为所设想的利益相关</w:t>
      </w:r>
      <w:r w:rsidR="00681CDB">
        <w:rPr>
          <w:rFonts w:ascii="宋体" w:eastAsia="宋体" w:hAnsi="宋体" w:cs="微软雅黑" w:hint="eastAsia"/>
          <w:lang w:eastAsia="zh-CN"/>
        </w:rPr>
        <w:t>方</w:t>
      </w:r>
      <w:r w:rsidR="00E43F9A" w:rsidRPr="00E43F9A">
        <w:rPr>
          <w:rFonts w:ascii="宋体" w:eastAsia="宋体" w:hAnsi="宋体" w:cs="微软雅黑" w:hint="eastAsia"/>
          <w:lang w:eastAsia="zh-CN"/>
        </w:rPr>
        <w:t>磋商的方法，根据以上的信息，但作出以下改变：</w:t>
      </w:r>
    </w:p>
    <w:p w14:paraId="38D5A6A2" w14:textId="4E7717AA" w:rsidR="006452D7" w:rsidRPr="008C2ED6" w:rsidRDefault="00E43F9A" w:rsidP="00496FEC">
      <w:pPr>
        <w:pStyle w:val="ListParagraph"/>
        <w:widowControl w:val="0"/>
        <w:numPr>
          <w:ilvl w:val="0"/>
          <w:numId w:val="40"/>
        </w:numPr>
        <w:autoSpaceDE w:val="0"/>
        <w:autoSpaceDN w:val="0"/>
        <w:adjustRightInd w:val="0"/>
        <w:spacing w:after="120" w:line="240" w:lineRule="auto"/>
        <w:contextualSpacing w:val="0"/>
        <w:jc w:val="both"/>
        <w:rPr>
          <w:rFonts w:ascii="宋体" w:eastAsia="宋体" w:hAnsi="宋体" w:cstheme="minorHAnsi"/>
          <w:lang w:eastAsia="zh-CN"/>
        </w:rPr>
      </w:pPr>
      <w:r w:rsidRPr="008C2ED6">
        <w:rPr>
          <w:rFonts w:ascii="宋体" w:eastAsia="宋体" w:hAnsi="宋体" w:cstheme="minorHAnsi" w:hint="eastAsia"/>
          <w:lang w:eastAsia="zh-CN"/>
        </w:rPr>
        <w:t>如果</w:t>
      </w:r>
      <w:r w:rsidRPr="008C2ED6">
        <w:rPr>
          <w:rFonts w:ascii="宋体" w:eastAsia="宋体" w:hAnsi="宋体" w:cs="微软雅黑" w:hint="eastAsia"/>
          <w:lang w:eastAsia="zh-CN"/>
        </w:rPr>
        <w:t>地点尚未确定，利益相关</w:t>
      </w:r>
      <w:r w:rsidR="00681CDB">
        <w:rPr>
          <w:rFonts w:ascii="宋体" w:eastAsia="宋体" w:hAnsi="宋体" w:cs="微软雅黑" w:hint="eastAsia"/>
          <w:lang w:eastAsia="zh-CN"/>
        </w:rPr>
        <w:t>方</w:t>
      </w:r>
      <w:r w:rsidRPr="008C2ED6">
        <w:rPr>
          <w:rFonts w:ascii="宋体" w:eastAsia="宋体" w:hAnsi="宋体" w:cs="微软雅黑" w:hint="eastAsia"/>
          <w:lang w:eastAsia="zh-CN"/>
        </w:rPr>
        <w:t>的识别范围可能扩大到比项目影响氛围更广的区域。在提供有关应考虑的选择范围以及如何缩小这些选项的信息时应谨慎。</w:t>
      </w:r>
    </w:p>
    <w:p w14:paraId="6DA4F6A4" w14:textId="49D3B8B6" w:rsidR="00272435" w:rsidRPr="008C2ED6" w:rsidRDefault="008C2ED6" w:rsidP="00496FEC">
      <w:pPr>
        <w:pStyle w:val="ListParagraph"/>
        <w:widowControl w:val="0"/>
        <w:numPr>
          <w:ilvl w:val="0"/>
          <w:numId w:val="40"/>
        </w:numPr>
        <w:autoSpaceDE w:val="0"/>
        <w:autoSpaceDN w:val="0"/>
        <w:adjustRightInd w:val="0"/>
        <w:spacing w:after="120" w:line="240" w:lineRule="auto"/>
        <w:contextualSpacing w:val="0"/>
        <w:jc w:val="both"/>
        <w:rPr>
          <w:rFonts w:ascii="宋体" w:eastAsia="宋体" w:hAnsi="宋体" w:cstheme="minorHAnsi"/>
        </w:rPr>
      </w:pPr>
      <w:r w:rsidRPr="008C2ED6">
        <w:rPr>
          <w:rFonts w:ascii="宋体" w:eastAsia="宋体" w:hAnsi="宋体" w:cstheme="minorHAnsi" w:hint="eastAsia"/>
          <w:lang w:eastAsia="zh-CN"/>
        </w:rPr>
        <w:t>提供有关制定具体的利益相关</w:t>
      </w:r>
      <w:r w:rsidR="00681CDB">
        <w:rPr>
          <w:rFonts w:ascii="宋体" w:eastAsia="宋体" w:hAnsi="宋体" w:cstheme="minorHAnsi" w:hint="eastAsia"/>
          <w:lang w:eastAsia="zh-CN"/>
        </w:rPr>
        <w:t>方</w:t>
      </w:r>
      <w:r w:rsidRPr="008C2ED6">
        <w:rPr>
          <w:rFonts w:ascii="宋体" w:eastAsia="宋体" w:hAnsi="宋体" w:cstheme="minorHAnsi" w:hint="eastAsia"/>
          <w:lang w:eastAsia="zh-CN"/>
        </w:rPr>
        <w:t>磋商</w:t>
      </w:r>
      <w:r w:rsidRPr="008C2ED6">
        <w:rPr>
          <w:rFonts w:ascii="宋体" w:eastAsia="宋体" w:hAnsi="宋体" w:cs="微软雅黑" w:hint="eastAsia"/>
          <w:lang w:eastAsia="zh-CN"/>
        </w:rPr>
        <w:t>计划</w:t>
      </w:r>
      <w:r>
        <w:rPr>
          <w:rFonts w:ascii="宋体" w:eastAsia="宋体" w:hAnsi="宋体" w:cs="微软雅黑" w:hint="eastAsia"/>
          <w:lang w:eastAsia="zh-CN"/>
        </w:rPr>
        <w:t>和</w:t>
      </w:r>
      <w:r w:rsidRPr="008C2ED6">
        <w:rPr>
          <w:rFonts w:ascii="宋体" w:eastAsia="宋体" w:hAnsi="宋体" w:cs="微软雅黑" w:hint="eastAsia"/>
          <w:lang w:eastAsia="zh-CN"/>
        </w:rPr>
        <w:t>磋商目标</w:t>
      </w:r>
      <w:r>
        <w:rPr>
          <w:rFonts w:ascii="宋体" w:eastAsia="宋体" w:hAnsi="宋体" w:cs="微软雅黑" w:hint="eastAsia"/>
          <w:lang w:eastAsia="zh-CN"/>
        </w:rPr>
        <w:t>将遵循的流程</w:t>
      </w:r>
      <w:r w:rsidRPr="008C2ED6">
        <w:rPr>
          <w:rFonts w:ascii="宋体" w:eastAsia="宋体" w:hAnsi="宋体" w:cs="微软雅黑" w:hint="eastAsia"/>
          <w:lang w:eastAsia="zh-CN"/>
        </w:rPr>
        <w:t>的信息。</w:t>
      </w:r>
    </w:p>
    <w:p w14:paraId="54D84B5F" w14:textId="5A6203CB" w:rsidR="00272435" w:rsidRPr="0047106D" w:rsidRDefault="008C2ED6" w:rsidP="00496FEC">
      <w:pPr>
        <w:pStyle w:val="ListParagraph"/>
        <w:widowControl w:val="0"/>
        <w:numPr>
          <w:ilvl w:val="0"/>
          <w:numId w:val="40"/>
        </w:numPr>
        <w:autoSpaceDE w:val="0"/>
        <w:autoSpaceDN w:val="0"/>
        <w:adjustRightInd w:val="0"/>
        <w:spacing w:after="120" w:line="240" w:lineRule="auto"/>
        <w:contextualSpacing w:val="0"/>
        <w:jc w:val="both"/>
        <w:rPr>
          <w:rFonts w:ascii="宋体" w:eastAsia="宋体" w:hAnsi="宋体" w:cstheme="minorHAnsi"/>
          <w:lang w:eastAsia="zh-CN"/>
        </w:rPr>
      </w:pPr>
      <w:r w:rsidRPr="0047106D">
        <w:rPr>
          <w:rFonts w:ascii="宋体" w:eastAsia="宋体" w:hAnsi="宋体" w:cstheme="minorHAnsi" w:hint="eastAsia"/>
          <w:lang w:eastAsia="zh-CN"/>
        </w:rPr>
        <w:t>提供有关磋商早期</w:t>
      </w:r>
      <w:r w:rsidRPr="0047106D">
        <w:rPr>
          <w:rFonts w:ascii="宋体" w:eastAsia="宋体" w:hAnsi="宋体" w:cs="微软雅黑" w:hint="eastAsia"/>
          <w:lang w:eastAsia="zh-CN"/>
        </w:rPr>
        <w:t>阶段的详细信息，</w:t>
      </w:r>
      <w:r w:rsidR="0047106D" w:rsidRPr="0047106D">
        <w:rPr>
          <w:rFonts w:ascii="宋体" w:eastAsia="宋体" w:hAnsi="宋体" w:cs="微软雅黑" w:hint="eastAsia"/>
          <w:lang w:eastAsia="zh-CN"/>
        </w:rPr>
        <w:t>何时将</w:t>
      </w:r>
      <w:r w:rsidR="003424C0">
        <w:rPr>
          <w:rFonts w:ascii="宋体" w:eastAsia="宋体" w:hAnsi="宋体" w:cs="微软雅黑" w:hint="eastAsia"/>
          <w:lang w:eastAsia="zh-CN"/>
        </w:rPr>
        <w:t>收集</w:t>
      </w:r>
      <w:r w:rsidR="0047106D" w:rsidRPr="0047106D">
        <w:rPr>
          <w:rFonts w:ascii="宋体" w:eastAsia="宋体" w:hAnsi="宋体" w:cs="微软雅黑" w:hint="eastAsia"/>
          <w:lang w:eastAsia="zh-CN"/>
        </w:rPr>
        <w:t>更多信息以起草利益相关</w:t>
      </w:r>
      <w:r w:rsidR="00681CDB">
        <w:rPr>
          <w:rFonts w:ascii="宋体" w:eastAsia="宋体" w:hAnsi="宋体" w:cs="微软雅黑" w:hint="eastAsia"/>
          <w:lang w:eastAsia="zh-CN"/>
        </w:rPr>
        <w:t>方</w:t>
      </w:r>
      <w:r w:rsidR="0047106D" w:rsidRPr="0047106D">
        <w:rPr>
          <w:rFonts w:ascii="宋体" w:eastAsia="宋体" w:hAnsi="宋体" w:cs="微软雅黑" w:hint="eastAsia"/>
          <w:lang w:eastAsia="zh-CN"/>
        </w:rPr>
        <w:t>磋商计划，并欢迎就信息通知、信息披露和磋商的最佳方法提供意见。</w:t>
      </w:r>
    </w:p>
    <w:p w14:paraId="5F7E0DC0" w14:textId="61C67152" w:rsidR="00272435" w:rsidRPr="0047106D" w:rsidRDefault="0047106D" w:rsidP="00496FEC">
      <w:pPr>
        <w:pStyle w:val="ListParagraph"/>
        <w:widowControl w:val="0"/>
        <w:numPr>
          <w:ilvl w:val="0"/>
          <w:numId w:val="40"/>
        </w:numPr>
        <w:autoSpaceDE w:val="0"/>
        <w:autoSpaceDN w:val="0"/>
        <w:adjustRightInd w:val="0"/>
        <w:spacing w:after="120" w:line="240" w:lineRule="auto"/>
        <w:contextualSpacing w:val="0"/>
        <w:jc w:val="both"/>
        <w:rPr>
          <w:rFonts w:ascii="宋体" w:eastAsia="宋体" w:hAnsi="宋体" w:cstheme="minorHAnsi"/>
          <w:lang w:eastAsia="zh-CN"/>
        </w:rPr>
      </w:pPr>
      <w:r w:rsidRPr="0047106D">
        <w:rPr>
          <w:rFonts w:ascii="宋体" w:eastAsia="宋体" w:hAnsi="宋体" w:cstheme="minorHAnsi" w:hint="eastAsia"/>
          <w:lang w:eastAsia="zh-CN"/>
        </w:rPr>
        <w:t>框架需要具体</w:t>
      </w:r>
      <w:r w:rsidRPr="0047106D">
        <w:rPr>
          <w:rFonts w:ascii="宋体" w:eastAsia="宋体" w:hAnsi="宋体" w:cs="微软雅黑" w:hint="eastAsia"/>
          <w:lang w:eastAsia="zh-CN"/>
        </w:rPr>
        <w:t>说明在得知更多信息后将通知人们的方式，包括媒体和网站的</w:t>
      </w:r>
      <w:r>
        <w:rPr>
          <w:rFonts w:ascii="宋体" w:eastAsia="宋体" w:hAnsi="宋体" w:cs="微软雅黑" w:hint="eastAsia"/>
          <w:lang w:eastAsia="zh-CN"/>
        </w:rPr>
        <w:t>详细</w:t>
      </w:r>
      <w:r w:rsidRPr="0047106D">
        <w:rPr>
          <w:rFonts w:ascii="宋体" w:eastAsia="宋体" w:hAnsi="宋体" w:cs="微软雅黑" w:hint="eastAsia"/>
          <w:lang w:eastAsia="zh-CN"/>
        </w:rPr>
        <w:t>名称。还应概述将遵循的一般过程，以及人们在多少天/周/月内可对</w:t>
      </w:r>
      <w:r w:rsidR="003424C0">
        <w:rPr>
          <w:rFonts w:ascii="宋体" w:eastAsia="宋体" w:hAnsi="宋体" w:cs="微软雅黑" w:hint="eastAsia"/>
          <w:lang w:eastAsia="zh-CN"/>
        </w:rPr>
        <w:t>提供</w:t>
      </w:r>
      <w:r w:rsidRPr="0047106D">
        <w:rPr>
          <w:rFonts w:ascii="宋体" w:eastAsia="宋体" w:hAnsi="宋体" w:cs="微软雅黑" w:hint="eastAsia"/>
          <w:lang w:eastAsia="zh-CN"/>
        </w:rPr>
        <w:t>的信息提出意见。</w:t>
      </w:r>
    </w:p>
    <w:p w14:paraId="49754492" w14:textId="1B8F5F88" w:rsidR="004B366F" w:rsidRPr="0047106D" w:rsidRDefault="0047106D" w:rsidP="00496FEC">
      <w:pPr>
        <w:pStyle w:val="ListParagraph"/>
        <w:widowControl w:val="0"/>
        <w:numPr>
          <w:ilvl w:val="0"/>
          <w:numId w:val="40"/>
        </w:numPr>
        <w:autoSpaceDE w:val="0"/>
        <w:autoSpaceDN w:val="0"/>
        <w:adjustRightInd w:val="0"/>
        <w:spacing w:after="120" w:line="240" w:lineRule="auto"/>
        <w:contextualSpacing w:val="0"/>
        <w:jc w:val="both"/>
        <w:rPr>
          <w:rFonts w:ascii="宋体" w:eastAsia="宋体" w:hAnsi="宋体" w:cstheme="minorHAnsi"/>
        </w:rPr>
      </w:pPr>
      <w:r w:rsidRPr="0047106D">
        <w:rPr>
          <w:rFonts w:ascii="宋体" w:eastAsia="宋体" w:hAnsi="宋体" w:cstheme="minorHAnsi" w:hint="eastAsia"/>
          <w:lang w:eastAsia="zh-CN"/>
        </w:rPr>
        <w:t>如果不知道会议地点和日期，</w:t>
      </w:r>
      <w:r w:rsidRPr="0047106D">
        <w:rPr>
          <w:rFonts w:ascii="宋体" w:eastAsia="宋体" w:hAnsi="宋体" w:cs="微软雅黑" w:hint="eastAsia"/>
          <w:lang w:eastAsia="zh-CN"/>
        </w:rPr>
        <w:t>应提供计划会议次数和磋商方法的一般范围。</w:t>
      </w:r>
    </w:p>
    <w:p w14:paraId="03634625" w14:textId="5991344D" w:rsidR="00272435" w:rsidRPr="003424C0" w:rsidRDefault="003424C0" w:rsidP="00496FEC">
      <w:pPr>
        <w:pStyle w:val="ListParagraph"/>
        <w:widowControl w:val="0"/>
        <w:numPr>
          <w:ilvl w:val="0"/>
          <w:numId w:val="40"/>
        </w:numPr>
        <w:autoSpaceDE w:val="0"/>
        <w:autoSpaceDN w:val="0"/>
        <w:adjustRightInd w:val="0"/>
        <w:spacing w:after="120" w:line="240" w:lineRule="auto"/>
        <w:contextualSpacing w:val="0"/>
        <w:jc w:val="both"/>
        <w:rPr>
          <w:rFonts w:ascii="宋体" w:eastAsia="宋体" w:hAnsi="宋体" w:cstheme="minorHAnsi"/>
        </w:rPr>
      </w:pPr>
      <w:r w:rsidRPr="003424C0">
        <w:rPr>
          <w:rFonts w:ascii="宋体" w:eastAsia="宋体" w:hAnsi="宋体" w:cs="微软雅黑" w:hint="eastAsia"/>
          <w:lang w:eastAsia="zh-CN"/>
        </w:rPr>
        <w:t>对有更多问题或担忧的人，</w:t>
      </w:r>
      <w:r w:rsidRPr="003424C0">
        <w:rPr>
          <w:rFonts w:ascii="宋体" w:eastAsia="宋体" w:hAnsi="宋体" w:cstheme="minorHAnsi" w:hint="eastAsia"/>
          <w:lang w:eastAsia="zh-CN"/>
        </w:rPr>
        <w:t>需要在框架内提供</w:t>
      </w:r>
      <w:r w:rsidRPr="003424C0">
        <w:rPr>
          <w:rFonts w:ascii="宋体" w:eastAsia="宋体" w:hAnsi="宋体" w:cs="微软雅黑" w:hint="eastAsia"/>
          <w:lang w:eastAsia="zh-CN"/>
        </w:rPr>
        <w:t>项目的详细联系信息。</w:t>
      </w:r>
    </w:p>
    <w:p w14:paraId="128699D0" w14:textId="7D386F3D" w:rsidR="00272435" w:rsidRPr="003424C0" w:rsidRDefault="003424C0" w:rsidP="00496FEC">
      <w:pPr>
        <w:pStyle w:val="ListParagraph"/>
        <w:widowControl w:val="0"/>
        <w:numPr>
          <w:ilvl w:val="0"/>
          <w:numId w:val="40"/>
        </w:numPr>
        <w:autoSpaceDE w:val="0"/>
        <w:autoSpaceDN w:val="0"/>
        <w:adjustRightInd w:val="0"/>
        <w:spacing w:after="120" w:line="240" w:lineRule="auto"/>
        <w:contextualSpacing w:val="0"/>
        <w:jc w:val="both"/>
        <w:rPr>
          <w:rFonts w:ascii="宋体" w:eastAsia="宋体" w:hAnsi="宋体" w:cstheme="minorHAnsi"/>
          <w:lang w:eastAsia="zh-CN"/>
        </w:rPr>
      </w:pPr>
      <w:r w:rsidRPr="003424C0">
        <w:rPr>
          <w:rFonts w:ascii="宋体" w:eastAsia="宋体" w:hAnsi="宋体" w:cstheme="minorHAnsi" w:hint="eastAsia"/>
          <w:lang w:eastAsia="zh-CN"/>
        </w:rPr>
        <w:t>需要在框架内提供</w:t>
      </w:r>
      <w:r w:rsidRPr="003424C0">
        <w:rPr>
          <w:rFonts w:ascii="宋体" w:eastAsia="宋体" w:hAnsi="宋体" w:cs="微软雅黑" w:hint="eastAsia"/>
          <w:lang w:eastAsia="zh-CN"/>
        </w:rPr>
        <w:t>详细的申诉机制。即使在项目规划阶段，利益相关</w:t>
      </w:r>
      <w:r w:rsidR="00681CDB">
        <w:rPr>
          <w:rFonts w:ascii="宋体" w:eastAsia="宋体" w:hAnsi="宋体" w:cs="微软雅黑" w:hint="eastAsia"/>
          <w:lang w:eastAsia="zh-CN"/>
        </w:rPr>
        <w:t>方</w:t>
      </w:r>
      <w:r w:rsidRPr="003424C0">
        <w:rPr>
          <w:rFonts w:ascii="宋体" w:eastAsia="宋体" w:hAnsi="宋体" w:cs="微软雅黑" w:hint="eastAsia"/>
          <w:lang w:eastAsia="zh-CN"/>
        </w:rPr>
        <w:t>也可能有问题。</w:t>
      </w:r>
    </w:p>
    <w:p w14:paraId="2F387092" w14:textId="63A9C7CF" w:rsidR="004B366F" w:rsidRPr="001502DC" w:rsidRDefault="004B366F" w:rsidP="00496FEC">
      <w:pPr>
        <w:pStyle w:val="ListParagraph"/>
        <w:widowControl w:val="0"/>
        <w:autoSpaceDE w:val="0"/>
        <w:autoSpaceDN w:val="0"/>
        <w:adjustRightInd w:val="0"/>
        <w:spacing w:after="120" w:line="240" w:lineRule="auto"/>
        <w:contextualSpacing w:val="0"/>
        <w:jc w:val="both"/>
        <w:rPr>
          <w:rFonts w:cstheme="minorHAnsi"/>
        </w:rPr>
      </w:pPr>
    </w:p>
    <w:p w14:paraId="0B8593FE" w14:textId="482D457A" w:rsidR="0061446E" w:rsidRPr="001502DC" w:rsidRDefault="0061446E" w:rsidP="00496FEC">
      <w:pPr>
        <w:spacing w:after="120" w:line="240" w:lineRule="auto"/>
        <w:jc w:val="both"/>
        <w:rPr>
          <w:rFonts w:cstheme="minorHAnsi"/>
          <w:b/>
        </w:rPr>
      </w:pPr>
    </w:p>
    <w:sectPr w:rsidR="0061446E" w:rsidRPr="001502DC" w:rsidSect="005973B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81463" w14:textId="77777777" w:rsidR="00650D04" w:rsidRDefault="00650D04" w:rsidP="002D7527">
      <w:pPr>
        <w:spacing w:after="0" w:line="240" w:lineRule="auto"/>
      </w:pPr>
      <w:r>
        <w:separator/>
      </w:r>
    </w:p>
    <w:p w14:paraId="3546C643" w14:textId="77777777" w:rsidR="00000000" w:rsidRDefault="00D54A4E"/>
  </w:endnote>
  <w:endnote w:type="continuationSeparator" w:id="0">
    <w:p w14:paraId="66E4421C" w14:textId="77777777" w:rsidR="00650D04" w:rsidRDefault="00650D04" w:rsidP="002D7527">
      <w:pPr>
        <w:spacing w:after="0" w:line="240" w:lineRule="auto"/>
      </w:pPr>
      <w:r>
        <w:continuationSeparator/>
      </w:r>
    </w:p>
    <w:p w14:paraId="7927CA06" w14:textId="77777777" w:rsidR="00000000" w:rsidRDefault="00D54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963632"/>
      <w:docPartObj>
        <w:docPartGallery w:val="Page Numbers (Bottom of Page)"/>
        <w:docPartUnique/>
      </w:docPartObj>
    </w:sdtPr>
    <w:sdtEndPr>
      <w:rPr>
        <w:noProof/>
      </w:rPr>
    </w:sdtEndPr>
    <w:sdtContent>
      <w:p w14:paraId="7DA1B9F1" w14:textId="36B26059" w:rsidR="00C3210C" w:rsidRDefault="00C3210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4AE67E5" w14:textId="77777777" w:rsidR="00C3210C" w:rsidRDefault="00C3210C">
    <w:pPr>
      <w:pStyle w:val="Footer"/>
    </w:pPr>
  </w:p>
  <w:p w14:paraId="1F17EB9A" w14:textId="77777777" w:rsidR="00000000" w:rsidRDefault="00D54A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9B186" w14:textId="77777777" w:rsidR="00650D04" w:rsidRDefault="00650D04" w:rsidP="002D7527">
      <w:pPr>
        <w:spacing w:after="0" w:line="240" w:lineRule="auto"/>
      </w:pPr>
      <w:r>
        <w:separator/>
      </w:r>
    </w:p>
    <w:p w14:paraId="3EFFA816" w14:textId="77777777" w:rsidR="00000000" w:rsidRDefault="00D54A4E"/>
  </w:footnote>
  <w:footnote w:type="continuationSeparator" w:id="0">
    <w:p w14:paraId="267927A3" w14:textId="77777777" w:rsidR="00650D04" w:rsidRDefault="00650D04" w:rsidP="002D7527">
      <w:pPr>
        <w:spacing w:after="0" w:line="240" w:lineRule="auto"/>
      </w:pPr>
      <w:r>
        <w:continuationSeparator/>
      </w:r>
    </w:p>
    <w:p w14:paraId="5D223901" w14:textId="77777777" w:rsidR="00000000" w:rsidRDefault="00D54A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C831" w14:textId="6FC5AB47" w:rsidR="00C3210C" w:rsidRPr="00642F64" w:rsidRDefault="00C3210C" w:rsidP="0090259E">
    <w:pPr>
      <w:spacing w:after="0"/>
      <w:jc w:val="right"/>
      <w:rPr>
        <w:b/>
        <w:sz w:val="24"/>
        <w:szCs w:val="24"/>
      </w:rPr>
    </w:pPr>
    <w:r w:rsidRPr="00642F64">
      <w:rPr>
        <w:b/>
        <w:bCs/>
        <w:sz w:val="24"/>
        <w:szCs w:val="24"/>
      </w:rPr>
      <w:t xml:space="preserve"> </w:t>
    </w:r>
    <w:r w:rsidRPr="00642F64">
      <w:rPr>
        <w:b/>
        <w:sz w:val="24"/>
        <w:szCs w:val="24"/>
      </w:rPr>
      <w:t>2018</w:t>
    </w:r>
    <w:r>
      <w:rPr>
        <w:rFonts w:hint="eastAsia"/>
        <w:b/>
        <w:sz w:val="24"/>
        <w:szCs w:val="24"/>
        <w:lang w:eastAsia="zh-CN"/>
      </w:rPr>
      <w:t>年</w:t>
    </w:r>
    <w:r>
      <w:rPr>
        <w:rFonts w:hint="eastAsia"/>
        <w:b/>
        <w:sz w:val="24"/>
        <w:szCs w:val="24"/>
        <w:lang w:eastAsia="zh-CN"/>
      </w:rPr>
      <w:t>6</w:t>
    </w:r>
    <w:r>
      <w:rPr>
        <w:rFonts w:hint="eastAsia"/>
        <w:b/>
        <w:sz w:val="24"/>
        <w:szCs w:val="24"/>
        <w:lang w:eastAsia="zh-CN"/>
      </w:rPr>
      <w:t>月</w:t>
    </w:r>
  </w:p>
  <w:p w14:paraId="6E251FC5" w14:textId="07D6FB80" w:rsidR="00C3210C" w:rsidRPr="00D275EA" w:rsidRDefault="00C3210C" w:rsidP="00172A92">
    <w:pPr>
      <w:tabs>
        <w:tab w:val="left" w:pos="2215"/>
        <w:tab w:val="center" w:pos="4680"/>
      </w:tabs>
      <w:spacing w:after="0"/>
      <w:jc w:val="center"/>
      <w:rPr>
        <w:rFonts w:eastAsia="宋体"/>
        <w:b/>
        <w:bCs/>
        <w:i/>
        <w:iCs/>
        <w:sz w:val="24"/>
        <w:szCs w:val="24"/>
      </w:rPr>
    </w:pPr>
    <w:r w:rsidRPr="00D275EA">
      <w:rPr>
        <w:rFonts w:eastAsia="宋体"/>
        <w:b/>
        <w:bCs/>
        <w:i/>
        <w:iCs/>
        <w:sz w:val="24"/>
        <w:szCs w:val="24"/>
      </w:rPr>
      <w:t>ESS10</w:t>
    </w:r>
    <w:r w:rsidRPr="00D275EA">
      <w:rPr>
        <w:rFonts w:eastAsia="宋体"/>
        <w:b/>
        <w:bCs/>
        <w:i/>
        <w:iCs/>
        <w:sz w:val="24"/>
        <w:szCs w:val="24"/>
        <w:lang w:eastAsia="zh-CN"/>
      </w:rPr>
      <w:t>模版：利益相关者</w:t>
    </w:r>
    <w:r w:rsidR="009845C6">
      <w:rPr>
        <w:rFonts w:eastAsia="宋体" w:hint="eastAsia"/>
        <w:b/>
        <w:bCs/>
        <w:i/>
        <w:iCs/>
        <w:sz w:val="24"/>
        <w:szCs w:val="24"/>
        <w:lang w:eastAsia="zh-CN"/>
      </w:rPr>
      <w:t>参与</w:t>
    </w:r>
    <w:r w:rsidRPr="00D275EA">
      <w:rPr>
        <w:rFonts w:eastAsia="宋体"/>
        <w:b/>
        <w:bCs/>
        <w:i/>
        <w:iCs/>
        <w:sz w:val="24"/>
        <w:szCs w:val="24"/>
        <w:lang w:eastAsia="zh-CN"/>
      </w:rPr>
      <w:t>和信息</w:t>
    </w:r>
    <w:r w:rsidR="009845C6">
      <w:rPr>
        <w:rFonts w:eastAsia="宋体" w:hint="eastAsia"/>
        <w:b/>
        <w:bCs/>
        <w:i/>
        <w:iCs/>
        <w:sz w:val="24"/>
        <w:szCs w:val="24"/>
        <w:lang w:eastAsia="zh-CN"/>
      </w:rPr>
      <w:t>公开</w:t>
    </w:r>
  </w:p>
  <w:p w14:paraId="4D9412DC" w14:textId="571303CD" w:rsidR="00C3210C" w:rsidRPr="00D275EA" w:rsidRDefault="00C3210C" w:rsidP="005973B4">
    <w:pPr>
      <w:tabs>
        <w:tab w:val="left" w:pos="2215"/>
        <w:tab w:val="left" w:pos="4213"/>
        <w:tab w:val="center" w:pos="4680"/>
      </w:tabs>
      <w:spacing w:after="120"/>
      <w:jc w:val="center"/>
      <w:rPr>
        <w:rFonts w:eastAsia="宋体"/>
        <w:b/>
        <w:bCs/>
        <w:i/>
        <w:iCs/>
        <w:sz w:val="24"/>
        <w:szCs w:val="24"/>
      </w:rPr>
    </w:pPr>
    <w:r w:rsidRPr="00D275EA">
      <w:rPr>
        <w:rFonts w:eastAsia="宋体"/>
        <w:b/>
        <w:bCs/>
        <w:i/>
        <w:iCs/>
        <w:sz w:val="24"/>
        <w:szCs w:val="24"/>
        <w:lang w:eastAsia="zh-CN"/>
      </w:rPr>
      <w:t>利益相关者</w:t>
    </w:r>
    <w:r w:rsidR="00466956">
      <w:rPr>
        <w:rFonts w:eastAsia="宋体" w:hint="eastAsia"/>
        <w:b/>
        <w:bCs/>
        <w:i/>
        <w:iCs/>
        <w:sz w:val="24"/>
        <w:szCs w:val="24"/>
        <w:lang w:eastAsia="zh-CN"/>
      </w:rPr>
      <w:t>参与</w:t>
    </w:r>
    <w:r w:rsidRPr="00D275EA">
      <w:rPr>
        <w:rFonts w:eastAsia="宋体" w:cs="微软雅黑"/>
        <w:b/>
        <w:bCs/>
        <w:i/>
        <w:iCs/>
        <w:sz w:val="24"/>
        <w:szCs w:val="24"/>
        <w:lang w:eastAsia="zh-CN"/>
      </w:rPr>
      <w:t>计划和利益相关者</w:t>
    </w:r>
    <w:r w:rsidR="00466956">
      <w:rPr>
        <w:rFonts w:eastAsia="宋体" w:cs="微软雅黑" w:hint="eastAsia"/>
        <w:b/>
        <w:bCs/>
        <w:i/>
        <w:iCs/>
        <w:sz w:val="24"/>
        <w:szCs w:val="24"/>
        <w:lang w:eastAsia="zh-CN"/>
      </w:rPr>
      <w:t>参与</w:t>
    </w:r>
    <w:r w:rsidRPr="00D275EA">
      <w:rPr>
        <w:rFonts w:eastAsia="宋体" w:cs="微软雅黑"/>
        <w:b/>
        <w:bCs/>
        <w:i/>
        <w:iCs/>
        <w:sz w:val="24"/>
        <w:szCs w:val="24"/>
        <w:lang w:eastAsia="zh-CN"/>
      </w:rPr>
      <w:t>框架</w:t>
    </w:r>
  </w:p>
  <w:p w14:paraId="6CD41FCD" w14:textId="77777777" w:rsidR="00000000" w:rsidRDefault="00D54A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9FE"/>
    <w:multiLevelType w:val="hybridMultilevel"/>
    <w:tmpl w:val="3AECED2E"/>
    <w:lvl w:ilvl="0" w:tplc="7AA0AB54">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82393"/>
    <w:multiLevelType w:val="hybridMultilevel"/>
    <w:tmpl w:val="C8C0F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947F7F"/>
    <w:multiLevelType w:val="multilevel"/>
    <w:tmpl w:val="F8267E9E"/>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C055B"/>
    <w:multiLevelType w:val="hybridMultilevel"/>
    <w:tmpl w:val="31E487EE"/>
    <w:lvl w:ilvl="0" w:tplc="F4F60C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C55AD"/>
    <w:multiLevelType w:val="multilevel"/>
    <w:tmpl w:val="8A6E01F0"/>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9BE3612"/>
    <w:multiLevelType w:val="hybridMultilevel"/>
    <w:tmpl w:val="F922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80A45"/>
    <w:multiLevelType w:val="hybridMultilevel"/>
    <w:tmpl w:val="70E6BF54"/>
    <w:lvl w:ilvl="0" w:tplc="F4F60C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F14C15"/>
    <w:multiLevelType w:val="hybridMultilevel"/>
    <w:tmpl w:val="A88A3F88"/>
    <w:lvl w:ilvl="0" w:tplc="8F2C1CEA">
      <w:start w:val="1"/>
      <w:numFmt w:val="lowerRoman"/>
      <w:lvlText w:val="(%1)"/>
      <w:lvlJc w:val="left"/>
      <w:pPr>
        <w:ind w:left="720" w:hanging="360"/>
      </w:pPr>
      <w:rPr>
        <w:rFonts w:ascii="Times New Roman" w:hAnsi="Times New Roman" w:cs="Times New Roman" w:hint="default"/>
        <w:b w:val="0"/>
        <w:i w:val="0"/>
        <w:w w:val="100"/>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73561"/>
    <w:multiLevelType w:val="hybridMultilevel"/>
    <w:tmpl w:val="CD0AB132"/>
    <w:lvl w:ilvl="0" w:tplc="DCFC4912">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B71D2C"/>
    <w:multiLevelType w:val="hybridMultilevel"/>
    <w:tmpl w:val="CEB477A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B72E90"/>
    <w:multiLevelType w:val="hybridMultilevel"/>
    <w:tmpl w:val="1D360B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51622F"/>
    <w:multiLevelType w:val="hybridMultilevel"/>
    <w:tmpl w:val="CAB2C474"/>
    <w:lvl w:ilvl="0" w:tplc="F908294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E2138"/>
    <w:multiLevelType w:val="hybridMultilevel"/>
    <w:tmpl w:val="2334F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8C03CC"/>
    <w:multiLevelType w:val="hybridMultilevel"/>
    <w:tmpl w:val="B8621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C36571"/>
    <w:multiLevelType w:val="hybridMultilevel"/>
    <w:tmpl w:val="9EA6EF8C"/>
    <w:lvl w:ilvl="0" w:tplc="AA005B7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A145C"/>
    <w:multiLevelType w:val="hybridMultilevel"/>
    <w:tmpl w:val="033A1992"/>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B259E"/>
    <w:multiLevelType w:val="hybridMultilevel"/>
    <w:tmpl w:val="A776D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2E6531"/>
    <w:multiLevelType w:val="hybridMultilevel"/>
    <w:tmpl w:val="AAE21360"/>
    <w:lvl w:ilvl="0" w:tplc="F4F60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8567B"/>
    <w:multiLevelType w:val="hybridMultilevel"/>
    <w:tmpl w:val="87AEB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C41DFD"/>
    <w:multiLevelType w:val="hybridMultilevel"/>
    <w:tmpl w:val="69DC9D7E"/>
    <w:lvl w:ilvl="0" w:tplc="F594DDAC">
      <w:start w:val="1"/>
      <w:numFmt w:val="lowerRoman"/>
      <w:lvlText w:val="(%1)"/>
      <w:lvlJc w:val="left"/>
      <w:pPr>
        <w:ind w:left="720" w:hanging="360"/>
      </w:pPr>
      <w:rPr>
        <w:rFonts w:ascii="Times New Roman" w:hAnsi="Times New Roman" w:cs="Times New Roman" w:hint="default"/>
        <w:b w:val="0"/>
        <w:i w:val="0"/>
        <w:w w:val="100"/>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35F0E"/>
    <w:multiLevelType w:val="hybridMultilevel"/>
    <w:tmpl w:val="EAC8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936F2"/>
    <w:multiLevelType w:val="hybridMultilevel"/>
    <w:tmpl w:val="5428EA2A"/>
    <w:lvl w:ilvl="0" w:tplc="E280F1C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75397A"/>
    <w:multiLevelType w:val="hybridMultilevel"/>
    <w:tmpl w:val="D31C6968"/>
    <w:lvl w:ilvl="0" w:tplc="22AA2C4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3512B"/>
    <w:multiLevelType w:val="hybridMultilevel"/>
    <w:tmpl w:val="BAC8F930"/>
    <w:lvl w:ilvl="0" w:tplc="58C61008">
      <w:start w:val="1"/>
      <w:numFmt w:val="lowerLetter"/>
      <w:lvlText w:val="(%1)"/>
      <w:lvlJc w:val="left"/>
      <w:pPr>
        <w:ind w:left="900" w:hanging="360"/>
      </w:pPr>
      <w:rPr>
        <w:rFonts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40ECD"/>
    <w:multiLevelType w:val="hybridMultilevel"/>
    <w:tmpl w:val="9D3ED0D8"/>
    <w:lvl w:ilvl="0" w:tplc="822EC4B6">
      <w:start w:val="1"/>
      <w:numFmt w:val="decimal"/>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FEF1E2B"/>
    <w:multiLevelType w:val="hybridMultilevel"/>
    <w:tmpl w:val="2C0406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773953"/>
    <w:multiLevelType w:val="hybridMultilevel"/>
    <w:tmpl w:val="B358D134"/>
    <w:lvl w:ilvl="0" w:tplc="E280F1C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921BCE"/>
    <w:multiLevelType w:val="hybridMultilevel"/>
    <w:tmpl w:val="84FE6D04"/>
    <w:lvl w:ilvl="0" w:tplc="61C43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04BB4"/>
    <w:multiLevelType w:val="hybridMultilevel"/>
    <w:tmpl w:val="10B2E64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9" w15:restartNumberingAfterBreak="0">
    <w:nsid w:val="6BCC397E"/>
    <w:multiLevelType w:val="hybridMultilevel"/>
    <w:tmpl w:val="2B78130A"/>
    <w:lvl w:ilvl="0" w:tplc="DD9890D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650E82"/>
    <w:multiLevelType w:val="hybridMultilevel"/>
    <w:tmpl w:val="67F45442"/>
    <w:lvl w:ilvl="0" w:tplc="F4F60C1E">
      <w:start w:val="1"/>
      <w:numFmt w:val="lowerLetter"/>
      <w:lvlText w:val="(%1)"/>
      <w:lvlJc w:val="left"/>
      <w:pPr>
        <w:ind w:left="720" w:hanging="360"/>
      </w:pPr>
      <w:rPr>
        <w:rFonts w:hint="default"/>
      </w:rPr>
    </w:lvl>
    <w:lvl w:ilvl="1" w:tplc="F4F60C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B46AC"/>
    <w:multiLevelType w:val="hybridMultilevel"/>
    <w:tmpl w:val="E57C6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6A15E1"/>
    <w:multiLevelType w:val="hybridMultilevel"/>
    <w:tmpl w:val="FFB6A1D2"/>
    <w:lvl w:ilvl="0" w:tplc="61C439D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74CDE"/>
    <w:multiLevelType w:val="hybridMultilevel"/>
    <w:tmpl w:val="E92C007A"/>
    <w:lvl w:ilvl="0" w:tplc="F01ABFFE">
      <w:start w:val="1"/>
      <w:numFmt w:val="decimal"/>
      <w:pStyle w:val="ESSpara"/>
      <w:lvlText w:val="%1."/>
      <w:lvlJc w:val="left"/>
      <w:pPr>
        <w:ind w:left="4410" w:hanging="360"/>
      </w:pPr>
      <w:rPr>
        <w:rFonts w:asciiTheme="minorHAnsi" w:hAnsiTheme="minorHAnsi" w:hint="default"/>
        <w:b w:val="0"/>
        <w:bCs/>
        <w:i/>
        <w:iCs/>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6071F"/>
    <w:multiLevelType w:val="hybridMultilevel"/>
    <w:tmpl w:val="D206DDE2"/>
    <w:lvl w:ilvl="0" w:tplc="F4F60C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556EB4"/>
    <w:multiLevelType w:val="hybridMultilevel"/>
    <w:tmpl w:val="C97E9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7" w15:restartNumberingAfterBreak="0">
    <w:nsid w:val="7EFE1D3A"/>
    <w:multiLevelType w:val="hybridMultilevel"/>
    <w:tmpl w:val="D86ADC62"/>
    <w:lvl w:ilvl="0" w:tplc="E0BC3A5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36"/>
  </w:num>
  <w:num w:numId="4">
    <w:abstractNumId w:val="22"/>
  </w:num>
  <w:num w:numId="5">
    <w:abstractNumId w:val="33"/>
  </w:num>
  <w:num w:numId="6">
    <w:abstractNumId w:val="27"/>
  </w:num>
  <w:num w:numId="7">
    <w:abstractNumId w:val="11"/>
  </w:num>
  <w:num w:numId="8">
    <w:abstractNumId w:val="37"/>
  </w:num>
  <w:num w:numId="9">
    <w:abstractNumId w:val="14"/>
  </w:num>
  <w:num w:numId="10">
    <w:abstractNumId w:val="33"/>
    <w:lvlOverride w:ilvl="0">
      <w:startOverride w:val="1"/>
    </w:lvlOverride>
  </w:num>
  <w:num w:numId="11">
    <w:abstractNumId w:val="23"/>
  </w:num>
  <w:num w:numId="12">
    <w:abstractNumId w:val="32"/>
  </w:num>
  <w:num w:numId="13">
    <w:abstractNumId w:val="2"/>
  </w:num>
  <w:num w:numId="14">
    <w:abstractNumId w:val="33"/>
    <w:lvlOverride w:ilvl="0">
      <w:startOverride w:val="25"/>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7"/>
  </w:num>
  <w:num w:numId="18">
    <w:abstractNumId w:val="3"/>
  </w:num>
  <w:num w:numId="19">
    <w:abstractNumId w:val="30"/>
  </w:num>
  <w:num w:numId="20">
    <w:abstractNumId w:val="34"/>
  </w:num>
  <w:num w:numId="21">
    <w:abstractNumId w:val="6"/>
  </w:num>
  <w:num w:numId="22">
    <w:abstractNumId w:val="29"/>
  </w:num>
  <w:num w:numId="23">
    <w:abstractNumId w:val="33"/>
  </w:num>
  <w:num w:numId="24">
    <w:abstractNumId w:val="33"/>
  </w:num>
  <w:num w:numId="25">
    <w:abstractNumId w:val="7"/>
  </w:num>
  <w:num w:numId="26">
    <w:abstractNumId w:val="19"/>
  </w:num>
  <w:num w:numId="27">
    <w:abstractNumId w:val="8"/>
  </w:num>
  <w:num w:numId="28">
    <w:abstractNumId w:val="0"/>
  </w:num>
  <w:num w:numId="29">
    <w:abstractNumId w:val="12"/>
  </w:num>
  <w:num w:numId="30">
    <w:abstractNumId w:val="31"/>
  </w:num>
  <w:num w:numId="31">
    <w:abstractNumId w:val="35"/>
  </w:num>
  <w:num w:numId="32">
    <w:abstractNumId w:val="18"/>
  </w:num>
  <w:num w:numId="33">
    <w:abstractNumId w:val="13"/>
  </w:num>
  <w:num w:numId="34">
    <w:abstractNumId w:val="1"/>
  </w:num>
  <w:num w:numId="35">
    <w:abstractNumId w:val="16"/>
  </w:num>
  <w:num w:numId="36">
    <w:abstractNumId w:val="9"/>
  </w:num>
  <w:num w:numId="37">
    <w:abstractNumId w:val="25"/>
  </w:num>
  <w:num w:numId="38">
    <w:abstractNumId w:val="10"/>
  </w:num>
  <w:num w:numId="39">
    <w:abstractNumId w:val="5"/>
  </w:num>
  <w:num w:numId="40">
    <w:abstractNumId w:val="20"/>
  </w:num>
  <w:num w:numId="41">
    <w:abstractNumId w:val="26"/>
  </w:num>
  <w:num w:numId="4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527"/>
    <w:rsid w:val="00000419"/>
    <w:rsid w:val="000010D0"/>
    <w:rsid w:val="00002A9B"/>
    <w:rsid w:val="00003D89"/>
    <w:rsid w:val="00004299"/>
    <w:rsid w:val="00005182"/>
    <w:rsid w:val="00006A7F"/>
    <w:rsid w:val="00010C22"/>
    <w:rsid w:val="0001263A"/>
    <w:rsid w:val="00013EA5"/>
    <w:rsid w:val="000143E2"/>
    <w:rsid w:val="00015CB1"/>
    <w:rsid w:val="00025FB5"/>
    <w:rsid w:val="000260AD"/>
    <w:rsid w:val="0002663E"/>
    <w:rsid w:val="000307C9"/>
    <w:rsid w:val="00031519"/>
    <w:rsid w:val="00033447"/>
    <w:rsid w:val="00033A75"/>
    <w:rsid w:val="000346AF"/>
    <w:rsid w:val="0003525A"/>
    <w:rsid w:val="00036C1F"/>
    <w:rsid w:val="000374DC"/>
    <w:rsid w:val="00041378"/>
    <w:rsid w:val="00044E6F"/>
    <w:rsid w:val="0004531D"/>
    <w:rsid w:val="0004562F"/>
    <w:rsid w:val="00046D78"/>
    <w:rsid w:val="000475AC"/>
    <w:rsid w:val="00047659"/>
    <w:rsid w:val="000500BE"/>
    <w:rsid w:val="00050AEE"/>
    <w:rsid w:val="00050BBB"/>
    <w:rsid w:val="0005189B"/>
    <w:rsid w:val="00051E60"/>
    <w:rsid w:val="000542E6"/>
    <w:rsid w:val="000546D8"/>
    <w:rsid w:val="000559A0"/>
    <w:rsid w:val="00056DA3"/>
    <w:rsid w:val="00060368"/>
    <w:rsid w:val="000624D9"/>
    <w:rsid w:val="0006295F"/>
    <w:rsid w:val="0006338F"/>
    <w:rsid w:val="000641C9"/>
    <w:rsid w:val="0006707E"/>
    <w:rsid w:val="000675C6"/>
    <w:rsid w:val="00067EBB"/>
    <w:rsid w:val="00072A93"/>
    <w:rsid w:val="00073440"/>
    <w:rsid w:val="00073A64"/>
    <w:rsid w:val="000743FE"/>
    <w:rsid w:val="00074500"/>
    <w:rsid w:val="0007679A"/>
    <w:rsid w:val="000768B1"/>
    <w:rsid w:val="000772CE"/>
    <w:rsid w:val="00077863"/>
    <w:rsid w:val="00080609"/>
    <w:rsid w:val="000814B3"/>
    <w:rsid w:val="000830E9"/>
    <w:rsid w:val="0008326B"/>
    <w:rsid w:val="000857FA"/>
    <w:rsid w:val="00085AE1"/>
    <w:rsid w:val="000876CA"/>
    <w:rsid w:val="00087C97"/>
    <w:rsid w:val="00087DC3"/>
    <w:rsid w:val="000902D2"/>
    <w:rsid w:val="00090988"/>
    <w:rsid w:val="00090D8E"/>
    <w:rsid w:val="00092748"/>
    <w:rsid w:val="00092ADF"/>
    <w:rsid w:val="00094199"/>
    <w:rsid w:val="00094797"/>
    <w:rsid w:val="00096388"/>
    <w:rsid w:val="00096526"/>
    <w:rsid w:val="00096F69"/>
    <w:rsid w:val="00097207"/>
    <w:rsid w:val="00097549"/>
    <w:rsid w:val="00097B49"/>
    <w:rsid w:val="000A05FA"/>
    <w:rsid w:val="000A2CD3"/>
    <w:rsid w:val="000A384F"/>
    <w:rsid w:val="000A63A8"/>
    <w:rsid w:val="000B0AB4"/>
    <w:rsid w:val="000B1C4A"/>
    <w:rsid w:val="000B218E"/>
    <w:rsid w:val="000B22F1"/>
    <w:rsid w:val="000B4B7D"/>
    <w:rsid w:val="000C0EDA"/>
    <w:rsid w:val="000C1B3D"/>
    <w:rsid w:val="000C2EE0"/>
    <w:rsid w:val="000D13A9"/>
    <w:rsid w:val="000D2493"/>
    <w:rsid w:val="000D56F7"/>
    <w:rsid w:val="000D6F4B"/>
    <w:rsid w:val="000D74B6"/>
    <w:rsid w:val="000D789F"/>
    <w:rsid w:val="000E1421"/>
    <w:rsid w:val="000E3DF3"/>
    <w:rsid w:val="000E50EE"/>
    <w:rsid w:val="000E5C8D"/>
    <w:rsid w:val="000E7331"/>
    <w:rsid w:val="000F396C"/>
    <w:rsid w:val="000F4EC8"/>
    <w:rsid w:val="000F75BD"/>
    <w:rsid w:val="001005E1"/>
    <w:rsid w:val="00100996"/>
    <w:rsid w:val="00102D26"/>
    <w:rsid w:val="00102FDE"/>
    <w:rsid w:val="00103A3D"/>
    <w:rsid w:val="00103B5D"/>
    <w:rsid w:val="00106263"/>
    <w:rsid w:val="0010637E"/>
    <w:rsid w:val="00106951"/>
    <w:rsid w:val="00106A7A"/>
    <w:rsid w:val="00106B69"/>
    <w:rsid w:val="001078AE"/>
    <w:rsid w:val="00107FBD"/>
    <w:rsid w:val="00110531"/>
    <w:rsid w:val="001106BE"/>
    <w:rsid w:val="00113FAE"/>
    <w:rsid w:val="001167EB"/>
    <w:rsid w:val="00120104"/>
    <w:rsid w:val="00121641"/>
    <w:rsid w:val="001233E6"/>
    <w:rsid w:val="00123FB8"/>
    <w:rsid w:val="00125BA5"/>
    <w:rsid w:val="00125C32"/>
    <w:rsid w:val="001272DD"/>
    <w:rsid w:val="00127EA3"/>
    <w:rsid w:val="00127EEC"/>
    <w:rsid w:val="001302AF"/>
    <w:rsid w:val="00130852"/>
    <w:rsid w:val="00131244"/>
    <w:rsid w:val="00132DBC"/>
    <w:rsid w:val="00135E73"/>
    <w:rsid w:val="001367FC"/>
    <w:rsid w:val="00136873"/>
    <w:rsid w:val="00137F11"/>
    <w:rsid w:val="0014154A"/>
    <w:rsid w:val="00143605"/>
    <w:rsid w:val="00143940"/>
    <w:rsid w:val="001468B4"/>
    <w:rsid w:val="00150258"/>
    <w:rsid w:val="001502DC"/>
    <w:rsid w:val="00150F4E"/>
    <w:rsid w:val="00154ACF"/>
    <w:rsid w:val="001558DA"/>
    <w:rsid w:val="0015726A"/>
    <w:rsid w:val="00160C7C"/>
    <w:rsid w:val="0016515D"/>
    <w:rsid w:val="00170285"/>
    <w:rsid w:val="001705D9"/>
    <w:rsid w:val="001713EA"/>
    <w:rsid w:val="00171852"/>
    <w:rsid w:val="00171D86"/>
    <w:rsid w:val="00171E44"/>
    <w:rsid w:val="00172A92"/>
    <w:rsid w:val="001734DB"/>
    <w:rsid w:val="0017573E"/>
    <w:rsid w:val="00177B4B"/>
    <w:rsid w:val="00181881"/>
    <w:rsid w:val="00181D10"/>
    <w:rsid w:val="00182FA5"/>
    <w:rsid w:val="00183AFC"/>
    <w:rsid w:val="001873E5"/>
    <w:rsid w:val="00187BF0"/>
    <w:rsid w:val="0019055F"/>
    <w:rsid w:val="001910B1"/>
    <w:rsid w:val="0019114A"/>
    <w:rsid w:val="001946E2"/>
    <w:rsid w:val="001954D1"/>
    <w:rsid w:val="00196E99"/>
    <w:rsid w:val="00197468"/>
    <w:rsid w:val="001A21E5"/>
    <w:rsid w:val="001A2AA3"/>
    <w:rsid w:val="001A2CCE"/>
    <w:rsid w:val="001A494F"/>
    <w:rsid w:val="001A4956"/>
    <w:rsid w:val="001A50E3"/>
    <w:rsid w:val="001A6BED"/>
    <w:rsid w:val="001A7A4F"/>
    <w:rsid w:val="001B3DEA"/>
    <w:rsid w:val="001B5877"/>
    <w:rsid w:val="001C0233"/>
    <w:rsid w:val="001C0658"/>
    <w:rsid w:val="001C0AD5"/>
    <w:rsid w:val="001C0F94"/>
    <w:rsid w:val="001C1E60"/>
    <w:rsid w:val="001C3A8A"/>
    <w:rsid w:val="001C432D"/>
    <w:rsid w:val="001C4521"/>
    <w:rsid w:val="001C626A"/>
    <w:rsid w:val="001C64E9"/>
    <w:rsid w:val="001C67F3"/>
    <w:rsid w:val="001C691C"/>
    <w:rsid w:val="001C6CAB"/>
    <w:rsid w:val="001C77AB"/>
    <w:rsid w:val="001D0CFE"/>
    <w:rsid w:val="001D230F"/>
    <w:rsid w:val="001D28A7"/>
    <w:rsid w:val="001D2F64"/>
    <w:rsid w:val="001D2F90"/>
    <w:rsid w:val="001D516F"/>
    <w:rsid w:val="001D5488"/>
    <w:rsid w:val="001D5904"/>
    <w:rsid w:val="001D71B3"/>
    <w:rsid w:val="001E06D5"/>
    <w:rsid w:val="001E1CEE"/>
    <w:rsid w:val="001E1E44"/>
    <w:rsid w:val="001E3034"/>
    <w:rsid w:val="001E305E"/>
    <w:rsid w:val="001E3359"/>
    <w:rsid w:val="001E37B3"/>
    <w:rsid w:val="001E3872"/>
    <w:rsid w:val="001E4A45"/>
    <w:rsid w:val="001E4B3C"/>
    <w:rsid w:val="001E4FA7"/>
    <w:rsid w:val="001E5375"/>
    <w:rsid w:val="001E65BD"/>
    <w:rsid w:val="001E6EF5"/>
    <w:rsid w:val="001F016B"/>
    <w:rsid w:val="001F0A1B"/>
    <w:rsid w:val="001F1BEB"/>
    <w:rsid w:val="001F1DE9"/>
    <w:rsid w:val="001F3066"/>
    <w:rsid w:val="001F3A3D"/>
    <w:rsid w:val="001F3B5A"/>
    <w:rsid w:val="001F513C"/>
    <w:rsid w:val="001F68EF"/>
    <w:rsid w:val="001F6C95"/>
    <w:rsid w:val="001F6EE0"/>
    <w:rsid w:val="00200158"/>
    <w:rsid w:val="00200949"/>
    <w:rsid w:val="002031E5"/>
    <w:rsid w:val="00203A3D"/>
    <w:rsid w:val="0020417C"/>
    <w:rsid w:val="00204555"/>
    <w:rsid w:val="00206825"/>
    <w:rsid w:val="00206C16"/>
    <w:rsid w:val="0021081C"/>
    <w:rsid w:val="002142FA"/>
    <w:rsid w:val="00216EF5"/>
    <w:rsid w:val="00217368"/>
    <w:rsid w:val="00217F41"/>
    <w:rsid w:val="00220D30"/>
    <w:rsid w:val="00221A61"/>
    <w:rsid w:val="00223AD3"/>
    <w:rsid w:val="00223F25"/>
    <w:rsid w:val="00224A26"/>
    <w:rsid w:val="00224F9F"/>
    <w:rsid w:val="002262D4"/>
    <w:rsid w:val="00227423"/>
    <w:rsid w:val="00230700"/>
    <w:rsid w:val="0023200C"/>
    <w:rsid w:val="00233485"/>
    <w:rsid w:val="002341F8"/>
    <w:rsid w:val="00234B64"/>
    <w:rsid w:val="00234E61"/>
    <w:rsid w:val="002352AF"/>
    <w:rsid w:val="002369A3"/>
    <w:rsid w:val="00236B8F"/>
    <w:rsid w:val="0023723E"/>
    <w:rsid w:val="00237868"/>
    <w:rsid w:val="00240859"/>
    <w:rsid w:val="00241C37"/>
    <w:rsid w:val="00242B33"/>
    <w:rsid w:val="00242D19"/>
    <w:rsid w:val="00244074"/>
    <w:rsid w:val="002446F5"/>
    <w:rsid w:val="00245CDF"/>
    <w:rsid w:val="00246E7F"/>
    <w:rsid w:val="0025086E"/>
    <w:rsid w:val="00254044"/>
    <w:rsid w:val="00254E4E"/>
    <w:rsid w:val="00255AF5"/>
    <w:rsid w:val="00255B58"/>
    <w:rsid w:val="00255F95"/>
    <w:rsid w:val="00256979"/>
    <w:rsid w:val="00257CCE"/>
    <w:rsid w:val="002622DC"/>
    <w:rsid w:val="002626F3"/>
    <w:rsid w:val="00264005"/>
    <w:rsid w:val="0026431A"/>
    <w:rsid w:val="00264FB4"/>
    <w:rsid w:val="00267A2F"/>
    <w:rsid w:val="0027085A"/>
    <w:rsid w:val="0027219B"/>
    <w:rsid w:val="00272435"/>
    <w:rsid w:val="00273102"/>
    <w:rsid w:val="00273E03"/>
    <w:rsid w:val="0027570D"/>
    <w:rsid w:val="00276454"/>
    <w:rsid w:val="002769F4"/>
    <w:rsid w:val="00277677"/>
    <w:rsid w:val="00277711"/>
    <w:rsid w:val="002812D2"/>
    <w:rsid w:val="00282852"/>
    <w:rsid w:val="002831F2"/>
    <w:rsid w:val="00284677"/>
    <w:rsid w:val="002856F6"/>
    <w:rsid w:val="00285B4E"/>
    <w:rsid w:val="002869E7"/>
    <w:rsid w:val="00290364"/>
    <w:rsid w:val="00291A0E"/>
    <w:rsid w:val="002938A1"/>
    <w:rsid w:val="002938BD"/>
    <w:rsid w:val="00293FD5"/>
    <w:rsid w:val="002A1972"/>
    <w:rsid w:val="002A24BD"/>
    <w:rsid w:val="002B0C7E"/>
    <w:rsid w:val="002B26ED"/>
    <w:rsid w:val="002B3800"/>
    <w:rsid w:val="002B3D8D"/>
    <w:rsid w:val="002B41BC"/>
    <w:rsid w:val="002B5B51"/>
    <w:rsid w:val="002B6608"/>
    <w:rsid w:val="002B6BAB"/>
    <w:rsid w:val="002B7AB6"/>
    <w:rsid w:val="002B7EAC"/>
    <w:rsid w:val="002C33E2"/>
    <w:rsid w:val="002C34B1"/>
    <w:rsid w:val="002C58BB"/>
    <w:rsid w:val="002C6474"/>
    <w:rsid w:val="002C744F"/>
    <w:rsid w:val="002D0F03"/>
    <w:rsid w:val="002D0FBE"/>
    <w:rsid w:val="002D1878"/>
    <w:rsid w:val="002D293B"/>
    <w:rsid w:val="002D3371"/>
    <w:rsid w:val="002D5856"/>
    <w:rsid w:val="002D6B89"/>
    <w:rsid w:val="002D704C"/>
    <w:rsid w:val="002D7527"/>
    <w:rsid w:val="002D7F85"/>
    <w:rsid w:val="002E017C"/>
    <w:rsid w:val="002E2726"/>
    <w:rsid w:val="002E6478"/>
    <w:rsid w:val="002E6874"/>
    <w:rsid w:val="002F366C"/>
    <w:rsid w:val="002F4BAD"/>
    <w:rsid w:val="0030038E"/>
    <w:rsid w:val="0030126D"/>
    <w:rsid w:val="003042A9"/>
    <w:rsid w:val="00306437"/>
    <w:rsid w:val="003073C8"/>
    <w:rsid w:val="0030743C"/>
    <w:rsid w:val="0031208B"/>
    <w:rsid w:val="003143CE"/>
    <w:rsid w:val="00316363"/>
    <w:rsid w:val="00316A49"/>
    <w:rsid w:val="0031743E"/>
    <w:rsid w:val="0032144F"/>
    <w:rsid w:val="003221E0"/>
    <w:rsid w:val="00322D85"/>
    <w:rsid w:val="003237C5"/>
    <w:rsid w:val="003250CD"/>
    <w:rsid w:val="0032510A"/>
    <w:rsid w:val="00325EDD"/>
    <w:rsid w:val="00331691"/>
    <w:rsid w:val="00331A81"/>
    <w:rsid w:val="00332AA2"/>
    <w:rsid w:val="00334E98"/>
    <w:rsid w:val="00335416"/>
    <w:rsid w:val="00335E3B"/>
    <w:rsid w:val="00335F97"/>
    <w:rsid w:val="0033658A"/>
    <w:rsid w:val="0034194F"/>
    <w:rsid w:val="0034242C"/>
    <w:rsid w:val="003424C0"/>
    <w:rsid w:val="0034281C"/>
    <w:rsid w:val="0034323C"/>
    <w:rsid w:val="00343F39"/>
    <w:rsid w:val="003462EB"/>
    <w:rsid w:val="003468D5"/>
    <w:rsid w:val="00346AF0"/>
    <w:rsid w:val="00346CDC"/>
    <w:rsid w:val="00347084"/>
    <w:rsid w:val="00347FC9"/>
    <w:rsid w:val="0035136A"/>
    <w:rsid w:val="00352432"/>
    <w:rsid w:val="00353700"/>
    <w:rsid w:val="00353C03"/>
    <w:rsid w:val="003543CC"/>
    <w:rsid w:val="00355F61"/>
    <w:rsid w:val="003567FB"/>
    <w:rsid w:val="00356F0D"/>
    <w:rsid w:val="003576E5"/>
    <w:rsid w:val="00360102"/>
    <w:rsid w:val="0036080C"/>
    <w:rsid w:val="00364439"/>
    <w:rsid w:val="00364A9F"/>
    <w:rsid w:val="00364D0B"/>
    <w:rsid w:val="003709C6"/>
    <w:rsid w:val="00370A36"/>
    <w:rsid w:val="00373498"/>
    <w:rsid w:val="00373CBD"/>
    <w:rsid w:val="00374108"/>
    <w:rsid w:val="0037430E"/>
    <w:rsid w:val="00374AF1"/>
    <w:rsid w:val="00374AF4"/>
    <w:rsid w:val="0037509D"/>
    <w:rsid w:val="00375190"/>
    <w:rsid w:val="00375D43"/>
    <w:rsid w:val="00377AA4"/>
    <w:rsid w:val="00380676"/>
    <w:rsid w:val="00381BBE"/>
    <w:rsid w:val="00382CAB"/>
    <w:rsid w:val="003839B2"/>
    <w:rsid w:val="0038410E"/>
    <w:rsid w:val="00384B2A"/>
    <w:rsid w:val="00385291"/>
    <w:rsid w:val="00387293"/>
    <w:rsid w:val="00390F98"/>
    <w:rsid w:val="00392F81"/>
    <w:rsid w:val="00393F45"/>
    <w:rsid w:val="00394354"/>
    <w:rsid w:val="00395903"/>
    <w:rsid w:val="00396D89"/>
    <w:rsid w:val="00397AE5"/>
    <w:rsid w:val="00397F64"/>
    <w:rsid w:val="003A1202"/>
    <w:rsid w:val="003A22B6"/>
    <w:rsid w:val="003A37F0"/>
    <w:rsid w:val="003A3E7C"/>
    <w:rsid w:val="003A4E44"/>
    <w:rsid w:val="003A4F1F"/>
    <w:rsid w:val="003B0D1F"/>
    <w:rsid w:val="003B2033"/>
    <w:rsid w:val="003B337F"/>
    <w:rsid w:val="003B41BF"/>
    <w:rsid w:val="003B494B"/>
    <w:rsid w:val="003B6CB7"/>
    <w:rsid w:val="003B7797"/>
    <w:rsid w:val="003B7C5C"/>
    <w:rsid w:val="003C0500"/>
    <w:rsid w:val="003C0BBD"/>
    <w:rsid w:val="003C1EE1"/>
    <w:rsid w:val="003C2249"/>
    <w:rsid w:val="003C3622"/>
    <w:rsid w:val="003C3D1F"/>
    <w:rsid w:val="003C41D9"/>
    <w:rsid w:val="003C4A58"/>
    <w:rsid w:val="003C52FB"/>
    <w:rsid w:val="003C69A6"/>
    <w:rsid w:val="003C77B1"/>
    <w:rsid w:val="003C7FED"/>
    <w:rsid w:val="003D10B2"/>
    <w:rsid w:val="003D15BE"/>
    <w:rsid w:val="003D1F6F"/>
    <w:rsid w:val="003D278F"/>
    <w:rsid w:val="003D2DA0"/>
    <w:rsid w:val="003D4899"/>
    <w:rsid w:val="003D64DA"/>
    <w:rsid w:val="003E18F0"/>
    <w:rsid w:val="003E44BB"/>
    <w:rsid w:val="003E530B"/>
    <w:rsid w:val="003E61C2"/>
    <w:rsid w:val="003E6342"/>
    <w:rsid w:val="003E7DF2"/>
    <w:rsid w:val="003E7FF2"/>
    <w:rsid w:val="003F0084"/>
    <w:rsid w:val="003F05B5"/>
    <w:rsid w:val="003F198E"/>
    <w:rsid w:val="003F512B"/>
    <w:rsid w:val="003F60DE"/>
    <w:rsid w:val="003F689E"/>
    <w:rsid w:val="003F6C2A"/>
    <w:rsid w:val="003F7856"/>
    <w:rsid w:val="00401233"/>
    <w:rsid w:val="004048E3"/>
    <w:rsid w:val="00407117"/>
    <w:rsid w:val="0041020C"/>
    <w:rsid w:val="00410539"/>
    <w:rsid w:val="00410855"/>
    <w:rsid w:val="00410CF2"/>
    <w:rsid w:val="00410D71"/>
    <w:rsid w:val="0041106B"/>
    <w:rsid w:val="004117E0"/>
    <w:rsid w:val="00411C2A"/>
    <w:rsid w:val="00412FED"/>
    <w:rsid w:val="0041437D"/>
    <w:rsid w:val="004160AE"/>
    <w:rsid w:val="00417E40"/>
    <w:rsid w:val="00421AD5"/>
    <w:rsid w:val="00422257"/>
    <w:rsid w:val="00423880"/>
    <w:rsid w:val="00423FDB"/>
    <w:rsid w:val="00425931"/>
    <w:rsid w:val="004260B5"/>
    <w:rsid w:val="00426469"/>
    <w:rsid w:val="00426613"/>
    <w:rsid w:val="00427796"/>
    <w:rsid w:val="0043000E"/>
    <w:rsid w:val="00430172"/>
    <w:rsid w:val="00431284"/>
    <w:rsid w:val="00433023"/>
    <w:rsid w:val="0043393E"/>
    <w:rsid w:val="00434B14"/>
    <w:rsid w:val="00435B71"/>
    <w:rsid w:val="004362B0"/>
    <w:rsid w:val="00436C30"/>
    <w:rsid w:val="00437179"/>
    <w:rsid w:val="004414EF"/>
    <w:rsid w:val="00441FCF"/>
    <w:rsid w:val="004425C3"/>
    <w:rsid w:val="004440DE"/>
    <w:rsid w:val="0044770F"/>
    <w:rsid w:val="00451B8F"/>
    <w:rsid w:val="00451F10"/>
    <w:rsid w:val="00453AF8"/>
    <w:rsid w:val="00454998"/>
    <w:rsid w:val="004551E7"/>
    <w:rsid w:val="004607DD"/>
    <w:rsid w:val="00462130"/>
    <w:rsid w:val="004629B8"/>
    <w:rsid w:val="004645FB"/>
    <w:rsid w:val="004656BD"/>
    <w:rsid w:val="00466956"/>
    <w:rsid w:val="00467F7C"/>
    <w:rsid w:val="00470C5C"/>
    <w:rsid w:val="00470DFD"/>
    <w:rsid w:val="0047106D"/>
    <w:rsid w:val="00471226"/>
    <w:rsid w:val="0047184A"/>
    <w:rsid w:val="00471977"/>
    <w:rsid w:val="004723F6"/>
    <w:rsid w:val="00477686"/>
    <w:rsid w:val="0047772B"/>
    <w:rsid w:val="004806CA"/>
    <w:rsid w:val="00480792"/>
    <w:rsid w:val="004809EB"/>
    <w:rsid w:val="004836AA"/>
    <w:rsid w:val="00484FDB"/>
    <w:rsid w:val="00485582"/>
    <w:rsid w:val="00485E51"/>
    <w:rsid w:val="00492386"/>
    <w:rsid w:val="00492E33"/>
    <w:rsid w:val="00493B09"/>
    <w:rsid w:val="004941AC"/>
    <w:rsid w:val="00494910"/>
    <w:rsid w:val="00496521"/>
    <w:rsid w:val="00496645"/>
    <w:rsid w:val="00496710"/>
    <w:rsid w:val="00496FEC"/>
    <w:rsid w:val="004A3B49"/>
    <w:rsid w:val="004A3E48"/>
    <w:rsid w:val="004A4008"/>
    <w:rsid w:val="004A48F6"/>
    <w:rsid w:val="004B13EE"/>
    <w:rsid w:val="004B2B10"/>
    <w:rsid w:val="004B2BF9"/>
    <w:rsid w:val="004B3183"/>
    <w:rsid w:val="004B366F"/>
    <w:rsid w:val="004B6487"/>
    <w:rsid w:val="004B7E4E"/>
    <w:rsid w:val="004C0CA5"/>
    <w:rsid w:val="004C211F"/>
    <w:rsid w:val="004C5AE8"/>
    <w:rsid w:val="004C6559"/>
    <w:rsid w:val="004C6C16"/>
    <w:rsid w:val="004C6DA2"/>
    <w:rsid w:val="004C7591"/>
    <w:rsid w:val="004D05EA"/>
    <w:rsid w:val="004D0ACC"/>
    <w:rsid w:val="004D1F03"/>
    <w:rsid w:val="004D20B8"/>
    <w:rsid w:val="004D2274"/>
    <w:rsid w:val="004D2752"/>
    <w:rsid w:val="004D63B6"/>
    <w:rsid w:val="004E0501"/>
    <w:rsid w:val="004E16AC"/>
    <w:rsid w:val="004E1753"/>
    <w:rsid w:val="004E3A0D"/>
    <w:rsid w:val="004E4968"/>
    <w:rsid w:val="004E4E8D"/>
    <w:rsid w:val="004E7799"/>
    <w:rsid w:val="004F083A"/>
    <w:rsid w:val="004F091B"/>
    <w:rsid w:val="004F2998"/>
    <w:rsid w:val="004F34BD"/>
    <w:rsid w:val="004F3627"/>
    <w:rsid w:val="004F434A"/>
    <w:rsid w:val="004F47AA"/>
    <w:rsid w:val="004F4D78"/>
    <w:rsid w:val="004F5E52"/>
    <w:rsid w:val="004F7B5F"/>
    <w:rsid w:val="004F7C2E"/>
    <w:rsid w:val="00500155"/>
    <w:rsid w:val="005010D2"/>
    <w:rsid w:val="00501A11"/>
    <w:rsid w:val="005059AF"/>
    <w:rsid w:val="0050782B"/>
    <w:rsid w:val="00507EF9"/>
    <w:rsid w:val="00510C11"/>
    <w:rsid w:val="00511D2E"/>
    <w:rsid w:val="00512B29"/>
    <w:rsid w:val="00515657"/>
    <w:rsid w:val="00516292"/>
    <w:rsid w:val="0051736D"/>
    <w:rsid w:val="005201D7"/>
    <w:rsid w:val="00520211"/>
    <w:rsid w:val="0052083D"/>
    <w:rsid w:val="00520F3C"/>
    <w:rsid w:val="0052170A"/>
    <w:rsid w:val="005243A5"/>
    <w:rsid w:val="005246C3"/>
    <w:rsid w:val="005264D1"/>
    <w:rsid w:val="005269D4"/>
    <w:rsid w:val="00530384"/>
    <w:rsid w:val="00530CB8"/>
    <w:rsid w:val="005343AD"/>
    <w:rsid w:val="00537422"/>
    <w:rsid w:val="00540A1E"/>
    <w:rsid w:val="00540B52"/>
    <w:rsid w:val="00545532"/>
    <w:rsid w:val="00545A13"/>
    <w:rsid w:val="00545DEB"/>
    <w:rsid w:val="0054674B"/>
    <w:rsid w:val="00546829"/>
    <w:rsid w:val="00547668"/>
    <w:rsid w:val="00553566"/>
    <w:rsid w:val="00553E5D"/>
    <w:rsid w:val="00554B9C"/>
    <w:rsid w:val="00554F77"/>
    <w:rsid w:val="00564AF5"/>
    <w:rsid w:val="00565030"/>
    <w:rsid w:val="00566496"/>
    <w:rsid w:val="005671FD"/>
    <w:rsid w:val="005677BA"/>
    <w:rsid w:val="00567BF5"/>
    <w:rsid w:val="00567E1D"/>
    <w:rsid w:val="0057104A"/>
    <w:rsid w:val="005713EF"/>
    <w:rsid w:val="00573032"/>
    <w:rsid w:val="00574266"/>
    <w:rsid w:val="005743CF"/>
    <w:rsid w:val="0057714E"/>
    <w:rsid w:val="00577367"/>
    <w:rsid w:val="00577549"/>
    <w:rsid w:val="005815EE"/>
    <w:rsid w:val="00582FA8"/>
    <w:rsid w:val="00584171"/>
    <w:rsid w:val="0058508C"/>
    <w:rsid w:val="0058535C"/>
    <w:rsid w:val="00586274"/>
    <w:rsid w:val="00586F6A"/>
    <w:rsid w:val="00591790"/>
    <w:rsid w:val="00591A3B"/>
    <w:rsid w:val="00593519"/>
    <w:rsid w:val="00595791"/>
    <w:rsid w:val="00595BF7"/>
    <w:rsid w:val="005971FE"/>
    <w:rsid w:val="00597386"/>
    <w:rsid w:val="005973B4"/>
    <w:rsid w:val="005A167C"/>
    <w:rsid w:val="005A1926"/>
    <w:rsid w:val="005A195D"/>
    <w:rsid w:val="005A1F2B"/>
    <w:rsid w:val="005A1F46"/>
    <w:rsid w:val="005A3248"/>
    <w:rsid w:val="005A57FD"/>
    <w:rsid w:val="005A59D2"/>
    <w:rsid w:val="005A7DA9"/>
    <w:rsid w:val="005B0584"/>
    <w:rsid w:val="005B21D8"/>
    <w:rsid w:val="005B2A6D"/>
    <w:rsid w:val="005B2DC5"/>
    <w:rsid w:val="005B3519"/>
    <w:rsid w:val="005B6877"/>
    <w:rsid w:val="005B687F"/>
    <w:rsid w:val="005C04D2"/>
    <w:rsid w:val="005C0E49"/>
    <w:rsid w:val="005C1CA5"/>
    <w:rsid w:val="005C3DCA"/>
    <w:rsid w:val="005C3E4A"/>
    <w:rsid w:val="005C46C1"/>
    <w:rsid w:val="005C6619"/>
    <w:rsid w:val="005C75ED"/>
    <w:rsid w:val="005D1340"/>
    <w:rsid w:val="005D2B7E"/>
    <w:rsid w:val="005D3F32"/>
    <w:rsid w:val="005D461C"/>
    <w:rsid w:val="005D5071"/>
    <w:rsid w:val="005D537C"/>
    <w:rsid w:val="005D7E23"/>
    <w:rsid w:val="005E068D"/>
    <w:rsid w:val="005E29FA"/>
    <w:rsid w:val="005E31B3"/>
    <w:rsid w:val="005E4A00"/>
    <w:rsid w:val="005E683F"/>
    <w:rsid w:val="005F28B0"/>
    <w:rsid w:val="005F2B6E"/>
    <w:rsid w:val="005F5319"/>
    <w:rsid w:val="005F59AB"/>
    <w:rsid w:val="005F64F9"/>
    <w:rsid w:val="005F66C0"/>
    <w:rsid w:val="005F6EC0"/>
    <w:rsid w:val="00600575"/>
    <w:rsid w:val="006006DD"/>
    <w:rsid w:val="00603343"/>
    <w:rsid w:val="00605710"/>
    <w:rsid w:val="006066EF"/>
    <w:rsid w:val="006070B7"/>
    <w:rsid w:val="006073C7"/>
    <w:rsid w:val="0060746A"/>
    <w:rsid w:val="00607619"/>
    <w:rsid w:val="0061194A"/>
    <w:rsid w:val="00613F1E"/>
    <w:rsid w:val="0061446E"/>
    <w:rsid w:val="006172D6"/>
    <w:rsid w:val="00617D11"/>
    <w:rsid w:val="00617EFC"/>
    <w:rsid w:val="00620171"/>
    <w:rsid w:val="00621D2D"/>
    <w:rsid w:val="0062587C"/>
    <w:rsid w:val="00626D6F"/>
    <w:rsid w:val="0063086D"/>
    <w:rsid w:val="00630CBF"/>
    <w:rsid w:val="00631BB2"/>
    <w:rsid w:val="00631BFB"/>
    <w:rsid w:val="00632A12"/>
    <w:rsid w:val="00633279"/>
    <w:rsid w:val="00633CA7"/>
    <w:rsid w:val="00634080"/>
    <w:rsid w:val="00635B56"/>
    <w:rsid w:val="00636B59"/>
    <w:rsid w:val="00636B87"/>
    <w:rsid w:val="00640767"/>
    <w:rsid w:val="00641F43"/>
    <w:rsid w:val="00642F64"/>
    <w:rsid w:val="006452D7"/>
    <w:rsid w:val="006465BE"/>
    <w:rsid w:val="00646600"/>
    <w:rsid w:val="00646681"/>
    <w:rsid w:val="00646A3D"/>
    <w:rsid w:val="00646DCC"/>
    <w:rsid w:val="006473B7"/>
    <w:rsid w:val="00650789"/>
    <w:rsid w:val="00650D04"/>
    <w:rsid w:val="006514FA"/>
    <w:rsid w:val="00652C68"/>
    <w:rsid w:val="006532B7"/>
    <w:rsid w:val="00654D1F"/>
    <w:rsid w:val="00657DC9"/>
    <w:rsid w:val="00660105"/>
    <w:rsid w:val="0066264D"/>
    <w:rsid w:val="00674383"/>
    <w:rsid w:val="00674FAE"/>
    <w:rsid w:val="00674FE9"/>
    <w:rsid w:val="00676C0D"/>
    <w:rsid w:val="00676D88"/>
    <w:rsid w:val="0067728B"/>
    <w:rsid w:val="006772E2"/>
    <w:rsid w:val="00677385"/>
    <w:rsid w:val="00677966"/>
    <w:rsid w:val="006801B3"/>
    <w:rsid w:val="00680D0D"/>
    <w:rsid w:val="006812C3"/>
    <w:rsid w:val="0068131D"/>
    <w:rsid w:val="00681383"/>
    <w:rsid w:val="00681CDB"/>
    <w:rsid w:val="00683CB9"/>
    <w:rsid w:val="00684A8D"/>
    <w:rsid w:val="006851CA"/>
    <w:rsid w:val="00686CAC"/>
    <w:rsid w:val="0068736F"/>
    <w:rsid w:val="006922A4"/>
    <w:rsid w:val="00693CEC"/>
    <w:rsid w:val="00695856"/>
    <w:rsid w:val="00695DF8"/>
    <w:rsid w:val="006A2D6B"/>
    <w:rsid w:val="006A2FA8"/>
    <w:rsid w:val="006A3885"/>
    <w:rsid w:val="006A3B35"/>
    <w:rsid w:val="006A4235"/>
    <w:rsid w:val="006A4AF4"/>
    <w:rsid w:val="006A540C"/>
    <w:rsid w:val="006A6F76"/>
    <w:rsid w:val="006A7B1A"/>
    <w:rsid w:val="006B0D2C"/>
    <w:rsid w:val="006B28DF"/>
    <w:rsid w:val="006B3298"/>
    <w:rsid w:val="006B4625"/>
    <w:rsid w:val="006B4E73"/>
    <w:rsid w:val="006B5F49"/>
    <w:rsid w:val="006C05EE"/>
    <w:rsid w:val="006C07B3"/>
    <w:rsid w:val="006C1BFB"/>
    <w:rsid w:val="006D17E7"/>
    <w:rsid w:val="006D6CC8"/>
    <w:rsid w:val="006D741F"/>
    <w:rsid w:val="006E1E92"/>
    <w:rsid w:val="006E33EF"/>
    <w:rsid w:val="006E3FAA"/>
    <w:rsid w:val="006E6D25"/>
    <w:rsid w:val="006F0310"/>
    <w:rsid w:val="006F03DC"/>
    <w:rsid w:val="006F1612"/>
    <w:rsid w:val="006F1908"/>
    <w:rsid w:val="006F4B62"/>
    <w:rsid w:val="00701097"/>
    <w:rsid w:val="00701392"/>
    <w:rsid w:val="0070157E"/>
    <w:rsid w:val="00704123"/>
    <w:rsid w:val="00704B18"/>
    <w:rsid w:val="00710430"/>
    <w:rsid w:val="00711C29"/>
    <w:rsid w:val="00714378"/>
    <w:rsid w:val="007144D3"/>
    <w:rsid w:val="00714602"/>
    <w:rsid w:val="0071486D"/>
    <w:rsid w:val="00715076"/>
    <w:rsid w:val="00717CBD"/>
    <w:rsid w:val="00721A2A"/>
    <w:rsid w:val="0072330C"/>
    <w:rsid w:val="00723B2D"/>
    <w:rsid w:val="00723D8E"/>
    <w:rsid w:val="00724BF9"/>
    <w:rsid w:val="00725385"/>
    <w:rsid w:val="00725E85"/>
    <w:rsid w:val="007261E3"/>
    <w:rsid w:val="0072641D"/>
    <w:rsid w:val="00726E26"/>
    <w:rsid w:val="00727CA3"/>
    <w:rsid w:val="00730E19"/>
    <w:rsid w:val="00732A37"/>
    <w:rsid w:val="00733B51"/>
    <w:rsid w:val="00735200"/>
    <w:rsid w:val="007373C2"/>
    <w:rsid w:val="0073759C"/>
    <w:rsid w:val="00740556"/>
    <w:rsid w:val="00744CC8"/>
    <w:rsid w:val="00746BD3"/>
    <w:rsid w:val="00747166"/>
    <w:rsid w:val="007524AE"/>
    <w:rsid w:val="00753273"/>
    <w:rsid w:val="007532DB"/>
    <w:rsid w:val="007537B7"/>
    <w:rsid w:val="007538A5"/>
    <w:rsid w:val="00754E13"/>
    <w:rsid w:val="00755454"/>
    <w:rsid w:val="00755491"/>
    <w:rsid w:val="00755A5B"/>
    <w:rsid w:val="0075683E"/>
    <w:rsid w:val="00756A50"/>
    <w:rsid w:val="0075752C"/>
    <w:rsid w:val="00757C08"/>
    <w:rsid w:val="007609AA"/>
    <w:rsid w:val="00760B94"/>
    <w:rsid w:val="007617B4"/>
    <w:rsid w:val="00762210"/>
    <w:rsid w:val="00763D92"/>
    <w:rsid w:val="0076417A"/>
    <w:rsid w:val="00764726"/>
    <w:rsid w:val="00764771"/>
    <w:rsid w:val="007651B7"/>
    <w:rsid w:val="007677BA"/>
    <w:rsid w:val="00771A9B"/>
    <w:rsid w:val="00772803"/>
    <w:rsid w:val="00773083"/>
    <w:rsid w:val="007737B9"/>
    <w:rsid w:val="007772D0"/>
    <w:rsid w:val="00777541"/>
    <w:rsid w:val="00777857"/>
    <w:rsid w:val="0078213E"/>
    <w:rsid w:val="00782445"/>
    <w:rsid w:val="00784B3B"/>
    <w:rsid w:val="00786376"/>
    <w:rsid w:val="0078658A"/>
    <w:rsid w:val="00786A3D"/>
    <w:rsid w:val="00786D4B"/>
    <w:rsid w:val="00790C70"/>
    <w:rsid w:val="00790DE6"/>
    <w:rsid w:val="00792B8A"/>
    <w:rsid w:val="007933CE"/>
    <w:rsid w:val="007942D1"/>
    <w:rsid w:val="0079603F"/>
    <w:rsid w:val="007971C0"/>
    <w:rsid w:val="007A0DFE"/>
    <w:rsid w:val="007A1068"/>
    <w:rsid w:val="007A21D8"/>
    <w:rsid w:val="007A4DC5"/>
    <w:rsid w:val="007A55B7"/>
    <w:rsid w:val="007A62C1"/>
    <w:rsid w:val="007A7279"/>
    <w:rsid w:val="007A73C2"/>
    <w:rsid w:val="007A7E20"/>
    <w:rsid w:val="007B055A"/>
    <w:rsid w:val="007B1524"/>
    <w:rsid w:val="007B1B04"/>
    <w:rsid w:val="007B1F3D"/>
    <w:rsid w:val="007B3648"/>
    <w:rsid w:val="007B4510"/>
    <w:rsid w:val="007B4823"/>
    <w:rsid w:val="007B55C9"/>
    <w:rsid w:val="007B67B4"/>
    <w:rsid w:val="007B6AE1"/>
    <w:rsid w:val="007B7D2B"/>
    <w:rsid w:val="007C09A3"/>
    <w:rsid w:val="007C505D"/>
    <w:rsid w:val="007C6467"/>
    <w:rsid w:val="007C6737"/>
    <w:rsid w:val="007D35ED"/>
    <w:rsid w:val="007D384E"/>
    <w:rsid w:val="007D4952"/>
    <w:rsid w:val="007D4AD9"/>
    <w:rsid w:val="007D4CFE"/>
    <w:rsid w:val="007D698B"/>
    <w:rsid w:val="007D6DB5"/>
    <w:rsid w:val="007D7909"/>
    <w:rsid w:val="007D7FB5"/>
    <w:rsid w:val="007E0DED"/>
    <w:rsid w:val="007E2508"/>
    <w:rsid w:val="007E3006"/>
    <w:rsid w:val="007E32DF"/>
    <w:rsid w:val="007E3DDB"/>
    <w:rsid w:val="007E4714"/>
    <w:rsid w:val="007E52A5"/>
    <w:rsid w:val="007E60E3"/>
    <w:rsid w:val="007E7655"/>
    <w:rsid w:val="007F0037"/>
    <w:rsid w:val="007F3669"/>
    <w:rsid w:val="007F4B8E"/>
    <w:rsid w:val="007F6081"/>
    <w:rsid w:val="007F7349"/>
    <w:rsid w:val="008002BD"/>
    <w:rsid w:val="00801699"/>
    <w:rsid w:val="0080269E"/>
    <w:rsid w:val="00804B1C"/>
    <w:rsid w:val="00805EAF"/>
    <w:rsid w:val="008064EE"/>
    <w:rsid w:val="0081072B"/>
    <w:rsid w:val="00811DA1"/>
    <w:rsid w:val="008131CB"/>
    <w:rsid w:val="00813468"/>
    <w:rsid w:val="008147E5"/>
    <w:rsid w:val="00814C12"/>
    <w:rsid w:val="00815F26"/>
    <w:rsid w:val="00816F7C"/>
    <w:rsid w:val="008178EB"/>
    <w:rsid w:val="00821767"/>
    <w:rsid w:val="00821A3C"/>
    <w:rsid w:val="0082281C"/>
    <w:rsid w:val="008238E9"/>
    <w:rsid w:val="00825E8E"/>
    <w:rsid w:val="008268F2"/>
    <w:rsid w:val="00830ACF"/>
    <w:rsid w:val="0083163B"/>
    <w:rsid w:val="0083287B"/>
    <w:rsid w:val="008346AC"/>
    <w:rsid w:val="008347F2"/>
    <w:rsid w:val="00834F0F"/>
    <w:rsid w:val="00835977"/>
    <w:rsid w:val="00836C73"/>
    <w:rsid w:val="00840186"/>
    <w:rsid w:val="00841324"/>
    <w:rsid w:val="0084190B"/>
    <w:rsid w:val="008422A3"/>
    <w:rsid w:val="00842DBD"/>
    <w:rsid w:val="0084319B"/>
    <w:rsid w:val="00844347"/>
    <w:rsid w:val="008451DB"/>
    <w:rsid w:val="00845D60"/>
    <w:rsid w:val="00847AB6"/>
    <w:rsid w:val="0085027C"/>
    <w:rsid w:val="0085055C"/>
    <w:rsid w:val="00850A9A"/>
    <w:rsid w:val="00854143"/>
    <w:rsid w:val="008565FD"/>
    <w:rsid w:val="00857058"/>
    <w:rsid w:val="008577E5"/>
    <w:rsid w:val="00857D9C"/>
    <w:rsid w:val="00860D97"/>
    <w:rsid w:val="00861073"/>
    <w:rsid w:val="00861474"/>
    <w:rsid w:val="00861736"/>
    <w:rsid w:val="00862181"/>
    <w:rsid w:val="00863532"/>
    <w:rsid w:val="00863CEF"/>
    <w:rsid w:val="008653E5"/>
    <w:rsid w:val="00866BA2"/>
    <w:rsid w:val="00871011"/>
    <w:rsid w:val="00872E2C"/>
    <w:rsid w:val="00873377"/>
    <w:rsid w:val="008747D4"/>
    <w:rsid w:val="008759BD"/>
    <w:rsid w:val="00876453"/>
    <w:rsid w:val="00876932"/>
    <w:rsid w:val="008805BD"/>
    <w:rsid w:val="00880BE3"/>
    <w:rsid w:val="00880D84"/>
    <w:rsid w:val="00880F98"/>
    <w:rsid w:val="00881B38"/>
    <w:rsid w:val="00882AC6"/>
    <w:rsid w:val="00883184"/>
    <w:rsid w:val="00886108"/>
    <w:rsid w:val="00886E61"/>
    <w:rsid w:val="00886EEB"/>
    <w:rsid w:val="0089079F"/>
    <w:rsid w:val="008910C6"/>
    <w:rsid w:val="008916E1"/>
    <w:rsid w:val="008923A9"/>
    <w:rsid w:val="0089396E"/>
    <w:rsid w:val="00895ED7"/>
    <w:rsid w:val="008972C0"/>
    <w:rsid w:val="008A0213"/>
    <w:rsid w:val="008A04C8"/>
    <w:rsid w:val="008A0B1D"/>
    <w:rsid w:val="008A445D"/>
    <w:rsid w:val="008A70DD"/>
    <w:rsid w:val="008B1EEE"/>
    <w:rsid w:val="008B2530"/>
    <w:rsid w:val="008B3B6A"/>
    <w:rsid w:val="008B4C82"/>
    <w:rsid w:val="008B6030"/>
    <w:rsid w:val="008B6185"/>
    <w:rsid w:val="008B6411"/>
    <w:rsid w:val="008B70D8"/>
    <w:rsid w:val="008B77F0"/>
    <w:rsid w:val="008C240D"/>
    <w:rsid w:val="008C2ED6"/>
    <w:rsid w:val="008C37C8"/>
    <w:rsid w:val="008C68D4"/>
    <w:rsid w:val="008C6E0B"/>
    <w:rsid w:val="008C72A2"/>
    <w:rsid w:val="008D0E8A"/>
    <w:rsid w:val="008D0F25"/>
    <w:rsid w:val="008D1484"/>
    <w:rsid w:val="008D3B6F"/>
    <w:rsid w:val="008D4BCA"/>
    <w:rsid w:val="008D779E"/>
    <w:rsid w:val="008D7A44"/>
    <w:rsid w:val="008E0367"/>
    <w:rsid w:val="008E0812"/>
    <w:rsid w:val="008E0D8F"/>
    <w:rsid w:val="008E121C"/>
    <w:rsid w:val="008E1C73"/>
    <w:rsid w:val="008E2D46"/>
    <w:rsid w:val="008E310C"/>
    <w:rsid w:val="008E4953"/>
    <w:rsid w:val="008E5A27"/>
    <w:rsid w:val="008E6833"/>
    <w:rsid w:val="008E71BF"/>
    <w:rsid w:val="008E7281"/>
    <w:rsid w:val="008E74AE"/>
    <w:rsid w:val="008F007A"/>
    <w:rsid w:val="008F1122"/>
    <w:rsid w:val="008F30AB"/>
    <w:rsid w:val="008F380B"/>
    <w:rsid w:val="008F39A8"/>
    <w:rsid w:val="008F5981"/>
    <w:rsid w:val="008F5CF7"/>
    <w:rsid w:val="008F5E82"/>
    <w:rsid w:val="008F753B"/>
    <w:rsid w:val="008F7C6A"/>
    <w:rsid w:val="009024DA"/>
    <w:rsid w:val="0090259E"/>
    <w:rsid w:val="009036FD"/>
    <w:rsid w:val="00903761"/>
    <w:rsid w:val="00905D18"/>
    <w:rsid w:val="00905F12"/>
    <w:rsid w:val="009067D7"/>
    <w:rsid w:val="009070B6"/>
    <w:rsid w:val="00913B16"/>
    <w:rsid w:val="00913BEE"/>
    <w:rsid w:val="00913D7A"/>
    <w:rsid w:val="00917449"/>
    <w:rsid w:val="009175AB"/>
    <w:rsid w:val="00924F4D"/>
    <w:rsid w:val="009251AD"/>
    <w:rsid w:val="00925B79"/>
    <w:rsid w:val="00931D83"/>
    <w:rsid w:val="0093238B"/>
    <w:rsid w:val="00936E3F"/>
    <w:rsid w:val="00937B7E"/>
    <w:rsid w:val="00937F91"/>
    <w:rsid w:val="009414DF"/>
    <w:rsid w:val="0094170B"/>
    <w:rsid w:val="00942A81"/>
    <w:rsid w:val="0094345D"/>
    <w:rsid w:val="00945FDB"/>
    <w:rsid w:val="0094603B"/>
    <w:rsid w:val="00947678"/>
    <w:rsid w:val="009508CA"/>
    <w:rsid w:val="00950C9E"/>
    <w:rsid w:val="009525D9"/>
    <w:rsid w:val="00952F0D"/>
    <w:rsid w:val="00953131"/>
    <w:rsid w:val="00954316"/>
    <w:rsid w:val="00954B7A"/>
    <w:rsid w:val="00955697"/>
    <w:rsid w:val="00960EE1"/>
    <w:rsid w:val="009615E3"/>
    <w:rsid w:val="009621C8"/>
    <w:rsid w:val="0096304D"/>
    <w:rsid w:val="00963C5D"/>
    <w:rsid w:val="00964644"/>
    <w:rsid w:val="00964FBE"/>
    <w:rsid w:val="00966670"/>
    <w:rsid w:val="00970093"/>
    <w:rsid w:val="00971098"/>
    <w:rsid w:val="00972705"/>
    <w:rsid w:val="00973C81"/>
    <w:rsid w:val="0097615C"/>
    <w:rsid w:val="00976294"/>
    <w:rsid w:val="00976455"/>
    <w:rsid w:val="00981740"/>
    <w:rsid w:val="00981944"/>
    <w:rsid w:val="00981C01"/>
    <w:rsid w:val="00981CAB"/>
    <w:rsid w:val="009832E9"/>
    <w:rsid w:val="00983337"/>
    <w:rsid w:val="00983573"/>
    <w:rsid w:val="009845C6"/>
    <w:rsid w:val="009874F8"/>
    <w:rsid w:val="00987FC0"/>
    <w:rsid w:val="00990220"/>
    <w:rsid w:val="00991857"/>
    <w:rsid w:val="00991DA5"/>
    <w:rsid w:val="00992183"/>
    <w:rsid w:val="00993840"/>
    <w:rsid w:val="00993BDB"/>
    <w:rsid w:val="009A094D"/>
    <w:rsid w:val="009A1270"/>
    <w:rsid w:val="009A12F3"/>
    <w:rsid w:val="009A2BDC"/>
    <w:rsid w:val="009A34DF"/>
    <w:rsid w:val="009A361E"/>
    <w:rsid w:val="009A3E78"/>
    <w:rsid w:val="009A50ED"/>
    <w:rsid w:val="009A59F5"/>
    <w:rsid w:val="009A6A5E"/>
    <w:rsid w:val="009A79CC"/>
    <w:rsid w:val="009B1FC8"/>
    <w:rsid w:val="009B4B72"/>
    <w:rsid w:val="009B5255"/>
    <w:rsid w:val="009B79E3"/>
    <w:rsid w:val="009C2FB4"/>
    <w:rsid w:val="009C57BB"/>
    <w:rsid w:val="009C6152"/>
    <w:rsid w:val="009C7765"/>
    <w:rsid w:val="009D0D27"/>
    <w:rsid w:val="009D176E"/>
    <w:rsid w:val="009D1A10"/>
    <w:rsid w:val="009D4B61"/>
    <w:rsid w:val="009D55F8"/>
    <w:rsid w:val="009D7D3D"/>
    <w:rsid w:val="009E04A4"/>
    <w:rsid w:val="009E0B0E"/>
    <w:rsid w:val="009E2163"/>
    <w:rsid w:val="009E2613"/>
    <w:rsid w:val="009E3332"/>
    <w:rsid w:val="009E45CC"/>
    <w:rsid w:val="009E46D6"/>
    <w:rsid w:val="009E4D95"/>
    <w:rsid w:val="009E5372"/>
    <w:rsid w:val="009E6E74"/>
    <w:rsid w:val="009E7DEF"/>
    <w:rsid w:val="009F20BC"/>
    <w:rsid w:val="009F3E92"/>
    <w:rsid w:val="009F4267"/>
    <w:rsid w:val="009F4BD3"/>
    <w:rsid w:val="009F5FCC"/>
    <w:rsid w:val="009F6617"/>
    <w:rsid w:val="009F774A"/>
    <w:rsid w:val="009F7DBE"/>
    <w:rsid w:val="00A011A9"/>
    <w:rsid w:val="00A01D27"/>
    <w:rsid w:val="00A02101"/>
    <w:rsid w:val="00A0241E"/>
    <w:rsid w:val="00A03CAA"/>
    <w:rsid w:val="00A0532D"/>
    <w:rsid w:val="00A05662"/>
    <w:rsid w:val="00A073BE"/>
    <w:rsid w:val="00A13B07"/>
    <w:rsid w:val="00A159C4"/>
    <w:rsid w:val="00A15BE3"/>
    <w:rsid w:val="00A15F7E"/>
    <w:rsid w:val="00A16E05"/>
    <w:rsid w:val="00A218E1"/>
    <w:rsid w:val="00A22C3F"/>
    <w:rsid w:val="00A22D47"/>
    <w:rsid w:val="00A24F4A"/>
    <w:rsid w:val="00A25388"/>
    <w:rsid w:val="00A267FF"/>
    <w:rsid w:val="00A2709A"/>
    <w:rsid w:val="00A3088E"/>
    <w:rsid w:val="00A309E6"/>
    <w:rsid w:val="00A30D37"/>
    <w:rsid w:val="00A32B8E"/>
    <w:rsid w:val="00A33331"/>
    <w:rsid w:val="00A35C41"/>
    <w:rsid w:val="00A36208"/>
    <w:rsid w:val="00A3696D"/>
    <w:rsid w:val="00A400BD"/>
    <w:rsid w:val="00A4137F"/>
    <w:rsid w:val="00A4266D"/>
    <w:rsid w:val="00A43B8D"/>
    <w:rsid w:val="00A4474C"/>
    <w:rsid w:val="00A44E19"/>
    <w:rsid w:val="00A4788E"/>
    <w:rsid w:val="00A47A02"/>
    <w:rsid w:val="00A47F56"/>
    <w:rsid w:val="00A501F6"/>
    <w:rsid w:val="00A51358"/>
    <w:rsid w:val="00A51F3E"/>
    <w:rsid w:val="00A52EE6"/>
    <w:rsid w:val="00A55455"/>
    <w:rsid w:val="00A56810"/>
    <w:rsid w:val="00A57AEF"/>
    <w:rsid w:val="00A57F35"/>
    <w:rsid w:val="00A60D72"/>
    <w:rsid w:val="00A61AB1"/>
    <w:rsid w:val="00A66730"/>
    <w:rsid w:val="00A66BF8"/>
    <w:rsid w:val="00A75A38"/>
    <w:rsid w:val="00A75B69"/>
    <w:rsid w:val="00A763C7"/>
    <w:rsid w:val="00A777E8"/>
    <w:rsid w:val="00A81F54"/>
    <w:rsid w:val="00A8261A"/>
    <w:rsid w:val="00A84AF2"/>
    <w:rsid w:val="00A84D26"/>
    <w:rsid w:val="00A84EDC"/>
    <w:rsid w:val="00A86455"/>
    <w:rsid w:val="00A86F31"/>
    <w:rsid w:val="00A905CC"/>
    <w:rsid w:val="00A909EE"/>
    <w:rsid w:val="00A9697A"/>
    <w:rsid w:val="00A96AFA"/>
    <w:rsid w:val="00A97DC2"/>
    <w:rsid w:val="00AA1BA0"/>
    <w:rsid w:val="00AA38A1"/>
    <w:rsid w:val="00AA3BD8"/>
    <w:rsid w:val="00AA4172"/>
    <w:rsid w:val="00AA4506"/>
    <w:rsid w:val="00AA57B2"/>
    <w:rsid w:val="00AA5B66"/>
    <w:rsid w:val="00AA7109"/>
    <w:rsid w:val="00AB0C7C"/>
    <w:rsid w:val="00AB380F"/>
    <w:rsid w:val="00AB4933"/>
    <w:rsid w:val="00AB4ABB"/>
    <w:rsid w:val="00AB67CA"/>
    <w:rsid w:val="00AB72A6"/>
    <w:rsid w:val="00AB785B"/>
    <w:rsid w:val="00AC00DF"/>
    <w:rsid w:val="00AC0741"/>
    <w:rsid w:val="00AC2529"/>
    <w:rsid w:val="00AC3EDB"/>
    <w:rsid w:val="00AC507F"/>
    <w:rsid w:val="00AD112F"/>
    <w:rsid w:val="00AD1402"/>
    <w:rsid w:val="00AD1B18"/>
    <w:rsid w:val="00AD27F9"/>
    <w:rsid w:val="00AD3183"/>
    <w:rsid w:val="00AD52C3"/>
    <w:rsid w:val="00AD5F53"/>
    <w:rsid w:val="00AE2BCA"/>
    <w:rsid w:val="00AE4296"/>
    <w:rsid w:val="00AE5EBB"/>
    <w:rsid w:val="00AE7089"/>
    <w:rsid w:val="00AE7517"/>
    <w:rsid w:val="00AF19AA"/>
    <w:rsid w:val="00AF2450"/>
    <w:rsid w:val="00AF2B3C"/>
    <w:rsid w:val="00AF38E4"/>
    <w:rsid w:val="00AF57AB"/>
    <w:rsid w:val="00AF6363"/>
    <w:rsid w:val="00AF6E75"/>
    <w:rsid w:val="00AF7B7F"/>
    <w:rsid w:val="00B012A8"/>
    <w:rsid w:val="00B013AF"/>
    <w:rsid w:val="00B014D3"/>
    <w:rsid w:val="00B017D0"/>
    <w:rsid w:val="00B02982"/>
    <w:rsid w:val="00B0306F"/>
    <w:rsid w:val="00B04AC5"/>
    <w:rsid w:val="00B06005"/>
    <w:rsid w:val="00B068EC"/>
    <w:rsid w:val="00B069BA"/>
    <w:rsid w:val="00B11E7D"/>
    <w:rsid w:val="00B12ADF"/>
    <w:rsid w:val="00B12E42"/>
    <w:rsid w:val="00B1371B"/>
    <w:rsid w:val="00B1453F"/>
    <w:rsid w:val="00B14636"/>
    <w:rsid w:val="00B16118"/>
    <w:rsid w:val="00B17D75"/>
    <w:rsid w:val="00B222F8"/>
    <w:rsid w:val="00B228EA"/>
    <w:rsid w:val="00B22DE4"/>
    <w:rsid w:val="00B23D10"/>
    <w:rsid w:val="00B23F46"/>
    <w:rsid w:val="00B253EC"/>
    <w:rsid w:val="00B25B09"/>
    <w:rsid w:val="00B3012B"/>
    <w:rsid w:val="00B306B8"/>
    <w:rsid w:val="00B31D48"/>
    <w:rsid w:val="00B34351"/>
    <w:rsid w:val="00B346E3"/>
    <w:rsid w:val="00B347F7"/>
    <w:rsid w:val="00B36D6A"/>
    <w:rsid w:val="00B36FC8"/>
    <w:rsid w:val="00B400F6"/>
    <w:rsid w:val="00B412E5"/>
    <w:rsid w:val="00B42F6B"/>
    <w:rsid w:val="00B43644"/>
    <w:rsid w:val="00B44558"/>
    <w:rsid w:val="00B4521C"/>
    <w:rsid w:val="00B462EA"/>
    <w:rsid w:val="00B479D4"/>
    <w:rsid w:val="00B51163"/>
    <w:rsid w:val="00B52236"/>
    <w:rsid w:val="00B55593"/>
    <w:rsid w:val="00B561D5"/>
    <w:rsid w:val="00B576C2"/>
    <w:rsid w:val="00B57A4C"/>
    <w:rsid w:val="00B66A40"/>
    <w:rsid w:val="00B66C92"/>
    <w:rsid w:val="00B66EEF"/>
    <w:rsid w:val="00B7160A"/>
    <w:rsid w:val="00B71B04"/>
    <w:rsid w:val="00B745F9"/>
    <w:rsid w:val="00B7481B"/>
    <w:rsid w:val="00B750B0"/>
    <w:rsid w:val="00B752F3"/>
    <w:rsid w:val="00B75490"/>
    <w:rsid w:val="00B76016"/>
    <w:rsid w:val="00B8005D"/>
    <w:rsid w:val="00B84730"/>
    <w:rsid w:val="00B849BA"/>
    <w:rsid w:val="00B85B5E"/>
    <w:rsid w:val="00B873FC"/>
    <w:rsid w:val="00B8799C"/>
    <w:rsid w:val="00B91931"/>
    <w:rsid w:val="00B92A07"/>
    <w:rsid w:val="00B94FA2"/>
    <w:rsid w:val="00B96493"/>
    <w:rsid w:val="00B9653D"/>
    <w:rsid w:val="00B973B2"/>
    <w:rsid w:val="00B97CD4"/>
    <w:rsid w:val="00BA0920"/>
    <w:rsid w:val="00BA13D8"/>
    <w:rsid w:val="00BA33CF"/>
    <w:rsid w:val="00BA5791"/>
    <w:rsid w:val="00BA5B9D"/>
    <w:rsid w:val="00BA5E13"/>
    <w:rsid w:val="00BA7AA2"/>
    <w:rsid w:val="00BB31FF"/>
    <w:rsid w:val="00BB3777"/>
    <w:rsid w:val="00BB3E18"/>
    <w:rsid w:val="00BB46D5"/>
    <w:rsid w:val="00BB594A"/>
    <w:rsid w:val="00BB62E0"/>
    <w:rsid w:val="00BB7269"/>
    <w:rsid w:val="00BB78E2"/>
    <w:rsid w:val="00BC0048"/>
    <w:rsid w:val="00BC0E3B"/>
    <w:rsid w:val="00BC0F75"/>
    <w:rsid w:val="00BC0FF5"/>
    <w:rsid w:val="00BC1A9F"/>
    <w:rsid w:val="00BC3043"/>
    <w:rsid w:val="00BC394E"/>
    <w:rsid w:val="00BD0171"/>
    <w:rsid w:val="00BD0C8A"/>
    <w:rsid w:val="00BD24A4"/>
    <w:rsid w:val="00BD340F"/>
    <w:rsid w:val="00BD540C"/>
    <w:rsid w:val="00BD6380"/>
    <w:rsid w:val="00BD67D8"/>
    <w:rsid w:val="00BD6965"/>
    <w:rsid w:val="00BD70DA"/>
    <w:rsid w:val="00BD76CA"/>
    <w:rsid w:val="00BE0C21"/>
    <w:rsid w:val="00BE1C4E"/>
    <w:rsid w:val="00BE3E25"/>
    <w:rsid w:val="00BE56C3"/>
    <w:rsid w:val="00BE5A55"/>
    <w:rsid w:val="00BE633A"/>
    <w:rsid w:val="00BF10EA"/>
    <w:rsid w:val="00BF1CF8"/>
    <w:rsid w:val="00BF2B31"/>
    <w:rsid w:val="00BF3990"/>
    <w:rsid w:val="00BF3D29"/>
    <w:rsid w:val="00BF4BC1"/>
    <w:rsid w:val="00BF584C"/>
    <w:rsid w:val="00BF5E45"/>
    <w:rsid w:val="00BF7CF1"/>
    <w:rsid w:val="00C00CBE"/>
    <w:rsid w:val="00C00DDF"/>
    <w:rsid w:val="00C0133F"/>
    <w:rsid w:val="00C02F01"/>
    <w:rsid w:val="00C0349E"/>
    <w:rsid w:val="00C05CC5"/>
    <w:rsid w:val="00C1353F"/>
    <w:rsid w:val="00C139FA"/>
    <w:rsid w:val="00C13E98"/>
    <w:rsid w:val="00C15D66"/>
    <w:rsid w:val="00C16184"/>
    <w:rsid w:val="00C16457"/>
    <w:rsid w:val="00C166F9"/>
    <w:rsid w:val="00C20586"/>
    <w:rsid w:val="00C20CFA"/>
    <w:rsid w:val="00C20CFE"/>
    <w:rsid w:val="00C2291E"/>
    <w:rsid w:val="00C23EC8"/>
    <w:rsid w:val="00C252A9"/>
    <w:rsid w:val="00C252AC"/>
    <w:rsid w:val="00C252FD"/>
    <w:rsid w:val="00C26E3D"/>
    <w:rsid w:val="00C2718A"/>
    <w:rsid w:val="00C3210C"/>
    <w:rsid w:val="00C32E3F"/>
    <w:rsid w:val="00C32F2A"/>
    <w:rsid w:val="00C334F7"/>
    <w:rsid w:val="00C3432E"/>
    <w:rsid w:val="00C34B2C"/>
    <w:rsid w:val="00C3653E"/>
    <w:rsid w:val="00C40A59"/>
    <w:rsid w:val="00C40D7E"/>
    <w:rsid w:val="00C414C8"/>
    <w:rsid w:val="00C41E80"/>
    <w:rsid w:val="00C41F95"/>
    <w:rsid w:val="00C43840"/>
    <w:rsid w:val="00C43EBC"/>
    <w:rsid w:val="00C44417"/>
    <w:rsid w:val="00C44F4D"/>
    <w:rsid w:val="00C4617E"/>
    <w:rsid w:val="00C500AA"/>
    <w:rsid w:val="00C50E4B"/>
    <w:rsid w:val="00C52197"/>
    <w:rsid w:val="00C52B19"/>
    <w:rsid w:val="00C52E99"/>
    <w:rsid w:val="00C54537"/>
    <w:rsid w:val="00C57E52"/>
    <w:rsid w:val="00C60595"/>
    <w:rsid w:val="00C60D1E"/>
    <w:rsid w:val="00C63320"/>
    <w:rsid w:val="00C648EB"/>
    <w:rsid w:val="00C65318"/>
    <w:rsid w:val="00C65753"/>
    <w:rsid w:val="00C66F73"/>
    <w:rsid w:val="00C67E62"/>
    <w:rsid w:val="00C7128A"/>
    <w:rsid w:val="00C71392"/>
    <w:rsid w:val="00C71412"/>
    <w:rsid w:val="00C72F65"/>
    <w:rsid w:val="00C74A09"/>
    <w:rsid w:val="00C74E38"/>
    <w:rsid w:val="00C753D2"/>
    <w:rsid w:val="00C75656"/>
    <w:rsid w:val="00C75E7F"/>
    <w:rsid w:val="00C80151"/>
    <w:rsid w:val="00C817FA"/>
    <w:rsid w:val="00C81D3D"/>
    <w:rsid w:val="00C82438"/>
    <w:rsid w:val="00C82856"/>
    <w:rsid w:val="00C835E9"/>
    <w:rsid w:val="00C83902"/>
    <w:rsid w:val="00C8698A"/>
    <w:rsid w:val="00C90533"/>
    <w:rsid w:val="00C91DBE"/>
    <w:rsid w:val="00C9212A"/>
    <w:rsid w:val="00C927AB"/>
    <w:rsid w:val="00C92CBB"/>
    <w:rsid w:val="00C94280"/>
    <w:rsid w:val="00C95557"/>
    <w:rsid w:val="00C95A88"/>
    <w:rsid w:val="00C96537"/>
    <w:rsid w:val="00CA3791"/>
    <w:rsid w:val="00CA44DB"/>
    <w:rsid w:val="00CA4ADF"/>
    <w:rsid w:val="00CA4C4E"/>
    <w:rsid w:val="00CA6D68"/>
    <w:rsid w:val="00CB1ED4"/>
    <w:rsid w:val="00CB73BE"/>
    <w:rsid w:val="00CC1B17"/>
    <w:rsid w:val="00CC26B2"/>
    <w:rsid w:val="00CC44BC"/>
    <w:rsid w:val="00CC494D"/>
    <w:rsid w:val="00CC4F20"/>
    <w:rsid w:val="00CC6A50"/>
    <w:rsid w:val="00CD1B0B"/>
    <w:rsid w:val="00CD27A2"/>
    <w:rsid w:val="00CD2DB6"/>
    <w:rsid w:val="00CD56F9"/>
    <w:rsid w:val="00CD5813"/>
    <w:rsid w:val="00CE0678"/>
    <w:rsid w:val="00CE0939"/>
    <w:rsid w:val="00CE141B"/>
    <w:rsid w:val="00CE147A"/>
    <w:rsid w:val="00CE17DA"/>
    <w:rsid w:val="00CE1A38"/>
    <w:rsid w:val="00CE2B31"/>
    <w:rsid w:val="00CE4E52"/>
    <w:rsid w:val="00CE5066"/>
    <w:rsid w:val="00CE59D7"/>
    <w:rsid w:val="00CE5B26"/>
    <w:rsid w:val="00CE7040"/>
    <w:rsid w:val="00CE753B"/>
    <w:rsid w:val="00CF06A9"/>
    <w:rsid w:val="00CF07AB"/>
    <w:rsid w:val="00CF1667"/>
    <w:rsid w:val="00CF3FA6"/>
    <w:rsid w:val="00CF4389"/>
    <w:rsid w:val="00CF4E11"/>
    <w:rsid w:val="00CF5491"/>
    <w:rsid w:val="00CF77A3"/>
    <w:rsid w:val="00D0014B"/>
    <w:rsid w:val="00D013B9"/>
    <w:rsid w:val="00D01FC5"/>
    <w:rsid w:val="00D032E0"/>
    <w:rsid w:val="00D05B44"/>
    <w:rsid w:val="00D062F7"/>
    <w:rsid w:val="00D07553"/>
    <w:rsid w:val="00D10A0A"/>
    <w:rsid w:val="00D10C31"/>
    <w:rsid w:val="00D11C8D"/>
    <w:rsid w:val="00D12D4C"/>
    <w:rsid w:val="00D14E25"/>
    <w:rsid w:val="00D153D4"/>
    <w:rsid w:val="00D17AA6"/>
    <w:rsid w:val="00D21C54"/>
    <w:rsid w:val="00D245CE"/>
    <w:rsid w:val="00D24A34"/>
    <w:rsid w:val="00D27292"/>
    <w:rsid w:val="00D275EA"/>
    <w:rsid w:val="00D30441"/>
    <w:rsid w:val="00D30508"/>
    <w:rsid w:val="00D30FCF"/>
    <w:rsid w:val="00D3332F"/>
    <w:rsid w:val="00D33D8F"/>
    <w:rsid w:val="00D34124"/>
    <w:rsid w:val="00D3475A"/>
    <w:rsid w:val="00D347B6"/>
    <w:rsid w:val="00D356A5"/>
    <w:rsid w:val="00D35EB3"/>
    <w:rsid w:val="00D36189"/>
    <w:rsid w:val="00D36237"/>
    <w:rsid w:val="00D373E7"/>
    <w:rsid w:val="00D431CA"/>
    <w:rsid w:val="00D467F9"/>
    <w:rsid w:val="00D513C8"/>
    <w:rsid w:val="00D51614"/>
    <w:rsid w:val="00D51B50"/>
    <w:rsid w:val="00D51E85"/>
    <w:rsid w:val="00D54A4E"/>
    <w:rsid w:val="00D5560D"/>
    <w:rsid w:val="00D55762"/>
    <w:rsid w:val="00D56675"/>
    <w:rsid w:val="00D56D1F"/>
    <w:rsid w:val="00D613E8"/>
    <w:rsid w:val="00D61AB2"/>
    <w:rsid w:val="00D63DFD"/>
    <w:rsid w:val="00D64B98"/>
    <w:rsid w:val="00D65F4F"/>
    <w:rsid w:val="00D66021"/>
    <w:rsid w:val="00D66D13"/>
    <w:rsid w:val="00D70B43"/>
    <w:rsid w:val="00D71933"/>
    <w:rsid w:val="00D7270C"/>
    <w:rsid w:val="00D72F80"/>
    <w:rsid w:val="00D7528A"/>
    <w:rsid w:val="00D7554A"/>
    <w:rsid w:val="00D76B0A"/>
    <w:rsid w:val="00D77181"/>
    <w:rsid w:val="00D778D3"/>
    <w:rsid w:val="00D77FD7"/>
    <w:rsid w:val="00D80DE0"/>
    <w:rsid w:val="00D816E6"/>
    <w:rsid w:val="00D83BA9"/>
    <w:rsid w:val="00D83FCE"/>
    <w:rsid w:val="00D8486A"/>
    <w:rsid w:val="00D848C6"/>
    <w:rsid w:val="00D85F43"/>
    <w:rsid w:val="00D86C02"/>
    <w:rsid w:val="00D90705"/>
    <w:rsid w:val="00D91CA2"/>
    <w:rsid w:val="00D91D59"/>
    <w:rsid w:val="00D91DFF"/>
    <w:rsid w:val="00D926EA"/>
    <w:rsid w:val="00D940E1"/>
    <w:rsid w:val="00D940F5"/>
    <w:rsid w:val="00D94117"/>
    <w:rsid w:val="00D95432"/>
    <w:rsid w:val="00D97959"/>
    <w:rsid w:val="00DA0405"/>
    <w:rsid w:val="00DA1EDC"/>
    <w:rsid w:val="00DA3CD5"/>
    <w:rsid w:val="00DA4239"/>
    <w:rsid w:val="00DA4589"/>
    <w:rsid w:val="00DA670A"/>
    <w:rsid w:val="00DA7271"/>
    <w:rsid w:val="00DB17CE"/>
    <w:rsid w:val="00DB1A5F"/>
    <w:rsid w:val="00DB2877"/>
    <w:rsid w:val="00DB462E"/>
    <w:rsid w:val="00DB47E5"/>
    <w:rsid w:val="00DB4ABA"/>
    <w:rsid w:val="00DB550C"/>
    <w:rsid w:val="00DB5870"/>
    <w:rsid w:val="00DB74BC"/>
    <w:rsid w:val="00DB74D0"/>
    <w:rsid w:val="00DB7EAA"/>
    <w:rsid w:val="00DC0199"/>
    <w:rsid w:val="00DC0999"/>
    <w:rsid w:val="00DC2A35"/>
    <w:rsid w:val="00DC4351"/>
    <w:rsid w:val="00DC5005"/>
    <w:rsid w:val="00DC5E35"/>
    <w:rsid w:val="00DC6A33"/>
    <w:rsid w:val="00DC6C78"/>
    <w:rsid w:val="00DD05A1"/>
    <w:rsid w:val="00DD2470"/>
    <w:rsid w:val="00DD460D"/>
    <w:rsid w:val="00DD4E55"/>
    <w:rsid w:val="00DD6006"/>
    <w:rsid w:val="00DD6137"/>
    <w:rsid w:val="00DE171B"/>
    <w:rsid w:val="00DE1872"/>
    <w:rsid w:val="00DE220C"/>
    <w:rsid w:val="00DE2326"/>
    <w:rsid w:val="00DE3102"/>
    <w:rsid w:val="00DE53D0"/>
    <w:rsid w:val="00DE5782"/>
    <w:rsid w:val="00DF17BB"/>
    <w:rsid w:val="00DF1970"/>
    <w:rsid w:val="00DF1C4A"/>
    <w:rsid w:val="00DF23ED"/>
    <w:rsid w:val="00DF3F54"/>
    <w:rsid w:val="00DF43A2"/>
    <w:rsid w:val="00DF4C9D"/>
    <w:rsid w:val="00DF54B2"/>
    <w:rsid w:val="00DF700F"/>
    <w:rsid w:val="00E0003A"/>
    <w:rsid w:val="00E02A94"/>
    <w:rsid w:val="00E02CC0"/>
    <w:rsid w:val="00E03773"/>
    <w:rsid w:val="00E0639C"/>
    <w:rsid w:val="00E06CEA"/>
    <w:rsid w:val="00E128D2"/>
    <w:rsid w:val="00E12B43"/>
    <w:rsid w:val="00E148E8"/>
    <w:rsid w:val="00E1567B"/>
    <w:rsid w:val="00E16778"/>
    <w:rsid w:val="00E172A0"/>
    <w:rsid w:val="00E17DAE"/>
    <w:rsid w:val="00E21025"/>
    <w:rsid w:val="00E21095"/>
    <w:rsid w:val="00E23E26"/>
    <w:rsid w:val="00E24D3D"/>
    <w:rsid w:val="00E26992"/>
    <w:rsid w:val="00E26F16"/>
    <w:rsid w:val="00E273D2"/>
    <w:rsid w:val="00E303E8"/>
    <w:rsid w:val="00E3073E"/>
    <w:rsid w:val="00E33294"/>
    <w:rsid w:val="00E34459"/>
    <w:rsid w:val="00E35455"/>
    <w:rsid w:val="00E366A4"/>
    <w:rsid w:val="00E367BF"/>
    <w:rsid w:val="00E40FF0"/>
    <w:rsid w:val="00E4100C"/>
    <w:rsid w:val="00E41B09"/>
    <w:rsid w:val="00E43F9A"/>
    <w:rsid w:val="00E457C7"/>
    <w:rsid w:val="00E45BCF"/>
    <w:rsid w:val="00E46CD7"/>
    <w:rsid w:val="00E477B8"/>
    <w:rsid w:val="00E504DA"/>
    <w:rsid w:val="00E517F6"/>
    <w:rsid w:val="00E5482B"/>
    <w:rsid w:val="00E548D8"/>
    <w:rsid w:val="00E55610"/>
    <w:rsid w:val="00E55829"/>
    <w:rsid w:val="00E56450"/>
    <w:rsid w:val="00E57CA1"/>
    <w:rsid w:val="00E602B2"/>
    <w:rsid w:val="00E60509"/>
    <w:rsid w:val="00E60BEB"/>
    <w:rsid w:val="00E61D77"/>
    <w:rsid w:val="00E62E9D"/>
    <w:rsid w:val="00E62EA0"/>
    <w:rsid w:val="00E6387D"/>
    <w:rsid w:val="00E651B2"/>
    <w:rsid w:val="00E679F9"/>
    <w:rsid w:val="00E67FF6"/>
    <w:rsid w:val="00E70150"/>
    <w:rsid w:val="00E71563"/>
    <w:rsid w:val="00E732CC"/>
    <w:rsid w:val="00E74EAA"/>
    <w:rsid w:val="00E76289"/>
    <w:rsid w:val="00E76C61"/>
    <w:rsid w:val="00E80E13"/>
    <w:rsid w:val="00E8217B"/>
    <w:rsid w:val="00E843B7"/>
    <w:rsid w:val="00E84B6A"/>
    <w:rsid w:val="00E919BC"/>
    <w:rsid w:val="00E97703"/>
    <w:rsid w:val="00EA0673"/>
    <w:rsid w:val="00EA0B68"/>
    <w:rsid w:val="00EA37FC"/>
    <w:rsid w:val="00EA673C"/>
    <w:rsid w:val="00EA7293"/>
    <w:rsid w:val="00EA73AA"/>
    <w:rsid w:val="00EB002A"/>
    <w:rsid w:val="00EB226F"/>
    <w:rsid w:val="00EB298D"/>
    <w:rsid w:val="00EB34E8"/>
    <w:rsid w:val="00EB4231"/>
    <w:rsid w:val="00EB5C38"/>
    <w:rsid w:val="00EB648E"/>
    <w:rsid w:val="00EB64D4"/>
    <w:rsid w:val="00EC1A65"/>
    <w:rsid w:val="00EC2392"/>
    <w:rsid w:val="00EC2F90"/>
    <w:rsid w:val="00EC3187"/>
    <w:rsid w:val="00EC458E"/>
    <w:rsid w:val="00EC646F"/>
    <w:rsid w:val="00EC6C25"/>
    <w:rsid w:val="00EC7FAD"/>
    <w:rsid w:val="00ED1710"/>
    <w:rsid w:val="00ED21EE"/>
    <w:rsid w:val="00ED26BD"/>
    <w:rsid w:val="00ED34CB"/>
    <w:rsid w:val="00ED480B"/>
    <w:rsid w:val="00ED5AA3"/>
    <w:rsid w:val="00ED5F89"/>
    <w:rsid w:val="00EE1412"/>
    <w:rsid w:val="00EE6B70"/>
    <w:rsid w:val="00EE7BE2"/>
    <w:rsid w:val="00EF0A89"/>
    <w:rsid w:val="00EF0FE2"/>
    <w:rsid w:val="00EF13E2"/>
    <w:rsid w:val="00EF1655"/>
    <w:rsid w:val="00EF1E0B"/>
    <w:rsid w:val="00EF46A5"/>
    <w:rsid w:val="00EF4B56"/>
    <w:rsid w:val="00F011CB"/>
    <w:rsid w:val="00F0159E"/>
    <w:rsid w:val="00F0167E"/>
    <w:rsid w:val="00F032CA"/>
    <w:rsid w:val="00F03546"/>
    <w:rsid w:val="00F04113"/>
    <w:rsid w:val="00F05EDA"/>
    <w:rsid w:val="00F06A9D"/>
    <w:rsid w:val="00F06BD8"/>
    <w:rsid w:val="00F07088"/>
    <w:rsid w:val="00F07C6C"/>
    <w:rsid w:val="00F10B27"/>
    <w:rsid w:val="00F1288D"/>
    <w:rsid w:val="00F16D0B"/>
    <w:rsid w:val="00F17CBE"/>
    <w:rsid w:val="00F20AF1"/>
    <w:rsid w:val="00F21C2B"/>
    <w:rsid w:val="00F21ED9"/>
    <w:rsid w:val="00F23A2E"/>
    <w:rsid w:val="00F242FE"/>
    <w:rsid w:val="00F24936"/>
    <w:rsid w:val="00F24BDD"/>
    <w:rsid w:val="00F2659F"/>
    <w:rsid w:val="00F30416"/>
    <w:rsid w:val="00F305CE"/>
    <w:rsid w:val="00F31013"/>
    <w:rsid w:val="00F31B3B"/>
    <w:rsid w:val="00F32BA5"/>
    <w:rsid w:val="00F32D7B"/>
    <w:rsid w:val="00F33B31"/>
    <w:rsid w:val="00F35796"/>
    <w:rsid w:val="00F35D47"/>
    <w:rsid w:val="00F3601A"/>
    <w:rsid w:val="00F36757"/>
    <w:rsid w:val="00F40FD4"/>
    <w:rsid w:val="00F42424"/>
    <w:rsid w:val="00F45067"/>
    <w:rsid w:val="00F465E5"/>
    <w:rsid w:val="00F46D33"/>
    <w:rsid w:val="00F5051F"/>
    <w:rsid w:val="00F52167"/>
    <w:rsid w:val="00F54632"/>
    <w:rsid w:val="00F558B4"/>
    <w:rsid w:val="00F601F7"/>
    <w:rsid w:val="00F607BC"/>
    <w:rsid w:val="00F6214E"/>
    <w:rsid w:val="00F63A20"/>
    <w:rsid w:val="00F6699D"/>
    <w:rsid w:val="00F66F9D"/>
    <w:rsid w:val="00F67D7E"/>
    <w:rsid w:val="00F7074C"/>
    <w:rsid w:val="00F707B8"/>
    <w:rsid w:val="00F70BAB"/>
    <w:rsid w:val="00F70C98"/>
    <w:rsid w:val="00F711A2"/>
    <w:rsid w:val="00F712D0"/>
    <w:rsid w:val="00F77589"/>
    <w:rsid w:val="00F7761E"/>
    <w:rsid w:val="00F81D7E"/>
    <w:rsid w:val="00F81E4E"/>
    <w:rsid w:val="00F82E19"/>
    <w:rsid w:val="00F835C4"/>
    <w:rsid w:val="00F839A5"/>
    <w:rsid w:val="00F84B81"/>
    <w:rsid w:val="00F8734B"/>
    <w:rsid w:val="00F905E8"/>
    <w:rsid w:val="00F91DCD"/>
    <w:rsid w:val="00F92740"/>
    <w:rsid w:val="00F94479"/>
    <w:rsid w:val="00F96F95"/>
    <w:rsid w:val="00F97E8A"/>
    <w:rsid w:val="00FA06A7"/>
    <w:rsid w:val="00FA0AE1"/>
    <w:rsid w:val="00FA0CD1"/>
    <w:rsid w:val="00FA0F25"/>
    <w:rsid w:val="00FA108D"/>
    <w:rsid w:val="00FA11CB"/>
    <w:rsid w:val="00FA275C"/>
    <w:rsid w:val="00FA3D1A"/>
    <w:rsid w:val="00FA3F7D"/>
    <w:rsid w:val="00FA491E"/>
    <w:rsid w:val="00FA62C1"/>
    <w:rsid w:val="00FB28A8"/>
    <w:rsid w:val="00FB3E3E"/>
    <w:rsid w:val="00FB5651"/>
    <w:rsid w:val="00FB5653"/>
    <w:rsid w:val="00FB5A57"/>
    <w:rsid w:val="00FC6447"/>
    <w:rsid w:val="00FC676B"/>
    <w:rsid w:val="00FD1387"/>
    <w:rsid w:val="00FD1924"/>
    <w:rsid w:val="00FD224D"/>
    <w:rsid w:val="00FD4633"/>
    <w:rsid w:val="00FD6E84"/>
    <w:rsid w:val="00FE00B3"/>
    <w:rsid w:val="00FE24BD"/>
    <w:rsid w:val="00FE2D1C"/>
    <w:rsid w:val="00FE2DB1"/>
    <w:rsid w:val="00FE40E8"/>
    <w:rsid w:val="00FE44F6"/>
    <w:rsid w:val="00FE596E"/>
    <w:rsid w:val="00FE5C16"/>
    <w:rsid w:val="00FE5F1F"/>
    <w:rsid w:val="00FE7BBB"/>
    <w:rsid w:val="00FF012F"/>
    <w:rsid w:val="00FF0967"/>
    <w:rsid w:val="00FF0F5A"/>
    <w:rsid w:val="00FF13C1"/>
    <w:rsid w:val="00FF1BA4"/>
    <w:rsid w:val="00FF1C40"/>
    <w:rsid w:val="00FF525C"/>
    <w:rsid w:val="00FF6233"/>
    <w:rsid w:val="00FF62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FA432"/>
  <w15:docId w15:val="{8B086550-7C45-441F-B133-6D8B8C31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AF5"/>
  </w:style>
  <w:style w:type="paragraph" w:styleId="Heading1">
    <w:name w:val="heading 1"/>
    <w:basedOn w:val="Normal"/>
    <w:next w:val="Normal"/>
    <w:link w:val="Heading1Char"/>
    <w:qFormat/>
    <w:rsid w:val="002D7527"/>
    <w:pPr>
      <w:keepNext/>
      <w:keepLines/>
      <w:numPr>
        <w:numId w:val="2"/>
      </w:numPr>
      <w:spacing w:before="480" w:after="0" w:line="276" w:lineRule="auto"/>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2D7527"/>
    <w:pPr>
      <w:keepNext/>
      <w:keepLines/>
      <w:numPr>
        <w:ilvl w:val="1"/>
        <w:numId w:val="2"/>
      </w:numPr>
      <w:pBdr>
        <w:bottom w:val="single" w:sz="36" w:space="1" w:color="00B050"/>
      </w:pBdr>
      <w:spacing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2D7527"/>
    <w:pPr>
      <w:keepNext/>
      <w:keepLines/>
      <w:widowControl w:val="0"/>
      <w:numPr>
        <w:ilvl w:val="2"/>
        <w:numId w:val="2"/>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2D7527"/>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2D7527"/>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unhideWhenUsed/>
    <w:qFormat/>
    <w:rsid w:val="002D7527"/>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7527"/>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7527"/>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7527"/>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527"/>
  </w:style>
  <w:style w:type="paragraph" w:styleId="Footer">
    <w:name w:val="footer"/>
    <w:basedOn w:val="Normal"/>
    <w:link w:val="FooterChar"/>
    <w:uiPriority w:val="99"/>
    <w:unhideWhenUsed/>
    <w:rsid w:val="002D7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527"/>
  </w:style>
  <w:style w:type="table" w:styleId="TableGrid">
    <w:name w:val="Table Grid"/>
    <w:basedOn w:val="TableNormal"/>
    <w:uiPriority w:val="59"/>
    <w:rsid w:val="002D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para">
    <w:name w:val="ESS para"/>
    <w:basedOn w:val="Normal"/>
    <w:link w:val="ESSparaChar"/>
    <w:qFormat/>
    <w:rsid w:val="002D7527"/>
    <w:pPr>
      <w:numPr>
        <w:numId w:val="5"/>
      </w:numPr>
      <w:spacing w:after="240" w:line="240" w:lineRule="auto"/>
      <w:jc w:val="both"/>
    </w:pPr>
  </w:style>
  <w:style w:type="character" w:customStyle="1" w:styleId="ESSparaChar">
    <w:name w:val="ESS para Char"/>
    <w:basedOn w:val="DefaultParagraphFont"/>
    <w:link w:val="ESSpara"/>
    <w:rsid w:val="002D7527"/>
  </w:style>
  <w:style w:type="paragraph" w:styleId="FootnoteText">
    <w:name w:val="footnote text"/>
    <w:aliases w:val="fn,single space,footnote text,Nbpage Moens,Footnote Text BP,ft,Fußnote,Footnote,WB-Fußnotentext,WB-Fußnotentext Char Char,Fußnotentext Char,Footnote text,FOOTNOTES,ADB,ADB Char,single space Char Char"/>
    <w:basedOn w:val="Normal"/>
    <w:link w:val="FootnoteTextChar"/>
    <w:uiPriority w:val="99"/>
    <w:unhideWhenUsed/>
    <w:rsid w:val="002D7527"/>
    <w:pPr>
      <w:spacing w:after="0" w:line="240" w:lineRule="auto"/>
    </w:pPr>
    <w:rPr>
      <w:sz w:val="20"/>
      <w:szCs w:val="20"/>
    </w:rPr>
  </w:style>
  <w:style w:type="character" w:customStyle="1" w:styleId="FootnoteTextChar">
    <w:name w:val="Footnote Text Char"/>
    <w:aliases w:val="fn Char,single space Char,footnote text Char,Nbpage Moens Char,Footnote Text BP Char,ft Char,Fußnote Char,Footnote Char,WB-Fußnotentext Char,WB-Fußnotentext Char Char Char,Fußnotentext Char Char,Footnote text Char,FOOTNOTES Char"/>
    <w:basedOn w:val="DefaultParagraphFont"/>
    <w:link w:val="FootnoteText"/>
    <w:uiPriority w:val="99"/>
    <w:rsid w:val="002D7527"/>
    <w:rPr>
      <w:sz w:val="20"/>
      <w:szCs w:val="20"/>
    </w:rPr>
  </w:style>
  <w:style w:type="character" w:styleId="FootnoteReference">
    <w:name w:val="footnote reference"/>
    <w:aliases w:val="ftref,16 Point,Superscript 6 Point,Footnote Reference Number"/>
    <w:basedOn w:val="DefaultParagraphFont"/>
    <w:uiPriority w:val="99"/>
    <w:unhideWhenUsed/>
    <w:rsid w:val="002D7527"/>
    <w:rPr>
      <w:vertAlign w:val="superscript"/>
    </w:rPr>
  </w:style>
  <w:style w:type="paragraph" w:customStyle="1" w:styleId="essbullet">
    <w:name w:val="ess bullet"/>
    <w:basedOn w:val="Normal"/>
    <w:qFormat/>
    <w:rsid w:val="002D7527"/>
    <w:pPr>
      <w:numPr>
        <w:ilvl w:val="1"/>
        <w:numId w:val="1"/>
      </w:numPr>
      <w:tabs>
        <w:tab w:val="left" w:pos="1080"/>
      </w:tabs>
      <w:spacing w:after="240" w:line="240" w:lineRule="auto"/>
      <w:jc w:val="both"/>
    </w:pPr>
    <w:rPr>
      <w:rFonts w:cs="Times New Roman"/>
      <w:lang w:eastAsia="en-US"/>
    </w:rPr>
  </w:style>
  <w:style w:type="paragraph" w:customStyle="1" w:styleId="essobjbull">
    <w:name w:val="ess obj bull"/>
    <w:basedOn w:val="essbullet"/>
    <w:link w:val="essobjbullChar"/>
    <w:qFormat/>
    <w:rsid w:val="002D7527"/>
    <w:pPr>
      <w:spacing w:after="120"/>
      <w:ind w:left="360"/>
    </w:pPr>
  </w:style>
  <w:style w:type="character" w:customStyle="1" w:styleId="essobjbullChar">
    <w:name w:val="ess obj bull Char"/>
    <w:basedOn w:val="DefaultParagraphFont"/>
    <w:link w:val="essobjbull"/>
    <w:rsid w:val="002D7527"/>
    <w:rPr>
      <w:rFonts w:cs="Times New Roman"/>
      <w:lang w:eastAsia="en-US"/>
    </w:rPr>
  </w:style>
  <w:style w:type="character" w:customStyle="1" w:styleId="Heading1Char">
    <w:name w:val="Heading 1 Char"/>
    <w:basedOn w:val="DefaultParagraphFont"/>
    <w:link w:val="Heading1"/>
    <w:rsid w:val="002D7527"/>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2D7527"/>
    <w:rPr>
      <w:rFonts w:eastAsiaTheme="majorEastAsia" w:cstheme="majorBidi"/>
      <w:b/>
      <w:bCs/>
      <w:color w:val="00B050"/>
      <w:sz w:val="24"/>
      <w:szCs w:val="26"/>
    </w:rPr>
  </w:style>
  <w:style w:type="character" w:customStyle="1" w:styleId="Heading3Char">
    <w:name w:val="Heading 3 Char"/>
    <w:basedOn w:val="DefaultParagraphFont"/>
    <w:link w:val="Heading3"/>
    <w:rsid w:val="002D7527"/>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2D7527"/>
    <w:rPr>
      <w:rFonts w:eastAsiaTheme="minorHAnsi" w:cs="ITC Franklin Gothic Std Med"/>
      <w:b/>
      <w:i/>
      <w:color w:val="00B050"/>
      <w:szCs w:val="24"/>
      <w:lang w:val="en-GB" w:eastAsia="en-US"/>
    </w:rPr>
  </w:style>
  <w:style w:type="character" w:customStyle="1" w:styleId="Heading5Char">
    <w:name w:val="Heading 5 Char"/>
    <w:basedOn w:val="DefaultParagraphFont"/>
    <w:link w:val="Heading5"/>
    <w:uiPriority w:val="9"/>
    <w:rsid w:val="002D7527"/>
    <w:rPr>
      <w:rFonts w:eastAsiaTheme="minorHAnsi" w:cs="ITC Franklin Gothic Std Med"/>
      <w:b/>
      <w:i/>
      <w:iCs/>
      <w:color w:val="C45911" w:themeColor="accent2" w:themeShade="BF"/>
      <w:sz w:val="24"/>
      <w:szCs w:val="24"/>
      <w:lang w:val="en-GB" w:eastAsia="en-US"/>
    </w:rPr>
  </w:style>
  <w:style w:type="character" w:customStyle="1" w:styleId="Heading6Char">
    <w:name w:val="Heading 6 Char"/>
    <w:basedOn w:val="DefaultParagraphFont"/>
    <w:link w:val="Heading6"/>
    <w:uiPriority w:val="9"/>
    <w:rsid w:val="002D75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D75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75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7527"/>
    <w:rPr>
      <w:rFonts w:asciiTheme="majorHAnsi" w:eastAsiaTheme="majorEastAsia" w:hAnsiTheme="majorHAnsi" w:cstheme="majorBidi"/>
      <w:i/>
      <w:iCs/>
      <w:color w:val="404040" w:themeColor="text1" w:themeTint="BF"/>
      <w:sz w:val="20"/>
      <w:szCs w:val="20"/>
    </w:rPr>
  </w:style>
  <w:style w:type="paragraph" w:styleId="ListContinue">
    <w:name w:val="List Continue"/>
    <w:basedOn w:val="BodyText"/>
    <w:rsid w:val="00AC2529"/>
    <w:pPr>
      <w:widowControl w:val="0"/>
      <w:numPr>
        <w:ilvl w:val="1"/>
        <w:numId w:val="3"/>
      </w:numPr>
      <w:tabs>
        <w:tab w:val="left" w:pos="680"/>
      </w:tabs>
      <w:spacing w:after="0" w:line="240" w:lineRule="auto"/>
      <w:ind w:left="680" w:hanging="113"/>
      <w:jc w:val="both"/>
    </w:pPr>
    <w:rPr>
      <w:rFonts w:ascii="Cambria" w:eastAsia="Times New Roman" w:hAnsi="Cambria" w:cs="Times New Roman"/>
      <w:szCs w:val="20"/>
      <w:lang w:eastAsia="en-US"/>
    </w:rPr>
  </w:style>
  <w:style w:type="paragraph" w:styleId="BodyText">
    <w:name w:val="Body Text"/>
    <w:basedOn w:val="Normal"/>
    <w:link w:val="BodyTextChar"/>
    <w:uiPriority w:val="99"/>
    <w:semiHidden/>
    <w:unhideWhenUsed/>
    <w:rsid w:val="00AC2529"/>
    <w:pPr>
      <w:spacing w:after="120"/>
    </w:pPr>
  </w:style>
  <w:style w:type="character" w:customStyle="1" w:styleId="BodyTextChar">
    <w:name w:val="Body Text Char"/>
    <w:basedOn w:val="DefaultParagraphFont"/>
    <w:link w:val="BodyText"/>
    <w:uiPriority w:val="99"/>
    <w:semiHidden/>
    <w:rsid w:val="00AC2529"/>
  </w:style>
  <w:style w:type="paragraph" w:styleId="ListParagraph">
    <w:name w:val="List Paragraph"/>
    <w:basedOn w:val="Normal"/>
    <w:link w:val="ListParagraphChar"/>
    <w:uiPriority w:val="34"/>
    <w:qFormat/>
    <w:rsid w:val="00DA7271"/>
    <w:pPr>
      <w:ind w:left="720"/>
      <w:contextualSpacing/>
    </w:pPr>
  </w:style>
  <w:style w:type="paragraph" w:styleId="BalloonText">
    <w:name w:val="Balloon Text"/>
    <w:basedOn w:val="Normal"/>
    <w:link w:val="BalloonTextChar"/>
    <w:uiPriority w:val="99"/>
    <w:unhideWhenUsed/>
    <w:rsid w:val="00DA7271"/>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DA7271"/>
    <w:rPr>
      <w:rFonts w:ascii="Tahoma" w:hAnsi="Tahoma" w:cs="Tahoma"/>
      <w:sz w:val="16"/>
      <w:szCs w:val="16"/>
    </w:rPr>
  </w:style>
  <w:style w:type="character" w:customStyle="1" w:styleId="Hyperlink1">
    <w:name w:val="Hyperlink1"/>
    <w:basedOn w:val="DefaultParagraphFont"/>
    <w:uiPriority w:val="99"/>
    <w:unhideWhenUsed/>
    <w:rsid w:val="00546829"/>
    <w:rPr>
      <w:color w:val="0000FF"/>
      <w:u w:val="single"/>
    </w:rPr>
  </w:style>
  <w:style w:type="character" w:styleId="Hyperlink">
    <w:name w:val="Hyperlink"/>
    <w:basedOn w:val="DefaultParagraphFont"/>
    <w:uiPriority w:val="99"/>
    <w:unhideWhenUsed/>
    <w:rsid w:val="00546829"/>
    <w:rPr>
      <w:color w:val="0563C1" w:themeColor="hyperlink"/>
      <w:u w:val="single"/>
    </w:rPr>
  </w:style>
  <w:style w:type="character" w:styleId="CommentReference">
    <w:name w:val="annotation reference"/>
    <w:basedOn w:val="DefaultParagraphFont"/>
    <w:rsid w:val="00C82438"/>
    <w:rPr>
      <w:spacing w:val="0"/>
      <w:sz w:val="16"/>
    </w:rPr>
  </w:style>
  <w:style w:type="paragraph" w:styleId="CommentText">
    <w:name w:val="annotation text"/>
    <w:basedOn w:val="Normal"/>
    <w:link w:val="CommentTextChar"/>
    <w:rsid w:val="00C82438"/>
    <w:pPr>
      <w:spacing w:after="0" w:line="240" w:lineRule="auto"/>
    </w:pPr>
    <w:rPr>
      <w:rFonts w:ascii="Arial Narrow" w:eastAsia="Times New Roman" w:hAnsi="Arial Narrow" w:cs="Times New Roman"/>
      <w:sz w:val="20"/>
      <w:szCs w:val="20"/>
      <w:lang w:eastAsia="en-US"/>
    </w:rPr>
  </w:style>
  <w:style w:type="character" w:customStyle="1" w:styleId="CommentTextChar">
    <w:name w:val="Comment Text Char"/>
    <w:basedOn w:val="DefaultParagraphFont"/>
    <w:link w:val="CommentText"/>
    <w:rsid w:val="00C82438"/>
    <w:rPr>
      <w:rFonts w:ascii="Arial Narrow" w:eastAsia="Times New Roman" w:hAnsi="Arial Narrow" w:cs="Times New Roman"/>
      <w:sz w:val="20"/>
      <w:szCs w:val="20"/>
      <w:lang w:eastAsia="en-US"/>
    </w:rPr>
  </w:style>
  <w:style w:type="character" w:customStyle="1" w:styleId="ListParagraphChar">
    <w:name w:val="List Paragraph Char"/>
    <w:basedOn w:val="DefaultParagraphFont"/>
    <w:link w:val="ListParagraph"/>
    <w:uiPriority w:val="34"/>
    <w:rsid w:val="00D91CA2"/>
  </w:style>
  <w:style w:type="paragraph" w:customStyle="1" w:styleId="Default">
    <w:name w:val="Default"/>
    <w:rsid w:val="003C7FE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B0C7C"/>
    <w:pPr>
      <w:spacing w:after="16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AB0C7C"/>
    <w:rPr>
      <w:rFonts w:ascii="Arial Narrow" w:eastAsia="Times New Roman" w:hAnsi="Arial Narrow" w:cs="Times New Roman"/>
      <w:b/>
      <w:bCs/>
      <w:sz w:val="20"/>
      <w:szCs w:val="20"/>
      <w:lang w:eastAsia="en-US"/>
    </w:rPr>
  </w:style>
  <w:style w:type="table" w:customStyle="1" w:styleId="TableGrid1">
    <w:name w:val="Table Grid1"/>
    <w:basedOn w:val="TableNormal"/>
    <w:next w:val="TableGrid"/>
    <w:uiPriority w:val="59"/>
    <w:rsid w:val="001E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5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6B59"/>
    <w:pPr>
      <w:spacing w:after="0" w:line="240" w:lineRule="auto"/>
    </w:pPr>
  </w:style>
  <w:style w:type="table" w:customStyle="1" w:styleId="TableGrid3">
    <w:name w:val="Table Grid3"/>
    <w:basedOn w:val="TableNormal"/>
    <w:next w:val="TableGrid"/>
    <w:uiPriority w:val="59"/>
    <w:rsid w:val="0063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6108"/>
    <w:rPr>
      <w:color w:val="808080"/>
    </w:rPr>
  </w:style>
  <w:style w:type="paragraph" w:styleId="TOCHeading">
    <w:name w:val="TOC Heading"/>
    <w:basedOn w:val="Heading1"/>
    <w:next w:val="Normal"/>
    <w:uiPriority w:val="39"/>
    <w:unhideWhenUsed/>
    <w:qFormat/>
    <w:rsid w:val="007B6AE1"/>
    <w:pPr>
      <w:numPr>
        <w:numId w:val="0"/>
      </w:numPr>
      <w:spacing w:before="240" w:line="259" w:lineRule="auto"/>
      <w:jc w:val="left"/>
      <w:outlineLvl w:val="9"/>
    </w:pPr>
    <w:rPr>
      <w:rFonts w:asciiTheme="majorHAnsi" w:hAnsiTheme="majorHAnsi"/>
      <w:b w:val="0"/>
      <w:bCs w:val="0"/>
      <w:color w:val="2E74B5" w:themeColor="accent1" w:themeShade="BF"/>
      <w:szCs w:val="32"/>
      <w:lang w:eastAsia="en-US"/>
    </w:rPr>
  </w:style>
  <w:style w:type="paragraph" w:styleId="TOC1">
    <w:name w:val="toc 1"/>
    <w:basedOn w:val="Normal"/>
    <w:next w:val="Normal"/>
    <w:autoRedefine/>
    <w:uiPriority w:val="39"/>
    <w:unhideWhenUsed/>
    <w:rsid w:val="007B6AE1"/>
    <w:pPr>
      <w:spacing w:after="100"/>
    </w:pPr>
  </w:style>
  <w:style w:type="paragraph" w:styleId="NormalWeb">
    <w:name w:val="Normal (Web)"/>
    <w:basedOn w:val="Normal"/>
    <w:uiPriority w:val="99"/>
    <w:unhideWhenUsed/>
    <w:rsid w:val="00790DE6"/>
    <w:pPr>
      <w:spacing w:before="225" w:after="225" w:line="300" w:lineRule="atLeast"/>
    </w:pPr>
    <w:rPr>
      <w:rFonts w:ascii="Arial" w:eastAsia="Times New Roman" w:hAnsi="Arial" w:cs="Arial"/>
      <w:sz w:val="21"/>
      <w:szCs w:val="21"/>
      <w:lang w:eastAsia="en-US"/>
    </w:rPr>
  </w:style>
  <w:style w:type="character" w:styleId="IntenseReference">
    <w:name w:val="Intense Reference"/>
    <w:basedOn w:val="DefaultParagraphFont"/>
    <w:uiPriority w:val="32"/>
    <w:qFormat/>
    <w:rsid w:val="00172A92"/>
    <w:rPr>
      <w:b/>
      <w:bCs/>
      <w:i/>
      <w:smallCaps/>
      <w:color w:val="ED7D31"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2684">
      <w:bodyDiv w:val="1"/>
      <w:marLeft w:val="0"/>
      <w:marRight w:val="0"/>
      <w:marTop w:val="0"/>
      <w:marBottom w:val="0"/>
      <w:divBdr>
        <w:top w:val="none" w:sz="0" w:space="0" w:color="auto"/>
        <w:left w:val="none" w:sz="0" w:space="0" w:color="auto"/>
        <w:bottom w:val="none" w:sz="0" w:space="0" w:color="auto"/>
        <w:right w:val="none" w:sz="0" w:space="0" w:color="auto"/>
      </w:divBdr>
    </w:div>
    <w:div w:id="502480050">
      <w:bodyDiv w:val="1"/>
      <w:marLeft w:val="0"/>
      <w:marRight w:val="0"/>
      <w:marTop w:val="0"/>
      <w:marBottom w:val="0"/>
      <w:divBdr>
        <w:top w:val="none" w:sz="0" w:space="0" w:color="auto"/>
        <w:left w:val="none" w:sz="0" w:space="0" w:color="auto"/>
        <w:bottom w:val="none" w:sz="0" w:space="0" w:color="auto"/>
        <w:right w:val="none" w:sz="0" w:space="0" w:color="auto"/>
      </w:divBdr>
    </w:div>
    <w:div w:id="19681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6">
            <a:lumMod val="40000"/>
            <a:lumOff val="60000"/>
          </a:schemeClr>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FB7A-6A86-48DE-8568-C1053FD0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Lin Wang-GSDTI</cp:lastModifiedBy>
  <cp:revision>4</cp:revision>
  <cp:lastPrinted>2018-05-30T21:22:00Z</cp:lastPrinted>
  <dcterms:created xsi:type="dcterms:W3CDTF">2018-10-21T13:30:00Z</dcterms:created>
  <dcterms:modified xsi:type="dcterms:W3CDTF">2018-10-22T02:57:00Z</dcterms:modified>
</cp:coreProperties>
</file>