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FD2F" w14:textId="0E853E4F" w:rsidR="00D16FB3" w:rsidRPr="008A21EE" w:rsidRDefault="00D16FB3" w:rsidP="00685D4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A21EE">
        <w:rPr>
          <w:b/>
          <w:sz w:val="24"/>
          <w:szCs w:val="24"/>
        </w:rPr>
        <w:t xml:space="preserve">Simulation Challenge – Developing a </w:t>
      </w:r>
      <w:r w:rsidR="008A21EE">
        <w:rPr>
          <w:b/>
          <w:sz w:val="24"/>
          <w:szCs w:val="24"/>
        </w:rPr>
        <w:t xml:space="preserve">Robust </w:t>
      </w:r>
      <w:r w:rsidRPr="008A21EE">
        <w:rPr>
          <w:b/>
          <w:sz w:val="24"/>
          <w:szCs w:val="24"/>
        </w:rPr>
        <w:t>Performance Improvement Plan</w:t>
      </w:r>
    </w:p>
    <w:p w14:paraId="0EDBFD30" w14:textId="07DD71C2" w:rsidR="00D16FB3" w:rsidRPr="008A21EE" w:rsidRDefault="00D16FB3" w:rsidP="00D16FB3">
      <w:pPr>
        <w:rPr>
          <w:sz w:val="24"/>
          <w:szCs w:val="24"/>
        </w:rPr>
      </w:pPr>
      <w:r w:rsidRPr="008A21EE">
        <w:rPr>
          <w:sz w:val="24"/>
          <w:szCs w:val="24"/>
        </w:rPr>
        <w:t xml:space="preserve">The relevant government agency has requested </w:t>
      </w:r>
      <w:r w:rsidR="004521F1" w:rsidRPr="008A21EE">
        <w:rPr>
          <w:sz w:val="24"/>
          <w:szCs w:val="24"/>
        </w:rPr>
        <w:t>your</w:t>
      </w:r>
      <w:r w:rsidR="00740508">
        <w:rPr>
          <w:b/>
          <w:sz w:val="24"/>
          <w:szCs w:val="24"/>
        </w:rPr>
        <w:t xml:space="preserve"> </w:t>
      </w:r>
      <w:r w:rsidR="00740508" w:rsidRPr="004521F1">
        <w:rPr>
          <w:sz w:val="24"/>
          <w:szCs w:val="24"/>
        </w:rPr>
        <w:t>utility</w:t>
      </w:r>
      <w:r w:rsidRPr="008A21EE">
        <w:rPr>
          <w:sz w:val="24"/>
          <w:szCs w:val="24"/>
        </w:rPr>
        <w:t xml:space="preserve"> management to put together a cohesive plan to improve service and performance over the next 5 years.  In response </w:t>
      </w:r>
      <w:r w:rsidR="00740508">
        <w:rPr>
          <w:sz w:val="24"/>
          <w:szCs w:val="24"/>
        </w:rPr>
        <w:t>your</w:t>
      </w:r>
      <w:r w:rsidRPr="008A21EE">
        <w:rPr>
          <w:sz w:val="24"/>
          <w:szCs w:val="24"/>
        </w:rPr>
        <w:t xml:space="preserve"> Water Utility Board of Directors have approved a maximum </w:t>
      </w:r>
      <w:r w:rsidR="004521F1">
        <w:rPr>
          <w:sz w:val="24"/>
          <w:szCs w:val="24"/>
        </w:rPr>
        <w:t xml:space="preserve">public </w:t>
      </w:r>
      <w:r w:rsidRPr="008A21EE">
        <w:rPr>
          <w:sz w:val="24"/>
          <w:szCs w:val="24"/>
        </w:rPr>
        <w:t xml:space="preserve">budget spending of FM 7500MM for external funding which has to be spent on a </w:t>
      </w:r>
      <w:r w:rsidR="00685D4F" w:rsidRPr="008A21EE">
        <w:rPr>
          <w:sz w:val="24"/>
          <w:szCs w:val="24"/>
        </w:rPr>
        <w:t>performance improvement actions</w:t>
      </w:r>
      <w:r w:rsidRPr="008A21EE">
        <w:rPr>
          <w:sz w:val="24"/>
          <w:szCs w:val="24"/>
        </w:rPr>
        <w:t xml:space="preserve"> </w:t>
      </w:r>
      <w:r w:rsidR="00685D4F" w:rsidRPr="008A21EE">
        <w:rPr>
          <w:sz w:val="24"/>
          <w:szCs w:val="24"/>
        </w:rPr>
        <w:t xml:space="preserve">described </w:t>
      </w:r>
      <w:r w:rsidRPr="008A21EE">
        <w:rPr>
          <w:sz w:val="24"/>
          <w:szCs w:val="24"/>
        </w:rPr>
        <w:t>below in any combination.  As AD Water Utility management team, you</w:t>
      </w:r>
      <w:r w:rsidR="00685D4F" w:rsidRPr="008A21EE">
        <w:rPr>
          <w:sz w:val="24"/>
          <w:szCs w:val="24"/>
        </w:rPr>
        <w:t>r goal is to derive your best</w:t>
      </w:r>
      <w:r w:rsidRPr="008A21EE">
        <w:rPr>
          <w:sz w:val="24"/>
          <w:szCs w:val="24"/>
        </w:rPr>
        <w:t xml:space="preserve"> solution through the </w:t>
      </w:r>
      <w:r w:rsidR="00685D4F" w:rsidRPr="008A21EE">
        <w:rPr>
          <w:sz w:val="24"/>
          <w:szCs w:val="24"/>
        </w:rPr>
        <w:t xml:space="preserve">external </w:t>
      </w:r>
      <w:r w:rsidRPr="008A21EE">
        <w:rPr>
          <w:sz w:val="24"/>
          <w:szCs w:val="24"/>
        </w:rPr>
        <w:t>inve</w:t>
      </w:r>
      <w:r w:rsidR="00685D4F" w:rsidRPr="008A21EE">
        <w:rPr>
          <w:sz w:val="24"/>
          <w:szCs w:val="24"/>
        </w:rPr>
        <w:t>stment FM 7,500 MM</w:t>
      </w:r>
      <w:r w:rsidRPr="008A21EE">
        <w:rPr>
          <w:sz w:val="24"/>
          <w:szCs w:val="24"/>
        </w:rPr>
        <w:t xml:space="preserve">.   The most attractive solution is the one that satisfies </w:t>
      </w:r>
      <w:r w:rsidRPr="008A21EE">
        <w:rPr>
          <w:b/>
          <w:i/>
          <w:sz w:val="24"/>
          <w:szCs w:val="24"/>
        </w:rPr>
        <w:t>two</w:t>
      </w:r>
      <w:r w:rsidRPr="008A21EE">
        <w:rPr>
          <w:sz w:val="24"/>
          <w:szCs w:val="24"/>
        </w:rPr>
        <w:t xml:space="preserve"> important requirements:</w:t>
      </w:r>
    </w:p>
    <w:p w14:paraId="0EDBFD31" w14:textId="77777777" w:rsidR="00D16FB3" w:rsidRPr="008A21EE" w:rsidRDefault="00D16FB3" w:rsidP="00D16FB3">
      <w:pPr>
        <w:numPr>
          <w:ilvl w:val="0"/>
          <w:numId w:val="1"/>
        </w:numPr>
        <w:rPr>
          <w:sz w:val="24"/>
          <w:szCs w:val="24"/>
        </w:rPr>
      </w:pPr>
      <w:r w:rsidRPr="008A21EE">
        <w:rPr>
          <w:b/>
          <w:sz w:val="24"/>
          <w:szCs w:val="24"/>
        </w:rPr>
        <w:t>Be financially sustainable</w:t>
      </w:r>
      <w:r w:rsidRPr="008A21EE">
        <w:rPr>
          <w:sz w:val="24"/>
          <w:szCs w:val="24"/>
        </w:rPr>
        <w:t xml:space="preserve">.  In other words, the projections do not yield a financing gap in any given year that requires additional government contributions. </w:t>
      </w:r>
    </w:p>
    <w:p w14:paraId="0EDBFD32" w14:textId="77777777" w:rsidR="00D16FB3" w:rsidRPr="008A21EE" w:rsidRDefault="00685D4F" w:rsidP="00D16FB3">
      <w:pPr>
        <w:numPr>
          <w:ilvl w:val="0"/>
          <w:numId w:val="1"/>
        </w:numPr>
        <w:rPr>
          <w:sz w:val="24"/>
          <w:szCs w:val="24"/>
        </w:rPr>
      </w:pPr>
      <w:r w:rsidRPr="008A21EE">
        <w:rPr>
          <w:b/>
          <w:sz w:val="24"/>
          <w:szCs w:val="24"/>
        </w:rPr>
        <w:t xml:space="preserve">The highest </w:t>
      </w:r>
      <w:r w:rsidR="00D16FB3" w:rsidRPr="008A21EE">
        <w:rPr>
          <w:b/>
          <w:sz w:val="24"/>
          <w:szCs w:val="24"/>
        </w:rPr>
        <w:t>NPV is achieved from the money invested</w:t>
      </w:r>
      <w:r w:rsidR="00D16FB3" w:rsidRPr="008A21EE">
        <w:rPr>
          <w:sz w:val="24"/>
          <w:szCs w:val="24"/>
        </w:rPr>
        <w:t>.</w:t>
      </w:r>
    </w:p>
    <w:p w14:paraId="0EDBFD33" w14:textId="77777777" w:rsidR="00D16FB3" w:rsidRPr="008A21EE" w:rsidRDefault="00D16FB3" w:rsidP="00D16FB3">
      <w:pPr>
        <w:rPr>
          <w:b/>
          <w:sz w:val="24"/>
          <w:szCs w:val="24"/>
        </w:rPr>
      </w:pPr>
      <w:r w:rsidRPr="008A21EE">
        <w:rPr>
          <w:b/>
          <w:sz w:val="24"/>
          <w:szCs w:val="24"/>
        </w:rPr>
        <w:t>Parameters</w:t>
      </w:r>
    </w:p>
    <w:p w14:paraId="0EDBFD34" w14:textId="77777777" w:rsidR="00D16FB3" w:rsidRPr="008A21EE" w:rsidRDefault="00D16FB3" w:rsidP="00D16FB3">
      <w:pPr>
        <w:numPr>
          <w:ilvl w:val="0"/>
          <w:numId w:val="2"/>
        </w:numPr>
        <w:rPr>
          <w:sz w:val="24"/>
          <w:szCs w:val="24"/>
        </w:rPr>
      </w:pPr>
      <w:r w:rsidRPr="008A21EE">
        <w:rPr>
          <w:sz w:val="24"/>
          <w:szCs w:val="24"/>
        </w:rPr>
        <w:t xml:space="preserve">Funding: </w:t>
      </w:r>
    </w:p>
    <w:p w14:paraId="0EDBFD35" w14:textId="77777777" w:rsidR="00D16FB3" w:rsidRPr="008A21EE" w:rsidRDefault="00D16FB3" w:rsidP="00D16FB3">
      <w:pPr>
        <w:numPr>
          <w:ilvl w:val="1"/>
          <w:numId w:val="2"/>
        </w:numPr>
        <w:rPr>
          <w:sz w:val="24"/>
          <w:szCs w:val="24"/>
        </w:rPr>
      </w:pPr>
      <w:r w:rsidRPr="008A21EE">
        <w:rPr>
          <w:b/>
          <w:sz w:val="24"/>
          <w:szCs w:val="24"/>
        </w:rPr>
        <w:t>Grant</w:t>
      </w:r>
      <w:r w:rsidRPr="008A21EE">
        <w:rPr>
          <w:sz w:val="24"/>
          <w:szCs w:val="24"/>
        </w:rPr>
        <w:t>: Maximum 15% of the total FM 7,500 investment</w:t>
      </w:r>
    </w:p>
    <w:p w14:paraId="0EDBFD36" w14:textId="77777777" w:rsidR="00D16FB3" w:rsidRPr="008A21EE" w:rsidRDefault="00D16FB3" w:rsidP="00D16FB3">
      <w:pPr>
        <w:numPr>
          <w:ilvl w:val="1"/>
          <w:numId w:val="2"/>
        </w:numPr>
        <w:rPr>
          <w:sz w:val="24"/>
          <w:szCs w:val="24"/>
        </w:rPr>
      </w:pPr>
      <w:r w:rsidRPr="008A21EE">
        <w:rPr>
          <w:b/>
          <w:sz w:val="24"/>
          <w:szCs w:val="24"/>
        </w:rPr>
        <w:t>Donor</w:t>
      </w:r>
      <w:r w:rsidR="00685D4F" w:rsidRPr="008A21EE">
        <w:rPr>
          <w:b/>
          <w:sz w:val="24"/>
          <w:szCs w:val="24"/>
        </w:rPr>
        <w:t xml:space="preserve"> Financing</w:t>
      </w:r>
      <w:r w:rsidRPr="008A21EE">
        <w:rPr>
          <w:sz w:val="24"/>
          <w:szCs w:val="24"/>
        </w:rPr>
        <w:t xml:space="preserve">: </w:t>
      </w:r>
      <w:r w:rsidR="00685D4F" w:rsidRPr="008A21EE">
        <w:rPr>
          <w:sz w:val="24"/>
          <w:szCs w:val="24"/>
        </w:rPr>
        <w:t xml:space="preserve"> </w:t>
      </w:r>
      <w:r w:rsidRPr="008A21EE">
        <w:rPr>
          <w:sz w:val="24"/>
          <w:szCs w:val="24"/>
        </w:rPr>
        <w:t>Maximum 85% of the total investment cost at 4% for 15 years with 3 year grace period on principal only.</w:t>
      </w:r>
    </w:p>
    <w:p w14:paraId="0EDBFD37" w14:textId="77777777" w:rsidR="00D16FB3" w:rsidRPr="008A21EE" w:rsidRDefault="00D16FB3" w:rsidP="00D16FB3">
      <w:pPr>
        <w:numPr>
          <w:ilvl w:val="1"/>
          <w:numId w:val="2"/>
        </w:numPr>
        <w:rPr>
          <w:sz w:val="24"/>
          <w:szCs w:val="24"/>
        </w:rPr>
      </w:pPr>
      <w:r w:rsidRPr="008A21EE">
        <w:rPr>
          <w:b/>
          <w:sz w:val="24"/>
          <w:szCs w:val="24"/>
        </w:rPr>
        <w:t>Own Resources</w:t>
      </w:r>
      <w:r w:rsidRPr="008A21EE">
        <w:rPr>
          <w:sz w:val="24"/>
          <w:szCs w:val="24"/>
        </w:rPr>
        <w:t>:  Excess Cash derived from operations can be invested beyond the</w:t>
      </w:r>
      <w:r w:rsidR="00685D4F" w:rsidRPr="008A21EE">
        <w:rPr>
          <w:sz w:val="24"/>
          <w:szCs w:val="24"/>
        </w:rPr>
        <w:t xml:space="preserve"> external financing amount of </w:t>
      </w:r>
      <w:r w:rsidRPr="008A21EE">
        <w:rPr>
          <w:sz w:val="24"/>
          <w:szCs w:val="24"/>
        </w:rPr>
        <w:t>FM 7,500 MM.</w:t>
      </w:r>
    </w:p>
    <w:p w14:paraId="0EDBFD38" w14:textId="77777777" w:rsidR="00D16FB3" w:rsidRPr="008A21EE" w:rsidRDefault="00685D4F" w:rsidP="00D16FB3">
      <w:pPr>
        <w:rPr>
          <w:sz w:val="24"/>
          <w:szCs w:val="24"/>
        </w:rPr>
      </w:pPr>
      <w:r w:rsidRPr="008A21EE">
        <w:rPr>
          <w:sz w:val="24"/>
          <w:szCs w:val="24"/>
        </w:rPr>
        <w:t>Your s</w:t>
      </w:r>
      <w:r w:rsidR="00D16FB3" w:rsidRPr="008A21EE">
        <w:rPr>
          <w:sz w:val="24"/>
          <w:szCs w:val="24"/>
        </w:rPr>
        <w:t xml:space="preserve">taff has provided you with the following assumptions on the cost and benefits of various performance improvement actions.    </w:t>
      </w:r>
    </w:p>
    <w:p w14:paraId="0EDBFD39" w14:textId="77777777" w:rsidR="00D16FB3" w:rsidRPr="008A21EE" w:rsidRDefault="00D16FB3" w:rsidP="00D16FB3">
      <w:pPr>
        <w:numPr>
          <w:ilvl w:val="0"/>
          <w:numId w:val="2"/>
        </w:numPr>
        <w:rPr>
          <w:sz w:val="24"/>
          <w:szCs w:val="24"/>
        </w:rPr>
      </w:pPr>
      <w:r w:rsidRPr="008A21EE">
        <w:rPr>
          <w:b/>
          <w:sz w:val="24"/>
          <w:szCs w:val="24"/>
        </w:rPr>
        <w:t>Leakage Reduction Program</w:t>
      </w:r>
      <w:r w:rsidRPr="008A21EE">
        <w:rPr>
          <w:sz w:val="24"/>
          <w:szCs w:val="24"/>
        </w:rPr>
        <w:t>:  Investment costs are fixed at FM 500MM for each 1% reduction in unaccounted for water in same year.</w:t>
      </w:r>
    </w:p>
    <w:p w14:paraId="0EDBFD3A" w14:textId="77777777" w:rsidR="00D16FB3" w:rsidRPr="008A21EE" w:rsidRDefault="00D16FB3" w:rsidP="00D16FB3">
      <w:pPr>
        <w:numPr>
          <w:ilvl w:val="0"/>
          <w:numId w:val="2"/>
        </w:numPr>
        <w:rPr>
          <w:sz w:val="24"/>
          <w:szCs w:val="24"/>
        </w:rPr>
      </w:pPr>
      <w:r w:rsidRPr="008A21EE">
        <w:rPr>
          <w:b/>
          <w:sz w:val="24"/>
          <w:szCs w:val="24"/>
        </w:rPr>
        <w:t>Customer Connection Program</w:t>
      </w:r>
      <w:r w:rsidRPr="008A21EE">
        <w:rPr>
          <w:sz w:val="24"/>
          <w:szCs w:val="24"/>
        </w:rPr>
        <w:t xml:space="preserve">: Each connection costs FM 2 MM to the utility.  The Utility however can charge a connection fee of FM .6MM.  Your Team can increase connections at 375 max per year. </w:t>
      </w:r>
    </w:p>
    <w:p w14:paraId="0EDBFD3B" w14:textId="77777777" w:rsidR="00D16FB3" w:rsidRPr="008A21EE" w:rsidRDefault="00D16FB3" w:rsidP="00D16FB3">
      <w:pPr>
        <w:numPr>
          <w:ilvl w:val="0"/>
          <w:numId w:val="2"/>
        </w:numPr>
        <w:rPr>
          <w:sz w:val="24"/>
          <w:szCs w:val="24"/>
        </w:rPr>
      </w:pPr>
      <w:r w:rsidRPr="008A21EE">
        <w:rPr>
          <w:b/>
          <w:sz w:val="24"/>
          <w:szCs w:val="24"/>
        </w:rPr>
        <w:t>Increase Treatment Capacity</w:t>
      </w:r>
      <w:r w:rsidRPr="008A21EE">
        <w:rPr>
          <w:sz w:val="24"/>
          <w:szCs w:val="24"/>
        </w:rPr>
        <w:t>: Increments of 50,000 m</w:t>
      </w:r>
      <w:r w:rsidRPr="008A21EE">
        <w:rPr>
          <w:sz w:val="24"/>
          <w:szCs w:val="24"/>
          <w:vertAlign w:val="superscript"/>
        </w:rPr>
        <w:t>3</w:t>
      </w:r>
      <w:r w:rsidRPr="008A21EE">
        <w:rPr>
          <w:sz w:val="24"/>
          <w:szCs w:val="24"/>
        </w:rPr>
        <w:t xml:space="preserve"> of increased capacity can be made at a cost of FM 3500MM in same year.</w:t>
      </w:r>
    </w:p>
    <w:p w14:paraId="0EDBFD3C" w14:textId="77777777" w:rsidR="00B96C56" w:rsidRPr="008A21EE" w:rsidRDefault="00D16FB3" w:rsidP="00D16FB3">
      <w:pPr>
        <w:numPr>
          <w:ilvl w:val="0"/>
          <w:numId w:val="2"/>
        </w:numPr>
        <w:rPr>
          <w:sz w:val="24"/>
          <w:szCs w:val="24"/>
        </w:rPr>
      </w:pPr>
      <w:r w:rsidRPr="008A21EE">
        <w:rPr>
          <w:b/>
          <w:sz w:val="24"/>
          <w:szCs w:val="24"/>
        </w:rPr>
        <w:t>Collection program</w:t>
      </w:r>
      <w:r w:rsidRPr="008A21EE">
        <w:rPr>
          <w:sz w:val="24"/>
          <w:szCs w:val="24"/>
        </w:rPr>
        <w:t xml:space="preserve">:  Maximum 50 households can be disconnected annually at costs of FM 1MM per household incurred due to legal fees.   Your Commercial people indicate </w:t>
      </w:r>
      <w:r w:rsidRPr="008A21EE">
        <w:rPr>
          <w:sz w:val="24"/>
          <w:szCs w:val="24"/>
        </w:rPr>
        <w:lastRenderedPageBreak/>
        <w:t xml:space="preserve">that for each 50 households disconnected your receivables decline by one (1) month.  Bad debt expense also is reduced by 5% for each 50 disconnections. </w:t>
      </w:r>
    </w:p>
    <w:p w14:paraId="0EDBFD3D" w14:textId="5B9D6E2C" w:rsidR="00D626C8" w:rsidRPr="008A21EE" w:rsidRDefault="00D16FB3" w:rsidP="00D16FB3">
      <w:pPr>
        <w:numPr>
          <w:ilvl w:val="0"/>
          <w:numId w:val="2"/>
        </w:numPr>
        <w:rPr>
          <w:sz w:val="24"/>
          <w:szCs w:val="24"/>
        </w:rPr>
      </w:pPr>
      <w:r w:rsidRPr="008A21EE">
        <w:rPr>
          <w:b/>
          <w:sz w:val="24"/>
          <w:szCs w:val="24"/>
        </w:rPr>
        <w:t>Tariff Increase</w:t>
      </w:r>
      <w:r w:rsidRPr="008A21EE">
        <w:rPr>
          <w:sz w:val="24"/>
          <w:szCs w:val="24"/>
        </w:rPr>
        <w:t xml:space="preserve">: The Ministry has given you a one-time increase in tariff over the 5 year period of 5%.  However, your Commercial staff has indicated that for each percentage increase in tariffs, consumption also decreases by </w:t>
      </w:r>
      <w:r w:rsidR="00F26900">
        <w:rPr>
          <w:sz w:val="24"/>
          <w:szCs w:val="24"/>
        </w:rPr>
        <w:t>.09</w:t>
      </w:r>
      <w:r w:rsidRPr="008A21EE">
        <w:rPr>
          <w:sz w:val="24"/>
          <w:szCs w:val="24"/>
        </w:rPr>
        <w:t>%.</w:t>
      </w:r>
    </w:p>
    <w:p w14:paraId="0EDBFD3E" w14:textId="77777777" w:rsidR="00B825A0" w:rsidRPr="008A21EE" w:rsidRDefault="00D16FB3" w:rsidP="00BD24C0">
      <w:pPr>
        <w:numPr>
          <w:ilvl w:val="0"/>
          <w:numId w:val="2"/>
        </w:numPr>
        <w:rPr>
          <w:sz w:val="24"/>
          <w:szCs w:val="24"/>
        </w:rPr>
      </w:pPr>
      <w:r w:rsidRPr="008A21EE">
        <w:rPr>
          <w:b/>
          <w:sz w:val="24"/>
          <w:szCs w:val="24"/>
        </w:rPr>
        <w:t>Inventory Management System</w:t>
      </w:r>
      <w:r w:rsidRPr="008A21EE">
        <w:rPr>
          <w:sz w:val="24"/>
          <w:szCs w:val="24"/>
        </w:rPr>
        <w:t xml:space="preserve">: An FM100 MM Investment in an Inventory Management System will be able to reduce your inventory balances to 2 months of operating costs.  Minimum Requirements are 3 months of operating costs.   </w:t>
      </w:r>
    </w:p>
    <w:p w14:paraId="0EDBFD3F" w14:textId="77777777" w:rsidR="00443A1E" w:rsidRPr="008A21EE" w:rsidRDefault="00443A1E" w:rsidP="00443A1E">
      <w:pPr>
        <w:rPr>
          <w:sz w:val="24"/>
          <w:szCs w:val="24"/>
        </w:rPr>
      </w:pPr>
      <w:r w:rsidRPr="008A21EE">
        <w:rPr>
          <w:sz w:val="24"/>
          <w:szCs w:val="24"/>
        </w:rPr>
        <w:t>Instructions:</w:t>
      </w:r>
    </w:p>
    <w:p w14:paraId="0EDBFD40" w14:textId="77777777" w:rsidR="00443A1E" w:rsidRPr="008A21EE" w:rsidRDefault="00443A1E" w:rsidP="00443A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A21EE">
        <w:rPr>
          <w:sz w:val="24"/>
          <w:szCs w:val="24"/>
        </w:rPr>
        <w:t>Name Your Team: ____________________</w:t>
      </w:r>
    </w:p>
    <w:p w14:paraId="0EDBFD41" w14:textId="77777777" w:rsidR="00443A1E" w:rsidRPr="008A21EE" w:rsidRDefault="00443A1E" w:rsidP="00443A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A21EE">
        <w:rPr>
          <w:sz w:val="24"/>
          <w:szCs w:val="24"/>
        </w:rPr>
        <w:t>Put together Your Best Plan Utilizing the financial model</w:t>
      </w:r>
    </w:p>
    <w:p w14:paraId="0EDBFD42" w14:textId="77777777" w:rsidR="00443A1E" w:rsidRPr="008A21EE" w:rsidRDefault="00443A1E" w:rsidP="00443A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A21EE">
        <w:rPr>
          <w:sz w:val="24"/>
          <w:szCs w:val="24"/>
        </w:rPr>
        <w:t>Identify Policy Reforms Needed by Government in Order to Achieve your Plan</w:t>
      </w:r>
    </w:p>
    <w:p w14:paraId="0EDBFD43" w14:textId="77777777" w:rsidR="00443A1E" w:rsidRPr="008A21EE" w:rsidRDefault="00443A1E" w:rsidP="00443A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A21EE">
        <w:rPr>
          <w:sz w:val="24"/>
          <w:szCs w:val="24"/>
        </w:rPr>
        <w:t>Put together a communication strategy</w:t>
      </w:r>
    </w:p>
    <w:sectPr w:rsidR="00443A1E" w:rsidRPr="008A21EE" w:rsidSect="004D4566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2CD63" w14:textId="77777777" w:rsidR="00756BC0" w:rsidRDefault="00756BC0" w:rsidP="006676DB">
      <w:pPr>
        <w:spacing w:after="0" w:line="240" w:lineRule="auto"/>
      </w:pPr>
      <w:r>
        <w:separator/>
      </w:r>
    </w:p>
  </w:endnote>
  <w:endnote w:type="continuationSeparator" w:id="0">
    <w:p w14:paraId="38A58206" w14:textId="77777777" w:rsidR="00756BC0" w:rsidRDefault="00756BC0" w:rsidP="0066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696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BFD48" w14:textId="77777777" w:rsidR="00B96C56" w:rsidRDefault="006676DB">
        <w:pPr>
          <w:pStyle w:val="Footer"/>
          <w:jc w:val="right"/>
        </w:pPr>
        <w:r>
          <w:fldChar w:fldCharType="begin"/>
        </w:r>
        <w:r w:rsidR="00D16FB3">
          <w:instrText xml:space="preserve"> PAGE   \* MERGEFORMAT </w:instrText>
        </w:r>
        <w:r>
          <w:fldChar w:fldCharType="separate"/>
        </w:r>
        <w:r w:rsidR="00443A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DBFD49" w14:textId="77777777" w:rsidR="00B96C56" w:rsidRDefault="00756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D1D2F" w14:textId="77777777" w:rsidR="00756BC0" w:rsidRDefault="00756BC0" w:rsidP="006676DB">
      <w:pPr>
        <w:spacing w:after="0" w:line="240" w:lineRule="auto"/>
      </w:pPr>
      <w:r>
        <w:separator/>
      </w:r>
    </w:p>
  </w:footnote>
  <w:footnote w:type="continuationSeparator" w:id="0">
    <w:p w14:paraId="5295873F" w14:textId="77777777" w:rsidR="00756BC0" w:rsidRDefault="00756BC0" w:rsidP="0066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4BF0"/>
    <w:multiLevelType w:val="hybridMultilevel"/>
    <w:tmpl w:val="E1D4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15BDA"/>
    <w:multiLevelType w:val="hybridMultilevel"/>
    <w:tmpl w:val="4328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84283"/>
    <w:multiLevelType w:val="hybridMultilevel"/>
    <w:tmpl w:val="C3CCF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B3"/>
    <w:rsid w:val="003B7947"/>
    <w:rsid w:val="00443A1E"/>
    <w:rsid w:val="004521F1"/>
    <w:rsid w:val="004E20CC"/>
    <w:rsid w:val="00656302"/>
    <w:rsid w:val="006676DB"/>
    <w:rsid w:val="00685D4F"/>
    <w:rsid w:val="00740508"/>
    <w:rsid w:val="00756BC0"/>
    <w:rsid w:val="008A21EE"/>
    <w:rsid w:val="00B825A0"/>
    <w:rsid w:val="00BD24C0"/>
    <w:rsid w:val="00D16FB3"/>
    <w:rsid w:val="00F26900"/>
    <w:rsid w:val="00F4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FD2F"/>
  <w15:docId w15:val="{3CDD27E5-4965-4D47-B420-C0816D9D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B3"/>
  </w:style>
  <w:style w:type="paragraph" w:styleId="ListParagraph">
    <w:name w:val="List Paragraph"/>
    <w:basedOn w:val="Normal"/>
    <w:uiPriority w:val="34"/>
    <w:qFormat/>
    <w:rsid w:val="00443A1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WB22158</dc:creator>
  <cp:lastModifiedBy>Luke Hart Gates</cp:lastModifiedBy>
  <cp:revision>2</cp:revision>
  <dcterms:created xsi:type="dcterms:W3CDTF">2018-09-25T20:18:00Z</dcterms:created>
  <dcterms:modified xsi:type="dcterms:W3CDTF">2018-09-25T20:18:00Z</dcterms:modified>
</cp:coreProperties>
</file>