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95976" w14:textId="77777777" w:rsidR="00D3552D" w:rsidRPr="00851A27" w:rsidRDefault="00D3552D" w:rsidP="008D66B0">
      <w:pPr>
        <w:rPr>
          <w:u w:val="single"/>
        </w:rPr>
      </w:pPr>
      <w:bookmarkStart w:id="0" w:name="_GoBack"/>
      <w:bookmarkEnd w:id="0"/>
    </w:p>
    <w:tbl>
      <w:tblPr>
        <w:tblW w:w="5000" w:type="pct"/>
        <w:jc w:val="center"/>
        <w:tblLook w:val="00A0" w:firstRow="1" w:lastRow="0" w:firstColumn="1" w:lastColumn="0" w:noHBand="0" w:noVBand="0"/>
      </w:tblPr>
      <w:tblGrid>
        <w:gridCol w:w="8669"/>
      </w:tblGrid>
      <w:tr w:rsidR="00D3552D" w:rsidRPr="00A77285" w14:paraId="6598DB2F" w14:textId="77777777" w:rsidTr="00D0629C">
        <w:trPr>
          <w:trHeight w:val="2880"/>
          <w:jc w:val="center"/>
        </w:trPr>
        <w:tc>
          <w:tcPr>
            <w:tcW w:w="5000" w:type="pct"/>
          </w:tcPr>
          <w:p w14:paraId="2BDA0259" w14:textId="77777777" w:rsidR="00D3552D" w:rsidRPr="00A77285" w:rsidRDefault="00D3552D" w:rsidP="00D0629C">
            <w:pPr>
              <w:pStyle w:val="NoSpacing"/>
              <w:jc w:val="center"/>
              <w:rPr>
                <w:rFonts w:ascii="Cambria" w:hAnsi="Cambria"/>
                <w:caps/>
              </w:rPr>
            </w:pPr>
            <w:r w:rsidRPr="00A77285">
              <w:rPr>
                <w:rFonts w:ascii="Cambria" w:hAnsi="Cambria"/>
                <w:caps/>
                <w:color w:val="000080"/>
                <w:sz w:val="36"/>
                <w:szCs w:val="36"/>
                <w:lang w:eastAsia="en-US"/>
              </w:rPr>
              <w:t>STANDARD PROCUREMENT DOCUMENTS</w:t>
            </w:r>
          </w:p>
        </w:tc>
      </w:tr>
      <w:tr w:rsidR="00D3552D" w:rsidRPr="00A77285" w14:paraId="6B982B49" w14:textId="77777777" w:rsidTr="00D0629C">
        <w:trPr>
          <w:trHeight w:val="2882"/>
          <w:jc w:val="center"/>
        </w:trPr>
        <w:tc>
          <w:tcPr>
            <w:tcW w:w="5000" w:type="pct"/>
            <w:tcBorders>
              <w:bottom w:val="single" w:sz="4" w:space="0" w:color="4F81BD"/>
            </w:tcBorders>
            <w:vAlign w:val="center"/>
          </w:tcPr>
          <w:p w14:paraId="341D8586" w14:textId="77777777"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14:paraId="663AEED2" w14:textId="77777777" w:rsidTr="00D0629C">
        <w:trPr>
          <w:trHeight w:val="720"/>
          <w:jc w:val="center"/>
        </w:trPr>
        <w:tc>
          <w:tcPr>
            <w:tcW w:w="5000" w:type="pct"/>
            <w:tcBorders>
              <w:top w:val="single" w:sz="4" w:space="0" w:color="4F81BD"/>
            </w:tcBorders>
            <w:vAlign w:val="center"/>
          </w:tcPr>
          <w:p w14:paraId="47C185E8" w14:textId="25EC9822" w:rsidR="00D3552D" w:rsidRPr="00A77285" w:rsidRDefault="00D3552D" w:rsidP="00BE4242">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w:t>
            </w:r>
            <w:r w:rsidR="00BE4242">
              <w:rPr>
                <w:rFonts w:ascii="Cambria" w:hAnsi="Cambria"/>
                <w:sz w:val="44"/>
                <w:szCs w:val="44"/>
              </w:rPr>
              <w:t>UNFPA</w:t>
            </w:r>
            <w:r w:rsidR="00BE4242" w:rsidRPr="002A6DB3">
              <w:rPr>
                <w:rFonts w:ascii="Cambria" w:hAnsi="Cambria"/>
                <w:sz w:val="44"/>
                <w:szCs w:val="44"/>
              </w:rPr>
              <w:t xml:space="preserve"> </w:t>
            </w:r>
            <w:r w:rsidRPr="002A6DB3">
              <w:rPr>
                <w:rFonts w:ascii="Cambria" w:hAnsi="Cambria"/>
                <w:sz w:val="44"/>
                <w:szCs w:val="44"/>
              </w:rPr>
              <w:t>under Bank-Financed Projects</w:t>
            </w:r>
          </w:p>
        </w:tc>
      </w:tr>
      <w:tr w:rsidR="00D3552D" w:rsidRPr="00A77285" w14:paraId="371A4A66" w14:textId="77777777" w:rsidTr="00D0629C">
        <w:trPr>
          <w:trHeight w:val="360"/>
          <w:jc w:val="center"/>
        </w:trPr>
        <w:tc>
          <w:tcPr>
            <w:tcW w:w="5000" w:type="pct"/>
            <w:vAlign w:val="center"/>
          </w:tcPr>
          <w:p w14:paraId="7DE8CA73" w14:textId="77777777" w:rsidR="00D3552D" w:rsidRPr="007E7AFC" w:rsidRDefault="00D3552D" w:rsidP="00D0629C">
            <w:pPr>
              <w:pStyle w:val="NoSpacing"/>
              <w:rPr>
                <w:rFonts w:eastAsia="Times New Roman"/>
              </w:rPr>
            </w:pPr>
          </w:p>
          <w:p w14:paraId="66AB87A6" w14:textId="77777777" w:rsidR="00D3552D" w:rsidRPr="007E7AFC" w:rsidRDefault="00D3552D" w:rsidP="00D0629C">
            <w:pPr>
              <w:pStyle w:val="NoSpacing"/>
              <w:rPr>
                <w:rFonts w:eastAsia="Times New Roman"/>
              </w:rPr>
            </w:pPr>
          </w:p>
          <w:p w14:paraId="5D7FDE78" w14:textId="77777777" w:rsidR="00D3552D" w:rsidRPr="007E7AFC" w:rsidRDefault="00D3552D" w:rsidP="00D0629C">
            <w:pPr>
              <w:pStyle w:val="NoSpacing"/>
              <w:rPr>
                <w:rFonts w:eastAsia="Times New Roman"/>
              </w:rPr>
            </w:pPr>
          </w:p>
          <w:p w14:paraId="0D868268" w14:textId="77777777" w:rsidR="00D3552D" w:rsidRPr="007E7AFC" w:rsidRDefault="00D3552D" w:rsidP="00D0629C">
            <w:pPr>
              <w:pStyle w:val="NoSpacing"/>
              <w:rPr>
                <w:rFonts w:eastAsia="Times New Roman"/>
              </w:rPr>
            </w:pPr>
          </w:p>
          <w:p w14:paraId="7C4576F7" w14:textId="77777777" w:rsidR="00D3552D" w:rsidRPr="007E7AFC" w:rsidRDefault="00D3552D" w:rsidP="00D0629C">
            <w:pPr>
              <w:pStyle w:val="NoSpacing"/>
              <w:rPr>
                <w:rFonts w:eastAsia="Times New Roman"/>
              </w:rPr>
            </w:pPr>
          </w:p>
          <w:p w14:paraId="0FF1E1DC" w14:textId="77777777" w:rsidR="00D3552D" w:rsidRPr="007E7AFC" w:rsidRDefault="00D3552D" w:rsidP="00D0629C">
            <w:pPr>
              <w:pStyle w:val="NoSpacing"/>
              <w:rPr>
                <w:rFonts w:eastAsia="Times New Roman"/>
              </w:rPr>
            </w:pPr>
          </w:p>
          <w:p w14:paraId="4D727FC6" w14:textId="77777777" w:rsidR="00D3552D" w:rsidRPr="007E7AFC" w:rsidRDefault="00D3552D" w:rsidP="00D0629C">
            <w:pPr>
              <w:pStyle w:val="NoSpacing"/>
              <w:rPr>
                <w:rFonts w:eastAsia="Times New Roman"/>
              </w:rPr>
            </w:pPr>
          </w:p>
          <w:p w14:paraId="3C9CBA61" w14:textId="77777777" w:rsidR="00D3552D" w:rsidRPr="007E7AFC" w:rsidRDefault="00D3552D" w:rsidP="00D0629C">
            <w:pPr>
              <w:pStyle w:val="NoSpacing"/>
              <w:rPr>
                <w:rFonts w:eastAsia="Times New Roman"/>
              </w:rPr>
            </w:pPr>
          </w:p>
          <w:p w14:paraId="63A6E0D8" w14:textId="77777777" w:rsidR="00D3552D" w:rsidRPr="007E7AFC" w:rsidRDefault="00D3552D" w:rsidP="00D0629C">
            <w:pPr>
              <w:pStyle w:val="NoSpacing"/>
              <w:rPr>
                <w:rFonts w:eastAsia="Times New Roman"/>
              </w:rPr>
            </w:pPr>
          </w:p>
          <w:p w14:paraId="140CB4DC" w14:textId="77777777" w:rsidR="00D3552D" w:rsidRPr="007E7AFC" w:rsidRDefault="00D3552D" w:rsidP="00D0629C">
            <w:pPr>
              <w:pStyle w:val="NoSpacing"/>
              <w:rPr>
                <w:rFonts w:eastAsia="Times New Roman"/>
              </w:rPr>
            </w:pPr>
          </w:p>
          <w:p w14:paraId="46830F19" w14:textId="77777777" w:rsidR="00D3552D" w:rsidRPr="007E7AFC" w:rsidRDefault="00D3552D" w:rsidP="00D0629C">
            <w:pPr>
              <w:pStyle w:val="NoSpacing"/>
              <w:rPr>
                <w:rFonts w:eastAsia="Times New Roman"/>
              </w:rPr>
            </w:pPr>
          </w:p>
          <w:p w14:paraId="2CE70E3F" w14:textId="77777777" w:rsidR="00D3552D" w:rsidRPr="007E7AFC" w:rsidRDefault="00D3552D" w:rsidP="00677BD0">
            <w:pPr>
              <w:pStyle w:val="NoSpacing"/>
              <w:jc w:val="center"/>
              <w:rPr>
                <w:rFonts w:eastAsia="Times New Roman"/>
              </w:rPr>
            </w:pPr>
            <w:r w:rsidRPr="007E7AFC">
              <w:rPr>
                <w:rFonts w:eastAsia="Times New Roman"/>
                <w:sz w:val="20"/>
                <w:szCs w:val="24"/>
              </w:rPr>
              <w:object w:dxaOrig="1332" w:dyaOrig="1322" w14:anchorId="58AEF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3.75pt" o:ole="" fillcolor="window">
                  <v:imagedata r:id="rId9" o:title=""/>
                </v:shape>
                <o:OLEObject Type="Embed" ProgID="MS_ClipArt_Gallery" ShapeID="_x0000_i1025" DrawAspect="Content" ObjectID="_1476876006" r:id="rId10"/>
              </w:object>
            </w:r>
          </w:p>
        </w:tc>
      </w:tr>
      <w:tr w:rsidR="00D3552D" w:rsidRPr="00A77285" w14:paraId="01C28D80" w14:textId="77777777" w:rsidTr="00D0629C">
        <w:trPr>
          <w:trHeight w:val="360"/>
          <w:jc w:val="center"/>
        </w:trPr>
        <w:tc>
          <w:tcPr>
            <w:tcW w:w="5000" w:type="pct"/>
            <w:vAlign w:val="center"/>
          </w:tcPr>
          <w:p w14:paraId="06A4F7C9" w14:textId="77777777" w:rsidR="00D3552D" w:rsidRPr="007E7AFC" w:rsidRDefault="00D3552D" w:rsidP="00D0629C">
            <w:pPr>
              <w:pStyle w:val="NoSpacing"/>
              <w:jc w:val="center"/>
              <w:rPr>
                <w:rFonts w:eastAsia="Times New Roman"/>
                <w:b/>
                <w:bCs/>
              </w:rPr>
            </w:pPr>
          </w:p>
        </w:tc>
      </w:tr>
      <w:tr w:rsidR="00D3552D" w:rsidRPr="00A77285" w14:paraId="6E7F13E2" w14:textId="77777777" w:rsidTr="00D0629C">
        <w:trPr>
          <w:trHeight w:val="360"/>
          <w:jc w:val="center"/>
        </w:trPr>
        <w:tc>
          <w:tcPr>
            <w:tcW w:w="5000" w:type="pct"/>
            <w:vAlign w:val="center"/>
          </w:tcPr>
          <w:p w14:paraId="1FBB12D0" w14:textId="77777777" w:rsidR="00D3552D" w:rsidRPr="007E7AFC" w:rsidRDefault="00D3552D" w:rsidP="00D0629C">
            <w:pPr>
              <w:pStyle w:val="NoSpacing"/>
              <w:jc w:val="center"/>
              <w:rPr>
                <w:rFonts w:eastAsia="Times New Roman"/>
                <w:b/>
                <w:bCs/>
              </w:rPr>
            </w:pPr>
          </w:p>
          <w:p w14:paraId="66CD6897" w14:textId="77777777" w:rsidR="00D3552D" w:rsidRPr="007E7AFC" w:rsidRDefault="00D3552D" w:rsidP="00D0629C">
            <w:pPr>
              <w:pStyle w:val="NoSpacing"/>
              <w:jc w:val="center"/>
              <w:rPr>
                <w:rFonts w:eastAsia="Times New Roman"/>
                <w:b/>
                <w:bCs/>
              </w:rPr>
            </w:pPr>
          </w:p>
          <w:p w14:paraId="71324E15" w14:textId="77777777" w:rsidR="00D3552D" w:rsidRPr="007E7AFC" w:rsidRDefault="00D3552D" w:rsidP="00D0629C">
            <w:pPr>
              <w:pStyle w:val="NoSpacing"/>
              <w:jc w:val="center"/>
              <w:rPr>
                <w:rFonts w:eastAsia="Times New Roman"/>
                <w:b/>
                <w:bCs/>
              </w:rPr>
            </w:pPr>
            <w:r w:rsidRPr="007E7AFC">
              <w:rPr>
                <w:rFonts w:eastAsia="Times New Roman"/>
                <w:b/>
                <w:bCs/>
              </w:rPr>
              <w:t>The World Bank</w:t>
            </w:r>
          </w:p>
          <w:p w14:paraId="31EA64AE" w14:textId="77777777" w:rsidR="00D3552D" w:rsidRPr="007E7AFC" w:rsidRDefault="00D3552D" w:rsidP="00D0629C">
            <w:pPr>
              <w:pStyle w:val="NoSpacing"/>
              <w:jc w:val="center"/>
              <w:rPr>
                <w:rFonts w:eastAsia="Times New Roman"/>
                <w:b/>
                <w:bCs/>
              </w:rPr>
            </w:pPr>
          </w:p>
          <w:p w14:paraId="0825342B" w14:textId="77777777" w:rsidR="00D3552D" w:rsidRPr="007E7AFC" w:rsidRDefault="00D3552D" w:rsidP="00D0629C">
            <w:pPr>
              <w:pStyle w:val="NoSpacing"/>
              <w:jc w:val="center"/>
              <w:rPr>
                <w:rFonts w:eastAsia="Times New Roman"/>
                <w:b/>
                <w:bCs/>
              </w:rPr>
            </w:pPr>
            <w:r w:rsidRPr="007E7AFC">
              <w:rPr>
                <w:rFonts w:eastAsia="Times New Roman"/>
                <w:b/>
                <w:bCs/>
              </w:rPr>
              <w:t>v.1</w:t>
            </w:r>
          </w:p>
          <w:p w14:paraId="164EF7A4" w14:textId="2153FBFD" w:rsidR="00D3552D" w:rsidRPr="007E7AFC" w:rsidRDefault="005D5A0B" w:rsidP="00E34160">
            <w:pPr>
              <w:pStyle w:val="NoSpacing"/>
              <w:jc w:val="center"/>
              <w:rPr>
                <w:rFonts w:eastAsia="Times New Roman"/>
                <w:b/>
                <w:bCs/>
              </w:rPr>
            </w:pPr>
            <w:r>
              <w:rPr>
                <w:rFonts w:eastAsia="Times New Roman"/>
                <w:b/>
                <w:bCs/>
              </w:rPr>
              <w:t>October</w:t>
            </w:r>
            <w:r w:rsidR="00443D43">
              <w:rPr>
                <w:rFonts w:eastAsia="Times New Roman"/>
                <w:b/>
                <w:bCs/>
              </w:rPr>
              <w:t>,</w:t>
            </w:r>
            <w:r w:rsidR="00E34160">
              <w:rPr>
                <w:rFonts w:eastAsia="Times New Roman"/>
                <w:b/>
                <w:bCs/>
              </w:rPr>
              <w:t xml:space="preserve"> </w:t>
            </w:r>
            <w:r w:rsidR="00D3552D" w:rsidRPr="007E7AFC">
              <w:rPr>
                <w:rFonts w:eastAsia="Times New Roman"/>
                <w:b/>
                <w:bCs/>
              </w:rPr>
              <w:t xml:space="preserve"> </w:t>
            </w:r>
            <w:r w:rsidR="00BE4242">
              <w:rPr>
                <w:rFonts w:eastAsia="Times New Roman"/>
                <w:b/>
                <w:bCs/>
              </w:rPr>
              <w:t>2014</w:t>
            </w:r>
          </w:p>
        </w:tc>
      </w:tr>
    </w:tbl>
    <w:p w14:paraId="1C2AC5FB" w14:textId="77777777" w:rsidR="00D3552D" w:rsidRPr="00A77285" w:rsidRDefault="00D3552D" w:rsidP="008D66B0"/>
    <w:p w14:paraId="2FF9F1D8" w14:textId="77777777" w:rsidR="00D3552D" w:rsidRPr="00A77285" w:rsidRDefault="00D3552D" w:rsidP="008D66B0"/>
    <w:p w14:paraId="22BFC622" w14:textId="77777777" w:rsidR="00D3552D" w:rsidRPr="00A77285" w:rsidRDefault="00D3552D" w:rsidP="008D66B0">
      <w:pPr>
        <w:rPr>
          <w:b/>
          <w:color w:val="000000"/>
          <w:sz w:val="24"/>
          <w:szCs w:val="24"/>
        </w:rPr>
      </w:pPr>
      <w:r w:rsidRPr="00A77285">
        <w:rPr>
          <w:color w:val="000000"/>
          <w:szCs w:val="24"/>
        </w:rPr>
        <w:br w:type="page"/>
      </w:r>
    </w:p>
    <w:p w14:paraId="3220D7F3" w14:textId="77777777"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14:paraId="310957B3" w14:textId="77777777" w:rsidR="00D3552D" w:rsidRPr="008C43DD" w:rsidRDefault="00D3552D" w:rsidP="008D66B0">
      <w:pPr>
        <w:pStyle w:val="Title"/>
        <w:jc w:val="left"/>
        <w:rPr>
          <w:rFonts w:ascii="Times New Roman" w:hAnsi="Times New Roman"/>
          <w:b/>
          <w:szCs w:val="24"/>
        </w:rPr>
      </w:pPr>
    </w:p>
    <w:p w14:paraId="4E76405F" w14:textId="77777777"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14:paraId="29906E41" w14:textId="77777777" w:rsidR="00D3552D" w:rsidRPr="00A77285" w:rsidRDefault="00D3552D" w:rsidP="008D66B0">
      <w:pPr>
        <w:rPr>
          <w:sz w:val="24"/>
          <w:szCs w:val="24"/>
        </w:rPr>
      </w:pPr>
      <w:r w:rsidRPr="00A77285">
        <w:rPr>
          <w:b/>
          <w:szCs w:val="24"/>
        </w:rPr>
        <w:br w:type="page"/>
      </w:r>
    </w:p>
    <w:p w14:paraId="20CCBEA9" w14:textId="77777777" w:rsidR="00D3552D" w:rsidRPr="006A6AEA" w:rsidRDefault="00D3552D" w:rsidP="008D66B0">
      <w:pPr>
        <w:pStyle w:val="Title"/>
        <w:rPr>
          <w:rFonts w:ascii="Times New Roman" w:hAnsi="Times New Roman"/>
          <w:color w:val="000000"/>
          <w:szCs w:val="28"/>
        </w:rPr>
      </w:pPr>
      <w:r w:rsidRPr="008C43DD">
        <w:rPr>
          <w:rFonts w:ascii="Times New Roman" w:hAnsi="Times New Roman"/>
          <w:b/>
          <w:color w:val="000000"/>
          <w:szCs w:val="28"/>
        </w:rPr>
        <w:lastRenderedPageBreak/>
        <w:t>Foreword</w:t>
      </w:r>
    </w:p>
    <w:p w14:paraId="69BB2C0A" w14:textId="77777777" w:rsidR="00D3552D" w:rsidRPr="006A6AEA" w:rsidRDefault="00D3552D" w:rsidP="008D66B0">
      <w:pPr>
        <w:pStyle w:val="Title"/>
        <w:rPr>
          <w:rFonts w:ascii="Times New Roman" w:hAnsi="Times New Roman"/>
          <w:color w:val="000000"/>
          <w:szCs w:val="28"/>
        </w:rPr>
      </w:pPr>
    </w:p>
    <w:p w14:paraId="19FF5D7B" w14:textId="3CDFEE00" w:rsidR="00D3552D" w:rsidRPr="006A6AEA" w:rsidRDefault="00D3552D" w:rsidP="00B9137F">
      <w:pPr>
        <w:pStyle w:val="Title"/>
        <w:numPr>
          <w:ilvl w:val="0"/>
          <w:numId w:val="16"/>
        </w:numPr>
        <w:ind w:left="360"/>
        <w:jc w:val="both"/>
        <w:rPr>
          <w:rFonts w:ascii="Times New Roman" w:hAnsi="Times New Roman"/>
          <w:color w:val="000000"/>
          <w:szCs w:val="24"/>
        </w:rPr>
      </w:pPr>
      <w:r w:rsidRPr="006A6AEA">
        <w:rPr>
          <w:rFonts w:ascii="Times New Roman" w:hAnsi="Times New Roman"/>
          <w:color w:val="000000"/>
          <w:szCs w:val="24"/>
        </w:rPr>
        <w:t xml:space="preserve">This Standard Form of Agreement </w:t>
      </w:r>
      <w:r w:rsidR="008337A2" w:rsidRPr="006A6AEA">
        <w:rPr>
          <w:rFonts w:ascii="Times New Roman" w:hAnsi="Times New Roman"/>
          <w:color w:val="000000"/>
          <w:szCs w:val="24"/>
        </w:rPr>
        <w:t xml:space="preserve">(contract form) </w:t>
      </w:r>
      <w:r w:rsidRPr="006A6AEA">
        <w:rPr>
          <w:rFonts w:ascii="Times New Roman" w:hAnsi="Times New Roman"/>
          <w:color w:val="000000"/>
          <w:szCs w:val="24"/>
        </w:rPr>
        <w:t xml:space="preserve">is </w:t>
      </w:r>
      <w:r w:rsidR="009240AD" w:rsidRPr="006A6AEA">
        <w:rPr>
          <w:rFonts w:ascii="Times New Roman" w:hAnsi="Times New Roman"/>
          <w:color w:val="000000"/>
          <w:szCs w:val="24"/>
        </w:rPr>
        <w:t>the</w:t>
      </w:r>
      <w:r w:rsidRPr="006A6AEA">
        <w:rPr>
          <w:rFonts w:ascii="Times New Roman" w:hAnsi="Times New Roman"/>
          <w:color w:val="000000"/>
          <w:szCs w:val="24"/>
        </w:rPr>
        <w:t xml:space="preserve"> result of cooperation between the World Bank (“</w:t>
      </w:r>
      <w:r w:rsidR="009240AD" w:rsidRPr="006A6AEA">
        <w:rPr>
          <w:rFonts w:ascii="Times New Roman" w:hAnsi="Times New Roman"/>
          <w:color w:val="000000"/>
          <w:szCs w:val="24"/>
        </w:rPr>
        <w:t xml:space="preserve">the </w:t>
      </w:r>
      <w:r w:rsidRPr="006A6AEA">
        <w:rPr>
          <w:rFonts w:ascii="Times New Roman" w:hAnsi="Times New Roman"/>
          <w:color w:val="000000"/>
          <w:szCs w:val="24"/>
        </w:rPr>
        <w:t>Bank”)</w:t>
      </w:r>
      <w:r w:rsidRPr="006A6AEA">
        <w:rPr>
          <w:rStyle w:val="FootnoteReference"/>
          <w:rFonts w:ascii="Times New Roman" w:hAnsi="Times New Roman"/>
          <w:color w:val="000000"/>
          <w:szCs w:val="24"/>
        </w:rPr>
        <w:footnoteReference w:id="1"/>
      </w:r>
      <w:r w:rsidRPr="006A6AEA">
        <w:rPr>
          <w:rFonts w:ascii="Times New Roman" w:hAnsi="Times New Roman"/>
          <w:color w:val="000000"/>
          <w:szCs w:val="24"/>
        </w:rPr>
        <w:t xml:space="preserve"> and the United Nations </w:t>
      </w:r>
      <w:r w:rsidR="00BE4242" w:rsidRPr="006A6AEA">
        <w:rPr>
          <w:rFonts w:ascii="Times New Roman" w:hAnsi="Times New Roman"/>
          <w:color w:val="000000"/>
          <w:szCs w:val="24"/>
        </w:rPr>
        <w:t>Population Fund</w:t>
      </w:r>
      <w:r w:rsidRPr="006A6AEA">
        <w:rPr>
          <w:rFonts w:ascii="Times New Roman" w:hAnsi="Times New Roman"/>
          <w:color w:val="000000"/>
          <w:szCs w:val="24"/>
        </w:rPr>
        <w:t xml:space="preserve"> (“</w:t>
      </w:r>
      <w:r w:rsidR="00BE4242" w:rsidRPr="006A6AEA">
        <w:rPr>
          <w:rFonts w:ascii="Times New Roman" w:hAnsi="Times New Roman"/>
          <w:color w:val="000000"/>
          <w:szCs w:val="24"/>
        </w:rPr>
        <w:t>UNFPA</w:t>
      </w:r>
      <w:r w:rsidRPr="006A6AEA">
        <w:rPr>
          <w:rFonts w:ascii="Times New Roman" w:hAnsi="Times New Roman"/>
          <w:color w:val="000000"/>
          <w:szCs w:val="24"/>
        </w:rPr>
        <w:t>”).</w:t>
      </w:r>
    </w:p>
    <w:p w14:paraId="74B2084E" w14:textId="77777777" w:rsidR="00D3552D" w:rsidRPr="006A6AEA" w:rsidRDefault="00D3552D" w:rsidP="008D66B0">
      <w:pPr>
        <w:pStyle w:val="Title"/>
        <w:ind w:left="360"/>
        <w:jc w:val="both"/>
        <w:rPr>
          <w:rFonts w:ascii="Times New Roman" w:hAnsi="Times New Roman"/>
          <w:color w:val="000000"/>
          <w:szCs w:val="24"/>
        </w:rPr>
      </w:pPr>
    </w:p>
    <w:p w14:paraId="6CF58342" w14:textId="10478B22" w:rsidR="00D3552D" w:rsidRPr="008C43DD" w:rsidRDefault="00D3552D" w:rsidP="00B9137F">
      <w:pPr>
        <w:pStyle w:val="Title"/>
        <w:numPr>
          <w:ilvl w:val="0"/>
          <w:numId w:val="16"/>
        </w:numPr>
        <w:ind w:left="360"/>
        <w:jc w:val="both"/>
        <w:rPr>
          <w:rFonts w:ascii="Times New Roman" w:hAnsi="Times New Roman"/>
          <w:b/>
          <w:szCs w:val="24"/>
        </w:rPr>
      </w:pPr>
      <w:r w:rsidRPr="006A6AEA">
        <w:rPr>
          <w:rFonts w:ascii="Times New Roman" w:hAnsi="Times New Roman"/>
          <w:color w:val="000000"/>
          <w:szCs w:val="24"/>
        </w:rPr>
        <w:t>The Bank’s Borrowers shall use this Standard Form of Agreement when the Consultant Guidelines</w:t>
      </w:r>
      <w:r w:rsidR="00D568EB" w:rsidRPr="006A6AEA">
        <w:rPr>
          <w:rFonts w:ascii="Times New Roman" w:hAnsi="Times New Roman"/>
          <w:color w:val="000000"/>
          <w:szCs w:val="24"/>
        </w:rPr>
        <w:t>’</w:t>
      </w:r>
      <w:r w:rsidRPr="006A6AEA">
        <w:rPr>
          <w:rStyle w:val="FootnoteReference"/>
          <w:rFonts w:ascii="Times New Roman" w:hAnsi="Times New Roman"/>
          <w:color w:val="000000"/>
          <w:szCs w:val="24"/>
        </w:rPr>
        <w:footnoteReference w:id="2"/>
      </w:r>
      <w:r w:rsidRPr="006A6AEA">
        <w:rPr>
          <w:rFonts w:ascii="Times New Roman" w:hAnsi="Times New Roman"/>
          <w:color w:val="000000"/>
          <w:szCs w:val="24"/>
        </w:rPr>
        <w:t xml:space="preserve"> </w:t>
      </w:r>
      <w:r w:rsidR="009240AD" w:rsidRPr="006A6AEA">
        <w:rPr>
          <w:rFonts w:ascii="Times New Roman" w:hAnsi="Times New Roman"/>
          <w:color w:val="000000"/>
          <w:szCs w:val="24"/>
        </w:rPr>
        <w:t xml:space="preserve">requirements </w:t>
      </w:r>
      <w:r w:rsidRPr="006A6AEA">
        <w:rPr>
          <w:rFonts w:ascii="Times New Roman" w:hAnsi="Times New Roman"/>
          <w:color w:val="000000"/>
          <w:szCs w:val="24"/>
        </w:rPr>
        <w:t xml:space="preserve">for procurement from UN Agencies are satisfied, </w:t>
      </w:r>
      <w:r w:rsidR="009240AD" w:rsidRPr="006A6AEA">
        <w:rPr>
          <w:rFonts w:ascii="Times New Roman" w:hAnsi="Times New Roman"/>
          <w:color w:val="000000"/>
          <w:szCs w:val="24"/>
        </w:rPr>
        <w:t>and</w:t>
      </w:r>
      <w:r w:rsidRPr="006A6AEA">
        <w:rPr>
          <w:rFonts w:ascii="Times New Roman" w:hAnsi="Times New Roman"/>
          <w:color w:val="000000"/>
          <w:szCs w:val="24"/>
        </w:rPr>
        <w:t xml:space="preserve"> the B</w:t>
      </w:r>
      <w:r w:rsidRPr="008C43DD">
        <w:rPr>
          <w:rFonts w:ascii="Times New Roman" w:hAnsi="Times New Roman"/>
          <w:color w:val="000000"/>
          <w:szCs w:val="24"/>
        </w:rPr>
        <w:t>orrower has obtained a prior approval of the Bank.</w:t>
      </w:r>
    </w:p>
    <w:p w14:paraId="21B95C9C" w14:textId="77777777" w:rsidR="00D3552D" w:rsidRPr="008C43DD" w:rsidRDefault="00D3552D" w:rsidP="008D66B0">
      <w:pPr>
        <w:pStyle w:val="ListParagraph"/>
        <w:ind w:left="360"/>
        <w:rPr>
          <w:rFonts w:ascii="Times New Roman" w:hAnsi="Times New Roman"/>
          <w:b/>
          <w:color w:val="auto"/>
          <w:spacing w:val="-3"/>
          <w:szCs w:val="24"/>
        </w:rPr>
      </w:pPr>
    </w:p>
    <w:p w14:paraId="5F229A39" w14:textId="77777777" w:rsidR="00D3552D" w:rsidRPr="008C43DD" w:rsidRDefault="00D3552D" w:rsidP="00B9137F">
      <w:pPr>
        <w:pStyle w:val="Title"/>
        <w:numPr>
          <w:ilvl w:val="0"/>
          <w:numId w:val="16"/>
        </w:numPr>
        <w:ind w:left="360"/>
        <w:jc w:val="both"/>
        <w:rPr>
          <w:rFonts w:ascii="Times New Roman" w:hAnsi="Times New Roman"/>
          <w:b/>
          <w:szCs w:val="24"/>
        </w:rPr>
      </w:pPr>
      <w:r w:rsidRPr="008C43DD">
        <w:rPr>
          <w:rFonts w:ascii="Times New Roman" w:hAnsi="Times New Roman"/>
          <w:szCs w:val="24"/>
        </w:rPr>
        <w:t xml:space="preserve">The completion date of the Agreement and the delivery of the last </w:t>
      </w:r>
      <w:r w:rsidR="008337A2">
        <w:rPr>
          <w:rFonts w:ascii="Times New Roman" w:hAnsi="Times New Roman"/>
          <w:szCs w:val="24"/>
        </w:rPr>
        <w:t>deliverable</w:t>
      </w:r>
      <w:r w:rsidRPr="008C43DD">
        <w:rPr>
          <w:rFonts w:ascii="Times New Roman" w:hAnsi="Times New Roman"/>
          <w:szCs w:val="24"/>
        </w:rPr>
        <w:t xml:space="preserve"> cannot exceed the </w:t>
      </w:r>
      <w:r w:rsidR="00676EF9">
        <w:rPr>
          <w:rFonts w:ascii="Times New Roman" w:hAnsi="Times New Roman"/>
          <w:szCs w:val="24"/>
        </w:rPr>
        <w:t>Loan/Credit/Grant</w:t>
      </w:r>
      <w:r w:rsidR="00676EF9" w:rsidRPr="008C43DD">
        <w:rPr>
          <w:rFonts w:ascii="Times New Roman" w:hAnsi="Times New Roman"/>
          <w:szCs w:val="24"/>
        </w:rPr>
        <w:t xml:space="preserve">’s </w:t>
      </w:r>
      <w:r w:rsidRPr="008C43DD">
        <w:rPr>
          <w:rFonts w:ascii="Times New Roman" w:hAnsi="Times New Roman"/>
          <w:szCs w:val="24"/>
        </w:rPr>
        <w:t xml:space="preserve">closing date. </w:t>
      </w:r>
    </w:p>
    <w:p w14:paraId="4D835678" w14:textId="77777777" w:rsidR="00D3552D" w:rsidRPr="008C43DD" w:rsidRDefault="00D3552D" w:rsidP="008D66B0">
      <w:pPr>
        <w:pStyle w:val="ListParagraph"/>
        <w:ind w:left="360"/>
        <w:rPr>
          <w:rFonts w:ascii="Times New Roman" w:hAnsi="Times New Roman"/>
          <w:b/>
          <w:color w:val="auto"/>
          <w:szCs w:val="24"/>
        </w:rPr>
      </w:pPr>
    </w:p>
    <w:p w14:paraId="42992AA9" w14:textId="77777777" w:rsidR="00D3552D" w:rsidRPr="008C43DD" w:rsidRDefault="00D3552D" w:rsidP="00B9137F">
      <w:pPr>
        <w:pStyle w:val="Title"/>
        <w:numPr>
          <w:ilvl w:val="0"/>
          <w:numId w:val="16"/>
        </w:numPr>
        <w:ind w:left="360"/>
        <w:jc w:val="both"/>
        <w:rPr>
          <w:rFonts w:ascii="Times New Roman" w:hAnsi="Times New Roman"/>
          <w:b/>
          <w:szCs w:val="24"/>
        </w:rPr>
      </w:pPr>
      <w:r w:rsidRPr="008C43DD">
        <w:rPr>
          <w:rFonts w:ascii="Times New Roman" w:hAnsi="Times New Roman"/>
          <w:szCs w:val="24"/>
        </w:rPr>
        <w:t xml:space="preserve">The text shown in </w:t>
      </w:r>
      <w:r w:rsidR="009240AD">
        <w:rPr>
          <w:rFonts w:ascii="Times New Roman" w:hAnsi="Times New Roman"/>
          <w:i/>
          <w:szCs w:val="24"/>
        </w:rPr>
        <w:t>i</w:t>
      </w:r>
      <w:r w:rsidRPr="008C43DD">
        <w:rPr>
          <w:rFonts w:ascii="Times New Roman" w:hAnsi="Times New Roman"/>
          <w:i/>
          <w:szCs w:val="24"/>
        </w:rPr>
        <w:t>talics</w:t>
      </w:r>
      <w:r w:rsidRPr="008C43DD">
        <w:rPr>
          <w:rFonts w:ascii="Times New Roman" w:hAnsi="Times New Roman"/>
          <w:szCs w:val="24"/>
        </w:rPr>
        <w:t xml:space="preserve"> is “</w:t>
      </w:r>
      <w:r w:rsidRPr="008C43DD">
        <w:rPr>
          <w:rFonts w:ascii="Times New Roman" w:hAnsi="Times New Roman"/>
          <w:i/>
          <w:szCs w:val="24"/>
        </w:rPr>
        <w:t>Notes to the Borrower</w:t>
      </w:r>
      <w:r w:rsidRPr="008C43DD">
        <w:rPr>
          <w:rFonts w:ascii="Times New Roman" w:hAnsi="Times New Roman"/>
          <w:szCs w:val="24"/>
        </w:rPr>
        <w:t>”</w:t>
      </w:r>
      <w:r w:rsidR="009240AD">
        <w:rPr>
          <w:rFonts w:ascii="Times New Roman" w:hAnsi="Times New Roman"/>
          <w:szCs w:val="24"/>
        </w:rPr>
        <w:t xml:space="preserve">, which </w:t>
      </w:r>
      <w:r w:rsidRPr="008C43DD">
        <w:rPr>
          <w:rFonts w:ascii="Times New Roman" w:hAnsi="Times New Roman"/>
          <w:szCs w:val="24"/>
        </w:rPr>
        <w:t xml:space="preserve">provide guidance to the implementing entity of the Borrower </w:t>
      </w:r>
      <w:r w:rsidR="00BE4242">
        <w:rPr>
          <w:rFonts w:ascii="Times New Roman" w:hAnsi="Times New Roman"/>
          <w:szCs w:val="24"/>
        </w:rPr>
        <w:t xml:space="preserve">and to the UNFPA Country Office </w:t>
      </w:r>
      <w:r w:rsidRPr="008C43DD">
        <w:rPr>
          <w:rFonts w:ascii="Times New Roman" w:hAnsi="Times New Roman"/>
          <w:szCs w:val="24"/>
        </w:rPr>
        <w:t xml:space="preserve">in preparing a specific Agreement. These </w:t>
      </w:r>
      <w:r w:rsidR="009240AD" w:rsidRPr="009240AD">
        <w:rPr>
          <w:rFonts w:ascii="Times New Roman" w:hAnsi="Times New Roman"/>
          <w:i/>
          <w:szCs w:val="24"/>
        </w:rPr>
        <w:t>italicized</w:t>
      </w:r>
      <w:r w:rsidR="009240AD">
        <w:rPr>
          <w:rFonts w:ascii="Times New Roman" w:hAnsi="Times New Roman"/>
          <w:szCs w:val="24"/>
        </w:rPr>
        <w:t xml:space="preserve"> </w:t>
      </w:r>
      <w:r w:rsidRPr="008C43DD">
        <w:rPr>
          <w:rFonts w:ascii="Times New Roman" w:hAnsi="Times New Roman"/>
          <w:i/>
          <w:szCs w:val="24"/>
        </w:rPr>
        <w:t xml:space="preserve">Notes </w:t>
      </w:r>
      <w:r w:rsidRPr="008C43DD">
        <w:rPr>
          <w:rFonts w:ascii="Times New Roman" w:hAnsi="Times New Roman"/>
          <w:szCs w:val="24"/>
        </w:rPr>
        <w:t>should be deleted from the final version prior to signing of the Agreement.</w:t>
      </w:r>
    </w:p>
    <w:p w14:paraId="090672E9" w14:textId="77777777" w:rsidR="00D3552D" w:rsidRPr="008C43DD" w:rsidRDefault="00D3552D" w:rsidP="008D66B0">
      <w:pPr>
        <w:pStyle w:val="ListParagraph"/>
        <w:ind w:left="360"/>
        <w:rPr>
          <w:rFonts w:ascii="Times New Roman" w:hAnsi="Times New Roman"/>
          <w:b/>
          <w:color w:val="auto"/>
          <w:spacing w:val="-3"/>
          <w:szCs w:val="24"/>
        </w:rPr>
      </w:pPr>
    </w:p>
    <w:p w14:paraId="5772FC21" w14:textId="77777777" w:rsidR="00D3552D" w:rsidRPr="00C73867" w:rsidRDefault="00D3552D" w:rsidP="00B9137F">
      <w:pPr>
        <w:pStyle w:val="Title"/>
        <w:numPr>
          <w:ilvl w:val="0"/>
          <w:numId w:val="16"/>
        </w:numPr>
        <w:ind w:left="360"/>
        <w:jc w:val="both"/>
        <w:rPr>
          <w:rFonts w:ascii="Times New Roman" w:hAnsi="Times New Roman"/>
          <w:b/>
          <w:szCs w:val="24"/>
        </w:rPr>
      </w:pPr>
      <w:r w:rsidRPr="008C43DD">
        <w:rPr>
          <w:rFonts w:ascii="Times New Roman" w:hAnsi="Times New Roman"/>
          <w:spacing w:val="-3"/>
          <w:szCs w:val="24"/>
        </w:rPr>
        <w:t xml:space="preserve">Those wishing to submit comments or questions on this document, or obtain additional information on procurement under Bank-financed projects, are encouraged to contact: </w:t>
      </w:r>
    </w:p>
    <w:p w14:paraId="6186DB48" w14:textId="77777777" w:rsidR="00C73867" w:rsidRDefault="00C73867" w:rsidP="00C73867">
      <w:pPr>
        <w:pStyle w:val="ListParagraph"/>
        <w:rPr>
          <w:rFonts w:ascii="Times New Roman" w:hAnsi="Times New Roman"/>
          <w:b/>
          <w:szCs w:val="24"/>
        </w:rPr>
      </w:pPr>
    </w:p>
    <w:p w14:paraId="5379D3D6" w14:textId="77777777" w:rsidR="00186652" w:rsidRPr="00851A27" w:rsidRDefault="00186652" w:rsidP="00186652">
      <w:pPr>
        <w:jc w:val="center"/>
        <w:rPr>
          <w:sz w:val="24"/>
          <w:szCs w:val="24"/>
          <w:lang w:eastAsia="it-IT"/>
        </w:rPr>
      </w:pPr>
      <w:r w:rsidRPr="00851A27">
        <w:rPr>
          <w:sz w:val="24"/>
          <w:szCs w:val="24"/>
          <w:lang w:eastAsia="it-IT"/>
        </w:rPr>
        <w:t>Procurement Policy and Services Group</w:t>
      </w:r>
    </w:p>
    <w:p w14:paraId="03C09BCD" w14:textId="77777777" w:rsidR="00186652" w:rsidRPr="00851A27" w:rsidRDefault="00186652" w:rsidP="00186652">
      <w:pPr>
        <w:jc w:val="center"/>
        <w:rPr>
          <w:sz w:val="24"/>
          <w:szCs w:val="24"/>
          <w:lang w:eastAsia="it-IT"/>
        </w:rPr>
      </w:pPr>
      <w:r w:rsidRPr="00851A27">
        <w:rPr>
          <w:sz w:val="24"/>
          <w:szCs w:val="24"/>
          <w:lang w:eastAsia="it-IT"/>
        </w:rPr>
        <w:t>Operations Policy and Country Services Vice Presidency</w:t>
      </w:r>
    </w:p>
    <w:p w14:paraId="0F25BFE6" w14:textId="77777777" w:rsidR="00186652" w:rsidRPr="00851A27" w:rsidRDefault="00186652" w:rsidP="00186652">
      <w:pPr>
        <w:jc w:val="center"/>
        <w:rPr>
          <w:sz w:val="24"/>
          <w:szCs w:val="24"/>
          <w:lang w:eastAsia="it-IT"/>
        </w:rPr>
      </w:pPr>
      <w:r w:rsidRPr="00851A27">
        <w:rPr>
          <w:sz w:val="24"/>
          <w:szCs w:val="24"/>
          <w:lang w:eastAsia="it-IT"/>
        </w:rPr>
        <w:t xml:space="preserve">The World Bank </w:t>
      </w:r>
    </w:p>
    <w:p w14:paraId="363F856A" w14:textId="77777777" w:rsidR="00186652" w:rsidRPr="00851A27" w:rsidRDefault="00186652" w:rsidP="00186652">
      <w:pPr>
        <w:jc w:val="center"/>
        <w:rPr>
          <w:sz w:val="24"/>
          <w:szCs w:val="24"/>
          <w:lang w:eastAsia="it-IT"/>
        </w:rPr>
      </w:pPr>
      <w:r w:rsidRPr="00851A27">
        <w:rPr>
          <w:sz w:val="24"/>
          <w:szCs w:val="24"/>
          <w:lang w:eastAsia="it-IT"/>
        </w:rPr>
        <w:t>1818 H Street, NW</w:t>
      </w:r>
    </w:p>
    <w:p w14:paraId="3DEE0973" w14:textId="77777777" w:rsidR="00186652" w:rsidRPr="00851A27" w:rsidRDefault="00186652" w:rsidP="00186652">
      <w:pPr>
        <w:jc w:val="center"/>
        <w:rPr>
          <w:sz w:val="24"/>
          <w:szCs w:val="24"/>
          <w:lang w:eastAsia="it-IT"/>
        </w:rPr>
      </w:pPr>
      <w:r w:rsidRPr="00851A27">
        <w:rPr>
          <w:sz w:val="24"/>
          <w:szCs w:val="24"/>
          <w:lang w:eastAsia="it-IT"/>
        </w:rPr>
        <w:t>Washington, D.C. 20433 U.S.A.</w:t>
      </w:r>
    </w:p>
    <w:p w14:paraId="6FED67BA" w14:textId="77777777" w:rsidR="00186652" w:rsidRPr="00830183" w:rsidRDefault="00186652" w:rsidP="00186652">
      <w:pPr>
        <w:jc w:val="center"/>
        <w:rPr>
          <w:sz w:val="24"/>
          <w:szCs w:val="24"/>
          <w:lang w:val="fr-FR" w:eastAsia="it-IT"/>
        </w:rPr>
      </w:pPr>
      <w:proofErr w:type="gramStart"/>
      <w:r w:rsidRPr="00851A27">
        <w:rPr>
          <w:sz w:val="24"/>
          <w:szCs w:val="24"/>
          <w:lang w:val="fr-FR" w:eastAsia="it-IT"/>
        </w:rPr>
        <w:t>e-mail</w:t>
      </w:r>
      <w:proofErr w:type="gramEnd"/>
      <w:r w:rsidRPr="00851A27">
        <w:rPr>
          <w:sz w:val="24"/>
          <w:szCs w:val="24"/>
          <w:lang w:val="fr-FR" w:eastAsia="it-IT"/>
        </w:rPr>
        <w:t xml:space="preserve">: </w:t>
      </w:r>
      <w:hyperlink r:id="rId11" w:history="1">
        <w:r w:rsidRPr="00851A27">
          <w:rPr>
            <w:rStyle w:val="Hyperlink"/>
            <w:sz w:val="24"/>
            <w:szCs w:val="24"/>
            <w:lang w:val="fr-FR" w:eastAsia="it-IT"/>
          </w:rPr>
          <w:t>pdocuments@worldbank.org</w:t>
        </w:r>
      </w:hyperlink>
    </w:p>
    <w:p w14:paraId="01B13A71" w14:textId="77777777" w:rsidR="00186652" w:rsidRPr="00830183" w:rsidRDefault="00186652" w:rsidP="00186652">
      <w:pPr>
        <w:jc w:val="center"/>
        <w:rPr>
          <w:sz w:val="24"/>
          <w:szCs w:val="24"/>
          <w:lang w:val="fr-FR" w:eastAsia="it-IT"/>
        </w:rPr>
      </w:pPr>
      <w:r w:rsidRPr="00830183">
        <w:rPr>
          <w:sz w:val="24"/>
          <w:szCs w:val="24"/>
          <w:lang w:val="fr-FR" w:eastAsia="it-IT"/>
        </w:rPr>
        <w:t>http://worldbank.org/procure</w:t>
      </w:r>
    </w:p>
    <w:p w14:paraId="583DBC9E" w14:textId="77777777" w:rsidR="00186652" w:rsidRPr="00830183" w:rsidRDefault="00186652" w:rsidP="00C73867">
      <w:pPr>
        <w:pStyle w:val="ListParagraph"/>
        <w:rPr>
          <w:rFonts w:ascii="Times New Roman" w:hAnsi="Times New Roman"/>
          <w:szCs w:val="24"/>
        </w:rPr>
      </w:pPr>
    </w:p>
    <w:p w14:paraId="3859A11E" w14:textId="071BBBE0" w:rsidR="00C73867" w:rsidRPr="00830183" w:rsidRDefault="00186652" w:rsidP="00B9137F">
      <w:pPr>
        <w:pStyle w:val="Title"/>
        <w:numPr>
          <w:ilvl w:val="0"/>
          <w:numId w:val="16"/>
        </w:numPr>
        <w:ind w:left="360"/>
        <w:jc w:val="both"/>
        <w:rPr>
          <w:rFonts w:ascii="Times New Roman" w:hAnsi="Times New Roman"/>
          <w:szCs w:val="24"/>
        </w:rPr>
      </w:pPr>
      <w:r w:rsidRPr="00830183">
        <w:rPr>
          <w:rFonts w:ascii="Times New Roman" w:hAnsi="Times New Roman"/>
          <w:szCs w:val="24"/>
        </w:rPr>
        <w:t>For questions or guidance concerning UNFPA, please contact:</w:t>
      </w:r>
    </w:p>
    <w:p w14:paraId="201D488A" w14:textId="77777777" w:rsidR="00851A27" w:rsidRPr="00830183" w:rsidRDefault="00851A27" w:rsidP="00C14BF5">
      <w:pPr>
        <w:pStyle w:val="Title"/>
        <w:ind w:left="360"/>
        <w:rPr>
          <w:rFonts w:ascii="Times New Roman" w:hAnsi="Times New Roman"/>
          <w:sz w:val="24"/>
          <w:szCs w:val="24"/>
        </w:rPr>
      </w:pPr>
    </w:p>
    <w:p w14:paraId="773D1354" w14:textId="2184FB3F" w:rsidR="00186652" w:rsidRPr="00830183" w:rsidRDefault="00186652" w:rsidP="00C14BF5">
      <w:pPr>
        <w:pStyle w:val="Title"/>
        <w:ind w:left="360"/>
        <w:rPr>
          <w:rFonts w:ascii="Times New Roman" w:hAnsi="Times New Roman"/>
          <w:sz w:val="24"/>
          <w:szCs w:val="24"/>
        </w:rPr>
      </w:pPr>
      <w:r w:rsidRPr="00830183">
        <w:rPr>
          <w:rFonts w:ascii="Times New Roman" w:hAnsi="Times New Roman"/>
          <w:sz w:val="24"/>
          <w:szCs w:val="24"/>
        </w:rPr>
        <w:t>Resource Mobilization Branch</w:t>
      </w:r>
    </w:p>
    <w:p w14:paraId="7D1B75D9" w14:textId="02D93E8F" w:rsidR="00186652" w:rsidRPr="00830183" w:rsidRDefault="00186652" w:rsidP="00C14BF5">
      <w:pPr>
        <w:pStyle w:val="Title"/>
        <w:ind w:left="360"/>
        <w:rPr>
          <w:rFonts w:ascii="Times New Roman" w:hAnsi="Times New Roman"/>
          <w:sz w:val="24"/>
          <w:szCs w:val="24"/>
        </w:rPr>
      </w:pPr>
      <w:r w:rsidRPr="00830183">
        <w:rPr>
          <w:rFonts w:ascii="Times New Roman" w:hAnsi="Times New Roman"/>
          <w:sz w:val="24"/>
          <w:szCs w:val="24"/>
        </w:rPr>
        <w:t>United Nations Population Fund</w:t>
      </w:r>
    </w:p>
    <w:p w14:paraId="05A76BA5" w14:textId="7B3EC05E" w:rsidR="00186652" w:rsidRPr="00830183" w:rsidRDefault="00186652" w:rsidP="00C14BF5">
      <w:pPr>
        <w:pStyle w:val="Title"/>
        <w:ind w:left="360"/>
        <w:rPr>
          <w:rFonts w:ascii="Times New Roman" w:hAnsi="Times New Roman"/>
          <w:sz w:val="24"/>
          <w:szCs w:val="24"/>
        </w:rPr>
      </w:pPr>
      <w:r w:rsidRPr="00830183">
        <w:rPr>
          <w:rFonts w:ascii="Times New Roman" w:hAnsi="Times New Roman"/>
          <w:sz w:val="24"/>
          <w:szCs w:val="24"/>
        </w:rPr>
        <w:t>605 Third Avenue</w:t>
      </w:r>
    </w:p>
    <w:p w14:paraId="6341AE77" w14:textId="462A732E" w:rsidR="00186652" w:rsidRPr="00851A27" w:rsidRDefault="00186652" w:rsidP="00C14BF5">
      <w:pPr>
        <w:pStyle w:val="Title"/>
        <w:ind w:left="360"/>
        <w:rPr>
          <w:rFonts w:ascii="Times New Roman" w:hAnsi="Times New Roman"/>
          <w:sz w:val="24"/>
          <w:szCs w:val="24"/>
        </w:rPr>
      </w:pPr>
      <w:r w:rsidRPr="00851A27">
        <w:rPr>
          <w:rFonts w:ascii="Times New Roman" w:hAnsi="Times New Roman"/>
          <w:sz w:val="24"/>
          <w:szCs w:val="24"/>
        </w:rPr>
        <w:t>New York, NY 10158 U.S.A.</w:t>
      </w:r>
    </w:p>
    <w:p w14:paraId="713F739F" w14:textId="0DEBBA75" w:rsidR="00D3552D" w:rsidRDefault="001616F3" w:rsidP="00851A27">
      <w:pPr>
        <w:pStyle w:val="Title"/>
        <w:ind w:left="360"/>
        <w:rPr>
          <w:rFonts w:ascii="Times New Roman" w:hAnsi="Times New Roman"/>
          <w:sz w:val="24"/>
          <w:szCs w:val="24"/>
        </w:rPr>
      </w:pPr>
      <w:hyperlink r:id="rId12" w:history="1">
        <w:r w:rsidR="00875751" w:rsidRPr="00095BB5">
          <w:rPr>
            <w:rStyle w:val="Hyperlink"/>
            <w:rFonts w:ascii="Times New Roman" w:hAnsi="Times New Roman"/>
            <w:sz w:val="24"/>
            <w:szCs w:val="24"/>
          </w:rPr>
          <w:t>RMB@unfpa.org</w:t>
        </w:r>
      </w:hyperlink>
    </w:p>
    <w:p w14:paraId="7BED98C3" w14:textId="275CD3AD" w:rsidR="00875751" w:rsidRPr="00875751" w:rsidRDefault="00875751" w:rsidP="00851A27">
      <w:pPr>
        <w:pStyle w:val="Title"/>
        <w:ind w:left="360"/>
        <w:rPr>
          <w:rFonts w:ascii="Times New Roman" w:hAnsi="Times New Roman"/>
          <w:sz w:val="24"/>
          <w:szCs w:val="24"/>
          <w:lang w:eastAsia="it-IT"/>
        </w:rPr>
      </w:pPr>
      <w:r w:rsidRPr="00875751">
        <w:rPr>
          <w:rFonts w:ascii="Times New Roman" w:hAnsi="Times New Roman"/>
          <w:color w:val="000000"/>
          <w:sz w:val="24"/>
          <w:szCs w:val="24"/>
        </w:rPr>
        <w:t>Tel.: +1 (212) 297-5000</w:t>
      </w:r>
    </w:p>
    <w:p w14:paraId="3A8C5562" w14:textId="77777777" w:rsidR="00C73867" w:rsidRPr="00273EC2" w:rsidRDefault="00C73867" w:rsidP="00C73867">
      <w:pPr>
        <w:pStyle w:val="Title"/>
        <w:jc w:val="left"/>
        <w:rPr>
          <w:rFonts w:ascii="Times New Roman" w:hAnsi="Times New Roman"/>
          <w:color w:val="000000"/>
          <w:sz w:val="24"/>
          <w:szCs w:val="24"/>
          <w:lang w:val="fr-FR"/>
        </w:rPr>
        <w:sectPr w:rsidR="00C73867" w:rsidRPr="00273EC2" w:rsidSect="00D0629C">
          <w:headerReference w:type="even" r:id="rId13"/>
          <w:headerReference w:type="default" r:id="rId14"/>
          <w:footerReference w:type="even" r:id="rId15"/>
          <w:footerReference w:type="default" r:id="rId16"/>
          <w:footerReference w:type="first" r:id="rId17"/>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14:paraId="31E7187E" w14:textId="77777777" w:rsidR="00D3552D" w:rsidRPr="008C43DD" w:rsidRDefault="00D3552D" w:rsidP="008D66B0">
      <w:pPr>
        <w:pStyle w:val="Title"/>
        <w:jc w:val="both"/>
        <w:rPr>
          <w:rFonts w:ascii="Times New Roman" w:hAnsi="Times New Roman"/>
          <w:color w:val="000000"/>
          <w:szCs w:val="28"/>
          <w:lang w:val="fr-FR"/>
        </w:rPr>
      </w:pPr>
    </w:p>
    <w:p w14:paraId="09A36FDF" w14:textId="77777777" w:rsidR="00CA7241" w:rsidRPr="00CA7241" w:rsidRDefault="00CA7241" w:rsidP="008D66B0">
      <w:pPr>
        <w:pStyle w:val="Title"/>
        <w:rPr>
          <w:rFonts w:ascii="Times New Roman" w:hAnsi="Times New Roman"/>
          <w:i/>
          <w:color w:val="000000"/>
          <w:szCs w:val="24"/>
          <w:lang w:val="fr-FR"/>
        </w:rPr>
        <w:sectPr w:rsidR="00CA7241" w:rsidRPr="00CA7241" w:rsidSect="00A33BFD">
          <w:pgSz w:w="11906" w:h="16838"/>
          <w:pgMar w:top="1440" w:right="1800" w:bottom="1440" w:left="1800" w:header="708" w:footer="708" w:gutter="0"/>
          <w:cols w:space="708"/>
          <w:docGrid w:linePitch="360"/>
        </w:sectPr>
      </w:pPr>
      <w:r>
        <w:rPr>
          <w:rFonts w:ascii="Times New Roman" w:hAnsi="Times New Roman"/>
          <w:i/>
          <w:color w:val="000000"/>
          <w:szCs w:val="24"/>
          <w:lang w:val="fr-FR"/>
        </w:rPr>
        <w:t xml:space="preserve">The Agreement </w:t>
      </w:r>
      <w:r w:rsidRPr="00CA7241">
        <w:rPr>
          <w:rFonts w:ascii="Times New Roman" w:hAnsi="Times New Roman"/>
          <w:i/>
          <w:color w:val="000000"/>
          <w:szCs w:val="24"/>
        </w:rPr>
        <w:t>form</w:t>
      </w:r>
      <w:r>
        <w:rPr>
          <w:rFonts w:ascii="Times New Roman" w:hAnsi="Times New Roman"/>
          <w:i/>
          <w:color w:val="000000"/>
          <w:szCs w:val="24"/>
          <w:lang w:val="fr-FR"/>
        </w:rPr>
        <w:t xml:space="preserve"> for the use by the </w:t>
      </w:r>
      <w:r w:rsidRPr="00CA7241">
        <w:rPr>
          <w:rFonts w:ascii="Times New Roman" w:hAnsi="Times New Roman"/>
          <w:i/>
          <w:color w:val="000000"/>
          <w:szCs w:val="24"/>
        </w:rPr>
        <w:t>Borrowers</w:t>
      </w:r>
      <w:r>
        <w:rPr>
          <w:rFonts w:ascii="Times New Roman" w:hAnsi="Times New Roman"/>
          <w:i/>
          <w:color w:val="000000"/>
          <w:szCs w:val="24"/>
          <w:lang w:val="fr-FR"/>
        </w:rPr>
        <w:t xml:space="preserve"> starts from the next page</w:t>
      </w:r>
    </w:p>
    <w:p w14:paraId="5E07662C" w14:textId="77777777" w:rsidR="00D3552D" w:rsidRPr="008C43DD" w:rsidRDefault="00D3552D" w:rsidP="008D66B0">
      <w:pPr>
        <w:pStyle w:val="Title"/>
        <w:rPr>
          <w:rFonts w:ascii="Times New Roman" w:hAnsi="Times New Roman"/>
          <w:color w:val="000000"/>
          <w:szCs w:val="24"/>
          <w:lang w:val="fr-FR"/>
        </w:rPr>
      </w:pPr>
    </w:p>
    <w:p w14:paraId="54C2187D" w14:textId="7D5D8405"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t>Public disclosure is authorized after the signing</w:t>
      </w:r>
    </w:p>
    <w:p w14:paraId="69C9B3E1" w14:textId="77777777" w:rsidR="00D568EB" w:rsidRPr="00D568EB" w:rsidRDefault="00D568EB" w:rsidP="00D568EB">
      <w:pPr>
        <w:pStyle w:val="Title"/>
        <w:ind w:left="720"/>
        <w:rPr>
          <w:rFonts w:ascii="Times New Roman" w:hAnsi="Times New Roman"/>
          <w:i/>
          <w:color w:val="000000"/>
          <w:szCs w:val="24"/>
        </w:rPr>
      </w:pPr>
    </w:p>
    <w:p w14:paraId="353267ED" w14:textId="77777777" w:rsidR="00D568EB" w:rsidRDefault="00D568EB" w:rsidP="008D66B0">
      <w:pPr>
        <w:pStyle w:val="Title"/>
        <w:rPr>
          <w:rFonts w:ascii="Times New Roman" w:hAnsi="Times New Roman"/>
          <w:color w:val="000000"/>
          <w:szCs w:val="24"/>
        </w:rPr>
      </w:pPr>
    </w:p>
    <w:p w14:paraId="5CE78D9C" w14:textId="77777777"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14:paraId="3A307B87" w14:textId="77777777"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14:paraId="70FFCC6C" w14:textId="77777777" w:rsidR="00D3552D" w:rsidRPr="00A77285" w:rsidRDefault="00D3552D" w:rsidP="008D66B0">
      <w:pPr>
        <w:jc w:val="center"/>
        <w:rPr>
          <w:b/>
          <w:strike/>
          <w:color w:val="000000"/>
          <w:sz w:val="24"/>
          <w:szCs w:val="24"/>
        </w:rPr>
      </w:pPr>
    </w:p>
    <w:p w14:paraId="20523808" w14:textId="77777777" w:rsidR="00D3552D" w:rsidRPr="00A77285" w:rsidRDefault="00D3552D" w:rsidP="008D66B0">
      <w:pPr>
        <w:jc w:val="center"/>
        <w:rPr>
          <w:b/>
          <w:color w:val="000000"/>
          <w:sz w:val="24"/>
          <w:szCs w:val="24"/>
        </w:rPr>
      </w:pPr>
    </w:p>
    <w:p w14:paraId="0D3C5ADC" w14:textId="77777777" w:rsidR="00D3552D" w:rsidRPr="00A77285" w:rsidRDefault="00D3552D" w:rsidP="008D66B0">
      <w:pPr>
        <w:jc w:val="center"/>
        <w:rPr>
          <w:b/>
          <w:color w:val="000000"/>
          <w:sz w:val="24"/>
          <w:szCs w:val="24"/>
        </w:rPr>
      </w:pPr>
    </w:p>
    <w:p w14:paraId="5F765621" w14:textId="77777777" w:rsidR="00D3552D" w:rsidRPr="00A77285" w:rsidRDefault="00D3552D" w:rsidP="008D66B0">
      <w:pPr>
        <w:jc w:val="center"/>
        <w:rPr>
          <w:b/>
          <w:color w:val="000000"/>
          <w:sz w:val="24"/>
          <w:szCs w:val="24"/>
        </w:rPr>
      </w:pPr>
      <w:r w:rsidRPr="00A77285">
        <w:rPr>
          <w:b/>
          <w:color w:val="000000"/>
          <w:sz w:val="24"/>
          <w:szCs w:val="24"/>
        </w:rPr>
        <w:t>Project Name</w:t>
      </w:r>
      <w:r w:rsidRPr="008A5B4C">
        <w:rPr>
          <w:b/>
          <w:color w:val="000000"/>
          <w:sz w:val="24"/>
          <w:szCs w:val="24"/>
          <w:highlight w:val="lightGray"/>
        </w:rPr>
        <w:t>__________________________________</w:t>
      </w:r>
    </w:p>
    <w:p w14:paraId="59D31045" w14:textId="77777777" w:rsidR="00D3552D" w:rsidRPr="00A77285" w:rsidRDefault="00D3552D" w:rsidP="008D66B0">
      <w:pPr>
        <w:jc w:val="center"/>
        <w:rPr>
          <w:b/>
          <w:color w:val="000000"/>
          <w:sz w:val="24"/>
          <w:szCs w:val="24"/>
        </w:rPr>
      </w:pPr>
      <w:r w:rsidRPr="00A77285">
        <w:rPr>
          <w:b/>
          <w:color w:val="000000"/>
          <w:sz w:val="24"/>
          <w:szCs w:val="24"/>
        </w:rPr>
        <w:t>Loan/Credit/Grant No.</w:t>
      </w:r>
      <w:r w:rsidRPr="008A5B4C">
        <w:rPr>
          <w:b/>
          <w:color w:val="000000"/>
          <w:sz w:val="24"/>
          <w:szCs w:val="24"/>
          <w:highlight w:val="lightGray"/>
        </w:rPr>
        <w:t>__________________________</w:t>
      </w:r>
    </w:p>
    <w:p w14:paraId="11241092" w14:textId="0171AF1E" w:rsidR="00D3552D" w:rsidRPr="00A77285" w:rsidRDefault="00E41583" w:rsidP="008D66B0">
      <w:pPr>
        <w:jc w:val="center"/>
        <w:rPr>
          <w:b/>
          <w:color w:val="000000"/>
          <w:sz w:val="24"/>
          <w:szCs w:val="24"/>
        </w:rPr>
      </w:pPr>
      <w:r w:rsidRPr="00A77285">
        <w:rPr>
          <w:b/>
          <w:color w:val="000000"/>
          <w:sz w:val="24"/>
          <w:szCs w:val="24"/>
        </w:rPr>
        <w:t xml:space="preserve">Loan/Credit/Grant </w:t>
      </w:r>
      <w:r w:rsidR="00B22830">
        <w:rPr>
          <w:b/>
          <w:color w:val="000000"/>
          <w:sz w:val="24"/>
          <w:szCs w:val="24"/>
        </w:rPr>
        <w:t xml:space="preserve">Closing </w:t>
      </w:r>
      <w:proofErr w:type="gramStart"/>
      <w:r w:rsidR="00B22830">
        <w:rPr>
          <w:b/>
          <w:color w:val="000000"/>
          <w:sz w:val="24"/>
          <w:szCs w:val="24"/>
        </w:rPr>
        <w:t>Date :</w:t>
      </w:r>
      <w:r w:rsidR="00B22830" w:rsidRPr="00333107">
        <w:rPr>
          <w:i/>
          <w:sz w:val="24"/>
          <w:szCs w:val="24"/>
          <w:lang w:val="en-GB"/>
        </w:rPr>
        <w:t>[</w:t>
      </w:r>
      <w:proofErr w:type="gramEnd"/>
      <w:r w:rsidR="00B22830">
        <w:rPr>
          <w:i/>
          <w:sz w:val="24"/>
          <w:szCs w:val="24"/>
          <w:highlight w:val="lightGray"/>
          <w:lang w:val="fr-FR"/>
        </w:rPr>
        <w:t>date/</w:t>
      </w:r>
      <w:proofErr w:type="spellStart"/>
      <w:r w:rsidR="00B22830">
        <w:rPr>
          <w:i/>
          <w:sz w:val="24"/>
          <w:szCs w:val="24"/>
          <w:highlight w:val="lightGray"/>
          <w:lang w:val="fr-FR"/>
        </w:rPr>
        <w:t>month</w:t>
      </w:r>
      <w:proofErr w:type="spellEnd"/>
      <w:r w:rsidR="00B22830">
        <w:rPr>
          <w:i/>
          <w:sz w:val="24"/>
          <w:szCs w:val="24"/>
          <w:highlight w:val="lightGray"/>
          <w:lang w:val="fr-FR"/>
        </w:rPr>
        <w:t xml:space="preserve"> in </w:t>
      </w:r>
      <w:proofErr w:type="spellStart"/>
      <w:r w:rsidR="00B22830">
        <w:rPr>
          <w:i/>
          <w:sz w:val="24"/>
          <w:szCs w:val="24"/>
          <w:highlight w:val="lightGray"/>
          <w:lang w:val="fr-FR"/>
        </w:rPr>
        <w:t>words</w:t>
      </w:r>
      <w:proofErr w:type="spellEnd"/>
      <w:r w:rsidR="00B22830">
        <w:rPr>
          <w:i/>
          <w:sz w:val="24"/>
          <w:szCs w:val="24"/>
          <w:highlight w:val="lightGray"/>
          <w:lang w:val="fr-FR"/>
        </w:rPr>
        <w:t>/</w:t>
      </w:r>
      <w:proofErr w:type="spellStart"/>
      <w:r w:rsidR="00B22830">
        <w:rPr>
          <w:i/>
          <w:sz w:val="24"/>
          <w:szCs w:val="24"/>
          <w:highlight w:val="lightGray"/>
          <w:lang w:val="fr-FR"/>
        </w:rPr>
        <w:t>year</w:t>
      </w:r>
      <w:proofErr w:type="spellEnd"/>
      <w:r w:rsidR="00B22830" w:rsidRPr="00F74E60">
        <w:rPr>
          <w:i/>
          <w:sz w:val="24"/>
          <w:szCs w:val="24"/>
          <w:highlight w:val="lightGray"/>
          <w:lang w:val="fr-FR"/>
        </w:rPr>
        <w:t xml:space="preserve">  ]</w:t>
      </w:r>
    </w:p>
    <w:p w14:paraId="2F9C5AED" w14:textId="77777777" w:rsidR="00D3552D" w:rsidRPr="00A77285" w:rsidRDefault="00D3552D" w:rsidP="008D66B0">
      <w:pPr>
        <w:jc w:val="center"/>
        <w:rPr>
          <w:b/>
          <w:i/>
          <w:color w:val="000000"/>
          <w:sz w:val="24"/>
          <w:szCs w:val="24"/>
        </w:rPr>
      </w:pPr>
      <w:r w:rsidRPr="00A77285">
        <w:rPr>
          <w:b/>
          <w:color w:val="000000"/>
          <w:sz w:val="24"/>
          <w:szCs w:val="24"/>
        </w:rPr>
        <w:t xml:space="preserve">Reference No. </w:t>
      </w:r>
      <w:r w:rsidRPr="008A5B4C">
        <w:rPr>
          <w:b/>
          <w:i/>
          <w:color w:val="000000"/>
          <w:sz w:val="24"/>
          <w:szCs w:val="24"/>
          <w:highlight w:val="lightGray"/>
        </w:rPr>
        <w:t>[as per Procurement Plan</w:t>
      </w:r>
      <w:r w:rsidRPr="00A77285">
        <w:rPr>
          <w:b/>
          <w:i/>
          <w:color w:val="000000"/>
          <w:sz w:val="24"/>
          <w:szCs w:val="24"/>
        </w:rPr>
        <w:t>]</w:t>
      </w:r>
      <w:r w:rsidR="008C43DD" w:rsidRPr="008C43DD">
        <w:rPr>
          <w:b/>
          <w:i/>
          <w:color w:val="000000"/>
          <w:sz w:val="24"/>
          <w:szCs w:val="24"/>
          <w:highlight w:val="lightGray"/>
        </w:rPr>
        <w:t xml:space="preserve"> </w:t>
      </w:r>
      <w:r w:rsidR="008C43DD" w:rsidRPr="008A5B4C">
        <w:rPr>
          <w:b/>
          <w:i/>
          <w:color w:val="000000"/>
          <w:sz w:val="24"/>
          <w:szCs w:val="24"/>
          <w:highlight w:val="lightGray"/>
        </w:rPr>
        <w:t>___________</w:t>
      </w:r>
    </w:p>
    <w:p w14:paraId="1C58FE2E" w14:textId="77777777" w:rsidR="00D3552D" w:rsidRPr="00A77285" w:rsidRDefault="00D3552D" w:rsidP="008D66B0">
      <w:pPr>
        <w:jc w:val="center"/>
        <w:rPr>
          <w:b/>
          <w:color w:val="000000"/>
          <w:sz w:val="24"/>
          <w:szCs w:val="24"/>
        </w:rPr>
      </w:pPr>
    </w:p>
    <w:p w14:paraId="1D1BFA83" w14:textId="77777777" w:rsidR="00D3552D" w:rsidRPr="00A77285" w:rsidRDefault="00D3552D" w:rsidP="008D66B0">
      <w:pPr>
        <w:jc w:val="center"/>
        <w:rPr>
          <w:b/>
          <w:color w:val="000000"/>
          <w:sz w:val="24"/>
          <w:szCs w:val="24"/>
        </w:rPr>
      </w:pPr>
    </w:p>
    <w:p w14:paraId="55663839" w14:textId="77777777" w:rsidR="00D3552D" w:rsidRPr="00A77285" w:rsidRDefault="00D3552D" w:rsidP="008D66B0">
      <w:pPr>
        <w:jc w:val="center"/>
        <w:rPr>
          <w:b/>
          <w:color w:val="000000"/>
          <w:sz w:val="24"/>
          <w:szCs w:val="24"/>
        </w:rPr>
      </w:pPr>
    </w:p>
    <w:p w14:paraId="4D87CB3B" w14:textId="77777777" w:rsidR="00D3552D" w:rsidRPr="00A77285" w:rsidRDefault="00D3552D" w:rsidP="008D66B0">
      <w:pPr>
        <w:jc w:val="center"/>
        <w:rPr>
          <w:b/>
          <w:color w:val="000000"/>
          <w:sz w:val="24"/>
          <w:szCs w:val="24"/>
        </w:rPr>
      </w:pPr>
      <w:r w:rsidRPr="00A77285">
        <w:rPr>
          <w:b/>
          <w:color w:val="000000"/>
          <w:sz w:val="24"/>
          <w:szCs w:val="24"/>
        </w:rPr>
        <w:t>between</w:t>
      </w:r>
    </w:p>
    <w:p w14:paraId="6D8C7F2E" w14:textId="77777777" w:rsidR="00D3552D" w:rsidRPr="00A77285" w:rsidRDefault="00D3552D" w:rsidP="008D66B0">
      <w:pPr>
        <w:jc w:val="center"/>
        <w:rPr>
          <w:b/>
          <w:color w:val="000000"/>
          <w:sz w:val="24"/>
          <w:szCs w:val="24"/>
        </w:rPr>
      </w:pPr>
    </w:p>
    <w:p w14:paraId="41F8055E" w14:textId="77777777"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14:paraId="62F2B226" w14:textId="77777777" w:rsidR="00D3552D" w:rsidRPr="00A77285" w:rsidRDefault="00D3552D" w:rsidP="008D66B0">
      <w:pPr>
        <w:jc w:val="center"/>
        <w:rPr>
          <w:b/>
          <w:color w:val="000000"/>
          <w:sz w:val="24"/>
          <w:szCs w:val="24"/>
        </w:rPr>
      </w:pPr>
    </w:p>
    <w:p w14:paraId="13A95531" w14:textId="77777777"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14:paraId="6235F62A" w14:textId="77777777" w:rsidR="00D3552D" w:rsidRPr="00A77285" w:rsidRDefault="00D3552D" w:rsidP="008D66B0">
      <w:pPr>
        <w:jc w:val="center"/>
        <w:rPr>
          <w:b/>
          <w:color w:val="000000"/>
          <w:sz w:val="24"/>
          <w:szCs w:val="24"/>
        </w:rPr>
      </w:pPr>
    </w:p>
    <w:p w14:paraId="4B31A065" w14:textId="76D19DF1" w:rsidR="00D3552D" w:rsidRPr="00A77285" w:rsidRDefault="00D3552D" w:rsidP="008D66B0">
      <w:pPr>
        <w:jc w:val="center"/>
        <w:rPr>
          <w:b/>
          <w:color w:val="000000"/>
          <w:sz w:val="24"/>
          <w:szCs w:val="24"/>
        </w:rPr>
      </w:pPr>
      <w:r w:rsidRPr="00A77285">
        <w:rPr>
          <w:b/>
          <w:color w:val="000000"/>
          <w:sz w:val="24"/>
          <w:szCs w:val="24"/>
        </w:rPr>
        <w:t xml:space="preserve">UNITED NATIONS </w:t>
      </w:r>
      <w:r w:rsidR="00BE4242">
        <w:rPr>
          <w:b/>
          <w:color w:val="000000"/>
          <w:sz w:val="24"/>
          <w:szCs w:val="24"/>
        </w:rPr>
        <w:t>POPULATION FUND</w:t>
      </w:r>
      <w:r>
        <w:rPr>
          <w:b/>
          <w:color w:val="000000"/>
          <w:sz w:val="24"/>
          <w:szCs w:val="24"/>
        </w:rPr>
        <w:t xml:space="preserve"> (</w:t>
      </w:r>
      <w:r w:rsidR="00BE4242">
        <w:rPr>
          <w:b/>
          <w:color w:val="000000"/>
          <w:sz w:val="24"/>
          <w:szCs w:val="24"/>
        </w:rPr>
        <w:t>UNFPA</w:t>
      </w:r>
      <w:r>
        <w:rPr>
          <w:b/>
          <w:color w:val="000000"/>
          <w:sz w:val="24"/>
          <w:szCs w:val="24"/>
        </w:rPr>
        <w:t>)</w:t>
      </w:r>
    </w:p>
    <w:p w14:paraId="49E31530" w14:textId="77777777" w:rsidR="00D3552D" w:rsidRPr="00A77285" w:rsidRDefault="00D3552D" w:rsidP="008D66B0">
      <w:pPr>
        <w:jc w:val="center"/>
        <w:rPr>
          <w:b/>
          <w:color w:val="000000"/>
          <w:sz w:val="24"/>
          <w:szCs w:val="24"/>
        </w:rPr>
      </w:pPr>
    </w:p>
    <w:p w14:paraId="27B0ABC1" w14:textId="77777777" w:rsidR="00D3552D" w:rsidRPr="00A77285" w:rsidRDefault="00D3552D" w:rsidP="008D66B0">
      <w:pPr>
        <w:jc w:val="center"/>
        <w:rPr>
          <w:b/>
          <w:color w:val="000000"/>
          <w:sz w:val="24"/>
          <w:szCs w:val="24"/>
        </w:rPr>
      </w:pPr>
    </w:p>
    <w:p w14:paraId="3FB9D25F" w14:textId="77777777" w:rsidR="00D3552D" w:rsidRPr="00A77285" w:rsidRDefault="00D3552D" w:rsidP="008D66B0">
      <w:pPr>
        <w:jc w:val="center"/>
        <w:rPr>
          <w:b/>
          <w:color w:val="000000"/>
          <w:sz w:val="24"/>
          <w:szCs w:val="24"/>
        </w:rPr>
      </w:pPr>
    </w:p>
    <w:p w14:paraId="56C85662" w14:textId="77777777" w:rsidR="00D3552D" w:rsidRPr="00A77285" w:rsidRDefault="00D3552D" w:rsidP="008D66B0">
      <w:pPr>
        <w:jc w:val="center"/>
        <w:rPr>
          <w:b/>
          <w:color w:val="000000"/>
          <w:sz w:val="24"/>
          <w:szCs w:val="24"/>
        </w:rPr>
      </w:pPr>
    </w:p>
    <w:p w14:paraId="5EA6DF91" w14:textId="77777777" w:rsidR="00D3552D" w:rsidRPr="00A77285" w:rsidRDefault="00D3552D" w:rsidP="008D66B0">
      <w:pPr>
        <w:jc w:val="center"/>
        <w:rPr>
          <w:b/>
          <w:color w:val="000000"/>
          <w:sz w:val="24"/>
          <w:szCs w:val="24"/>
        </w:rPr>
      </w:pPr>
    </w:p>
    <w:p w14:paraId="5B847CC4" w14:textId="4D423774" w:rsidR="00652008" w:rsidRDefault="00D3552D" w:rsidP="00FC787A">
      <w:pPr>
        <w:jc w:val="center"/>
        <w:rPr>
          <w:b/>
          <w:color w:val="000000"/>
          <w:sz w:val="24"/>
          <w:szCs w:val="24"/>
        </w:rPr>
      </w:pPr>
      <w:r w:rsidRPr="00A77285">
        <w:rPr>
          <w:b/>
          <w:color w:val="000000"/>
          <w:sz w:val="24"/>
          <w:szCs w:val="24"/>
        </w:rPr>
        <w:t>Dated</w:t>
      </w:r>
      <w:proofErr w:type="gramStart"/>
      <w:r w:rsidRPr="00A77285">
        <w:rPr>
          <w:b/>
          <w:color w:val="000000"/>
          <w:sz w:val="24"/>
          <w:szCs w:val="24"/>
        </w:rPr>
        <w:t>:_</w:t>
      </w:r>
      <w:proofErr w:type="gramEnd"/>
      <w:r w:rsidR="00B22830" w:rsidRPr="00B22830">
        <w:rPr>
          <w:i/>
          <w:sz w:val="24"/>
          <w:szCs w:val="24"/>
          <w:lang w:val="en-GB"/>
        </w:rPr>
        <w:t xml:space="preserve"> </w:t>
      </w:r>
      <w:r w:rsidR="00B22830" w:rsidRPr="00333107">
        <w:rPr>
          <w:i/>
          <w:sz w:val="24"/>
          <w:szCs w:val="24"/>
          <w:lang w:val="en-GB"/>
        </w:rPr>
        <w:t>[</w:t>
      </w:r>
      <w:r w:rsidR="00B22830">
        <w:rPr>
          <w:i/>
          <w:sz w:val="24"/>
          <w:szCs w:val="24"/>
          <w:highlight w:val="lightGray"/>
          <w:lang w:val="fr-FR"/>
        </w:rPr>
        <w:t>date/</w:t>
      </w:r>
      <w:proofErr w:type="spellStart"/>
      <w:r w:rsidR="00B22830">
        <w:rPr>
          <w:i/>
          <w:sz w:val="24"/>
          <w:szCs w:val="24"/>
          <w:highlight w:val="lightGray"/>
          <w:lang w:val="fr-FR"/>
        </w:rPr>
        <w:t>month</w:t>
      </w:r>
      <w:proofErr w:type="spellEnd"/>
      <w:r w:rsidR="00B22830">
        <w:rPr>
          <w:i/>
          <w:sz w:val="24"/>
          <w:szCs w:val="24"/>
          <w:highlight w:val="lightGray"/>
          <w:lang w:val="fr-FR"/>
        </w:rPr>
        <w:t xml:space="preserve"> in </w:t>
      </w:r>
      <w:proofErr w:type="spellStart"/>
      <w:r w:rsidR="00B22830">
        <w:rPr>
          <w:i/>
          <w:sz w:val="24"/>
          <w:szCs w:val="24"/>
          <w:highlight w:val="lightGray"/>
          <w:lang w:val="fr-FR"/>
        </w:rPr>
        <w:t>words</w:t>
      </w:r>
      <w:proofErr w:type="spellEnd"/>
      <w:r w:rsidR="00B22830">
        <w:rPr>
          <w:i/>
          <w:sz w:val="24"/>
          <w:szCs w:val="24"/>
          <w:highlight w:val="lightGray"/>
          <w:lang w:val="fr-FR"/>
        </w:rPr>
        <w:t>/</w:t>
      </w:r>
      <w:proofErr w:type="spellStart"/>
      <w:r w:rsidR="00B22830">
        <w:rPr>
          <w:i/>
          <w:sz w:val="24"/>
          <w:szCs w:val="24"/>
          <w:highlight w:val="lightGray"/>
          <w:lang w:val="fr-FR"/>
        </w:rPr>
        <w:t>year</w:t>
      </w:r>
      <w:proofErr w:type="spellEnd"/>
      <w:r w:rsidR="00B22830" w:rsidRPr="00F74E60">
        <w:rPr>
          <w:i/>
          <w:sz w:val="24"/>
          <w:szCs w:val="24"/>
          <w:highlight w:val="lightGray"/>
          <w:lang w:val="fr-FR"/>
        </w:rPr>
        <w:t xml:space="preserve">  ]</w:t>
      </w:r>
    </w:p>
    <w:p w14:paraId="04B34A71" w14:textId="77777777" w:rsidR="00652008" w:rsidRDefault="00652008" w:rsidP="00FC787A">
      <w:pPr>
        <w:jc w:val="center"/>
        <w:rPr>
          <w:b/>
          <w:color w:val="000000"/>
          <w:sz w:val="24"/>
          <w:szCs w:val="24"/>
        </w:rPr>
      </w:pPr>
    </w:p>
    <w:p w14:paraId="6D3B7F5B" w14:textId="77777777" w:rsidR="00652008" w:rsidRDefault="00652008" w:rsidP="00FC787A">
      <w:pPr>
        <w:jc w:val="center"/>
        <w:rPr>
          <w:b/>
          <w:color w:val="000000"/>
          <w:sz w:val="24"/>
          <w:szCs w:val="24"/>
        </w:rPr>
      </w:pPr>
    </w:p>
    <w:p w14:paraId="1E91A9A4" w14:textId="77777777" w:rsidR="00652008" w:rsidRDefault="00652008" w:rsidP="00FC787A">
      <w:pPr>
        <w:jc w:val="center"/>
        <w:rPr>
          <w:b/>
          <w:color w:val="000000"/>
          <w:sz w:val="24"/>
          <w:szCs w:val="24"/>
        </w:rPr>
      </w:pPr>
    </w:p>
    <w:p w14:paraId="5525BB7D" w14:textId="77777777" w:rsidR="00652008" w:rsidRDefault="00652008" w:rsidP="00FC787A">
      <w:pPr>
        <w:jc w:val="center"/>
        <w:rPr>
          <w:b/>
          <w:color w:val="000000"/>
          <w:sz w:val="24"/>
          <w:szCs w:val="24"/>
        </w:rPr>
      </w:pPr>
    </w:p>
    <w:p w14:paraId="23968C1E" w14:textId="77777777" w:rsidR="00652008" w:rsidRDefault="00652008" w:rsidP="00652008">
      <w:pPr>
        <w:jc w:val="left"/>
        <w:rPr>
          <w:b/>
          <w:color w:val="000000"/>
          <w:sz w:val="24"/>
          <w:szCs w:val="24"/>
        </w:rPr>
      </w:pPr>
    </w:p>
    <w:p w14:paraId="618A2F57" w14:textId="77777777" w:rsidR="00652008" w:rsidRDefault="00652008" w:rsidP="00652008">
      <w:pPr>
        <w:jc w:val="left"/>
        <w:rPr>
          <w:b/>
          <w:color w:val="000000"/>
          <w:sz w:val="24"/>
          <w:szCs w:val="24"/>
        </w:rPr>
      </w:pPr>
    </w:p>
    <w:p w14:paraId="0D4711A6" w14:textId="02915EA0" w:rsidR="00652008" w:rsidRDefault="00652008" w:rsidP="00652008">
      <w:pPr>
        <w:jc w:val="left"/>
        <w:rPr>
          <w:b/>
          <w:color w:val="000000"/>
          <w:sz w:val="24"/>
          <w:szCs w:val="24"/>
        </w:rPr>
        <w:sectPr w:rsidR="00652008" w:rsidSect="00A33BFD">
          <w:pgSz w:w="11906" w:h="16838"/>
          <w:pgMar w:top="1440" w:right="1800" w:bottom="1440" w:left="1800" w:header="708" w:footer="708" w:gutter="0"/>
          <w:cols w:space="708"/>
          <w:docGrid w:linePitch="360"/>
        </w:sectPr>
      </w:pPr>
      <w:r w:rsidRPr="00A77285">
        <w:rPr>
          <w:noProof/>
        </w:rPr>
        <w:drawing>
          <wp:inline distT="0" distB="0" distL="0" distR="0" wp14:anchorId="4109C5D8" wp14:editId="2EF7CABC">
            <wp:extent cx="1545771" cy="685800"/>
            <wp:effectExtent l="19050" t="0" r="0" b="0"/>
            <wp:docPr id="8"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8"/>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652008">
        <w:rPr>
          <w:b/>
          <w:i/>
          <w:noProof/>
          <w:color w:val="000000"/>
          <w:sz w:val="24"/>
          <w:szCs w:val="24"/>
          <w:bdr w:val="single" w:sz="4" w:space="0" w:color="auto"/>
        </w:rPr>
        <w:t>Insert Borrower’s logo</w:t>
      </w:r>
    </w:p>
    <w:p w14:paraId="15AA7DEC" w14:textId="77777777" w:rsidR="00D3552D" w:rsidRDefault="00D3552D" w:rsidP="00FC787A">
      <w:pPr>
        <w:jc w:val="center"/>
        <w:rPr>
          <w:b/>
          <w:color w:val="000000"/>
          <w:sz w:val="24"/>
          <w:szCs w:val="24"/>
        </w:rPr>
      </w:pPr>
    </w:p>
    <w:p w14:paraId="48AD7C3C" w14:textId="0EF28AB4" w:rsidR="00D3552D" w:rsidRPr="009366EF" w:rsidRDefault="009366EF" w:rsidP="00FC787A">
      <w:pPr>
        <w:jc w:val="center"/>
        <w:rPr>
          <w:b/>
          <w:color w:val="000000"/>
          <w:sz w:val="28"/>
          <w:szCs w:val="24"/>
        </w:rPr>
      </w:pPr>
      <w:r w:rsidRPr="009366EF">
        <w:rPr>
          <w:b/>
          <w:color w:val="000000"/>
          <w:sz w:val="28"/>
          <w:szCs w:val="24"/>
        </w:rPr>
        <w:t>FORM OF AGREEMENT</w:t>
      </w:r>
    </w:p>
    <w:p w14:paraId="4283D7CC" w14:textId="77777777" w:rsidR="00D3552D" w:rsidRPr="009366EF" w:rsidRDefault="00D3552D" w:rsidP="00D0629C">
      <w:pPr>
        <w:rPr>
          <w:color w:val="000000"/>
          <w:sz w:val="24"/>
          <w:szCs w:val="24"/>
        </w:rPr>
      </w:pPr>
    </w:p>
    <w:p w14:paraId="56FA8A52" w14:textId="1C5A92B5" w:rsidR="00D3552D" w:rsidRPr="000F1C49" w:rsidRDefault="00D3552D" w:rsidP="00275621">
      <w:pPr>
        <w:rPr>
          <w:color w:val="000000"/>
          <w:sz w:val="24"/>
          <w:szCs w:val="24"/>
        </w:rPr>
      </w:pPr>
      <w:r w:rsidRPr="008C43DD">
        <w:rPr>
          <w:color w:val="000000"/>
          <w:sz w:val="24"/>
          <w:szCs w:val="24"/>
        </w:rPr>
        <w:t>THIS AGREEMENT (together with all Annexes hereto, this “</w:t>
      </w:r>
      <w:r w:rsidRPr="008C43DD">
        <w:rPr>
          <w:color w:val="000000"/>
          <w:sz w:val="24"/>
          <w:szCs w:val="24"/>
          <w:u w:val="single"/>
        </w:rPr>
        <w:t>Agreement</w:t>
      </w:r>
      <w:r w:rsidRPr="008C43DD">
        <w:rPr>
          <w:color w:val="000000"/>
          <w:sz w:val="24"/>
          <w:szCs w:val="24"/>
        </w:rPr>
        <w:t>”) is entered into between THE GOVERNMENT OF [</w:t>
      </w:r>
      <w:r w:rsidRPr="00EB36C8">
        <w:rPr>
          <w:color w:val="000000"/>
          <w:sz w:val="24"/>
          <w:szCs w:val="24"/>
          <w:highlight w:val="lightGray"/>
        </w:rPr>
        <w:t>______</w:t>
      </w:r>
      <w:r w:rsidRPr="008C43DD">
        <w:rPr>
          <w:color w:val="000000"/>
          <w:sz w:val="24"/>
          <w:szCs w:val="24"/>
        </w:rPr>
        <w:t xml:space="preserve">] </w:t>
      </w:r>
      <w:r w:rsidRPr="000F1C49">
        <w:rPr>
          <w:color w:val="000000"/>
          <w:sz w:val="24"/>
          <w:szCs w:val="24"/>
        </w:rPr>
        <w:t>by and through its Ministry of [</w:t>
      </w:r>
      <w:r w:rsidRPr="000F1C49">
        <w:rPr>
          <w:color w:val="000000"/>
          <w:sz w:val="24"/>
          <w:szCs w:val="24"/>
          <w:highlight w:val="lightGray"/>
        </w:rPr>
        <w:t>_____</w:t>
      </w:r>
      <w:r w:rsidRPr="000F1C49">
        <w:rPr>
          <w:color w:val="000000"/>
          <w:sz w:val="24"/>
          <w:szCs w:val="24"/>
        </w:rPr>
        <w:t>] (the “</w:t>
      </w:r>
      <w:r w:rsidRPr="000F1C49">
        <w:rPr>
          <w:color w:val="000000"/>
          <w:sz w:val="24"/>
          <w:szCs w:val="24"/>
          <w:u w:val="single"/>
        </w:rPr>
        <w:t>Government</w:t>
      </w:r>
      <w:r w:rsidRPr="000F1C49">
        <w:rPr>
          <w:color w:val="000000"/>
          <w:sz w:val="24"/>
          <w:szCs w:val="24"/>
        </w:rPr>
        <w:t>”), and the</w:t>
      </w:r>
      <w:r w:rsidR="00620A76">
        <w:rPr>
          <w:sz w:val="24"/>
          <w:szCs w:val="24"/>
        </w:rPr>
        <w:t xml:space="preserve"> UNITED NATIONS POPULATION FUND</w:t>
      </w:r>
      <w:r w:rsidRPr="000F1C49">
        <w:rPr>
          <w:sz w:val="24"/>
          <w:szCs w:val="24"/>
        </w:rPr>
        <w:t xml:space="preserve">, </w:t>
      </w:r>
      <w:r w:rsidRPr="000F1C49">
        <w:rPr>
          <w:color w:val="000000"/>
          <w:sz w:val="24"/>
          <w:szCs w:val="24"/>
        </w:rPr>
        <w:t xml:space="preserve">a </w:t>
      </w:r>
      <w:r w:rsidR="00BE4242">
        <w:rPr>
          <w:color w:val="000000"/>
          <w:sz w:val="24"/>
          <w:szCs w:val="24"/>
        </w:rPr>
        <w:t>subsidiary organ</w:t>
      </w:r>
      <w:r w:rsidRPr="000F1C49">
        <w:rPr>
          <w:color w:val="000000"/>
          <w:sz w:val="24"/>
          <w:szCs w:val="24"/>
        </w:rPr>
        <w:t xml:space="preserve"> of the United Nations </w:t>
      </w:r>
      <w:r w:rsidR="00BE4242">
        <w:rPr>
          <w:color w:val="000000"/>
          <w:sz w:val="24"/>
          <w:szCs w:val="24"/>
        </w:rPr>
        <w:t xml:space="preserve">established by the General Assembly pursuant to Assembly resolution 3019 (XXVII) of 18 December 1972, </w:t>
      </w:r>
      <w:r w:rsidRPr="000F1C49">
        <w:rPr>
          <w:color w:val="000000"/>
          <w:sz w:val="24"/>
          <w:szCs w:val="24"/>
        </w:rPr>
        <w:t xml:space="preserve">with headquarters located at </w:t>
      </w:r>
      <w:r w:rsidR="0075268E">
        <w:rPr>
          <w:sz w:val="24"/>
          <w:szCs w:val="24"/>
          <w:lang w:val="en-GB"/>
        </w:rPr>
        <w:t>605 Third Avenue, New York, NY 10158</w:t>
      </w:r>
      <w:r w:rsidRPr="000F1C49">
        <w:rPr>
          <w:sz w:val="24"/>
          <w:szCs w:val="24"/>
          <w:lang w:val="en-GB"/>
        </w:rPr>
        <w:t xml:space="preserve"> (“</w:t>
      </w:r>
      <w:r w:rsidR="00BE4242">
        <w:rPr>
          <w:sz w:val="24"/>
          <w:szCs w:val="24"/>
          <w:u w:val="single"/>
          <w:lang w:val="en-GB"/>
        </w:rPr>
        <w:t>UNFPA</w:t>
      </w:r>
      <w:r w:rsidRPr="000F1C49">
        <w:rPr>
          <w:sz w:val="24"/>
          <w:szCs w:val="24"/>
          <w:lang w:val="en-GB"/>
        </w:rPr>
        <w:t>”</w:t>
      </w:r>
      <w:r w:rsidRPr="000F1C49">
        <w:rPr>
          <w:color w:val="000000"/>
          <w:sz w:val="24"/>
          <w:szCs w:val="24"/>
        </w:rPr>
        <w:t>, together with the “</w:t>
      </w:r>
      <w:r w:rsidRPr="000F1C49">
        <w:rPr>
          <w:color w:val="000000"/>
          <w:sz w:val="24"/>
          <w:szCs w:val="24"/>
          <w:u w:val="single"/>
        </w:rPr>
        <w:t>Government,</w:t>
      </w:r>
      <w:r w:rsidRPr="000F1C49">
        <w:rPr>
          <w:color w:val="000000"/>
          <w:sz w:val="24"/>
          <w:szCs w:val="24"/>
        </w:rPr>
        <w:t>” the “</w:t>
      </w:r>
      <w:r w:rsidRPr="000F1C49">
        <w:rPr>
          <w:color w:val="000000"/>
          <w:sz w:val="24"/>
          <w:szCs w:val="24"/>
          <w:u w:val="single"/>
        </w:rPr>
        <w:t>Parties</w:t>
      </w:r>
      <w:r w:rsidRPr="000F1C49">
        <w:rPr>
          <w:color w:val="000000"/>
          <w:sz w:val="24"/>
          <w:szCs w:val="24"/>
        </w:rPr>
        <w:t>” and each a “</w:t>
      </w:r>
      <w:r w:rsidRPr="000F1C49">
        <w:rPr>
          <w:color w:val="000000"/>
          <w:sz w:val="24"/>
          <w:szCs w:val="24"/>
          <w:u w:val="single"/>
        </w:rPr>
        <w:t>Party</w:t>
      </w:r>
      <w:r w:rsidRPr="000F1C49">
        <w:rPr>
          <w:color w:val="000000"/>
          <w:sz w:val="24"/>
          <w:szCs w:val="24"/>
        </w:rPr>
        <w:t xml:space="preserve">”). </w:t>
      </w:r>
    </w:p>
    <w:p w14:paraId="64994421" w14:textId="77777777" w:rsidR="00D3552D" w:rsidRPr="008C43DD" w:rsidRDefault="00D3552D" w:rsidP="00206092">
      <w:pPr>
        <w:rPr>
          <w:b/>
          <w:color w:val="000000"/>
          <w:sz w:val="24"/>
          <w:szCs w:val="24"/>
        </w:rPr>
      </w:pPr>
      <w:r w:rsidRPr="008C43DD">
        <w:rPr>
          <w:color w:val="000000"/>
          <w:sz w:val="24"/>
          <w:szCs w:val="24"/>
        </w:rPr>
        <w:t xml:space="preserve"> </w:t>
      </w:r>
    </w:p>
    <w:p w14:paraId="66D785BF" w14:textId="77777777" w:rsidR="00D3552D" w:rsidRPr="008C43DD" w:rsidRDefault="00D3552D" w:rsidP="00424826">
      <w:pPr>
        <w:rPr>
          <w:b/>
          <w:color w:val="000000"/>
          <w:sz w:val="24"/>
          <w:szCs w:val="24"/>
        </w:rPr>
      </w:pPr>
      <w:r w:rsidRPr="008C43DD">
        <w:rPr>
          <w:b/>
          <w:color w:val="000000"/>
          <w:sz w:val="24"/>
          <w:szCs w:val="24"/>
        </w:rPr>
        <w:t>WHEREAS</w:t>
      </w:r>
    </w:p>
    <w:p w14:paraId="7532CF78" w14:textId="77777777" w:rsidR="00D3552D" w:rsidRPr="008C43DD" w:rsidRDefault="00D3552D" w:rsidP="007B6ED4">
      <w:pPr>
        <w:ind w:left="1980"/>
        <w:rPr>
          <w:sz w:val="24"/>
          <w:szCs w:val="24"/>
        </w:rPr>
      </w:pPr>
    </w:p>
    <w:p w14:paraId="394E1BB1" w14:textId="37B5D362" w:rsidR="00D3552D" w:rsidRDefault="00D3552D" w:rsidP="00B9137F">
      <w:pPr>
        <w:pStyle w:val="ListParagraph"/>
        <w:numPr>
          <w:ilvl w:val="0"/>
          <w:numId w:val="9"/>
        </w:numPr>
        <w:rPr>
          <w:rFonts w:ascii="Times New Roman" w:hAnsi="Times New Roman"/>
          <w:color w:val="auto"/>
          <w:sz w:val="24"/>
          <w:szCs w:val="24"/>
        </w:rPr>
      </w:pPr>
      <w:r w:rsidRPr="008C43DD">
        <w:rPr>
          <w:rFonts w:ascii="Times New Roman" w:hAnsi="Times New Roman"/>
          <w:color w:val="auto"/>
          <w:sz w:val="24"/>
          <w:szCs w:val="24"/>
        </w:rPr>
        <w:t xml:space="preserve">The Government, working with its development partners, including </w:t>
      </w:r>
      <w:r w:rsidR="00BE4242">
        <w:rPr>
          <w:rFonts w:ascii="Times New Roman" w:hAnsi="Times New Roman"/>
          <w:color w:val="auto"/>
          <w:sz w:val="24"/>
          <w:szCs w:val="24"/>
        </w:rPr>
        <w:t>UNFPA</w:t>
      </w:r>
      <w:r w:rsidRPr="008C43DD">
        <w:rPr>
          <w:rFonts w:ascii="Times New Roman" w:hAnsi="Times New Roman"/>
          <w:color w:val="auto"/>
          <w:sz w:val="24"/>
          <w:szCs w:val="24"/>
        </w:rPr>
        <w:t xml:space="preserve"> and the World Bank</w:t>
      </w:r>
      <w:r w:rsidRPr="008C43DD">
        <w:rPr>
          <w:rStyle w:val="FootnoteReference"/>
          <w:rFonts w:ascii="Times New Roman" w:hAnsi="Times New Roman"/>
          <w:color w:val="auto"/>
          <w:sz w:val="24"/>
          <w:szCs w:val="24"/>
        </w:rPr>
        <w:footnoteReference w:id="3"/>
      </w:r>
      <w:r w:rsidRPr="008C43DD">
        <w:rPr>
          <w:rFonts w:ascii="Times New Roman" w:hAnsi="Times New Roman"/>
          <w:color w:val="auto"/>
          <w:sz w:val="24"/>
          <w:szCs w:val="24"/>
        </w:rPr>
        <w:t xml:space="preserve"> (“</w:t>
      </w:r>
      <w:r w:rsidRPr="008C43DD">
        <w:rPr>
          <w:rFonts w:ascii="Times New Roman" w:hAnsi="Times New Roman"/>
          <w:color w:val="auto"/>
          <w:sz w:val="24"/>
          <w:szCs w:val="24"/>
          <w:u w:val="single"/>
        </w:rPr>
        <w:t>Bank</w:t>
      </w:r>
      <w:r w:rsidRPr="008C43DD">
        <w:rPr>
          <w:rFonts w:ascii="Times New Roman" w:hAnsi="Times New Roman"/>
          <w:color w:val="auto"/>
          <w:sz w:val="24"/>
          <w:szCs w:val="24"/>
        </w:rPr>
        <w:t>”), has designed and is implementing a project [</w:t>
      </w:r>
      <w:r w:rsidRPr="00EB36C8">
        <w:rPr>
          <w:rFonts w:ascii="Times New Roman" w:hAnsi="Times New Roman"/>
          <w:i/>
          <w:color w:val="auto"/>
          <w:sz w:val="24"/>
          <w:szCs w:val="24"/>
          <w:highlight w:val="lightGray"/>
        </w:rPr>
        <w:t>insert Project</w:t>
      </w:r>
      <w:r w:rsidR="00B35C42" w:rsidRPr="00EB36C8">
        <w:rPr>
          <w:rFonts w:ascii="Times New Roman" w:hAnsi="Times New Roman"/>
          <w:i/>
          <w:color w:val="auto"/>
          <w:sz w:val="24"/>
          <w:szCs w:val="24"/>
          <w:highlight w:val="lightGray"/>
        </w:rPr>
        <w:t>’s name</w:t>
      </w:r>
      <w:r w:rsidRPr="008C43DD">
        <w:rPr>
          <w:rFonts w:ascii="Times New Roman" w:hAnsi="Times New Roman"/>
          <w:color w:val="auto"/>
          <w:sz w:val="24"/>
          <w:szCs w:val="24"/>
        </w:rPr>
        <w:t>] (the “</w:t>
      </w:r>
      <w:r w:rsidRPr="008C43DD">
        <w:rPr>
          <w:rFonts w:ascii="Times New Roman" w:hAnsi="Times New Roman"/>
          <w:color w:val="auto"/>
          <w:sz w:val="24"/>
          <w:szCs w:val="24"/>
          <w:u w:val="single"/>
        </w:rPr>
        <w:t>Project</w:t>
      </w:r>
      <w:r w:rsidRPr="008C43DD">
        <w:rPr>
          <w:rFonts w:ascii="Times New Roman" w:hAnsi="Times New Roman"/>
          <w:color w:val="auto"/>
          <w:sz w:val="24"/>
          <w:szCs w:val="24"/>
        </w:rPr>
        <w:t>”). As part of</w:t>
      </w:r>
      <w:r w:rsidR="000E4344">
        <w:rPr>
          <w:rFonts w:ascii="Times New Roman" w:hAnsi="Times New Roman"/>
          <w:color w:val="auto"/>
          <w:sz w:val="24"/>
          <w:szCs w:val="24"/>
        </w:rPr>
        <w:t xml:space="preserve"> the</w:t>
      </w:r>
      <w:r w:rsidRPr="008C43DD">
        <w:rPr>
          <w:rFonts w:ascii="Times New Roman" w:hAnsi="Times New Roman"/>
          <w:color w:val="auto"/>
          <w:sz w:val="24"/>
          <w:szCs w:val="24"/>
        </w:rPr>
        <w:t xml:space="preserve"> Project</w:t>
      </w:r>
      <w:r w:rsidR="000E4344">
        <w:rPr>
          <w:rFonts w:ascii="Times New Roman" w:hAnsi="Times New Roman"/>
          <w:color w:val="auto"/>
          <w:sz w:val="24"/>
          <w:szCs w:val="24"/>
        </w:rPr>
        <w:t>’s</w:t>
      </w:r>
      <w:r w:rsidRPr="008C43DD">
        <w:rPr>
          <w:rFonts w:ascii="Times New Roman" w:hAnsi="Times New Roman"/>
          <w:color w:val="auto"/>
          <w:sz w:val="24"/>
          <w:szCs w:val="24"/>
        </w:rPr>
        <w:t xml:space="preserve"> implementation, the Government has asked </w:t>
      </w:r>
      <w:r w:rsidR="00BE4242">
        <w:rPr>
          <w:rFonts w:ascii="Times New Roman" w:hAnsi="Times New Roman"/>
          <w:color w:val="auto"/>
          <w:sz w:val="24"/>
          <w:szCs w:val="24"/>
        </w:rPr>
        <w:t>UNFPA</w:t>
      </w:r>
      <w:r w:rsidRPr="008C43DD">
        <w:rPr>
          <w:rFonts w:ascii="Times New Roman" w:hAnsi="Times New Roman"/>
          <w:color w:val="auto"/>
          <w:sz w:val="24"/>
          <w:szCs w:val="24"/>
        </w:rPr>
        <w:t xml:space="preserve"> to provide the Technical Assistance as set forth in </w:t>
      </w:r>
      <w:r w:rsidRPr="008C43DD">
        <w:rPr>
          <w:rFonts w:ascii="Times New Roman" w:hAnsi="Times New Roman"/>
          <w:b/>
          <w:color w:val="auto"/>
          <w:sz w:val="24"/>
          <w:szCs w:val="24"/>
        </w:rPr>
        <w:t xml:space="preserve">ANNEX I </w:t>
      </w:r>
      <w:r w:rsidRPr="008C43DD">
        <w:rPr>
          <w:rFonts w:ascii="Times New Roman" w:hAnsi="Times New Roman"/>
          <w:color w:val="auto"/>
          <w:sz w:val="24"/>
          <w:szCs w:val="24"/>
        </w:rPr>
        <w:t>to this Agreement</w:t>
      </w:r>
      <w:r w:rsidRPr="008C43DD">
        <w:rPr>
          <w:rFonts w:ascii="Times New Roman" w:hAnsi="Times New Roman"/>
          <w:b/>
          <w:color w:val="auto"/>
          <w:sz w:val="24"/>
          <w:szCs w:val="24"/>
        </w:rPr>
        <w:t xml:space="preserve">, </w:t>
      </w:r>
      <w:r>
        <w:rPr>
          <w:rFonts w:ascii="Times New Roman" w:hAnsi="Times New Roman"/>
          <w:color w:val="auto"/>
          <w:sz w:val="24"/>
          <w:szCs w:val="24"/>
        </w:rPr>
        <w:t xml:space="preserve">and </w:t>
      </w:r>
      <w:r w:rsidR="00BE4242">
        <w:rPr>
          <w:rFonts w:ascii="Times New Roman" w:hAnsi="Times New Roman"/>
          <w:color w:val="auto"/>
          <w:sz w:val="24"/>
          <w:szCs w:val="24"/>
        </w:rPr>
        <w:t>UNFPA</w:t>
      </w:r>
      <w:r w:rsidRPr="00F47164">
        <w:rPr>
          <w:rFonts w:ascii="Times New Roman" w:hAnsi="Times New Roman"/>
          <w:color w:val="auto"/>
          <w:sz w:val="24"/>
          <w:szCs w:val="24"/>
        </w:rPr>
        <w:t xml:space="preserve"> has agreed to provide the T</w:t>
      </w:r>
      <w:r>
        <w:rPr>
          <w:rFonts w:ascii="Times New Roman" w:hAnsi="Times New Roman"/>
          <w:color w:val="auto"/>
          <w:sz w:val="24"/>
          <w:szCs w:val="24"/>
        </w:rPr>
        <w:t xml:space="preserve">echnical </w:t>
      </w:r>
      <w:r w:rsidRPr="00F47164">
        <w:rPr>
          <w:rFonts w:ascii="Times New Roman" w:hAnsi="Times New Roman"/>
          <w:color w:val="auto"/>
          <w:sz w:val="24"/>
          <w:szCs w:val="24"/>
        </w:rPr>
        <w:t>A</w:t>
      </w:r>
      <w:r>
        <w:rPr>
          <w:rFonts w:ascii="Times New Roman" w:hAnsi="Times New Roman"/>
          <w:color w:val="auto"/>
          <w:sz w:val="24"/>
          <w:szCs w:val="24"/>
        </w:rPr>
        <w:t>ssistance</w:t>
      </w:r>
      <w:r w:rsidR="001417F2">
        <w:rPr>
          <w:rFonts w:ascii="Times New Roman" w:hAnsi="Times New Roman"/>
          <w:color w:val="auto"/>
          <w:sz w:val="24"/>
          <w:szCs w:val="24"/>
        </w:rPr>
        <w:t xml:space="preserve"> </w:t>
      </w:r>
      <w:r w:rsidR="001417F2" w:rsidRPr="001417F2">
        <w:rPr>
          <w:rFonts w:ascii="Times New Roman" w:hAnsi="Times New Roman"/>
          <w:color w:val="auto"/>
          <w:sz w:val="24"/>
          <w:szCs w:val="24"/>
        </w:rPr>
        <w:t>including</w:t>
      </w:r>
      <w:r w:rsidR="001417F2">
        <w:rPr>
          <w:rFonts w:ascii="Times New Roman" w:hAnsi="Times New Roman"/>
          <w:color w:val="auto"/>
          <w:sz w:val="24"/>
          <w:szCs w:val="24"/>
        </w:rPr>
        <w:t>, as applicable,</w:t>
      </w:r>
      <w:r w:rsidR="001417F2" w:rsidRPr="001417F2">
        <w:rPr>
          <w:rFonts w:ascii="Times New Roman" w:hAnsi="Times New Roman"/>
          <w:color w:val="auto"/>
          <w:sz w:val="24"/>
          <w:szCs w:val="24"/>
        </w:rPr>
        <w:t xml:space="preserve"> </w:t>
      </w:r>
      <w:r w:rsidR="00184903">
        <w:rPr>
          <w:rFonts w:ascii="Times New Roman" w:hAnsi="Times New Roman"/>
          <w:color w:val="auto"/>
          <w:sz w:val="24"/>
          <w:szCs w:val="24"/>
        </w:rPr>
        <w:t xml:space="preserve">the </w:t>
      </w:r>
      <w:r w:rsidR="001417F2" w:rsidRPr="001417F2">
        <w:rPr>
          <w:rFonts w:ascii="Times New Roman" w:hAnsi="Times New Roman"/>
          <w:color w:val="auto"/>
          <w:sz w:val="24"/>
          <w:szCs w:val="24"/>
        </w:rPr>
        <w:t>procurement of a limited number of</w:t>
      </w:r>
      <w:r w:rsidR="001417F2">
        <w:rPr>
          <w:rFonts w:ascii="Times New Roman" w:hAnsi="Times New Roman"/>
          <w:color w:val="auto"/>
          <w:sz w:val="24"/>
          <w:szCs w:val="24"/>
        </w:rPr>
        <w:t xml:space="preserve"> supplies </w:t>
      </w:r>
      <w:r w:rsidR="00184903">
        <w:rPr>
          <w:rFonts w:ascii="Times New Roman" w:hAnsi="Times New Roman"/>
          <w:color w:val="auto"/>
          <w:sz w:val="24"/>
          <w:szCs w:val="24"/>
        </w:rPr>
        <w:t>required for carrying out the Technical Assistance</w:t>
      </w:r>
      <w:r w:rsidR="001417F2">
        <w:rPr>
          <w:rFonts w:ascii="Times New Roman" w:hAnsi="Times New Roman"/>
          <w:color w:val="auto"/>
          <w:sz w:val="24"/>
          <w:szCs w:val="24"/>
        </w:rPr>
        <w:t xml:space="preserve"> </w:t>
      </w:r>
      <w:r>
        <w:rPr>
          <w:rFonts w:ascii="Times New Roman" w:hAnsi="Times New Roman"/>
          <w:color w:val="auto"/>
          <w:sz w:val="24"/>
          <w:szCs w:val="24"/>
        </w:rPr>
        <w:t xml:space="preserve">in accordance with </w:t>
      </w:r>
      <w:r w:rsidR="00184903">
        <w:rPr>
          <w:rFonts w:ascii="Times New Roman" w:hAnsi="Times New Roman"/>
          <w:color w:val="auto"/>
          <w:sz w:val="24"/>
          <w:szCs w:val="24"/>
        </w:rPr>
        <w:t xml:space="preserve">the terms of </w:t>
      </w:r>
      <w:r>
        <w:rPr>
          <w:rFonts w:ascii="Times New Roman" w:hAnsi="Times New Roman"/>
          <w:color w:val="auto"/>
          <w:sz w:val="24"/>
          <w:szCs w:val="24"/>
        </w:rPr>
        <w:t xml:space="preserve">this </w:t>
      </w:r>
      <w:r w:rsidRPr="00F47164">
        <w:rPr>
          <w:rFonts w:ascii="Times New Roman" w:hAnsi="Times New Roman"/>
          <w:color w:val="auto"/>
          <w:sz w:val="24"/>
          <w:szCs w:val="24"/>
        </w:rPr>
        <w:t>Agreement.</w:t>
      </w:r>
    </w:p>
    <w:p w14:paraId="04891AC3" w14:textId="77777777" w:rsidR="00D3552D" w:rsidRPr="00F47164" w:rsidRDefault="00D3552D" w:rsidP="007B6ED4">
      <w:pPr>
        <w:pStyle w:val="ListParagraph"/>
        <w:ind w:left="0"/>
        <w:rPr>
          <w:rFonts w:ascii="Times New Roman" w:hAnsi="Times New Roman"/>
          <w:sz w:val="24"/>
        </w:rPr>
      </w:pPr>
    </w:p>
    <w:p w14:paraId="710B2884" w14:textId="13130A91" w:rsidR="00883579" w:rsidRPr="00111F23" w:rsidRDefault="00D3552D" w:rsidP="00B9137F">
      <w:pPr>
        <w:pStyle w:val="ListParagraph"/>
        <w:numPr>
          <w:ilvl w:val="0"/>
          <w:numId w:val="9"/>
        </w:numPr>
        <w:rPr>
          <w:rFonts w:ascii="Times New Roman" w:hAnsi="Times New Roman"/>
          <w:color w:val="auto"/>
          <w:sz w:val="24"/>
          <w:szCs w:val="24"/>
        </w:rPr>
      </w:pPr>
      <w:r w:rsidRPr="0028008B">
        <w:rPr>
          <w:rFonts w:ascii="Times New Roman" w:hAnsi="Times New Roman"/>
          <w:color w:val="auto"/>
          <w:sz w:val="24"/>
          <w:szCs w:val="24"/>
        </w:rPr>
        <w:t xml:space="preserve">The Government has received </w:t>
      </w:r>
      <w:r w:rsidRPr="00EB36C8">
        <w:rPr>
          <w:rFonts w:ascii="Times New Roman" w:hAnsi="Times New Roman"/>
          <w:i/>
          <w:color w:val="auto"/>
          <w:sz w:val="24"/>
          <w:szCs w:val="24"/>
        </w:rPr>
        <w:t>[</w:t>
      </w:r>
      <w:r w:rsidR="00350458">
        <w:rPr>
          <w:rFonts w:ascii="Times New Roman" w:hAnsi="Times New Roman"/>
          <w:i/>
          <w:color w:val="auto"/>
          <w:sz w:val="24"/>
          <w:szCs w:val="24"/>
        </w:rPr>
        <w:t xml:space="preserve">enter all applicable financing sources </w:t>
      </w:r>
      <w:r w:rsidR="00FB15D1">
        <w:rPr>
          <w:rFonts w:ascii="Times New Roman" w:hAnsi="Times New Roman"/>
          <w:color w:val="auto"/>
          <w:sz w:val="24"/>
          <w:szCs w:val="24"/>
          <w:highlight w:val="lightGray"/>
        </w:rPr>
        <w:t>a c</w:t>
      </w:r>
      <w:r w:rsidRPr="00EB36C8">
        <w:rPr>
          <w:rFonts w:ascii="Times New Roman" w:hAnsi="Times New Roman"/>
          <w:color w:val="auto"/>
          <w:sz w:val="24"/>
          <w:szCs w:val="24"/>
          <w:highlight w:val="lightGray"/>
        </w:rPr>
        <w:t>redit/loan/grant</w:t>
      </w:r>
      <w:r w:rsidRPr="00EB36C8">
        <w:rPr>
          <w:rFonts w:ascii="Times New Roman" w:hAnsi="Times New Roman"/>
          <w:i/>
          <w:color w:val="auto"/>
          <w:sz w:val="24"/>
          <w:szCs w:val="24"/>
        </w:rPr>
        <w:t>]</w:t>
      </w:r>
      <w:r w:rsidRPr="0028008B">
        <w:rPr>
          <w:rFonts w:ascii="Times New Roman" w:hAnsi="Times New Roman"/>
          <w:color w:val="auto"/>
          <w:sz w:val="24"/>
          <w:szCs w:val="24"/>
        </w:rPr>
        <w:t xml:space="preserve"> (the </w:t>
      </w:r>
      <w:r w:rsidR="008C43DD">
        <w:rPr>
          <w:rFonts w:ascii="Times New Roman" w:hAnsi="Times New Roman"/>
          <w:color w:val="auto"/>
          <w:sz w:val="24"/>
          <w:szCs w:val="24"/>
        </w:rPr>
        <w:t>“</w:t>
      </w:r>
      <w:r w:rsidRPr="007B4C5A">
        <w:rPr>
          <w:rFonts w:ascii="Times New Roman" w:hAnsi="Times New Roman"/>
          <w:color w:val="auto"/>
          <w:sz w:val="24"/>
          <w:szCs w:val="24"/>
          <w:u w:val="single"/>
        </w:rPr>
        <w:t>Financing</w:t>
      </w:r>
      <w:r w:rsidRPr="0028008B">
        <w:rPr>
          <w:rFonts w:ascii="Times New Roman" w:hAnsi="Times New Roman"/>
          <w:color w:val="auto"/>
          <w:sz w:val="24"/>
          <w:szCs w:val="24"/>
        </w:rPr>
        <w:t xml:space="preserve">”) from the </w:t>
      </w:r>
      <w:r>
        <w:rPr>
          <w:rFonts w:ascii="Times New Roman" w:hAnsi="Times New Roman"/>
          <w:color w:val="auto"/>
          <w:sz w:val="24"/>
          <w:szCs w:val="24"/>
        </w:rPr>
        <w:t xml:space="preserve">Bank </w:t>
      </w:r>
      <w:r w:rsidRPr="0028008B">
        <w:rPr>
          <w:rFonts w:ascii="Times New Roman" w:hAnsi="Times New Roman"/>
          <w:color w:val="auto"/>
          <w:sz w:val="24"/>
          <w:szCs w:val="24"/>
        </w:rPr>
        <w:t xml:space="preserve">pursuant to an agreement dated </w:t>
      </w:r>
      <w:r w:rsidRPr="00EB36C8">
        <w:rPr>
          <w:rFonts w:ascii="Times New Roman" w:hAnsi="Times New Roman"/>
          <w:i/>
          <w:color w:val="auto"/>
          <w:sz w:val="24"/>
          <w:szCs w:val="24"/>
        </w:rPr>
        <w:t>[</w:t>
      </w:r>
      <w:r w:rsidRPr="00EB36C8">
        <w:rPr>
          <w:rFonts w:ascii="Times New Roman" w:hAnsi="Times New Roman"/>
          <w:color w:val="auto"/>
          <w:sz w:val="24"/>
          <w:szCs w:val="24"/>
          <w:highlight w:val="lightGray"/>
        </w:rPr>
        <w:t>date</w:t>
      </w:r>
      <w:r w:rsidR="00FB15D1">
        <w:rPr>
          <w:rFonts w:ascii="Times New Roman" w:hAnsi="Times New Roman"/>
          <w:color w:val="auto"/>
          <w:sz w:val="24"/>
          <w:szCs w:val="24"/>
        </w:rPr>
        <w:t>(s)</w:t>
      </w:r>
      <w:r w:rsidRPr="00EB36C8">
        <w:rPr>
          <w:rFonts w:ascii="Times New Roman" w:hAnsi="Times New Roman"/>
          <w:i/>
          <w:color w:val="auto"/>
          <w:sz w:val="24"/>
          <w:szCs w:val="24"/>
        </w:rPr>
        <w:t xml:space="preserve"> </w:t>
      </w:r>
      <w:r w:rsidRPr="00EB36C8">
        <w:rPr>
          <w:rFonts w:ascii="Times New Roman" w:hAnsi="Times New Roman"/>
          <w:i/>
          <w:color w:val="auto"/>
          <w:sz w:val="24"/>
          <w:szCs w:val="24"/>
          <w:highlight w:val="lightGray"/>
        </w:rPr>
        <w:t xml:space="preserve">of the </w:t>
      </w:r>
      <w:r w:rsidR="00FB15D1">
        <w:rPr>
          <w:rFonts w:ascii="Times New Roman" w:hAnsi="Times New Roman"/>
          <w:i/>
          <w:color w:val="auto"/>
          <w:sz w:val="24"/>
          <w:szCs w:val="24"/>
          <w:highlight w:val="lightGray"/>
        </w:rPr>
        <w:t xml:space="preserve">respective </w:t>
      </w:r>
      <w:r w:rsidRPr="00EB36C8">
        <w:rPr>
          <w:rFonts w:ascii="Times New Roman" w:hAnsi="Times New Roman"/>
          <w:i/>
          <w:color w:val="auto"/>
          <w:sz w:val="24"/>
          <w:szCs w:val="24"/>
          <w:highlight w:val="lightGray"/>
        </w:rPr>
        <w:t>Credit/Loan/Grant Agreemen</w:t>
      </w:r>
      <w:r w:rsidR="00350458">
        <w:rPr>
          <w:rFonts w:ascii="Times New Roman" w:hAnsi="Times New Roman"/>
          <w:i/>
          <w:color w:val="auto"/>
          <w:sz w:val="24"/>
          <w:szCs w:val="24"/>
          <w:highlight w:val="lightGray"/>
        </w:rPr>
        <w:t>t(s</w:t>
      </w:r>
      <w:r w:rsidR="00350458">
        <w:rPr>
          <w:rFonts w:ascii="Times New Roman" w:hAnsi="Times New Roman"/>
          <w:i/>
          <w:color w:val="auto"/>
          <w:sz w:val="24"/>
          <w:szCs w:val="24"/>
        </w:rPr>
        <w:t>)</w:t>
      </w:r>
      <w:r w:rsidRPr="00EB36C8">
        <w:rPr>
          <w:rFonts w:ascii="Times New Roman" w:hAnsi="Times New Roman"/>
          <w:i/>
          <w:color w:val="auto"/>
          <w:sz w:val="24"/>
          <w:szCs w:val="24"/>
        </w:rPr>
        <w:t>]</w:t>
      </w:r>
      <w:r>
        <w:rPr>
          <w:rFonts w:ascii="Times New Roman" w:hAnsi="Times New Roman"/>
          <w:color w:val="auto"/>
          <w:sz w:val="24"/>
          <w:szCs w:val="24"/>
        </w:rPr>
        <w:t xml:space="preserve"> (the “</w:t>
      </w:r>
      <w:r w:rsidRPr="007B4C5A">
        <w:rPr>
          <w:rFonts w:ascii="Times New Roman" w:hAnsi="Times New Roman"/>
          <w:color w:val="auto"/>
          <w:sz w:val="24"/>
          <w:szCs w:val="24"/>
          <w:u w:val="single"/>
        </w:rPr>
        <w:t>Financing Agreement</w:t>
      </w:r>
      <w:r>
        <w:rPr>
          <w:rFonts w:ascii="Times New Roman" w:hAnsi="Times New Roman"/>
          <w:color w:val="auto"/>
          <w:sz w:val="24"/>
          <w:szCs w:val="24"/>
        </w:rPr>
        <w:t xml:space="preserve">”) </w:t>
      </w:r>
      <w:r w:rsidR="00ED6B62">
        <w:rPr>
          <w:rFonts w:ascii="Times New Roman" w:hAnsi="Times New Roman"/>
          <w:color w:val="auto"/>
          <w:sz w:val="24"/>
          <w:szCs w:val="24"/>
        </w:rPr>
        <w:t xml:space="preserve">and intends to apply a portion of the proceeds of the </w:t>
      </w:r>
      <w:r w:rsidR="00ED6B62" w:rsidRPr="00111F23">
        <w:rPr>
          <w:rFonts w:ascii="Times New Roman" w:hAnsi="Times New Roman"/>
          <w:color w:val="auto"/>
          <w:sz w:val="24"/>
          <w:szCs w:val="24"/>
        </w:rPr>
        <w:t xml:space="preserve">Financing to eligible payments under this Agreement. </w:t>
      </w:r>
    </w:p>
    <w:p w14:paraId="29D361D5" w14:textId="77777777" w:rsidR="00883579" w:rsidRPr="00111F23" w:rsidRDefault="00883579" w:rsidP="0075268E">
      <w:pPr>
        <w:rPr>
          <w:sz w:val="24"/>
          <w:szCs w:val="24"/>
        </w:rPr>
      </w:pPr>
    </w:p>
    <w:p w14:paraId="1AD46CEE" w14:textId="2DC51EC1" w:rsidR="00D3552D" w:rsidRPr="00111F23" w:rsidRDefault="00814559" w:rsidP="00B9137F">
      <w:pPr>
        <w:pStyle w:val="ListParagraph"/>
        <w:numPr>
          <w:ilvl w:val="0"/>
          <w:numId w:val="9"/>
        </w:numPr>
        <w:rPr>
          <w:rFonts w:ascii="Times New Roman" w:hAnsi="Times New Roman"/>
          <w:color w:val="auto"/>
          <w:sz w:val="24"/>
          <w:szCs w:val="24"/>
        </w:rPr>
      </w:pPr>
      <w:r w:rsidRPr="00111F23">
        <w:rPr>
          <w:rFonts w:ascii="Times New Roman" w:hAnsi="Times New Roman"/>
          <w:color w:val="auto"/>
          <w:sz w:val="24"/>
          <w:szCs w:val="24"/>
        </w:rPr>
        <w:t>UNFPA is an international development agency that promotes the right of every woman, man and child to enjoy a life of health and equal opportunity. UNFPA and the Government cooperate with respect to the formulation, adoption and implementation of the Government’s population policies and development strategies, to better the lives of women, men and children in [</w:t>
      </w:r>
      <w:r w:rsidRPr="00111F23">
        <w:rPr>
          <w:rFonts w:ascii="Times New Roman" w:hAnsi="Times New Roman"/>
          <w:i/>
          <w:color w:val="auto"/>
          <w:sz w:val="24"/>
          <w:szCs w:val="24"/>
          <w:highlight w:val="lightGray"/>
        </w:rPr>
        <w:t>name of country</w:t>
      </w:r>
      <w:r w:rsidRPr="00111F23">
        <w:rPr>
          <w:rFonts w:ascii="Times New Roman" w:hAnsi="Times New Roman"/>
          <w:color w:val="auto"/>
          <w:sz w:val="24"/>
          <w:szCs w:val="24"/>
        </w:rPr>
        <w:t>], in accordance with [</w:t>
      </w:r>
      <w:r w:rsidRPr="00111F23">
        <w:rPr>
          <w:rFonts w:ascii="Times New Roman" w:hAnsi="Times New Roman"/>
          <w:i/>
          <w:color w:val="auto"/>
          <w:sz w:val="24"/>
          <w:szCs w:val="24"/>
          <w:highlight w:val="lightGray"/>
        </w:rPr>
        <w:t xml:space="preserve">enter </w:t>
      </w:r>
      <w:r w:rsidR="0075268E" w:rsidRPr="00111F23">
        <w:rPr>
          <w:rFonts w:ascii="Times New Roman" w:hAnsi="Times New Roman"/>
          <w:i/>
          <w:color w:val="auto"/>
          <w:sz w:val="24"/>
          <w:szCs w:val="24"/>
          <w:highlight w:val="lightGray"/>
        </w:rPr>
        <w:t xml:space="preserve">legal </w:t>
      </w:r>
      <w:r w:rsidRPr="00111F23">
        <w:rPr>
          <w:rFonts w:ascii="Times New Roman" w:hAnsi="Times New Roman"/>
          <w:i/>
          <w:color w:val="auto"/>
          <w:sz w:val="24"/>
          <w:szCs w:val="24"/>
          <w:highlight w:val="lightGray"/>
        </w:rPr>
        <w:t>basis of relationship</w:t>
      </w:r>
      <w:r w:rsidRPr="00111F23">
        <w:rPr>
          <w:rStyle w:val="FootnoteReference"/>
          <w:rFonts w:ascii="Times New Roman" w:hAnsi="Times New Roman"/>
          <w:color w:val="auto"/>
          <w:sz w:val="24"/>
          <w:szCs w:val="24"/>
        </w:rPr>
        <w:footnoteReference w:id="4"/>
      </w:r>
      <w:r w:rsidRPr="00111F23">
        <w:rPr>
          <w:rFonts w:ascii="Times New Roman" w:hAnsi="Times New Roman"/>
          <w:color w:val="auto"/>
          <w:sz w:val="24"/>
          <w:szCs w:val="24"/>
        </w:rPr>
        <w:t>] (the “</w:t>
      </w:r>
      <w:r w:rsidRPr="00111F23">
        <w:rPr>
          <w:rFonts w:ascii="Times New Roman" w:hAnsi="Times New Roman"/>
          <w:color w:val="auto"/>
          <w:sz w:val="24"/>
          <w:szCs w:val="24"/>
          <w:u w:val="single"/>
        </w:rPr>
        <w:t>Basic Agreement”</w:t>
      </w:r>
      <w:r w:rsidRPr="00111F23">
        <w:rPr>
          <w:rFonts w:ascii="Times New Roman" w:hAnsi="Times New Roman"/>
          <w:color w:val="auto"/>
          <w:sz w:val="24"/>
          <w:szCs w:val="24"/>
        </w:rPr>
        <w:t>).</w:t>
      </w:r>
      <w:r w:rsidR="00D3552D" w:rsidRPr="00111F23">
        <w:rPr>
          <w:rFonts w:ascii="Times New Roman" w:hAnsi="Times New Roman"/>
          <w:color w:val="auto"/>
          <w:sz w:val="24"/>
          <w:szCs w:val="24"/>
        </w:rPr>
        <w:t xml:space="preserve"> </w:t>
      </w:r>
    </w:p>
    <w:p w14:paraId="6E71C161" w14:textId="77777777" w:rsidR="00B05C88" w:rsidRPr="0075268E" w:rsidRDefault="00B05C88" w:rsidP="0075268E">
      <w:pPr>
        <w:rPr>
          <w:sz w:val="24"/>
          <w:szCs w:val="24"/>
        </w:rPr>
      </w:pPr>
    </w:p>
    <w:p w14:paraId="6263A1E1" w14:textId="77777777" w:rsidR="00D3552D" w:rsidRPr="00F47164" w:rsidRDefault="00D3552D" w:rsidP="00206092">
      <w:pPr>
        <w:pStyle w:val="BodyTextIndent"/>
        <w:tabs>
          <w:tab w:val="clear" w:pos="-1262"/>
          <w:tab w:val="clear" w:pos="-720"/>
          <w:tab w:val="clear" w:pos="240"/>
        </w:tabs>
        <w:rPr>
          <w:rFonts w:ascii="Times New Roman" w:hAnsi="Times New Roman"/>
          <w:sz w:val="24"/>
          <w:szCs w:val="24"/>
        </w:rPr>
      </w:pPr>
    </w:p>
    <w:p w14:paraId="23461027" w14:textId="77777777" w:rsidR="00D3552D" w:rsidRDefault="00D3552D" w:rsidP="00206092">
      <w:pPr>
        <w:pStyle w:val="BodyTextIndent"/>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14:paraId="56BE9FD7" w14:textId="77777777" w:rsidR="00041C53" w:rsidRDefault="00041C53" w:rsidP="00206092">
      <w:pPr>
        <w:pStyle w:val="BodyTextIndent"/>
        <w:tabs>
          <w:tab w:val="clear" w:pos="-1262"/>
          <w:tab w:val="clear" w:pos="-720"/>
          <w:tab w:val="clear" w:pos="240"/>
        </w:tabs>
        <w:rPr>
          <w:rFonts w:ascii="Times New Roman" w:hAnsi="Times New Roman"/>
          <w:sz w:val="24"/>
          <w:szCs w:val="24"/>
        </w:rPr>
      </w:pPr>
    </w:p>
    <w:p w14:paraId="6334A10C" w14:textId="4110C186" w:rsidR="00B310BB" w:rsidRPr="00111F23" w:rsidRDefault="00041C53" w:rsidP="00B9137F">
      <w:pPr>
        <w:pStyle w:val="BodyTextIndent"/>
        <w:numPr>
          <w:ilvl w:val="0"/>
          <w:numId w:val="33"/>
        </w:numPr>
        <w:tabs>
          <w:tab w:val="clear" w:pos="-1262"/>
          <w:tab w:val="clear" w:pos="-720"/>
          <w:tab w:val="clear" w:pos="240"/>
        </w:tabs>
        <w:spacing w:after="200"/>
        <w:ind w:left="360"/>
        <w:rPr>
          <w:rFonts w:ascii="Times New Roman" w:hAnsi="Times New Roman"/>
          <w:sz w:val="24"/>
          <w:szCs w:val="24"/>
        </w:rPr>
      </w:pPr>
      <w:r w:rsidRPr="00B310BB">
        <w:rPr>
          <w:rFonts w:ascii="Times New Roman" w:hAnsi="Times New Roman"/>
          <w:color w:val="000000"/>
          <w:sz w:val="24"/>
          <w:szCs w:val="24"/>
        </w:rPr>
        <w:t xml:space="preserve">The Government intends to apply a portion of the proceeds of the Financing up to an amount of US$ </w:t>
      </w:r>
      <w:r w:rsidRPr="00B310BB">
        <w:rPr>
          <w:rFonts w:ascii="Times New Roman" w:hAnsi="Times New Roman"/>
          <w:b/>
          <w:i/>
          <w:color w:val="000000"/>
          <w:sz w:val="24"/>
          <w:szCs w:val="24"/>
          <w:highlight w:val="lightGray"/>
        </w:rPr>
        <w:t>[insert amount in words</w:t>
      </w:r>
      <w:r w:rsidRPr="00B310BB">
        <w:rPr>
          <w:rFonts w:ascii="Times New Roman" w:hAnsi="Times New Roman"/>
          <w:b/>
          <w:i/>
          <w:color w:val="000000"/>
          <w:sz w:val="24"/>
          <w:szCs w:val="24"/>
        </w:rPr>
        <w:t>]</w:t>
      </w:r>
      <w:r w:rsidRPr="00B310BB">
        <w:rPr>
          <w:rFonts w:ascii="Times New Roman" w:hAnsi="Times New Roman"/>
          <w:color w:val="000000"/>
          <w:sz w:val="24"/>
          <w:szCs w:val="24"/>
        </w:rPr>
        <w:t xml:space="preserve"> (</w:t>
      </w:r>
      <w:r w:rsidRPr="00B310BB">
        <w:rPr>
          <w:rFonts w:ascii="Times New Roman" w:hAnsi="Times New Roman"/>
          <w:i/>
          <w:color w:val="000000"/>
          <w:sz w:val="24"/>
          <w:szCs w:val="24"/>
        </w:rPr>
        <w:t>[</w:t>
      </w:r>
      <w:r w:rsidRPr="00B310BB">
        <w:rPr>
          <w:rFonts w:ascii="Times New Roman" w:hAnsi="Times New Roman"/>
          <w:i/>
          <w:color w:val="000000"/>
          <w:sz w:val="24"/>
          <w:szCs w:val="24"/>
          <w:highlight w:val="lightGray"/>
        </w:rPr>
        <w:t>insert amount in figures</w:t>
      </w:r>
      <w:r w:rsidRPr="00B310BB">
        <w:rPr>
          <w:rFonts w:ascii="Times New Roman" w:hAnsi="Times New Roman"/>
          <w:i/>
          <w:color w:val="000000"/>
          <w:sz w:val="24"/>
          <w:szCs w:val="24"/>
        </w:rPr>
        <w:t>]</w:t>
      </w:r>
      <w:r w:rsidRPr="00B310BB">
        <w:rPr>
          <w:rFonts w:ascii="Times New Roman" w:hAnsi="Times New Roman"/>
          <w:color w:val="000000"/>
          <w:sz w:val="24"/>
          <w:szCs w:val="24"/>
        </w:rPr>
        <w:t>) (the “</w:t>
      </w:r>
      <w:r w:rsidRPr="00B310BB">
        <w:rPr>
          <w:rFonts w:ascii="Times New Roman" w:hAnsi="Times New Roman"/>
          <w:color w:val="000000"/>
          <w:sz w:val="24"/>
          <w:szCs w:val="24"/>
          <w:u w:val="single"/>
        </w:rPr>
        <w:t>Total Funding Ceiling</w:t>
      </w:r>
      <w:r w:rsidRPr="00B310BB">
        <w:rPr>
          <w:rFonts w:ascii="Times New Roman" w:hAnsi="Times New Roman"/>
          <w:color w:val="000000"/>
          <w:sz w:val="24"/>
          <w:szCs w:val="24"/>
        </w:rPr>
        <w:t>”), to eligible payments under this Agreement</w:t>
      </w:r>
      <w:r w:rsidR="00CF337F">
        <w:rPr>
          <w:rFonts w:ascii="Times New Roman" w:hAnsi="Times New Roman"/>
          <w:color w:val="000000"/>
          <w:sz w:val="24"/>
          <w:szCs w:val="24"/>
        </w:rPr>
        <w:t xml:space="preserve"> on the basis </w:t>
      </w:r>
      <w:r w:rsidR="00481D22">
        <w:rPr>
          <w:rFonts w:ascii="Times New Roman" w:hAnsi="Times New Roman"/>
          <w:color w:val="000000"/>
          <w:sz w:val="24"/>
          <w:szCs w:val="24"/>
        </w:rPr>
        <w:lastRenderedPageBreak/>
        <w:t>of Deliverables and the t</w:t>
      </w:r>
      <w:r w:rsidR="00CF337F">
        <w:rPr>
          <w:rFonts w:ascii="Times New Roman" w:hAnsi="Times New Roman"/>
          <w:color w:val="000000"/>
          <w:sz w:val="24"/>
          <w:szCs w:val="24"/>
        </w:rPr>
        <w:t xml:space="preserve">imeline agreed by the Parties in </w:t>
      </w:r>
      <w:r w:rsidR="00CF337F" w:rsidRPr="00CF337F">
        <w:rPr>
          <w:rFonts w:ascii="Times New Roman" w:hAnsi="Times New Roman"/>
          <w:b/>
          <w:color w:val="000000"/>
          <w:sz w:val="24"/>
          <w:szCs w:val="24"/>
        </w:rPr>
        <w:t>ANNEX I</w:t>
      </w:r>
      <w:r w:rsidRPr="00B310BB">
        <w:rPr>
          <w:rFonts w:ascii="Times New Roman" w:hAnsi="Times New Roman"/>
          <w:color w:val="000000"/>
          <w:sz w:val="24"/>
          <w:szCs w:val="24"/>
        </w:rPr>
        <w:t>. The Total Funding Ceiling includes any tax obligations on the part of the Government under this Agreement.</w:t>
      </w:r>
      <w:r w:rsidR="00B310BB" w:rsidRPr="00B310BB">
        <w:rPr>
          <w:rFonts w:ascii="Times New Roman" w:hAnsi="Times New Roman"/>
          <w:color w:val="000000"/>
          <w:sz w:val="24"/>
          <w:szCs w:val="24"/>
        </w:rPr>
        <w:t xml:space="preserve"> A detailed calculation of the Total Funding Ceiling is provided in </w:t>
      </w:r>
      <w:r w:rsidR="00B310BB" w:rsidRPr="00111F23">
        <w:rPr>
          <w:rFonts w:ascii="Times New Roman" w:hAnsi="Times New Roman"/>
          <w:b/>
          <w:sz w:val="24"/>
          <w:szCs w:val="24"/>
        </w:rPr>
        <w:t>Annex III</w:t>
      </w:r>
      <w:r w:rsidR="00B310BB" w:rsidRPr="00111F23">
        <w:rPr>
          <w:rFonts w:ascii="Times New Roman" w:hAnsi="Times New Roman"/>
          <w:sz w:val="24"/>
          <w:szCs w:val="24"/>
        </w:rPr>
        <w:t>.</w:t>
      </w:r>
    </w:p>
    <w:p w14:paraId="64C94E21" w14:textId="77777777" w:rsidR="001B2934" w:rsidRPr="00111F23" w:rsidRDefault="00041C53" w:rsidP="00B9137F">
      <w:pPr>
        <w:pStyle w:val="ListParagraph"/>
        <w:numPr>
          <w:ilvl w:val="0"/>
          <w:numId w:val="33"/>
        </w:numPr>
        <w:ind w:left="360"/>
        <w:rPr>
          <w:rFonts w:ascii="Times New Roman" w:hAnsi="Times New Roman"/>
          <w:color w:val="auto"/>
          <w:sz w:val="24"/>
          <w:szCs w:val="24"/>
        </w:rPr>
      </w:pPr>
      <w:r w:rsidRPr="00111F23">
        <w:rPr>
          <w:rFonts w:ascii="Times New Roman" w:hAnsi="Times New Roman"/>
          <w:color w:val="auto"/>
          <w:sz w:val="24"/>
          <w:szCs w:val="24"/>
        </w:rPr>
        <w:t xml:space="preserve">This Agreement is signed and executed in </w:t>
      </w:r>
      <w:r w:rsidRPr="00111F23">
        <w:rPr>
          <w:rFonts w:ascii="Times New Roman" w:hAnsi="Times New Roman"/>
          <w:i/>
          <w:color w:val="auto"/>
          <w:sz w:val="24"/>
          <w:szCs w:val="24"/>
          <w:highlight w:val="lightGray"/>
        </w:rPr>
        <w:t>[insert language</w:t>
      </w:r>
      <w:r w:rsidRPr="00111F23">
        <w:rPr>
          <w:rFonts w:ascii="Times New Roman" w:hAnsi="Times New Roman"/>
          <w:i/>
          <w:color w:val="auto"/>
          <w:sz w:val="24"/>
          <w:szCs w:val="24"/>
        </w:rPr>
        <w:t>]</w:t>
      </w:r>
      <w:r w:rsidRPr="00111F23">
        <w:rPr>
          <w:rFonts w:ascii="Times New Roman" w:hAnsi="Times New Roman"/>
          <w:color w:val="auto"/>
          <w:sz w:val="24"/>
          <w:szCs w:val="24"/>
        </w:rPr>
        <w:t>, and all communications, notices and modifications related to this Agreement shall be made in writing and in the same language.</w:t>
      </w:r>
    </w:p>
    <w:p w14:paraId="0C601A87" w14:textId="77777777" w:rsidR="001B2934" w:rsidRPr="00B310BB" w:rsidRDefault="001B2934" w:rsidP="00B310BB">
      <w:pPr>
        <w:pStyle w:val="ListParagraph"/>
        <w:ind w:left="-360"/>
        <w:rPr>
          <w:rFonts w:ascii="Times New Roman" w:hAnsi="Times New Roman"/>
          <w:color w:val="000000"/>
          <w:sz w:val="24"/>
          <w:szCs w:val="24"/>
        </w:rPr>
      </w:pPr>
    </w:p>
    <w:p w14:paraId="2B36FD99" w14:textId="77777777" w:rsidR="001B2934" w:rsidRPr="00B310BB" w:rsidRDefault="00041C53" w:rsidP="00B9137F">
      <w:pPr>
        <w:pStyle w:val="ListParagraph"/>
        <w:numPr>
          <w:ilvl w:val="0"/>
          <w:numId w:val="33"/>
        </w:numPr>
        <w:ind w:left="360"/>
        <w:rPr>
          <w:rFonts w:ascii="Times New Roman" w:hAnsi="Times New Roman"/>
          <w:color w:val="000000"/>
          <w:sz w:val="24"/>
          <w:szCs w:val="24"/>
        </w:rPr>
      </w:pPr>
      <w:r w:rsidRPr="00B310BB">
        <w:rPr>
          <w:rFonts w:ascii="Times New Roman" w:hAnsi="Times New Roman"/>
          <w:color w:val="000000"/>
          <w:sz w:val="24"/>
          <w:szCs w:val="24"/>
        </w:rPr>
        <w:t xml:space="preserve">This Agreement becomes effective on the date it is signed by both Parties, and will remain effective until </w:t>
      </w:r>
      <w:r w:rsidRPr="00B310BB">
        <w:rPr>
          <w:rFonts w:ascii="Times New Roman" w:hAnsi="Times New Roman"/>
          <w:i/>
          <w:color w:val="000000"/>
          <w:sz w:val="24"/>
          <w:szCs w:val="24"/>
          <w:highlight w:val="lightGray"/>
        </w:rPr>
        <w:t>[insert the date which cannot exceed the Project’s closing date</w:t>
      </w:r>
      <w:r w:rsidRPr="00B310BB">
        <w:rPr>
          <w:rFonts w:ascii="Times New Roman" w:hAnsi="Times New Roman"/>
          <w:i/>
          <w:color w:val="000000"/>
          <w:sz w:val="24"/>
          <w:szCs w:val="24"/>
        </w:rPr>
        <w:t>]</w:t>
      </w:r>
      <w:r w:rsidRPr="00B310BB">
        <w:rPr>
          <w:rFonts w:ascii="Times New Roman" w:hAnsi="Times New Roman"/>
          <w:color w:val="000000"/>
          <w:sz w:val="24"/>
          <w:szCs w:val="24"/>
        </w:rPr>
        <w:t>, unless otherwise agreed by the Parties in writing.</w:t>
      </w:r>
    </w:p>
    <w:p w14:paraId="0F1222A1" w14:textId="77777777" w:rsidR="001B2934" w:rsidRPr="00B310BB" w:rsidRDefault="001B2934" w:rsidP="00B310BB">
      <w:pPr>
        <w:pStyle w:val="ListParagraph"/>
        <w:ind w:left="-360"/>
        <w:rPr>
          <w:rFonts w:ascii="Times New Roman" w:hAnsi="Times New Roman"/>
          <w:color w:val="000000"/>
          <w:sz w:val="24"/>
          <w:szCs w:val="24"/>
        </w:rPr>
      </w:pPr>
    </w:p>
    <w:p w14:paraId="0CC8E5B0" w14:textId="77ABA627" w:rsidR="00041C53" w:rsidRPr="00111F23" w:rsidRDefault="00041C53" w:rsidP="00B9137F">
      <w:pPr>
        <w:pStyle w:val="ListParagraph"/>
        <w:numPr>
          <w:ilvl w:val="0"/>
          <w:numId w:val="33"/>
        </w:numPr>
        <w:ind w:left="360"/>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and UNFPA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following:</w:t>
      </w:r>
    </w:p>
    <w:p w14:paraId="59FD7A0F" w14:textId="77777777" w:rsidR="00B310BB" w:rsidRPr="00111F23" w:rsidRDefault="00B310BB" w:rsidP="00B310BB">
      <w:pPr>
        <w:pStyle w:val="ListParagraph"/>
        <w:rPr>
          <w:rFonts w:ascii="Times New Roman" w:hAnsi="Times New Roman"/>
          <w:color w:val="000000"/>
          <w:sz w:val="24"/>
          <w:szCs w:val="24"/>
        </w:rPr>
      </w:pPr>
    </w:p>
    <w:p w14:paraId="12204B3C" w14:textId="77777777" w:rsidR="00041C53" w:rsidRPr="00111F23" w:rsidRDefault="00041C53" w:rsidP="00111F23">
      <w:pPr>
        <w:pStyle w:val="BodyTextIndent"/>
        <w:numPr>
          <w:ilvl w:val="0"/>
          <w:numId w:val="44"/>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111F23">
        <w:rPr>
          <w:rFonts w:ascii="Times New Roman" w:hAnsi="Times New Roman"/>
          <w:i/>
          <w:color w:val="000000"/>
          <w:sz w:val="24"/>
          <w:szCs w:val="24"/>
          <w:highlight w:val="lightGray"/>
        </w:rPr>
        <w:t>[insert phone, e-mail and fax</w:t>
      </w:r>
      <w:r w:rsidRPr="00111F23">
        <w:rPr>
          <w:rFonts w:ascii="Times New Roman" w:hAnsi="Times New Roman"/>
          <w:i/>
          <w:color w:val="000000"/>
          <w:sz w:val="24"/>
          <w:szCs w:val="24"/>
        </w:rPr>
        <w:t>]</w:t>
      </w:r>
    </w:p>
    <w:p w14:paraId="7BF2FC68" w14:textId="77777777" w:rsidR="00041C53" w:rsidRPr="00111F23" w:rsidRDefault="00041C53" w:rsidP="00111F23">
      <w:pPr>
        <w:pStyle w:val="BodyTextIndent"/>
        <w:numPr>
          <w:ilvl w:val="0"/>
          <w:numId w:val="44"/>
        </w:numPr>
        <w:tabs>
          <w:tab w:val="clear" w:pos="-1262"/>
          <w:tab w:val="clear" w:pos="-720"/>
          <w:tab w:val="clear" w:pos="240"/>
        </w:tabs>
        <w:spacing w:after="200"/>
        <w:rPr>
          <w:rFonts w:ascii="Times New Roman" w:hAnsi="Times New Roman"/>
          <w:sz w:val="24"/>
          <w:szCs w:val="24"/>
        </w:rPr>
      </w:pPr>
      <w:r w:rsidRPr="00111F23">
        <w:rPr>
          <w:rFonts w:ascii="Times New Roman" w:hAnsi="Times New Roman"/>
          <w:color w:val="000000"/>
          <w:sz w:val="24"/>
          <w:szCs w:val="24"/>
        </w:rPr>
        <w:t xml:space="preserve">UNFPA representative: </w:t>
      </w:r>
      <w:r w:rsidRPr="00111F23">
        <w:rPr>
          <w:rFonts w:ascii="Times New Roman" w:hAnsi="Times New Roman"/>
          <w:i/>
          <w:color w:val="000000"/>
          <w:sz w:val="24"/>
          <w:szCs w:val="24"/>
          <w:highlight w:val="lightGray"/>
        </w:rPr>
        <w:t>[insert phone, e-mail and fax]</w:t>
      </w:r>
    </w:p>
    <w:p w14:paraId="33CA2A27" w14:textId="72BD9EF8" w:rsidR="00041C53" w:rsidRPr="00111F23" w:rsidRDefault="00041C53" w:rsidP="00B9137F">
      <w:pPr>
        <w:pStyle w:val="ListParagraph"/>
        <w:numPr>
          <w:ilvl w:val="0"/>
          <w:numId w:val="33"/>
        </w:numPr>
        <w:spacing w:after="200"/>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14:paraId="6A06CF53" w14:textId="58C1D272" w:rsidR="00041C53" w:rsidRDefault="001B2934" w:rsidP="00B9137F">
      <w:pPr>
        <w:pStyle w:val="BodyTextIndent"/>
        <w:numPr>
          <w:ilvl w:val="0"/>
          <w:numId w:val="32"/>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p>
    <w:p w14:paraId="1EEF8BA0" w14:textId="42703AC3" w:rsidR="001B2934" w:rsidRPr="00F47164" w:rsidRDefault="001B2934" w:rsidP="00B9137F">
      <w:pPr>
        <w:pStyle w:val="BodyTextIndent"/>
        <w:numPr>
          <w:ilvl w:val="0"/>
          <w:numId w:val="3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14:paraId="51E672B9" w14:textId="77777777" w:rsidR="00D3552D" w:rsidRPr="00F47164" w:rsidRDefault="00D3552D" w:rsidP="007A4AEB">
      <w:pPr>
        <w:ind w:hanging="10"/>
        <w:rPr>
          <w:sz w:val="24"/>
          <w:szCs w:val="24"/>
        </w:rPr>
      </w:pPr>
    </w:p>
    <w:p w14:paraId="251A77F2" w14:textId="24D565FF" w:rsidR="00D3552D" w:rsidRPr="00C125E9" w:rsidRDefault="00111F23" w:rsidP="00111F23">
      <w:pPr>
        <w:tabs>
          <w:tab w:val="left" w:pos="1440"/>
          <w:tab w:val="left" w:pos="2160"/>
        </w:tabs>
        <w:spacing w:after="120"/>
        <w:ind w:left="1080"/>
        <w:rPr>
          <w:sz w:val="24"/>
        </w:rPr>
      </w:pPr>
      <w:r>
        <w:rPr>
          <w:sz w:val="24"/>
        </w:rPr>
        <w:t>Annex I:</w:t>
      </w:r>
      <w:r>
        <w:rPr>
          <w:sz w:val="24"/>
        </w:rPr>
        <w:tab/>
      </w:r>
      <w:r w:rsidR="00D3552D" w:rsidRPr="00C125E9">
        <w:rPr>
          <w:sz w:val="24"/>
        </w:rPr>
        <w:t>Description of Technical Assistance</w:t>
      </w:r>
      <w:r w:rsidR="000E0FF6">
        <w:rPr>
          <w:sz w:val="24"/>
        </w:rPr>
        <w:t xml:space="preserve"> </w:t>
      </w:r>
    </w:p>
    <w:p w14:paraId="2B68D121" w14:textId="29B69CB0" w:rsidR="00B51C34" w:rsidRPr="00B51C34" w:rsidRDefault="00D3552D" w:rsidP="00111F23">
      <w:pPr>
        <w:tabs>
          <w:tab w:val="left" w:pos="1440"/>
          <w:tab w:val="left" w:pos="2160"/>
        </w:tabs>
        <w:spacing w:after="120"/>
        <w:ind w:left="1080"/>
        <w:rPr>
          <w:sz w:val="24"/>
        </w:rPr>
      </w:pPr>
      <w:r w:rsidRPr="000E0FF6">
        <w:rPr>
          <w:sz w:val="24"/>
        </w:rPr>
        <w:t>Annex II:</w:t>
      </w:r>
      <w:r w:rsidRPr="000E0FF6">
        <w:rPr>
          <w:sz w:val="24"/>
        </w:rPr>
        <w:tab/>
      </w:r>
      <w:r w:rsidR="000E0FF6">
        <w:rPr>
          <w:sz w:val="24"/>
        </w:rPr>
        <w:t>Work Plan</w:t>
      </w:r>
      <w:r w:rsidR="00863E6C">
        <w:rPr>
          <w:sz w:val="24"/>
        </w:rPr>
        <w:t xml:space="preserve"> and </w:t>
      </w:r>
      <w:r w:rsidR="00BE4242">
        <w:rPr>
          <w:sz w:val="24"/>
        </w:rPr>
        <w:t>UNFPA</w:t>
      </w:r>
      <w:r w:rsidR="00863E6C">
        <w:rPr>
          <w:sz w:val="24"/>
        </w:rPr>
        <w:t>’s Team</w:t>
      </w:r>
    </w:p>
    <w:p w14:paraId="3679A942" w14:textId="77777777" w:rsidR="00D3552D" w:rsidRPr="00C125E9" w:rsidRDefault="005F1C44" w:rsidP="00111F23">
      <w:pPr>
        <w:tabs>
          <w:tab w:val="left" w:pos="1440"/>
          <w:tab w:val="left" w:pos="2160"/>
        </w:tabs>
        <w:spacing w:after="120"/>
        <w:ind w:left="2520" w:hanging="1440"/>
        <w:rPr>
          <w:sz w:val="24"/>
        </w:rPr>
      </w:pPr>
      <w:r>
        <w:rPr>
          <w:sz w:val="24"/>
        </w:rPr>
        <w:t xml:space="preserve">Annex </w:t>
      </w:r>
      <w:r w:rsidR="00863E6C">
        <w:rPr>
          <w:sz w:val="24"/>
        </w:rPr>
        <w:t>III</w:t>
      </w:r>
      <w:r>
        <w:rPr>
          <w:sz w:val="24"/>
        </w:rPr>
        <w:t>:</w:t>
      </w:r>
      <w:r>
        <w:rPr>
          <w:sz w:val="24"/>
        </w:rPr>
        <w:tab/>
      </w:r>
      <w:r w:rsidR="00D3552D" w:rsidRPr="00C125E9">
        <w:rPr>
          <w:sz w:val="24"/>
        </w:rPr>
        <w:t>Total Funding Ceiling</w:t>
      </w:r>
      <w:r w:rsidR="00B35C42">
        <w:rPr>
          <w:sz w:val="24"/>
        </w:rPr>
        <w:t xml:space="preserve"> </w:t>
      </w:r>
    </w:p>
    <w:p w14:paraId="745F18EC" w14:textId="77777777" w:rsidR="00D3552D" w:rsidRPr="00C125E9" w:rsidRDefault="00D3552D" w:rsidP="00111F23">
      <w:pPr>
        <w:tabs>
          <w:tab w:val="left" w:pos="1440"/>
          <w:tab w:val="left" w:pos="2160"/>
        </w:tabs>
        <w:spacing w:after="120"/>
        <w:ind w:left="1080"/>
        <w:rPr>
          <w:sz w:val="24"/>
        </w:rPr>
      </w:pPr>
      <w:r w:rsidRPr="000E0FF6">
        <w:rPr>
          <w:sz w:val="24"/>
        </w:rPr>
        <w:t xml:space="preserve">Annex </w:t>
      </w:r>
      <w:r w:rsidR="00863E6C">
        <w:rPr>
          <w:sz w:val="24"/>
        </w:rPr>
        <w:t>I</w:t>
      </w:r>
      <w:r w:rsidRPr="000E0FF6">
        <w:rPr>
          <w:sz w:val="24"/>
        </w:rPr>
        <w:t>V:</w:t>
      </w:r>
      <w:r w:rsidRPr="000E0FF6">
        <w:rPr>
          <w:sz w:val="24"/>
        </w:rPr>
        <w:tab/>
      </w:r>
      <w:r w:rsidR="000E0FF6">
        <w:rPr>
          <w:sz w:val="24"/>
        </w:rPr>
        <w:t>Payment Schedule</w:t>
      </w:r>
      <w:r w:rsidRPr="00C125E9">
        <w:rPr>
          <w:sz w:val="24"/>
        </w:rPr>
        <w:t xml:space="preserve"> </w:t>
      </w:r>
    </w:p>
    <w:p w14:paraId="7F4C0EAA" w14:textId="77777777" w:rsidR="00D3552D" w:rsidRPr="00C125E9" w:rsidRDefault="00D3552D" w:rsidP="00111F23">
      <w:pPr>
        <w:tabs>
          <w:tab w:val="left" w:pos="1440"/>
          <w:tab w:val="left" w:pos="2160"/>
        </w:tabs>
        <w:spacing w:after="120"/>
        <w:ind w:left="1080"/>
        <w:rPr>
          <w:sz w:val="24"/>
        </w:rPr>
      </w:pPr>
      <w:r w:rsidRPr="00C125E9">
        <w:rPr>
          <w:sz w:val="24"/>
        </w:rPr>
        <w:t>Annex V:</w:t>
      </w:r>
      <w:r w:rsidR="00F215EF">
        <w:rPr>
          <w:sz w:val="24"/>
        </w:rPr>
        <w:t xml:space="preserve"> </w:t>
      </w:r>
      <w:r w:rsidR="00B35C42">
        <w:rPr>
          <w:sz w:val="24"/>
        </w:rPr>
        <w:tab/>
      </w:r>
      <w:r w:rsidR="00F215EF" w:rsidRPr="00C125E9">
        <w:rPr>
          <w:sz w:val="24"/>
        </w:rPr>
        <w:t xml:space="preserve">Payment Request </w:t>
      </w:r>
      <w:r w:rsidR="00F215EF">
        <w:rPr>
          <w:sz w:val="24"/>
        </w:rPr>
        <w:t>Template</w:t>
      </w:r>
      <w:r w:rsidRPr="00C125E9">
        <w:rPr>
          <w:sz w:val="24"/>
        </w:rPr>
        <w:tab/>
      </w:r>
      <w:r w:rsidRPr="00C125E9" w:rsidDel="00434ED6">
        <w:rPr>
          <w:sz w:val="24"/>
        </w:rPr>
        <w:t xml:space="preserve"> </w:t>
      </w:r>
    </w:p>
    <w:p w14:paraId="23DB968E" w14:textId="433C114F" w:rsidR="00D3552D" w:rsidRPr="00C125E9" w:rsidRDefault="00D3552D" w:rsidP="00CF337F">
      <w:pPr>
        <w:tabs>
          <w:tab w:val="left" w:pos="1440"/>
          <w:tab w:val="left" w:pos="2160"/>
        </w:tabs>
        <w:spacing w:after="120"/>
        <w:ind w:left="2160" w:hanging="1080"/>
        <w:rPr>
          <w:sz w:val="24"/>
        </w:rPr>
      </w:pPr>
      <w:r w:rsidRPr="00C125E9">
        <w:rPr>
          <w:sz w:val="24"/>
        </w:rPr>
        <w:t>Annex VI:</w:t>
      </w:r>
      <w:r w:rsidRPr="00C125E9">
        <w:rPr>
          <w:sz w:val="24"/>
        </w:rPr>
        <w:tab/>
      </w:r>
      <w:r w:rsidR="00B35C42">
        <w:rPr>
          <w:sz w:val="24"/>
        </w:rPr>
        <w:t>Reporting Requirements</w:t>
      </w:r>
    </w:p>
    <w:p w14:paraId="3A2B96BC" w14:textId="5DA5D67D" w:rsidR="00D3552D" w:rsidRPr="00C125E9" w:rsidRDefault="00D3552D" w:rsidP="00111F23">
      <w:pPr>
        <w:tabs>
          <w:tab w:val="left" w:pos="1440"/>
          <w:tab w:val="left" w:pos="2160"/>
        </w:tabs>
        <w:spacing w:after="120"/>
        <w:ind w:left="1080"/>
        <w:rPr>
          <w:sz w:val="24"/>
        </w:rPr>
      </w:pPr>
      <w:r w:rsidRPr="00C125E9">
        <w:rPr>
          <w:sz w:val="24"/>
        </w:rPr>
        <w:t xml:space="preserve">Annex </w:t>
      </w:r>
      <w:r w:rsidR="00F215EF">
        <w:rPr>
          <w:sz w:val="24"/>
        </w:rPr>
        <w:t>VII</w:t>
      </w:r>
      <w:r w:rsidR="00111F23">
        <w:rPr>
          <w:sz w:val="24"/>
        </w:rPr>
        <w:t xml:space="preserve">: </w:t>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p>
    <w:p w14:paraId="35427946" w14:textId="7B92092B" w:rsidR="00D3552D" w:rsidRDefault="00D3552D" w:rsidP="00111F23">
      <w:pPr>
        <w:tabs>
          <w:tab w:val="left" w:pos="1440"/>
          <w:tab w:val="left" w:pos="2160"/>
        </w:tabs>
        <w:spacing w:after="120"/>
        <w:ind w:left="1080"/>
        <w:rPr>
          <w:sz w:val="24"/>
        </w:rPr>
      </w:pPr>
      <w:r w:rsidRPr="005F0039">
        <w:rPr>
          <w:sz w:val="24"/>
        </w:rPr>
        <w:t xml:space="preserve">Annex </w:t>
      </w:r>
      <w:r w:rsidR="00111F23">
        <w:rPr>
          <w:sz w:val="24"/>
        </w:rPr>
        <w:t xml:space="preserve">VIII: </w:t>
      </w:r>
      <w:r w:rsidR="00BE4242">
        <w:rPr>
          <w:sz w:val="24"/>
        </w:rPr>
        <w:t>UNFPA</w:t>
      </w:r>
      <w:r w:rsidR="00397F83" w:rsidRPr="005F0039">
        <w:rPr>
          <w:sz w:val="24"/>
        </w:rPr>
        <w:t xml:space="preserve"> </w:t>
      </w:r>
      <w:r w:rsidR="00620A76">
        <w:rPr>
          <w:sz w:val="24"/>
        </w:rPr>
        <w:t xml:space="preserve">Indirect </w:t>
      </w:r>
      <w:r w:rsidR="00CB11C5">
        <w:rPr>
          <w:sz w:val="24"/>
        </w:rPr>
        <w:t>Cost</w:t>
      </w:r>
    </w:p>
    <w:p w14:paraId="23ABA215" w14:textId="77777777" w:rsidR="00AD75CD" w:rsidRDefault="00AD75CD" w:rsidP="001B2934">
      <w:pPr>
        <w:spacing w:after="200"/>
        <w:ind w:left="2160" w:hanging="1390"/>
        <w:rPr>
          <w:color w:val="000000"/>
          <w:sz w:val="24"/>
          <w:szCs w:val="24"/>
        </w:rPr>
      </w:pPr>
    </w:p>
    <w:p w14:paraId="722420B5" w14:textId="04D3BF39" w:rsidR="00AD75CD" w:rsidRPr="00F47164" w:rsidRDefault="00AD75CD" w:rsidP="00AD75CD">
      <w:pPr>
        <w:rPr>
          <w:color w:val="000000"/>
          <w:sz w:val="24"/>
          <w:szCs w:val="24"/>
        </w:rPr>
      </w:pPr>
    </w:p>
    <w:p w14:paraId="07F49165" w14:textId="77777777" w:rsidR="00333107" w:rsidRDefault="00333107" w:rsidP="00AD75CD">
      <w:pPr>
        <w:rPr>
          <w:b/>
          <w:color w:val="000000"/>
          <w:sz w:val="24"/>
          <w:szCs w:val="24"/>
        </w:rPr>
      </w:pPr>
    </w:p>
    <w:p w14:paraId="4C7A7993" w14:textId="77777777" w:rsidR="00333107" w:rsidRDefault="00333107" w:rsidP="00AD75CD">
      <w:pPr>
        <w:rPr>
          <w:b/>
          <w:color w:val="000000"/>
          <w:sz w:val="24"/>
          <w:szCs w:val="24"/>
        </w:rPr>
      </w:pPr>
    </w:p>
    <w:p w14:paraId="1196EADA" w14:textId="77777777" w:rsidR="00333107" w:rsidRDefault="00333107" w:rsidP="00AD75CD">
      <w:pPr>
        <w:rPr>
          <w:b/>
          <w:color w:val="000000"/>
          <w:sz w:val="24"/>
          <w:szCs w:val="24"/>
        </w:rPr>
      </w:pPr>
    </w:p>
    <w:p w14:paraId="65BC56A1" w14:textId="77777777" w:rsidR="00333107" w:rsidRDefault="00333107" w:rsidP="00AD75CD">
      <w:pPr>
        <w:rPr>
          <w:b/>
          <w:color w:val="000000"/>
          <w:sz w:val="24"/>
          <w:szCs w:val="24"/>
        </w:rPr>
      </w:pPr>
    </w:p>
    <w:p w14:paraId="0554497D" w14:textId="77777777" w:rsidR="00333107" w:rsidRDefault="00333107" w:rsidP="00AD75CD">
      <w:pPr>
        <w:rPr>
          <w:b/>
          <w:color w:val="000000"/>
          <w:sz w:val="24"/>
          <w:szCs w:val="24"/>
        </w:rPr>
      </w:pPr>
    </w:p>
    <w:p w14:paraId="0D940293" w14:textId="77777777" w:rsidR="00333107" w:rsidRDefault="00333107" w:rsidP="00AD75CD">
      <w:pPr>
        <w:rPr>
          <w:b/>
          <w:color w:val="000000"/>
          <w:sz w:val="24"/>
          <w:szCs w:val="24"/>
        </w:rPr>
      </w:pPr>
    </w:p>
    <w:p w14:paraId="023383CB" w14:textId="77777777" w:rsidR="00333107" w:rsidRDefault="00333107" w:rsidP="00AD75CD">
      <w:pPr>
        <w:rPr>
          <w:b/>
          <w:color w:val="000000"/>
          <w:sz w:val="24"/>
          <w:szCs w:val="24"/>
        </w:rPr>
      </w:pPr>
    </w:p>
    <w:p w14:paraId="0D53B3AD" w14:textId="77777777" w:rsidR="00333107" w:rsidRDefault="00333107" w:rsidP="00AD75CD">
      <w:pPr>
        <w:rPr>
          <w:b/>
          <w:color w:val="000000"/>
          <w:sz w:val="24"/>
          <w:szCs w:val="24"/>
        </w:rPr>
      </w:pPr>
    </w:p>
    <w:p w14:paraId="5F20BEC7" w14:textId="77777777" w:rsidR="00333107" w:rsidRDefault="00333107" w:rsidP="00AD75CD">
      <w:pPr>
        <w:rPr>
          <w:b/>
          <w:color w:val="000000"/>
          <w:sz w:val="24"/>
          <w:szCs w:val="24"/>
        </w:rPr>
      </w:pPr>
    </w:p>
    <w:p w14:paraId="0643BB58" w14:textId="77777777" w:rsidR="00333107" w:rsidRDefault="00333107" w:rsidP="00AD75CD">
      <w:pPr>
        <w:rPr>
          <w:b/>
          <w:color w:val="000000"/>
          <w:sz w:val="24"/>
          <w:szCs w:val="24"/>
        </w:rPr>
      </w:pPr>
    </w:p>
    <w:p w14:paraId="6F76C81A" w14:textId="77777777" w:rsidR="00333107" w:rsidRDefault="00333107" w:rsidP="00AD75CD">
      <w:pPr>
        <w:rPr>
          <w:b/>
          <w:color w:val="000000"/>
          <w:sz w:val="24"/>
          <w:szCs w:val="24"/>
        </w:rPr>
      </w:pPr>
    </w:p>
    <w:p w14:paraId="6F07C460" w14:textId="77777777" w:rsidR="00AD75CD" w:rsidRPr="00F47164" w:rsidRDefault="00AD75CD" w:rsidP="00AD75CD">
      <w:pPr>
        <w:rPr>
          <w:color w:val="000000"/>
          <w:sz w:val="24"/>
          <w:szCs w:val="24"/>
        </w:rPr>
      </w:pPr>
      <w:r w:rsidRPr="00F47164">
        <w:rPr>
          <w:b/>
          <w:color w:val="000000"/>
          <w:sz w:val="24"/>
          <w:szCs w:val="24"/>
        </w:rPr>
        <w:t>IN WITNESS WHEREOF</w:t>
      </w:r>
      <w:r w:rsidRPr="00F47164">
        <w:rPr>
          <w:color w:val="000000"/>
          <w:sz w:val="24"/>
          <w:szCs w:val="24"/>
        </w:rPr>
        <w:t>, the Parties hereto have executed this Agreement.</w:t>
      </w:r>
    </w:p>
    <w:p w14:paraId="1805840C" w14:textId="77777777" w:rsidR="00AD75CD" w:rsidRPr="00F47164" w:rsidRDefault="00AD75CD" w:rsidP="00AD75CD">
      <w:pPr>
        <w:rPr>
          <w:color w:val="000000"/>
          <w:sz w:val="24"/>
          <w:szCs w:val="24"/>
        </w:rPr>
      </w:pPr>
    </w:p>
    <w:p w14:paraId="28FCA1DD" w14:textId="77777777" w:rsidR="00AD75CD" w:rsidRPr="00F74E60" w:rsidRDefault="00AD75CD" w:rsidP="001B2934">
      <w:pPr>
        <w:spacing w:after="200"/>
        <w:ind w:left="2160" w:hanging="1390"/>
        <w:rPr>
          <w:color w:val="000000"/>
          <w:sz w:val="24"/>
          <w:szCs w:val="24"/>
        </w:rPr>
      </w:pPr>
    </w:p>
    <w:p w14:paraId="09D53901" w14:textId="77777777" w:rsidR="001B2934" w:rsidRDefault="001B2934" w:rsidP="001B2934">
      <w:pPr>
        <w:ind w:left="2160" w:hanging="1390"/>
        <w:rPr>
          <w:strike/>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1"/>
        <w:gridCol w:w="4262"/>
      </w:tblGrid>
      <w:tr w:rsidR="001B2934" w:rsidRPr="0084604E" w14:paraId="76A74665" w14:textId="77777777" w:rsidTr="00884FD7">
        <w:trPr>
          <w:trHeight w:val="4033"/>
        </w:trPr>
        <w:tc>
          <w:tcPr>
            <w:tcW w:w="4212" w:type="dxa"/>
          </w:tcPr>
          <w:p w14:paraId="53F88612" w14:textId="77777777" w:rsidR="001B2934" w:rsidRPr="00333107" w:rsidRDefault="001B2934" w:rsidP="00884FD7">
            <w:pPr>
              <w:pStyle w:val="BodyTextIndent"/>
              <w:tabs>
                <w:tab w:val="clear" w:pos="-720"/>
              </w:tabs>
              <w:spacing w:after="120"/>
              <w:rPr>
                <w:rFonts w:ascii="Times New Roman" w:hAnsi="Times New Roman"/>
                <w:b/>
                <w:i/>
                <w:sz w:val="24"/>
                <w:szCs w:val="24"/>
              </w:rPr>
            </w:pPr>
            <w:r w:rsidRPr="00333107">
              <w:rPr>
                <w:rFonts w:ascii="Times New Roman" w:hAnsi="Times New Roman"/>
                <w:b/>
                <w:sz w:val="24"/>
                <w:szCs w:val="24"/>
              </w:rPr>
              <w:t xml:space="preserve">The Government of </w:t>
            </w:r>
            <w:r w:rsidRPr="00333107">
              <w:rPr>
                <w:rFonts w:ascii="Times New Roman" w:hAnsi="Times New Roman"/>
                <w:b/>
                <w:i/>
                <w:sz w:val="24"/>
                <w:szCs w:val="24"/>
                <w:highlight w:val="lightGray"/>
              </w:rPr>
              <w:t>[_______   ]</w:t>
            </w:r>
          </w:p>
          <w:p w14:paraId="003C4EEA" w14:textId="77777777" w:rsidR="001B2934" w:rsidRPr="0084604E" w:rsidRDefault="001B2934" w:rsidP="00884FD7">
            <w:pPr>
              <w:rPr>
                <w:sz w:val="24"/>
                <w:szCs w:val="24"/>
                <w:lang w:val="en-GB"/>
              </w:rPr>
            </w:pPr>
          </w:p>
          <w:p w14:paraId="24AC097A" w14:textId="77777777" w:rsidR="001B2934" w:rsidRDefault="001B2934" w:rsidP="00884FD7">
            <w:pPr>
              <w:rPr>
                <w:b/>
                <w:sz w:val="24"/>
                <w:szCs w:val="24"/>
                <w:lang w:val="en-GB"/>
              </w:rPr>
            </w:pPr>
          </w:p>
          <w:p w14:paraId="6D74A010" w14:textId="77777777" w:rsidR="00333107" w:rsidRDefault="00333107" w:rsidP="00884FD7">
            <w:pPr>
              <w:rPr>
                <w:b/>
                <w:sz w:val="24"/>
                <w:szCs w:val="24"/>
                <w:lang w:val="en-GB"/>
              </w:rPr>
            </w:pPr>
          </w:p>
          <w:p w14:paraId="76F45613" w14:textId="77777777" w:rsidR="001B2934" w:rsidRPr="0084604E" w:rsidRDefault="001B2934" w:rsidP="00884FD7">
            <w:pPr>
              <w:rPr>
                <w:sz w:val="24"/>
                <w:szCs w:val="24"/>
                <w:lang w:val="en-GB"/>
              </w:rPr>
            </w:pPr>
            <w:r w:rsidRPr="0084604E">
              <w:rPr>
                <w:b/>
                <w:sz w:val="24"/>
                <w:szCs w:val="24"/>
                <w:lang w:val="en-GB"/>
              </w:rPr>
              <w:t>By:</w:t>
            </w:r>
            <w:r w:rsidRPr="00F74E60">
              <w:rPr>
                <w:i/>
                <w:sz w:val="24"/>
                <w:szCs w:val="24"/>
                <w:highlight w:val="lightGray"/>
                <w:lang w:val="en-GB"/>
              </w:rPr>
              <w:t>[signature]</w:t>
            </w:r>
            <w:r w:rsidRPr="00F74E60">
              <w:rPr>
                <w:sz w:val="24"/>
                <w:szCs w:val="24"/>
                <w:highlight w:val="lightGray"/>
                <w:lang w:val="en-GB"/>
              </w:rPr>
              <w:t>__</w:t>
            </w:r>
            <w:r>
              <w:rPr>
                <w:sz w:val="24"/>
                <w:szCs w:val="24"/>
                <w:highlight w:val="lightGray"/>
                <w:lang w:val="en-GB"/>
              </w:rPr>
              <w:t>_____</w:t>
            </w:r>
            <w:r w:rsidRPr="00F74E60">
              <w:rPr>
                <w:sz w:val="24"/>
                <w:szCs w:val="24"/>
                <w:highlight w:val="lightGray"/>
                <w:lang w:val="en-GB"/>
              </w:rPr>
              <w:t>___</w:t>
            </w:r>
            <w:r w:rsidRPr="0084604E">
              <w:rPr>
                <w:sz w:val="24"/>
                <w:szCs w:val="24"/>
                <w:lang w:val="en-GB"/>
              </w:rPr>
              <w:tab/>
            </w:r>
          </w:p>
          <w:p w14:paraId="16970D71" w14:textId="77777777" w:rsidR="001B2934" w:rsidRPr="0084604E" w:rsidRDefault="001B2934" w:rsidP="00884FD7">
            <w:pPr>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14:paraId="3BEB692A" w14:textId="77777777" w:rsidR="001B2934" w:rsidRPr="0084604E" w:rsidRDefault="001B2934" w:rsidP="00884FD7">
            <w:pPr>
              <w:rPr>
                <w:sz w:val="24"/>
                <w:szCs w:val="24"/>
                <w:lang w:val="en-GB"/>
              </w:rPr>
            </w:pPr>
          </w:p>
          <w:p w14:paraId="1EE36E06" w14:textId="77777777" w:rsidR="00333107" w:rsidRDefault="00333107" w:rsidP="00884FD7">
            <w:pPr>
              <w:rPr>
                <w:b/>
                <w:sz w:val="24"/>
                <w:szCs w:val="24"/>
                <w:lang w:val="en-GB"/>
              </w:rPr>
            </w:pPr>
          </w:p>
          <w:p w14:paraId="512E442D" w14:textId="77777777" w:rsidR="001B2934" w:rsidRPr="0084604E" w:rsidRDefault="001B2934" w:rsidP="00884FD7">
            <w:pPr>
              <w:rPr>
                <w:sz w:val="24"/>
                <w:szCs w:val="24"/>
                <w:lang w:val="en-GB"/>
              </w:rPr>
            </w:pPr>
            <w:r w:rsidRPr="0084604E">
              <w:rPr>
                <w:b/>
                <w:sz w:val="24"/>
                <w:szCs w:val="24"/>
                <w:lang w:val="en-GB"/>
              </w:rPr>
              <w:t xml:space="preserve">Name: </w:t>
            </w:r>
            <w:r w:rsidRPr="00F74E60">
              <w:rPr>
                <w:i/>
                <w:sz w:val="24"/>
                <w:szCs w:val="24"/>
                <w:highlight w:val="lightGray"/>
                <w:lang w:val="en-GB"/>
              </w:rPr>
              <w:t xml:space="preserve">[   </w:t>
            </w:r>
            <w:r>
              <w:rPr>
                <w:i/>
                <w:sz w:val="24"/>
                <w:szCs w:val="24"/>
                <w:highlight w:val="lightGray"/>
                <w:lang w:val="en-GB"/>
              </w:rPr>
              <w:t xml:space="preserve">print </w:t>
            </w:r>
            <w:r w:rsidRPr="00F74E60">
              <w:rPr>
                <w:i/>
                <w:sz w:val="24"/>
                <w:szCs w:val="24"/>
                <w:highlight w:val="lightGray"/>
                <w:lang w:val="en-GB"/>
              </w:rPr>
              <w:t>]</w:t>
            </w:r>
          </w:p>
          <w:p w14:paraId="76FA5CF8" w14:textId="77777777" w:rsidR="001B2934" w:rsidRPr="0084604E" w:rsidRDefault="001B2934" w:rsidP="00884FD7">
            <w:pPr>
              <w:rPr>
                <w:sz w:val="24"/>
                <w:szCs w:val="24"/>
                <w:lang w:val="en-GB"/>
              </w:rPr>
            </w:pPr>
          </w:p>
          <w:p w14:paraId="7DCD8223" w14:textId="77777777" w:rsidR="001B2934" w:rsidRPr="00F74E60" w:rsidRDefault="001B2934" w:rsidP="00884FD7">
            <w:pPr>
              <w:rPr>
                <w:i/>
                <w:sz w:val="24"/>
                <w:szCs w:val="24"/>
                <w:lang w:val="fr-FR"/>
              </w:rPr>
            </w:pPr>
            <w:r w:rsidRPr="0084604E">
              <w:rPr>
                <w:b/>
                <w:sz w:val="24"/>
                <w:szCs w:val="24"/>
                <w:lang w:val="fr-FR"/>
              </w:rPr>
              <w:t>Title:</w:t>
            </w:r>
            <w:r w:rsidRPr="0084604E">
              <w:rPr>
                <w:sz w:val="24"/>
                <w:szCs w:val="24"/>
                <w:lang w:val="fr-FR"/>
              </w:rPr>
              <w:tab/>
            </w:r>
            <w:r w:rsidRPr="00F74E60">
              <w:rPr>
                <w:i/>
                <w:sz w:val="24"/>
                <w:szCs w:val="24"/>
                <w:highlight w:val="lightGray"/>
                <w:lang w:val="fr-FR"/>
              </w:rPr>
              <w:t>[    ]</w:t>
            </w:r>
          </w:p>
          <w:p w14:paraId="50067612" w14:textId="77777777" w:rsidR="001B2934" w:rsidRPr="0084604E" w:rsidRDefault="001B2934" w:rsidP="00884FD7">
            <w:pPr>
              <w:rPr>
                <w:sz w:val="24"/>
                <w:szCs w:val="24"/>
                <w:lang w:val="fr-FR"/>
              </w:rPr>
            </w:pPr>
          </w:p>
          <w:p w14:paraId="22EC6609" w14:textId="5A1FBD8F" w:rsidR="001B2934" w:rsidRPr="00F74E60" w:rsidRDefault="001B2934" w:rsidP="00884FD7">
            <w:pPr>
              <w:rPr>
                <w:i/>
                <w:sz w:val="24"/>
                <w:szCs w:val="24"/>
                <w:lang w:val="fr-FR"/>
              </w:rPr>
            </w:pPr>
            <w:r w:rsidRPr="0084604E">
              <w:rPr>
                <w:b/>
                <w:sz w:val="24"/>
                <w:szCs w:val="24"/>
                <w:lang w:val="fr-FR"/>
              </w:rPr>
              <w:t>Date:</w:t>
            </w:r>
            <w:proofErr w:type="gramStart"/>
            <w:r w:rsidRPr="00F74E60">
              <w:rPr>
                <w:i/>
                <w:sz w:val="24"/>
                <w:szCs w:val="24"/>
                <w:highlight w:val="lightGray"/>
                <w:lang w:val="fr-FR"/>
              </w:rPr>
              <w:t xml:space="preserve">[ </w:t>
            </w:r>
            <w:r w:rsidR="00333107">
              <w:rPr>
                <w:i/>
                <w:sz w:val="24"/>
                <w:szCs w:val="24"/>
                <w:highlight w:val="lightGray"/>
                <w:lang w:val="fr-FR"/>
              </w:rPr>
              <w:t>date</w:t>
            </w:r>
            <w:proofErr w:type="gramEnd"/>
            <w:r w:rsidR="00333107">
              <w:rPr>
                <w:i/>
                <w:sz w:val="24"/>
                <w:szCs w:val="24"/>
                <w:highlight w:val="lightGray"/>
                <w:lang w:val="fr-FR"/>
              </w:rPr>
              <w:t>/</w:t>
            </w:r>
            <w:proofErr w:type="spellStart"/>
            <w:r w:rsidR="00333107">
              <w:rPr>
                <w:i/>
                <w:sz w:val="24"/>
                <w:szCs w:val="24"/>
                <w:highlight w:val="lightGray"/>
                <w:lang w:val="fr-FR"/>
              </w:rPr>
              <w:t>month</w:t>
            </w:r>
            <w:proofErr w:type="spellEnd"/>
            <w:r w:rsidR="00333107">
              <w:rPr>
                <w:i/>
                <w:sz w:val="24"/>
                <w:szCs w:val="24"/>
                <w:highlight w:val="lightGray"/>
                <w:lang w:val="fr-FR"/>
              </w:rPr>
              <w:t xml:space="preserve"> in </w:t>
            </w:r>
            <w:proofErr w:type="spellStart"/>
            <w:r w:rsidR="00333107">
              <w:rPr>
                <w:i/>
                <w:sz w:val="24"/>
                <w:szCs w:val="24"/>
                <w:highlight w:val="lightGray"/>
                <w:lang w:val="fr-FR"/>
              </w:rPr>
              <w:t>words</w:t>
            </w:r>
            <w:proofErr w:type="spellEnd"/>
            <w:r w:rsidR="00333107">
              <w:rPr>
                <w:i/>
                <w:sz w:val="24"/>
                <w:szCs w:val="24"/>
                <w:highlight w:val="lightGray"/>
                <w:lang w:val="fr-FR"/>
              </w:rPr>
              <w:t>/</w:t>
            </w:r>
            <w:proofErr w:type="spellStart"/>
            <w:r w:rsidR="00333107">
              <w:rPr>
                <w:i/>
                <w:sz w:val="24"/>
                <w:szCs w:val="24"/>
                <w:highlight w:val="lightGray"/>
                <w:lang w:val="fr-FR"/>
              </w:rPr>
              <w:t>year</w:t>
            </w:r>
            <w:proofErr w:type="spellEnd"/>
            <w:r w:rsidRPr="00F74E60">
              <w:rPr>
                <w:i/>
                <w:sz w:val="24"/>
                <w:szCs w:val="24"/>
                <w:highlight w:val="lightGray"/>
                <w:lang w:val="fr-FR"/>
              </w:rPr>
              <w:t xml:space="preserve">  ]</w:t>
            </w:r>
          </w:p>
          <w:p w14:paraId="62132469" w14:textId="77777777" w:rsidR="001B2934" w:rsidRPr="0084604E" w:rsidRDefault="001B2934" w:rsidP="00884FD7">
            <w:pPr>
              <w:rPr>
                <w:sz w:val="24"/>
                <w:szCs w:val="24"/>
                <w:lang w:val="fr-FR"/>
              </w:rPr>
            </w:pPr>
          </w:p>
        </w:tc>
        <w:tc>
          <w:tcPr>
            <w:tcW w:w="4328" w:type="dxa"/>
          </w:tcPr>
          <w:p w14:paraId="1368B261" w14:textId="45446F74" w:rsidR="001B2934" w:rsidRPr="0084604E" w:rsidRDefault="001B2934" w:rsidP="00884FD7">
            <w:pPr>
              <w:rPr>
                <w:b/>
                <w:sz w:val="24"/>
                <w:szCs w:val="24"/>
                <w:lang w:val="en-GB"/>
              </w:rPr>
            </w:pPr>
            <w:r w:rsidRPr="0084604E">
              <w:rPr>
                <w:b/>
                <w:sz w:val="24"/>
                <w:szCs w:val="24"/>
                <w:lang w:val="en-GB"/>
              </w:rPr>
              <w:t>United Nations Population Fund</w:t>
            </w:r>
            <w:r w:rsidR="00333107">
              <w:rPr>
                <w:b/>
                <w:sz w:val="24"/>
                <w:szCs w:val="24"/>
                <w:lang w:val="en-GB"/>
              </w:rPr>
              <w:t xml:space="preserve"> (UNFPA)</w:t>
            </w:r>
          </w:p>
          <w:p w14:paraId="328FEBBC" w14:textId="77777777" w:rsidR="001B2934" w:rsidRPr="0084604E" w:rsidRDefault="001B2934" w:rsidP="00884FD7">
            <w:pPr>
              <w:rPr>
                <w:sz w:val="24"/>
                <w:szCs w:val="24"/>
                <w:lang w:val="en-GB"/>
              </w:rPr>
            </w:pPr>
          </w:p>
          <w:p w14:paraId="5CBB2BD8" w14:textId="77777777" w:rsidR="00333107" w:rsidRDefault="00333107" w:rsidP="00884FD7">
            <w:pPr>
              <w:rPr>
                <w:b/>
                <w:sz w:val="24"/>
                <w:szCs w:val="24"/>
                <w:lang w:val="en-GB"/>
              </w:rPr>
            </w:pPr>
          </w:p>
          <w:p w14:paraId="5653637D" w14:textId="77777777" w:rsidR="001B2934" w:rsidRPr="0084604E" w:rsidRDefault="001B2934" w:rsidP="00884FD7">
            <w:pPr>
              <w:rPr>
                <w:sz w:val="24"/>
                <w:szCs w:val="24"/>
                <w:lang w:val="en-GB"/>
              </w:rPr>
            </w:pPr>
            <w:r w:rsidRPr="0084604E">
              <w:rPr>
                <w:b/>
                <w:sz w:val="24"/>
                <w:szCs w:val="24"/>
                <w:lang w:val="en-GB"/>
              </w:rPr>
              <w:t>By:</w:t>
            </w:r>
            <w:r w:rsidRPr="0084604E">
              <w:rPr>
                <w:sz w:val="24"/>
                <w:szCs w:val="24"/>
                <w:lang w:val="en-GB"/>
              </w:rPr>
              <w:tab/>
            </w:r>
            <w:r w:rsidRPr="00F74E60">
              <w:rPr>
                <w:i/>
                <w:sz w:val="24"/>
                <w:szCs w:val="24"/>
                <w:highlight w:val="lightGray"/>
                <w:lang w:val="en-GB"/>
              </w:rPr>
              <w:t>[signature]</w:t>
            </w:r>
            <w:r w:rsidRPr="00F74E60">
              <w:rPr>
                <w:sz w:val="24"/>
                <w:szCs w:val="24"/>
                <w:highlight w:val="lightGray"/>
                <w:lang w:val="en-GB"/>
              </w:rPr>
              <w:t>____</w:t>
            </w:r>
            <w:r>
              <w:rPr>
                <w:sz w:val="24"/>
                <w:szCs w:val="24"/>
                <w:highlight w:val="lightGray"/>
                <w:lang w:val="en-GB"/>
              </w:rPr>
              <w:t>________</w:t>
            </w:r>
            <w:r w:rsidRPr="00F74E60">
              <w:rPr>
                <w:sz w:val="24"/>
                <w:szCs w:val="24"/>
                <w:highlight w:val="lightGray"/>
                <w:lang w:val="en-GB"/>
              </w:rPr>
              <w:t>_</w:t>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p>
          <w:p w14:paraId="581C843B" w14:textId="2E2D675F" w:rsidR="001B2934" w:rsidRPr="0084604E" w:rsidRDefault="001B2934" w:rsidP="00884FD7">
            <w:pPr>
              <w:rPr>
                <w:sz w:val="24"/>
                <w:szCs w:val="24"/>
                <w:lang w:val="en-GB"/>
              </w:rPr>
            </w:pPr>
            <w:r w:rsidRPr="0084604E">
              <w:rPr>
                <w:sz w:val="24"/>
                <w:szCs w:val="24"/>
                <w:lang w:val="en-GB"/>
              </w:rPr>
              <w:tab/>
            </w:r>
          </w:p>
          <w:p w14:paraId="73197A56" w14:textId="77777777" w:rsidR="001B2934" w:rsidRPr="00F47164" w:rsidRDefault="001B2934" w:rsidP="001B2934">
            <w:pPr>
              <w:rPr>
                <w:sz w:val="24"/>
                <w:szCs w:val="24"/>
                <w:lang w:val="en-GB"/>
              </w:rPr>
            </w:pPr>
            <w:r w:rsidRPr="00F47164">
              <w:rPr>
                <w:sz w:val="24"/>
                <w:szCs w:val="24"/>
                <w:lang w:val="en-GB"/>
              </w:rPr>
              <w:tab/>
            </w:r>
            <w:r w:rsidRPr="00F47164">
              <w:rPr>
                <w:sz w:val="24"/>
                <w:szCs w:val="24"/>
                <w:lang w:val="en-GB"/>
              </w:rPr>
              <w:tab/>
            </w:r>
          </w:p>
          <w:p w14:paraId="33772423" w14:textId="5AC534EA" w:rsidR="001B2934" w:rsidRPr="00333107" w:rsidRDefault="001B2934" w:rsidP="001B2934">
            <w:pPr>
              <w:rPr>
                <w:i/>
                <w:sz w:val="24"/>
                <w:szCs w:val="24"/>
                <w:lang w:val="en-GB"/>
              </w:rPr>
            </w:pPr>
            <w:r w:rsidRPr="00333107">
              <w:rPr>
                <w:b/>
                <w:sz w:val="24"/>
                <w:szCs w:val="24"/>
                <w:lang w:val="en-GB"/>
              </w:rPr>
              <w:t>Name</w:t>
            </w:r>
            <w:r w:rsidRPr="00F47164">
              <w:rPr>
                <w:sz w:val="24"/>
                <w:szCs w:val="24"/>
                <w:lang w:val="en-GB"/>
              </w:rPr>
              <w:t xml:space="preserve">:    </w:t>
            </w:r>
            <w:r w:rsidRPr="00333107">
              <w:rPr>
                <w:i/>
                <w:sz w:val="24"/>
                <w:szCs w:val="24"/>
                <w:highlight w:val="lightGray"/>
                <w:lang w:val="en-GB"/>
              </w:rPr>
              <w:t>[</w:t>
            </w:r>
            <w:r w:rsidR="00333107" w:rsidRPr="00333107">
              <w:rPr>
                <w:i/>
                <w:sz w:val="24"/>
                <w:szCs w:val="24"/>
                <w:highlight w:val="lightGray"/>
                <w:lang w:val="en-GB"/>
              </w:rPr>
              <w:t>_____</w:t>
            </w:r>
            <w:r w:rsidRPr="00333107">
              <w:rPr>
                <w:i/>
                <w:sz w:val="24"/>
                <w:szCs w:val="24"/>
                <w:highlight w:val="lightGray"/>
                <w:lang w:val="en-GB"/>
              </w:rPr>
              <w:t>]</w:t>
            </w:r>
          </w:p>
          <w:p w14:paraId="7CB225F5" w14:textId="77777777" w:rsidR="001B2934" w:rsidRPr="00F47164" w:rsidRDefault="001B2934" w:rsidP="001B2934">
            <w:pPr>
              <w:rPr>
                <w:sz w:val="24"/>
                <w:szCs w:val="24"/>
                <w:lang w:val="en-GB"/>
              </w:rPr>
            </w:pPr>
          </w:p>
          <w:p w14:paraId="596720A3" w14:textId="77777777" w:rsidR="001B2934" w:rsidRPr="00F47164" w:rsidRDefault="001B2934" w:rsidP="001B2934">
            <w:pPr>
              <w:rPr>
                <w:sz w:val="24"/>
                <w:szCs w:val="24"/>
                <w:lang w:val="en-GB"/>
              </w:rPr>
            </w:pPr>
            <w:r w:rsidRPr="00333107">
              <w:rPr>
                <w:b/>
                <w:sz w:val="24"/>
                <w:szCs w:val="24"/>
                <w:lang w:val="en-GB"/>
              </w:rPr>
              <w:t>Title</w:t>
            </w:r>
            <w:r w:rsidRPr="00F47164">
              <w:rPr>
                <w:sz w:val="24"/>
                <w:szCs w:val="24"/>
                <w:lang w:val="en-GB"/>
              </w:rPr>
              <w:t>:</w:t>
            </w:r>
            <w:r w:rsidRPr="00F47164">
              <w:rPr>
                <w:sz w:val="24"/>
                <w:szCs w:val="24"/>
                <w:lang w:val="en-GB"/>
              </w:rPr>
              <w:tab/>
              <w:t xml:space="preserve"> </w:t>
            </w:r>
            <w:r w:rsidRPr="00333107">
              <w:rPr>
                <w:i/>
                <w:sz w:val="24"/>
                <w:szCs w:val="24"/>
                <w:highlight w:val="lightGray"/>
                <w:lang w:val="en-GB"/>
              </w:rPr>
              <w:t>[   ]</w:t>
            </w:r>
            <w:r w:rsidRPr="00F47164">
              <w:rPr>
                <w:sz w:val="24"/>
                <w:szCs w:val="24"/>
                <w:lang w:val="en-GB"/>
              </w:rPr>
              <w:t xml:space="preserve"> </w:t>
            </w:r>
          </w:p>
          <w:p w14:paraId="645BF7FC" w14:textId="77777777" w:rsidR="001B2934" w:rsidRPr="00F47164" w:rsidRDefault="001B2934" w:rsidP="001B2934">
            <w:pPr>
              <w:rPr>
                <w:sz w:val="24"/>
                <w:szCs w:val="24"/>
                <w:lang w:val="en-GB"/>
              </w:rPr>
            </w:pPr>
          </w:p>
          <w:p w14:paraId="7F2DC827" w14:textId="0EB80A1E" w:rsidR="001B2934" w:rsidRPr="00F47164" w:rsidRDefault="001B2934" w:rsidP="001B2934">
            <w:pPr>
              <w:rPr>
                <w:sz w:val="24"/>
                <w:szCs w:val="24"/>
                <w:lang w:val="en-GB"/>
              </w:rPr>
            </w:pPr>
            <w:r w:rsidRPr="00333107">
              <w:rPr>
                <w:b/>
                <w:sz w:val="24"/>
                <w:szCs w:val="24"/>
                <w:lang w:val="en-GB"/>
              </w:rPr>
              <w:t>Date</w:t>
            </w:r>
            <w:r w:rsidRPr="00F47164">
              <w:rPr>
                <w:sz w:val="24"/>
                <w:szCs w:val="24"/>
                <w:lang w:val="en-GB"/>
              </w:rPr>
              <w:t xml:space="preserve">:    </w:t>
            </w:r>
            <w:r w:rsidR="00333107" w:rsidRPr="00333107">
              <w:rPr>
                <w:i/>
                <w:sz w:val="24"/>
                <w:szCs w:val="24"/>
                <w:lang w:val="en-GB"/>
              </w:rPr>
              <w:t>[</w:t>
            </w:r>
            <w:r w:rsidR="00333107">
              <w:rPr>
                <w:i/>
                <w:sz w:val="24"/>
                <w:szCs w:val="24"/>
                <w:highlight w:val="lightGray"/>
                <w:lang w:val="fr-FR"/>
              </w:rPr>
              <w:t>date/</w:t>
            </w:r>
            <w:proofErr w:type="spellStart"/>
            <w:r w:rsidR="00333107">
              <w:rPr>
                <w:i/>
                <w:sz w:val="24"/>
                <w:szCs w:val="24"/>
                <w:highlight w:val="lightGray"/>
                <w:lang w:val="fr-FR"/>
              </w:rPr>
              <w:t>month</w:t>
            </w:r>
            <w:proofErr w:type="spellEnd"/>
            <w:r w:rsidR="00333107">
              <w:rPr>
                <w:i/>
                <w:sz w:val="24"/>
                <w:szCs w:val="24"/>
                <w:highlight w:val="lightGray"/>
                <w:lang w:val="fr-FR"/>
              </w:rPr>
              <w:t xml:space="preserve"> in </w:t>
            </w:r>
            <w:proofErr w:type="spellStart"/>
            <w:r w:rsidR="00333107">
              <w:rPr>
                <w:i/>
                <w:sz w:val="24"/>
                <w:szCs w:val="24"/>
                <w:highlight w:val="lightGray"/>
                <w:lang w:val="fr-FR"/>
              </w:rPr>
              <w:t>words</w:t>
            </w:r>
            <w:proofErr w:type="spellEnd"/>
            <w:r w:rsidR="00333107">
              <w:rPr>
                <w:i/>
                <w:sz w:val="24"/>
                <w:szCs w:val="24"/>
                <w:highlight w:val="lightGray"/>
                <w:lang w:val="fr-FR"/>
              </w:rPr>
              <w:t>/</w:t>
            </w:r>
            <w:proofErr w:type="spellStart"/>
            <w:r w:rsidR="00333107">
              <w:rPr>
                <w:i/>
                <w:sz w:val="24"/>
                <w:szCs w:val="24"/>
                <w:highlight w:val="lightGray"/>
                <w:lang w:val="fr-FR"/>
              </w:rPr>
              <w:t>year</w:t>
            </w:r>
            <w:proofErr w:type="spellEnd"/>
            <w:r w:rsidR="00333107" w:rsidRPr="00F74E60">
              <w:rPr>
                <w:i/>
                <w:sz w:val="24"/>
                <w:szCs w:val="24"/>
                <w:highlight w:val="lightGray"/>
                <w:lang w:val="fr-FR"/>
              </w:rPr>
              <w:t xml:space="preserve">  ]</w:t>
            </w:r>
          </w:p>
          <w:p w14:paraId="1A647CB4" w14:textId="77777777" w:rsidR="001B2934" w:rsidRDefault="001B2934" w:rsidP="001B2934">
            <w:pPr>
              <w:rPr>
                <w:sz w:val="24"/>
                <w:szCs w:val="24"/>
                <w:lang w:val="en-GB"/>
              </w:rPr>
            </w:pPr>
          </w:p>
          <w:p w14:paraId="1C10B486" w14:textId="77777777" w:rsidR="001B2934" w:rsidRDefault="001B2934" w:rsidP="001B2934">
            <w:pPr>
              <w:rPr>
                <w:sz w:val="24"/>
                <w:szCs w:val="24"/>
                <w:lang w:val="en-GB"/>
              </w:rPr>
            </w:pPr>
          </w:p>
          <w:p w14:paraId="47EA35D2" w14:textId="77777777" w:rsidR="001B2934" w:rsidRPr="007664EF" w:rsidRDefault="001B2934" w:rsidP="001B2934">
            <w:pPr>
              <w:rPr>
                <w:i/>
                <w:sz w:val="24"/>
                <w:szCs w:val="24"/>
                <w:lang w:val="en-GB"/>
              </w:rPr>
            </w:pPr>
            <w:r w:rsidRPr="007664EF">
              <w:rPr>
                <w:i/>
                <w:sz w:val="24"/>
                <w:szCs w:val="24"/>
                <w:lang w:val="en-GB"/>
              </w:rPr>
              <w:t>For use by Chief, Resource Mobilization Branch, UNFPA</w:t>
            </w:r>
            <w:r w:rsidRPr="007664EF">
              <w:rPr>
                <w:rStyle w:val="FootnoteReference"/>
                <w:i/>
                <w:sz w:val="24"/>
                <w:szCs w:val="24"/>
                <w:lang w:val="en-GB"/>
              </w:rPr>
              <w:footnoteReference w:id="5"/>
            </w:r>
            <w:r w:rsidRPr="007664EF">
              <w:rPr>
                <w:i/>
                <w:sz w:val="24"/>
                <w:szCs w:val="24"/>
                <w:lang w:val="en-GB"/>
              </w:rPr>
              <w:t>:</w:t>
            </w:r>
          </w:p>
          <w:p w14:paraId="7F1F9B84" w14:textId="77777777" w:rsidR="001B2934" w:rsidRDefault="001B2934" w:rsidP="001B2934">
            <w:pPr>
              <w:rPr>
                <w:sz w:val="24"/>
                <w:szCs w:val="24"/>
                <w:lang w:val="en-GB"/>
              </w:rPr>
            </w:pPr>
          </w:p>
          <w:p w14:paraId="7A9E1C2C" w14:textId="77777777" w:rsidR="001B2934" w:rsidRDefault="001B2934" w:rsidP="001B2934">
            <w:pPr>
              <w:rPr>
                <w:sz w:val="24"/>
                <w:szCs w:val="24"/>
                <w:lang w:val="en-GB"/>
              </w:rPr>
            </w:pPr>
          </w:p>
          <w:p w14:paraId="1EABC28A" w14:textId="77777777" w:rsidR="001B2934" w:rsidRPr="00B22830" w:rsidRDefault="001B2934" w:rsidP="001B2934">
            <w:pPr>
              <w:rPr>
                <w:b/>
                <w:sz w:val="24"/>
                <w:szCs w:val="24"/>
                <w:lang w:val="en-GB"/>
              </w:rPr>
            </w:pPr>
            <w:r w:rsidRPr="00B22830">
              <w:rPr>
                <w:b/>
                <w:sz w:val="24"/>
                <w:szCs w:val="24"/>
                <w:lang w:val="en-GB"/>
              </w:rPr>
              <w:t>By:</w:t>
            </w:r>
          </w:p>
          <w:p w14:paraId="3E52FA08" w14:textId="77777777" w:rsidR="001B2934" w:rsidRPr="007664EF" w:rsidRDefault="001B2934" w:rsidP="001B2934">
            <w:pPr>
              <w:rPr>
                <w:sz w:val="24"/>
                <w:szCs w:val="24"/>
                <w:lang w:val="en-GB"/>
              </w:rPr>
            </w:pPr>
            <w:r w:rsidRPr="007664EF">
              <w:rPr>
                <w:sz w:val="24"/>
                <w:szCs w:val="24"/>
                <w:lang w:val="en-GB"/>
              </w:rPr>
              <w:t xml:space="preserve">            _________________________</w:t>
            </w:r>
          </w:p>
          <w:p w14:paraId="104ECCD7" w14:textId="77777777" w:rsidR="001B2934" w:rsidRPr="007664EF" w:rsidRDefault="001B2934" w:rsidP="001B2934">
            <w:pPr>
              <w:rPr>
                <w:sz w:val="24"/>
                <w:szCs w:val="24"/>
                <w:lang w:val="en-GB"/>
              </w:rPr>
            </w:pPr>
          </w:p>
          <w:p w14:paraId="3A1515F8" w14:textId="77777777" w:rsidR="001B2934" w:rsidRPr="00C43D97" w:rsidRDefault="001B2934" w:rsidP="001B2934">
            <w:pPr>
              <w:rPr>
                <w:sz w:val="24"/>
                <w:szCs w:val="24"/>
                <w:lang w:val="en-GB"/>
              </w:rPr>
            </w:pPr>
            <w:r w:rsidRPr="00B22830">
              <w:rPr>
                <w:b/>
                <w:sz w:val="24"/>
                <w:szCs w:val="24"/>
                <w:lang w:val="en-GB"/>
              </w:rPr>
              <w:t>Name:</w:t>
            </w:r>
            <w:r w:rsidRPr="00C43D97">
              <w:rPr>
                <w:sz w:val="24"/>
                <w:szCs w:val="24"/>
                <w:lang w:val="en-GB"/>
              </w:rPr>
              <w:t xml:space="preserve"> </w:t>
            </w:r>
            <w:r w:rsidRPr="00333107">
              <w:rPr>
                <w:i/>
                <w:sz w:val="24"/>
                <w:szCs w:val="24"/>
                <w:highlight w:val="lightGray"/>
                <w:lang w:val="en-GB"/>
              </w:rPr>
              <w:t>[   ]</w:t>
            </w:r>
          </w:p>
          <w:p w14:paraId="55F897F8" w14:textId="77777777" w:rsidR="001B2934" w:rsidRPr="007664EF" w:rsidRDefault="001B2934" w:rsidP="001B2934">
            <w:pPr>
              <w:rPr>
                <w:sz w:val="24"/>
                <w:szCs w:val="24"/>
                <w:lang w:val="en-GB"/>
              </w:rPr>
            </w:pPr>
          </w:p>
          <w:p w14:paraId="3CEAECDF" w14:textId="77777777" w:rsidR="001B2934" w:rsidRPr="007664EF" w:rsidRDefault="001B2934" w:rsidP="001B2934">
            <w:pPr>
              <w:rPr>
                <w:sz w:val="24"/>
                <w:szCs w:val="24"/>
                <w:lang w:val="en-GB"/>
              </w:rPr>
            </w:pPr>
            <w:r w:rsidRPr="00B22830">
              <w:rPr>
                <w:b/>
                <w:sz w:val="24"/>
                <w:szCs w:val="24"/>
                <w:lang w:val="en-GB"/>
              </w:rPr>
              <w:t>Title:</w:t>
            </w:r>
            <w:r w:rsidRPr="00C43D97">
              <w:rPr>
                <w:sz w:val="24"/>
                <w:szCs w:val="24"/>
                <w:lang w:val="en-GB"/>
              </w:rPr>
              <w:tab/>
              <w:t>Chief, Resource Mobilization Branch</w:t>
            </w:r>
            <w:r w:rsidRPr="007664EF">
              <w:rPr>
                <w:sz w:val="24"/>
                <w:szCs w:val="24"/>
                <w:lang w:val="en-GB"/>
              </w:rPr>
              <w:t>, UNFPA</w:t>
            </w:r>
          </w:p>
          <w:p w14:paraId="1B8DF072" w14:textId="77777777" w:rsidR="001B2934" w:rsidRPr="007664EF" w:rsidRDefault="001B2934" w:rsidP="001B2934">
            <w:pPr>
              <w:rPr>
                <w:sz w:val="24"/>
                <w:szCs w:val="24"/>
                <w:lang w:val="en-GB"/>
              </w:rPr>
            </w:pPr>
          </w:p>
          <w:p w14:paraId="5D5D93FB" w14:textId="4568DB58" w:rsidR="001B2934" w:rsidRDefault="001B2934" w:rsidP="001B2934">
            <w:pPr>
              <w:rPr>
                <w:sz w:val="24"/>
                <w:szCs w:val="24"/>
                <w:lang w:val="en-GB"/>
              </w:rPr>
            </w:pPr>
            <w:r w:rsidRPr="00B22830">
              <w:rPr>
                <w:b/>
                <w:sz w:val="24"/>
                <w:szCs w:val="24"/>
                <w:lang w:val="en-GB"/>
              </w:rPr>
              <w:t>Date:</w:t>
            </w:r>
            <w:r w:rsidRPr="00C43D97">
              <w:rPr>
                <w:i/>
                <w:sz w:val="24"/>
                <w:szCs w:val="24"/>
                <w:lang w:val="en-GB"/>
              </w:rPr>
              <w:t xml:space="preserve"> </w:t>
            </w:r>
            <w:r w:rsidR="00333107" w:rsidRPr="00333107">
              <w:rPr>
                <w:i/>
                <w:sz w:val="24"/>
                <w:szCs w:val="24"/>
                <w:lang w:val="en-GB"/>
              </w:rPr>
              <w:t>[</w:t>
            </w:r>
            <w:r w:rsidR="00333107">
              <w:rPr>
                <w:i/>
                <w:sz w:val="24"/>
                <w:szCs w:val="24"/>
                <w:highlight w:val="lightGray"/>
                <w:lang w:val="fr-FR"/>
              </w:rPr>
              <w:t>date/</w:t>
            </w:r>
            <w:proofErr w:type="spellStart"/>
            <w:r w:rsidR="00333107">
              <w:rPr>
                <w:i/>
                <w:sz w:val="24"/>
                <w:szCs w:val="24"/>
                <w:highlight w:val="lightGray"/>
                <w:lang w:val="fr-FR"/>
              </w:rPr>
              <w:t>month</w:t>
            </w:r>
            <w:proofErr w:type="spellEnd"/>
            <w:r w:rsidR="00333107">
              <w:rPr>
                <w:i/>
                <w:sz w:val="24"/>
                <w:szCs w:val="24"/>
                <w:highlight w:val="lightGray"/>
                <w:lang w:val="fr-FR"/>
              </w:rPr>
              <w:t xml:space="preserve"> in </w:t>
            </w:r>
            <w:proofErr w:type="spellStart"/>
            <w:r w:rsidR="00333107">
              <w:rPr>
                <w:i/>
                <w:sz w:val="24"/>
                <w:szCs w:val="24"/>
                <w:highlight w:val="lightGray"/>
                <w:lang w:val="fr-FR"/>
              </w:rPr>
              <w:t>words</w:t>
            </w:r>
            <w:proofErr w:type="spellEnd"/>
            <w:r w:rsidR="00333107">
              <w:rPr>
                <w:i/>
                <w:sz w:val="24"/>
                <w:szCs w:val="24"/>
                <w:highlight w:val="lightGray"/>
                <w:lang w:val="fr-FR"/>
              </w:rPr>
              <w:t>/</w:t>
            </w:r>
            <w:proofErr w:type="spellStart"/>
            <w:r w:rsidR="00333107">
              <w:rPr>
                <w:i/>
                <w:sz w:val="24"/>
                <w:szCs w:val="24"/>
                <w:highlight w:val="lightGray"/>
                <w:lang w:val="fr-FR"/>
              </w:rPr>
              <w:t>year</w:t>
            </w:r>
            <w:proofErr w:type="spellEnd"/>
            <w:r w:rsidR="00333107" w:rsidRPr="00F74E60">
              <w:rPr>
                <w:i/>
                <w:sz w:val="24"/>
                <w:szCs w:val="24"/>
                <w:highlight w:val="lightGray"/>
                <w:lang w:val="fr-FR"/>
              </w:rPr>
              <w:t xml:space="preserve">  ]</w:t>
            </w:r>
          </w:p>
          <w:p w14:paraId="6A02F373" w14:textId="77777777" w:rsidR="001B2934" w:rsidRDefault="001B2934" w:rsidP="001B2934">
            <w:pPr>
              <w:rPr>
                <w:sz w:val="24"/>
                <w:szCs w:val="24"/>
                <w:lang w:val="en-GB"/>
              </w:rPr>
            </w:pPr>
          </w:p>
          <w:p w14:paraId="27F82B71" w14:textId="4394846A" w:rsidR="001B2934" w:rsidRPr="008A5EE3" w:rsidRDefault="00B22830" w:rsidP="00B22830">
            <w:pPr>
              <w:rPr>
                <w:sz w:val="24"/>
                <w:szCs w:val="24"/>
                <w:lang w:val="en-GB"/>
              </w:rPr>
            </w:pPr>
            <w:r>
              <w:rPr>
                <w:i/>
                <w:sz w:val="24"/>
                <w:szCs w:val="24"/>
                <w:lang w:val="en-GB"/>
              </w:rPr>
              <w:t>[</w:t>
            </w:r>
            <w:r w:rsidR="001B2934">
              <w:rPr>
                <w:i/>
                <w:color w:val="000000"/>
                <w:sz w:val="24"/>
                <w:szCs w:val="24"/>
              </w:rPr>
              <w:t>T</w:t>
            </w:r>
            <w:r w:rsidR="001B2934" w:rsidRPr="007664EF">
              <w:rPr>
                <w:i/>
                <w:color w:val="000000"/>
                <w:sz w:val="24"/>
                <w:szCs w:val="24"/>
              </w:rPr>
              <w:t>o be enforceable, this Agreement must be co-signed by the Chief, Resource Mobilization Branch, UNFPA</w:t>
            </w:r>
            <w:r>
              <w:rPr>
                <w:i/>
                <w:color w:val="000000"/>
                <w:sz w:val="24"/>
                <w:szCs w:val="24"/>
              </w:rPr>
              <w:t>]</w:t>
            </w:r>
          </w:p>
        </w:tc>
      </w:tr>
    </w:tbl>
    <w:p w14:paraId="06FF5CE3" w14:textId="77777777" w:rsidR="00B9137F" w:rsidRDefault="00B9137F" w:rsidP="001B2934">
      <w:pPr>
        <w:tabs>
          <w:tab w:val="left" w:pos="1440"/>
          <w:tab w:val="left" w:pos="2160"/>
        </w:tabs>
        <w:spacing w:after="120"/>
        <w:ind w:left="720"/>
        <w:jc w:val="left"/>
        <w:rPr>
          <w:sz w:val="24"/>
        </w:rPr>
        <w:sectPr w:rsidR="00B9137F" w:rsidSect="00A33BFD">
          <w:pgSz w:w="11906" w:h="16838"/>
          <w:pgMar w:top="1440" w:right="1800" w:bottom="1440" w:left="1800" w:header="708" w:footer="708" w:gutter="0"/>
          <w:cols w:space="708"/>
          <w:docGrid w:linePitch="360"/>
        </w:sectPr>
      </w:pPr>
    </w:p>
    <w:p w14:paraId="30423C14" w14:textId="77777777" w:rsidR="001B2934" w:rsidRPr="00041481" w:rsidRDefault="001B2934" w:rsidP="001B2934">
      <w:pPr>
        <w:ind w:left="2160" w:hanging="1390"/>
        <w:jc w:val="center"/>
        <w:rPr>
          <w:b/>
          <w:color w:val="000000"/>
          <w:sz w:val="28"/>
          <w:szCs w:val="28"/>
        </w:rPr>
      </w:pPr>
      <w:r w:rsidRPr="00041481">
        <w:rPr>
          <w:b/>
          <w:color w:val="000000"/>
          <w:sz w:val="28"/>
          <w:szCs w:val="28"/>
        </w:rPr>
        <w:lastRenderedPageBreak/>
        <w:t>GENERAL CONDITIONS OF AGREEMENT</w:t>
      </w:r>
    </w:p>
    <w:p w14:paraId="52333723" w14:textId="77777777" w:rsidR="00D3552D" w:rsidRDefault="00D3552D" w:rsidP="00724187">
      <w:pPr>
        <w:tabs>
          <w:tab w:val="left" w:pos="1440"/>
          <w:tab w:val="left" w:pos="2160"/>
        </w:tabs>
        <w:spacing w:after="120"/>
        <w:ind w:left="2160" w:hanging="1440"/>
        <w:rPr>
          <w:sz w:val="24"/>
        </w:rPr>
      </w:pPr>
    </w:p>
    <w:p w14:paraId="35CDD733" w14:textId="357F58F1" w:rsidR="001B2934" w:rsidRPr="009366EF" w:rsidRDefault="00041481" w:rsidP="001B2934">
      <w:pPr>
        <w:pStyle w:val="Heading5"/>
        <w:rPr>
          <w:rFonts w:ascii="Times New Roman" w:hAnsi="Times New Roman"/>
          <w:smallCaps/>
          <w:color w:val="000000"/>
          <w:szCs w:val="24"/>
        </w:rPr>
      </w:pPr>
      <w:bookmarkStart w:id="1" w:name="_Toc202256694"/>
      <w:r w:rsidRPr="009366EF">
        <w:rPr>
          <w:rFonts w:ascii="Times New Roman" w:hAnsi="Times New Roman"/>
          <w:smallCaps/>
          <w:color w:val="000000"/>
          <w:szCs w:val="24"/>
        </w:rPr>
        <w:t>DEFINITIONS</w:t>
      </w:r>
    </w:p>
    <w:p w14:paraId="2CF6324B" w14:textId="77777777" w:rsidR="001B2934" w:rsidRPr="001B2934" w:rsidRDefault="001B2934" w:rsidP="001B2934"/>
    <w:bookmarkEnd w:id="1"/>
    <w:p w14:paraId="0654BAE3" w14:textId="77777777" w:rsidR="00D3552D" w:rsidRDefault="00D3552D" w:rsidP="00B9137F">
      <w:pPr>
        <w:numPr>
          <w:ilvl w:val="0"/>
          <w:numId w:val="11"/>
        </w:numPr>
        <w:tabs>
          <w:tab w:val="left" w:pos="-2250"/>
          <w:tab w:val="left" w:pos="-2070"/>
          <w:tab w:val="left" w:pos="-1980"/>
        </w:tabs>
        <w:spacing w:after="200"/>
        <w:rPr>
          <w:sz w:val="24"/>
        </w:rPr>
      </w:pPr>
      <w:r w:rsidRPr="00E738A5">
        <w:rPr>
          <w:sz w:val="24"/>
          <w:szCs w:val="24"/>
        </w:rPr>
        <w:t>Unless expressly indicated otherwise, the following terms whenever used in this Agreement have the followin</w:t>
      </w:r>
      <w:r w:rsidRPr="00E738A5">
        <w:rPr>
          <w:sz w:val="24"/>
        </w:rPr>
        <w:t>g meanings:</w:t>
      </w:r>
    </w:p>
    <w:p w14:paraId="539DF707" w14:textId="717BF2FB" w:rsidR="001C2F72" w:rsidRDefault="001C2F72" w:rsidP="00B9137F">
      <w:pPr>
        <w:numPr>
          <w:ilvl w:val="0"/>
          <w:numId w:val="10"/>
        </w:numPr>
        <w:tabs>
          <w:tab w:val="left" w:pos="1200"/>
          <w:tab w:val="left" w:pos="3330"/>
        </w:tabs>
        <w:spacing w:after="200"/>
        <w:ind w:left="1170" w:hanging="810"/>
        <w:rPr>
          <w:sz w:val="24"/>
        </w:rPr>
      </w:pPr>
      <w:r>
        <w:rPr>
          <w:sz w:val="24"/>
        </w:rPr>
        <w:t xml:space="preserve">“Staff” means an individual who holds a letter of appointment with UNFPA or is on loan to UNFPA by another </w:t>
      </w:r>
      <w:r w:rsidR="001A233F">
        <w:rPr>
          <w:sz w:val="24"/>
        </w:rPr>
        <w:t xml:space="preserve">UN </w:t>
      </w:r>
      <w:r>
        <w:rPr>
          <w:sz w:val="24"/>
        </w:rPr>
        <w:t xml:space="preserve">organization </w:t>
      </w:r>
      <w:r w:rsidR="00333107">
        <w:rPr>
          <w:sz w:val="24"/>
        </w:rPr>
        <w:t>or specialized</w:t>
      </w:r>
      <w:r>
        <w:rPr>
          <w:sz w:val="24"/>
        </w:rPr>
        <w:t xml:space="preserve"> agency under the terms of the Inter-organization Agreement concerning Transfer, Secondment or Loan applying the UN Common System of Salaries and Allowances.</w:t>
      </w:r>
    </w:p>
    <w:p w14:paraId="5290A006" w14:textId="477E1BE5" w:rsidR="001C2F72" w:rsidRDefault="001C2F72" w:rsidP="00B9137F">
      <w:pPr>
        <w:numPr>
          <w:ilvl w:val="0"/>
          <w:numId w:val="10"/>
        </w:numPr>
        <w:tabs>
          <w:tab w:val="left" w:pos="1200"/>
          <w:tab w:val="left" w:pos="3330"/>
        </w:tabs>
        <w:spacing w:after="200"/>
        <w:ind w:left="1170" w:hanging="810"/>
        <w:rPr>
          <w:sz w:val="24"/>
        </w:rPr>
      </w:pPr>
      <w:r>
        <w:rPr>
          <w:sz w:val="24"/>
        </w:rPr>
        <w:t xml:space="preserve">“Consultant” means an individual other than a Staff who is engaged by UNFPA for implementation of the Technical Assistance as described in </w:t>
      </w:r>
      <w:r w:rsidRPr="001C2F72">
        <w:rPr>
          <w:b/>
          <w:sz w:val="24"/>
        </w:rPr>
        <w:t>Annex I.</w:t>
      </w:r>
      <w:r>
        <w:rPr>
          <w:sz w:val="24"/>
        </w:rPr>
        <w:t xml:space="preserve"> </w:t>
      </w:r>
    </w:p>
    <w:p w14:paraId="4C00FE00" w14:textId="6C7AC8C2" w:rsidR="001C2F72" w:rsidRDefault="001C2F72" w:rsidP="00B9137F">
      <w:pPr>
        <w:numPr>
          <w:ilvl w:val="0"/>
          <w:numId w:val="10"/>
        </w:numPr>
        <w:tabs>
          <w:tab w:val="left" w:pos="1200"/>
          <w:tab w:val="left" w:pos="3330"/>
        </w:tabs>
        <w:spacing w:after="200"/>
        <w:ind w:left="1170" w:hanging="810"/>
        <w:rPr>
          <w:sz w:val="24"/>
        </w:rPr>
      </w:pPr>
      <w:r>
        <w:rPr>
          <w:sz w:val="24"/>
        </w:rPr>
        <w:t xml:space="preserve">“Contractor” means a legal entity supplying goods or services to UNFPA under </w:t>
      </w:r>
      <w:r w:rsidR="001A233F">
        <w:rPr>
          <w:sz w:val="24"/>
        </w:rPr>
        <w:t xml:space="preserve">a </w:t>
      </w:r>
      <w:r>
        <w:rPr>
          <w:sz w:val="24"/>
        </w:rPr>
        <w:t>commercial or corporate contract. The term includes “implementing partners” as defined and used in UNFPA’s financial regulations and rules.</w:t>
      </w:r>
    </w:p>
    <w:p w14:paraId="30C0265B" w14:textId="77777777" w:rsidR="001B2934" w:rsidRDefault="001C2F72" w:rsidP="00B9137F">
      <w:pPr>
        <w:numPr>
          <w:ilvl w:val="0"/>
          <w:numId w:val="10"/>
        </w:numPr>
        <w:tabs>
          <w:tab w:val="left" w:pos="1200"/>
          <w:tab w:val="left" w:pos="3330"/>
        </w:tabs>
        <w:spacing w:after="200"/>
        <w:ind w:left="1170" w:hanging="810"/>
        <w:rPr>
          <w:sz w:val="24"/>
        </w:rPr>
      </w:pPr>
      <w:r>
        <w:rPr>
          <w:sz w:val="24"/>
        </w:rPr>
        <w:t xml:space="preserve"> </w:t>
      </w:r>
      <w:r w:rsidR="00D3552D">
        <w:rPr>
          <w:sz w:val="24"/>
        </w:rPr>
        <w:t>“Day” means working day, unless otherwise stated.</w:t>
      </w:r>
    </w:p>
    <w:p w14:paraId="134B5B07" w14:textId="77777777" w:rsidR="001B09DD" w:rsidRDefault="00D3552D" w:rsidP="00B9137F">
      <w:pPr>
        <w:numPr>
          <w:ilvl w:val="0"/>
          <w:numId w:val="10"/>
        </w:numPr>
        <w:tabs>
          <w:tab w:val="left" w:pos="1170"/>
        </w:tabs>
        <w:spacing w:after="200"/>
        <w:ind w:left="1170" w:hanging="810"/>
        <w:rPr>
          <w:sz w:val="24"/>
        </w:rPr>
      </w:pPr>
      <w:r w:rsidRPr="001B2934">
        <w:rPr>
          <w:sz w:val="24"/>
        </w:rPr>
        <w:t>“</w:t>
      </w:r>
      <w:r w:rsidR="0028031F" w:rsidRPr="001B2934">
        <w:rPr>
          <w:sz w:val="24"/>
        </w:rPr>
        <w:t xml:space="preserve">Indirect </w:t>
      </w:r>
      <w:r w:rsidRPr="001B2934">
        <w:rPr>
          <w:sz w:val="24"/>
        </w:rPr>
        <w:t>Cost” means</w:t>
      </w:r>
      <w:r w:rsidR="004B1043" w:rsidRPr="001B2934">
        <w:rPr>
          <w:sz w:val="24"/>
        </w:rPr>
        <w:t xml:space="preserve"> </w:t>
      </w:r>
      <w:r w:rsidR="004B1043" w:rsidRPr="001B2934">
        <w:rPr>
          <w:sz w:val="24"/>
          <w:szCs w:val="24"/>
        </w:rPr>
        <w:t xml:space="preserve">the costs incurred by UNFPA as a function of and in support of the Technical Assistance, which cannot be traced unequivocally to the Technical Assistance, calculated at a rate </w:t>
      </w:r>
      <w:r w:rsidRPr="001B2934">
        <w:rPr>
          <w:sz w:val="24"/>
        </w:rPr>
        <w:t xml:space="preserve">as mandated by the </w:t>
      </w:r>
      <w:r w:rsidR="004B1043" w:rsidRPr="001B2934">
        <w:rPr>
          <w:sz w:val="24"/>
        </w:rPr>
        <w:t xml:space="preserve">Executive Board </w:t>
      </w:r>
      <w:r w:rsidRPr="001B2934">
        <w:rPr>
          <w:sz w:val="24"/>
        </w:rPr>
        <w:t xml:space="preserve">of </w:t>
      </w:r>
      <w:r w:rsidR="004B1043" w:rsidRPr="001B2934">
        <w:rPr>
          <w:sz w:val="24"/>
        </w:rPr>
        <w:t xml:space="preserve">UNFPA </w:t>
      </w:r>
      <w:r w:rsidRPr="001B2934">
        <w:rPr>
          <w:sz w:val="24"/>
        </w:rPr>
        <w:t xml:space="preserve">and </w:t>
      </w:r>
      <w:r w:rsidR="003C3223" w:rsidRPr="001B2934">
        <w:rPr>
          <w:sz w:val="24"/>
        </w:rPr>
        <w:t xml:space="preserve">as </w:t>
      </w:r>
      <w:r w:rsidRPr="001B2934">
        <w:rPr>
          <w:sz w:val="24"/>
        </w:rPr>
        <w:t xml:space="preserve">set out in </w:t>
      </w:r>
      <w:r w:rsidRPr="001B2934">
        <w:rPr>
          <w:b/>
          <w:sz w:val="24"/>
        </w:rPr>
        <w:t xml:space="preserve">Annex </w:t>
      </w:r>
      <w:r w:rsidR="003C3223" w:rsidRPr="001B2934">
        <w:rPr>
          <w:b/>
          <w:sz w:val="24"/>
        </w:rPr>
        <w:t>VIII</w:t>
      </w:r>
      <w:r w:rsidR="00CB11C5" w:rsidRPr="001B2934">
        <w:rPr>
          <w:sz w:val="24"/>
        </w:rPr>
        <w:t>.</w:t>
      </w:r>
    </w:p>
    <w:p w14:paraId="5B30A7A4" w14:textId="5DD221E1" w:rsidR="00CB11C5" w:rsidRDefault="00D3552D" w:rsidP="00B9137F">
      <w:pPr>
        <w:numPr>
          <w:ilvl w:val="0"/>
          <w:numId w:val="10"/>
        </w:numPr>
        <w:tabs>
          <w:tab w:val="left" w:pos="1170"/>
        </w:tabs>
        <w:spacing w:after="200"/>
        <w:ind w:left="1170" w:hanging="810"/>
        <w:rPr>
          <w:sz w:val="24"/>
        </w:rPr>
      </w:pPr>
      <w:r w:rsidRPr="001B2934">
        <w:rPr>
          <w:sz w:val="24"/>
        </w:rPr>
        <w:t>“Technical</w:t>
      </w:r>
      <w:r w:rsidRPr="00CB11C5">
        <w:rPr>
          <w:sz w:val="24"/>
        </w:rPr>
        <w:t xml:space="preserve"> Assistance” means the </w:t>
      </w:r>
      <w:r w:rsidR="00367980" w:rsidRPr="00CB11C5">
        <w:rPr>
          <w:sz w:val="24"/>
        </w:rPr>
        <w:t xml:space="preserve">advisory services and </w:t>
      </w:r>
      <w:r w:rsidRPr="00CB11C5">
        <w:rPr>
          <w:sz w:val="24"/>
        </w:rPr>
        <w:t xml:space="preserve">activities to be </w:t>
      </w:r>
      <w:r w:rsidR="00367980" w:rsidRPr="00CB11C5">
        <w:rPr>
          <w:sz w:val="24"/>
        </w:rPr>
        <w:t xml:space="preserve">carried out </w:t>
      </w:r>
      <w:r w:rsidRPr="00CB11C5">
        <w:rPr>
          <w:sz w:val="24"/>
        </w:rPr>
        <w:t xml:space="preserve">by </w:t>
      </w:r>
      <w:r w:rsidR="00BE4242">
        <w:rPr>
          <w:sz w:val="24"/>
        </w:rPr>
        <w:t>UNFPA</w:t>
      </w:r>
      <w:r w:rsidRPr="00CB11C5">
        <w:rPr>
          <w:sz w:val="24"/>
        </w:rPr>
        <w:t xml:space="preserve"> pursuant to this Agreement, as described in </w:t>
      </w:r>
      <w:r w:rsidRPr="00CB11C5">
        <w:rPr>
          <w:b/>
          <w:sz w:val="24"/>
        </w:rPr>
        <w:t>Annex I</w:t>
      </w:r>
      <w:r w:rsidRPr="00CB11C5">
        <w:rPr>
          <w:sz w:val="24"/>
        </w:rPr>
        <w:t>.</w:t>
      </w:r>
    </w:p>
    <w:p w14:paraId="24AC23AC" w14:textId="77777777" w:rsidR="00D3552D" w:rsidRPr="001E1FF0" w:rsidRDefault="00D3552D" w:rsidP="002C0F32">
      <w:pPr>
        <w:jc w:val="center"/>
        <w:rPr>
          <w:b/>
          <w:smallCaps/>
          <w:sz w:val="22"/>
          <w:szCs w:val="24"/>
        </w:rPr>
      </w:pPr>
    </w:p>
    <w:p w14:paraId="40C38282" w14:textId="27312920" w:rsidR="00D3552D" w:rsidRPr="009366EF" w:rsidRDefault="00041481" w:rsidP="00B310BB">
      <w:pPr>
        <w:jc w:val="center"/>
        <w:rPr>
          <w:b/>
          <w:sz w:val="24"/>
          <w:szCs w:val="24"/>
        </w:rPr>
      </w:pPr>
      <w:r w:rsidRPr="009366EF">
        <w:rPr>
          <w:b/>
          <w:sz w:val="24"/>
          <w:szCs w:val="24"/>
        </w:rPr>
        <w:t>SCOPE OF TECHNICAL ASSISTANCE AND GENERAL OBLIGATIONS OF THE PARTIES</w:t>
      </w:r>
    </w:p>
    <w:p w14:paraId="277283D4" w14:textId="77777777" w:rsidR="00AC67A4" w:rsidRPr="003C3223" w:rsidRDefault="00AC67A4" w:rsidP="007E66D6">
      <w:pPr>
        <w:rPr>
          <w:sz w:val="24"/>
        </w:rPr>
      </w:pPr>
    </w:p>
    <w:p w14:paraId="6F38243E" w14:textId="7531E9CD" w:rsidR="00863E6C" w:rsidRPr="00333107" w:rsidRDefault="00757AC4" w:rsidP="00143699">
      <w:pPr>
        <w:pStyle w:val="ListParagraph"/>
        <w:numPr>
          <w:ilvl w:val="0"/>
          <w:numId w:val="11"/>
        </w:numPr>
        <w:rPr>
          <w:rFonts w:ascii="Times New Roman" w:hAnsi="Times New Roman"/>
          <w:color w:val="auto"/>
          <w:sz w:val="24"/>
        </w:rPr>
      </w:pPr>
      <w:r w:rsidRPr="00333107">
        <w:rPr>
          <w:rFonts w:ascii="Times New Roman" w:hAnsi="Times New Roman"/>
          <w:color w:val="auto"/>
          <w:sz w:val="24"/>
        </w:rPr>
        <w:t>A d</w:t>
      </w:r>
      <w:r w:rsidR="00AC67A4" w:rsidRPr="00333107">
        <w:rPr>
          <w:rFonts w:ascii="Times New Roman" w:hAnsi="Times New Roman"/>
          <w:color w:val="auto"/>
          <w:sz w:val="24"/>
        </w:rPr>
        <w:t xml:space="preserve">etailed description of the Technical Assistance is </w:t>
      </w:r>
      <w:r w:rsidR="00863E6C" w:rsidRPr="00333107">
        <w:rPr>
          <w:rFonts w:ascii="Times New Roman" w:hAnsi="Times New Roman"/>
          <w:color w:val="auto"/>
          <w:sz w:val="24"/>
        </w:rPr>
        <w:t>set forth</w:t>
      </w:r>
      <w:r w:rsidR="00AC67A4" w:rsidRPr="00333107">
        <w:rPr>
          <w:rFonts w:ascii="Times New Roman" w:hAnsi="Times New Roman"/>
          <w:color w:val="auto"/>
          <w:sz w:val="24"/>
        </w:rPr>
        <w:t xml:space="preserve"> in </w:t>
      </w:r>
      <w:r w:rsidR="00AC67A4" w:rsidRPr="00333107">
        <w:rPr>
          <w:rFonts w:ascii="Times New Roman" w:hAnsi="Times New Roman"/>
          <w:b/>
          <w:color w:val="auto"/>
          <w:sz w:val="24"/>
        </w:rPr>
        <w:t>Annex I</w:t>
      </w:r>
      <w:r w:rsidR="00AC67A4" w:rsidRPr="00333107">
        <w:rPr>
          <w:rFonts w:ascii="Times New Roman" w:hAnsi="Times New Roman"/>
          <w:color w:val="auto"/>
          <w:sz w:val="24"/>
        </w:rPr>
        <w:t>.</w:t>
      </w:r>
    </w:p>
    <w:p w14:paraId="57D3629F" w14:textId="77777777" w:rsidR="00863E6C" w:rsidRPr="00333107" w:rsidRDefault="00863E6C" w:rsidP="00EB36C8">
      <w:pPr>
        <w:rPr>
          <w:sz w:val="24"/>
        </w:rPr>
      </w:pPr>
    </w:p>
    <w:p w14:paraId="637B5097" w14:textId="56FCBA4E" w:rsidR="003C3223" w:rsidRPr="00333107" w:rsidRDefault="00BE4242" w:rsidP="00143699">
      <w:pPr>
        <w:pStyle w:val="ListParagraph"/>
        <w:numPr>
          <w:ilvl w:val="0"/>
          <w:numId w:val="11"/>
        </w:numPr>
        <w:rPr>
          <w:rFonts w:ascii="Times New Roman" w:hAnsi="Times New Roman"/>
          <w:color w:val="auto"/>
          <w:sz w:val="24"/>
        </w:rPr>
      </w:pPr>
      <w:r w:rsidRPr="00333107">
        <w:rPr>
          <w:rFonts w:ascii="Times New Roman" w:hAnsi="Times New Roman"/>
          <w:color w:val="auto"/>
          <w:sz w:val="24"/>
        </w:rPr>
        <w:t>UNFPA</w:t>
      </w:r>
      <w:r w:rsidR="00863E6C" w:rsidRPr="00333107">
        <w:rPr>
          <w:rFonts w:ascii="Times New Roman" w:hAnsi="Times New Roman"/>
          <w:color w:val="auto"/>
          <w:sz w:val="24"/>
        </w:rPr>
        <w:t xml:space="preserve"> </w:t>
      </w:r>
      <w:r w:rsidR="00B31CE9" w:rsidRPr="00333107">
        <w:rPr>
          <w:rFonts w:ascii="Times New Roman" w:hAnsi="Times New Roman"/>
          <w:color w:val="auto"/>
          <w:sz w:val="24"/>
        </w:rPr>
        <w:t>shall provid</w:t>
      </w:r>
      <w:r w:rsidR="00863E6C" w:rsidRPr="00333107">
        <w:rPr>
          <w:rFonts w:ascii="Times New Roman" w:hAnsi="Times New Roman"/>
          <w:color w:val="auto"/>
          <w:sz w:val="24"/>
        </w:rPr>
        <w:t>e the Technical Assistance</w:t>
      </w:r>
      <w:r w:rsidR="00B31CE9" w:rsidRPr="00333107">
        <w:rPr>
          <w:rFonts w:ascii="Times New Roman" w:hAnsi="Times New Roman"/>
          <w:color w:val="auto"/>
          <w:sz w:val="24"/>
        </w:rPr>
        <w:t xml:space="preserve"> in accordance with</w:t>
      </w:r>
      <w:r w:rsidR="00973AF3" w:rsidRPr="00333107">
        <w:rPr>
          <w:rFonts w:ascii="Times New Roman" w:hAnsi="Times New Roman"/>
          <w:color w:val="auto"/>
          <w:sz w:val="24"/>
        </w:rPr>
        <w:t xml:space="preserve"> the time</w:t>
      </w:r>
      <w:r w:rsidR="00863E6C" w:rsidRPr="00333107">
        <w:rPr>
          <w:rFonts w:ascii="Times New Roman" w:hAnsi="Times New Roman"/>
          <w:color w:val="auto"/>
          <w:sz w:val="24"/>
        </w:rPr>
        <w:t>table</w:t>
      </w:r>
      <w:r w:rsidR="00973AF3" w:rsidRPr="00333107">
        <w:rPr>
          <w:rFonts w:ascii="Times New Roman" w:hAnsi="Times New Roman"/>
          <w:color w:val="auto"/>
          <w:sz w:val="24"/>
        </w:rPr>
        <w:t xml:space="preserve"> and </w:t>
      </w:r>
      <w:r w:rsidR="00863E6C" w:rsidRPr="00333107">
        <w:rPr>
          <w:rFonts w:ascii="Times New Roman" w:hAnsi="Times New Roman"/>
          <w:color w:val="auto"/>
          <w:sz w:val="24"/>
        </w:rPr>
        <w:t xml:space="preserve">such level of </w:t>
      </w:r>
      <w:r w:rsidR="00973AF3" w:rsidRPr="00333107">
        <w:rPr>
          <w:rFonts w:ascii="Times New Roman" w:hAnsi="Times New Roman"/>
          <w:color w:val="auto"/>
          <w:sz w:val="24"/>
        </w:rPr>
        <w:t xml:space="preserve">input by </w:t>
      </w:r>
      <w:r w:rsidRPr="00333107">
        <w:rPr>
          <w:rFonts w:ascii="Times New Roman" w:hAnsi="Times New Roman"/>
          <w:color w:val="auto"/>
          <w:sz w:val="24"/>
        </w:rPr>
        <w:t>UNFPA</w:t>
      </w:r>
      <w:r w:rsidR="00973AF3" w:rsidRPr="00333107">
        <w:rPr>
          <w:rFonts w:ascii="Times New Roman" w:hAnsi="Times New Roman"/>
          <w:color w:val="auto"/>
          <w:sz w:val="24"/>
        </w:rPr>
        <w:t xml:space="preserve">’s team of </w:t>
      </w:r>
      <w:r w:rsidR="00280797" w:rsidRPr="00333107">
        <w:rPr>
          <w:rFonts w:ascii="Times New Roman" w:hAnsi="Times New Roman"/>
          <w:color w:val="auto"/>
          <w:sz w:val="24"/>
        </w:rPr>
        <w:t>Staff,</w:t>
      </w:r>
      <w:r w:rsidR="00D056BC" w:rsidRPr="00333107">
        <w:rPr>
          <w:rFonts w:ascii="Times New Roman" w:hAnsi="Times New Roman"/>
          <w:color w:val="auto"/>
          <w:sz w:val="24"/>
        </w:rPr>
        <w:t xml:space="preserve"> </w:t>
      </w:r>
      <w:r w:rsidR="00973AF3" w:rsidRPr="00333107">
        <w:rPr>
          <w:rFonts w:ascii="Times New Roman" w:hAnsi="Times New Roman"/>
          <w:color w:val="auto"/>
          <w:sz w:val="24"/>
        </w:rPr>
        <w:t xml:space="preserve">Consultants </w:t>
      </w:r>
      <w:r w:rsidR="006A77E1" w:rsidRPr="00333107">
        <w:rPr>
          <w:rFonts w:ascii="Times New Roman" w:hAnsi="Times New Roman"/>
          <w:color w:val="auto"/>
          <w:sz w:val="24"/>
        </w:rPr>
        <w:t xml:space="preserve">and Contractors </w:t>
      </w:r>
      <w:r w:rsidR="00863E6C" w:rsidRPr="00333107">
        <w:rPr>
          <w:rFonts w:ascii="Times New Roman" w:hAnsi="Times New Roman"/>
          <w:color w:val="auto"/>
          <w:sz w:val="24"/>
        </w:rPr>
        <w:t>that is required to carry out the Technical Assistance</w:t>
      </w:r>
      <w:r w:rsidR="00D056BC" w:rsidRPr="00333107">
        <w:rPr>
          <w:rFonts w:ascii="Times New Roman" w:hAnsi="Times New Roman"/>
          <w:color w:val="auto"/>
          <w:sz w:val="24"/>
        </w:rPr>
        <w:t xml:space="preserve"> </w:t>
      </w:r>
      <w:r w:rsidR="00973AF3" w:rsidRPr="00333107">
        <w:rPr>
          <w:rFonts w:ascii="Times New Roman" w:hAnsi="Times New Roman"/>
          <w:color w:val="auto"/>
          <w:sz w:val="24"/>
        </w:rPr>
        <w:t>(“</w:t>
      </w:r>
      <w:r w:rsidR="00973AF3" w:rsidRPr="00333107">
        <w:rPr>
          <w:rFonts w:ascii="Times New Roman" w:hAnsi="Times New Roman"/>
          <w:color w:val="auto"/>
          <w:sz w:val="24"/>
          <w:u w:val="single"/>
        </w:rPr>
        <w:t>Work Plan</w:t>
      </w:r>
      <w:r w:rsidR="00973AF3" w:rsidRPr="00333107">
        <w:rPr>
          <w:rFonts w:ascii="Times New Roman" w:hAnsi="Times New Roman"/>
          <w:color w:val="auto"/>
          <w:sz w:val="24"/>
        </w:rPr>
        <w:t>”)</w:t>
      </w:r>
      <w:r w:rsidR="00CB11C5" w:rsidRPr="00333107">
        <w:rPr>
          <w:rFonts w:ascii="Times New Roman" w:hAnsi="Times New Roman"/>
          <w:color w:val="auto"/>
          <w:sz w:val="24"/>
        </w:rPr>
        <w:t>,</w:t>
      </w:r>
      <w:r w:rsidR="00973AF3" w:rsidRPr="00333107">
        <w:rPr>
          <w:rFonts w:ascii="Times New Roman" w:hAnsi="Times New Roman"/>
          <w:color w:val="auto"/>
          <w:sz w:val="24"/>
        </w:rPr>
        <w:t xml:space="preserve"> </w:t>
      </w:r>
      <w:r w:rsidR="00863E6C" w:rsidRPr="00333107">
        <w:rPr>
          <w:rFonts w:ascii="Times New Roman" w:hAnsi="Times New Roman"/>
          <w:color w:val="auto"/>
          <w:sz w:val="24"/>
        </w:rPr>
        <w:t xml:space="preserve">as </w:t>
      </w:r>
      <w:r w:rsidR="00B31CE9" w:rsidRPr="00333107">
        <w:rPr>
          <w:rFonts w:ascii="Times New Roman" w:hAnsi="Times New Roman"/>
          <w:color w:val="auto"/>
          <w:sz w:val="24"/>
        </w:rPr>
        <w:t xml:space="preserve">detailed in </w:t>
      </w:r>
      <w:r w:rsidR="00B31CE9" w:rsidRPr="00333107">
        <w:rPr>
          <w:rFonts w:ascii="Times New Roman" w:hAnsi="Times New Roman"/>
          <w:b/>
          <w:color w:val="auto"/>
          <w:sz w:val="24"/>
        </w:rPr>
        <w:t>Annex II</w:t>
      </w:r>
      <w:r w:rsidR="00B31CE9" w:rsidRPr="00333107">
        <w:rPr>
          <w:rFonts w:ascii="Times New Roman" w:hAnsi="Times New Roman"/>
          <w:color w:val="auto"/>
          <w:sz w:val="24"/>
        </w:rPr>
        <w:t xml:space="preserve">. </w:t>
      </w:r>
    </w:p>
    <w:p w14:paraId="68E00373" w14:textId="77777777" w:rsidR="009D2678" w:rsidRPr="00333107" w:rsidRDefault="009D2678" w:rsidP="009D2678">
      <w:pPr>
        <w:pStyle w:val="ListParagraph"/>
        <w:rPr>
          <w:rFonts w:ascii="Times New Roman" w:hAnsi="Times New Roman"/>
          <w:color w:val="auto"/>
          <w:sz w:val="24"/>
        </w:rPr>
      </w:pPr>
    </w:p>
    <w:p w14:paraId="00B4AEF5" w14:textId="77777777" w:rsidR="009D2678" w:rsidRPr="00333107" w:rsidRDefault="009D2678" w:rsidP="00143699">
      <w:pPr>
        <w:pStyle w:val="ListParagraph"/>
        <w:numPr>
          <w:ilvl w:val="0"/>
          <w:numId w:val="11"/>
        </w:numPr>
        <w:contextualSpacing/>
        <w:rPr>
          <w:rFonts w:ascii="Times New Roman" w:hAnsi="Times New Roman"/>
          <w:color w:val="auto"/>
          <w:sz w:val="24"/>
          <w:szCs w:val="24"/>
        </w:rPr>
      </w:pPr>
      <w:r w:rsidRPr="00333107">
        <w:rPr>
          <w:rFonts w:ascii="Times New Roman" w:hAnsi="Times New Roman"/>
          <w:color w:val="auto"/>
          <w:sz w:val="24"/>
          <w:szCs w:val="24"/>
        </w:rPr>
        <w:t>The Government shall be responsible for all payments under this Agreement.</w:t>
      </w:r>
    </w:p>
    <w:p w14:paraId="049048DB" w14:textId="77777777" w:rsidR="0018675F" w:rsidRPr="00333107" w:rsidRDefault="0018675F" w:rsidP="0018675F">
      <w:pPr>
        <w:pStyle w:val="ListParagraph"/>
        <w:rPr>
          <w:rFonts w:ascii="Times New Roman" w:hAnsi="Times New Roman"/>
          <w:color w:val="auto"/>
          <w:sz w:val="24"/>
          <w:szCs w:val="24"/>
        </w:rPr>
      </w:pPr>
    </w:p>
    <w:p w14:paraId="16DC1627" w14:textId="77777777" w:rsidR="0018675F" w:rsidRDefault="0018675F" w:rsidP="00143699">
      <w:pPr>
        <w:pStyle w:val="ListParagraph"/>
        <w:numPr>
          <w:ilvl w:val="0"/>
          <w:numId w:val="11"/>
        </w:numPr>
        <w:contextualSpacing/>
        <w:rPr>
          <w:rFonts w:ascii="Times New Roman" w:hAnsi="Times New Roman"/>
          <w:color w:val="auto"/>
          <w:sz w:val="24"/>
        </w:rPr>
      </w:pPr>
      <w:r w:rsidRPr="00CB11C5">
        <w:rPr>
          <w:rFonts w:ascii="Times New Roman" w:hAnsi="Times New Roman"/>
          <w:color w:val="auto"/>
          <w:sz w:val="24"/>
        </w:rPr>
        <w:t>The Parties acknowledge the Government’s commitment to the successful implementation of th</w:t>
      </w:r>
      <w:r>
        <w:rPr>
          <w:rFonts w:ascii="Times New Roman" w:hAnsi="Times New Roman"/>
          <w:color w:val="auto"/>
          <w:sz w:val="24"/>
        </w:rPr>
        <w:t>is</w:t>
      </w:r>
      <w:r w:rsidRPr="00CB11C5">
        <w:rPr>
          <w:rFonts w:ascii="Times New Roman" w:hAnsi="Times New Roman"/>
          <w:color w:val="auto"/>
          <w:sz w:val="24"/>
        </w:rPr>
        <w:t xml:space="preserve"> Agreement and to that end the Government will provide </w:t>
      </w:r>
      <w:r w:rsidRPr="007035A9">
        <w:rPr>
          <w:rFonts w:ascii="Times New Roman" w:hAnsi="Times New Roman"/>
          <w:color w:val="auto"/>
          <w:sz w:val="24"/>
        </w:rPr>
        <w:t>qualified staff</w:t>
      </w:r>
      <w:r w:rsidRPr="00CB11C5">
        <w:rPr>
          <w:rFonts w:ascii="Times New Roman" w:hAnsi="Times New Roman"/>
          <w:color w:val="auto"/>
          <w:sz w:val="24"/>
        </w:rPr>
        <w:t xml:space="preserve"> and other required inputs as agreed by the Parties in </w:t>
      </w:r>
      <w:r w:rsidRPr="00CB11C5">
        <w:rPr>
          <w:rFonts w:ascii="Times New Roman" w:hAnsi="Times New Roman"/>
          <w:b/>
          <w:color w:val="auto"/>
          <w:sz w:val="24"/>
        </w:rPr>
        <w:t>Annex VII</w:t>
      </w:r>
      <w:r w:rsidRPr="00CB11C5">
        <w:rPr>
          <w:rFonts w:ascii="Times New Roman" w:hAnsi="Times New Roman"/>
          <w:color w:val="auto"/>
          <w:sz w:val="24"/>
        </w:rPr>
        <w:t xml:space="preserve">.  </w:t>
      </w:r>
    </w:p>
    <w:p w14:paraId="146419AC" w14:textId="4982A3D7" w:rsidR="00AC67A4" w:rsidRPr="0018675F" w:rsidRDefault="003C3223" w:rsidP="00143699">
      <w:pPr>
        <w:pStyle w:val="ListParagraph"/>
        <w:numPr>
          <w:ilvl w:val="0"/>
          <w:numId w:val="11"/>
        </w:numPr>
        <w:rPr>
          <w:rFonts w:ascii="Times New Roman" w:hAnsi="Times New Roman"/>
          <w:color w:val="auto"/>
          <w:sz w:val="24"/>
        </w:rPr>
      </w:pPr>
      <w:r w:rsidRPr="0018675F">
        <w:rPr>
          <w:rFonts w:ascii="Times New Roman" w:hAnsi="Times New Roman"/>
          <w:color w:val="auto"/>
          <w:sz w:val="24"/>
        </w:rPr>
        <w:lastRenderedPageBreak/>
        <w:t>The Parties acknowledge that the Technical Assistance and/or</w:t>
      </w:r>
      <w:r w:rsidR="005B0C59" w:rsidRPr="0018675F">
        <w:rPr>
          <w:rFonts w:ascii="Times New Roman" w:hAnsi="Times New Roman"/>
          <w:color w:val="auto"/>
          <w:sz w:val="24"/>
        </w:rPr>
        <w:t xml:space="preserve"> the</w:t>
      </w:r>
      <w:r w:rsidRPr="0018675F">
        <w:rPr>
          <w:rFonts w:ascii="Times New Roman" w:hAnsi="Times New Roman"/>
          <w:color w:val="auto"/>
          <w:sz w:val="24"/>
        </w:rPr>
        <w:t xml:space="preserve"> Work Plan may need to be adjusted, with the agreement of both Parties, during the course of the implementation of th</w:t>
      </w:r>
      <w:r w:rsidR="00B45E59" w:rsidRPr="0018675F">
        <w:rPr>
          <w:rFonts w:ascii="Times New Roman" w:hAnsi="Times New Roman"/>
          <w:color w:val="auto"/>
          <w:sz w:val="24"/>
        </w:rPr>
        <w:t>is</w:t>
      </w:r>
      <w:r w:rsidRPr="0018675F">
        <w:rPr>
          <w:rFonts w:ascii="Times New Roman" w:hAnsi="Times New Roman"/>
          <w:color w:val="auto"/>
          <w:sz w:val="24"/>
        </w:rPr>
        <w:t xml:space="preserve"> Agreement.</w:t>
      </w:r>
    </w:p>
    <w:p w14:paraId="5F3989F0" w14:textId="77777777" w:rsidR="00AC67A4" w:rsidRPr="00D056BC" w:rsidRDefault="00AC67A4" w:rsidP="00D056BC">
      <w:pPr>
        <w:ind w:left="360"/>
        <w:rPr>
          <w:sz w:val="24"/>
        </w:rPr>
      </w:pPr>
    </w:p>
    <w:p w14:paraId="3D6DADB4" w14:textId="7408D835" w:rsidR="00D3552D" w:rsidRPr="009366EF" w:rsidRDefault="00041481" w:rsidP="009D2678">
      <w:pPr>
        <w:jc w:val="center"/>
        <w:rPr>
          <w:b/>
          <w:sz w:val="24"/>
        </w:rPr>
      </w:pPr>
      <w:r w:rsidRPr="009366EF">
        <w:rPr>
          <w:b/>
          <w:sz w:val="24"/>
        </w:rPr>
        <w:t>UNFPA STAFF, CONSULTANTS AND CONTRACTORS</w:t>
      </w:r>
    </w:p>
    <w:p w14:paraId="33ADB359" w14:textId="77777777" w:rsidR="00D3552D" w:rsidRPr="00AA3DB1" w:rsidRDefault="00D3552D" w:rsidP="007B6ED4">
      <w:pPr>
        <w:rPr>
          <w:sz w:val="24"/>
          <w:u w:val="single"/>
        </w:rPr>
      </w:pPr>
    </w:p>
    <w:p w14:paraId="29C638D2" w14:textId="232DC4B9" w:rsidR="00D3552D" w:rsidRPr="00AA3DB1" w:rsidRDefault="00BE4242" w:rsidP="00143699">
      <w:pPr>
        <w:pStyle w:val="ListParagraph"/>
        <w:numPr>
          <w:ilvl w:val="0"/>
          <w:numId w:val="11"/>
        </w:numPr>
        <w:rPr>
          <w:rFonts w:ascii="Times New Roman" w:hAnsi="Times New Roman"/>
          <w:color w:val="auto"/>
          <w:sz w:val="24"/>
          <w:u w:val="single"/>
        </w:rPr>
      </w:pPr>
      <w:r w:rsidRPr="00AA3DB1">
        <w:rPr>
          <w:rFonts w:ascii="Times New Roman" w:hAnsi="Times New Roman"/>
          <w:color w:val="auto"/>
          <w:sz w:val="24"/>
        </w:rPr>
        <w:t>UNFPA</w:t>
      </w:r>
      <w:r w:rsidR="00D3552D" w:rsidRPr="00AA3DB1">
        <w:rPr>
          <w:rFonts w:ascii="Times New Roman" w:hAnsi="Times New Roman"/>
          <w:color w:val="auto"/>
          <w:sz w:val="24"/>
        </w:rPr>
        <w:t xml:space="preserve"> will </w:t>
      </w:r>
      <w:r w:rsidR="00D72069" w:rsidRPr="00AA3DB1">
        <w:rPr>
          <w:rFonts w:ascii="Times New Roman" w:hAnsi="Times New Roman"/>
          <w:color w:val="auto"/>
          <w:sz w:val="24"/>
        </w:rPr>
        <w:t>put together a team of</w:t>
      </w:r>
      <w:r w:rsidR="00D3552D" w:rsidRPr="00AA3DB1">
        <w:rPr>
          <w:rFonts w:ascii="Times New Roman" w:hAnsi="Times New Roman"/>
          <w:color w:val="auto"/>
          <w:sz w:val="24"/>
        </w:rPr>
        <w:t xml:space="preserve"> qualified </w:t>
      </w:r>
      <w:r w:rsidR="006A77E1" w:rsidRPr="00AA3DB1">
        <w:rPr>
          <w:rFonts w:ascii="Times New Roman" w:hAnsi="Times New Roman"/>
          <w:color w:val="auto"/>
          <w:sz w:val="24"/>
        </w:rPr>
        <w:t xml:space="preserve">Staff, </w:t>
      </w:r>
      <w:r w:rsidR="00D3552D" w:rsidRPr="00AA3DB1">
        <w:rPr>
          <w:rFonts w:ascii="Times New Roman" w:hAnsi="Times New Roman"/>
          <w:color w:val="auto"/>
          <w:sz w:val="24"/>
        </w:rPr>
        <w:t xml:space="preserve">Consultants </w:t>
      </w:r>
      <w:r w:rsidR="006A77E1" w:rsidRPr="00AA3DB1">
        <w:rPr>
          <w:rFonts w:ascii="Times New Roman" w:hAnsi="Times New Roman"/>
          <w:color w:val="auto"/>
          <w:sz w:val="24"/>
        </w:rPr>
        <w:t xml:space="preserve">and Contractors </w:t>
      </w:r>
      <w:r w:rsidR="00D3552D" w:rsidRPr="00AA3DB1">
        <w:rPr>
          <w:rFonts w:ascii="Times New Roman" w:hAnsi="Times New Roman"/>
          <w:color w:val="auto"/>
          <w:sz w:val="24"/>
        </w:rPr>
        <w:t xml:space="preserve">as, in </w:t>
      </w:r>
      <w:r w:rsidRPr="00AA3DB1">
        <w:rPr>
          <w:rFonts w:ascii="Times New Roman" w:hAnsi="Times New Roman"/>
          <w:color w:val="auto"/>
          <w:sz w:val="24"/>
        </w:rPr>
        <w:t>UNFPA</w:t>
      </w:r>
      <w:r w:rsidR="00D3552D" w:rsidRPr="00AA3DB1">
        <w:rPr>
          <w:rFonts w:ascii="Times New Roman" w:hAnsi="Times New Roman"/>
          <w:color w:val="auto"/>
          <w:sz w:val="24"/>
        </w:rPr>
        <w:t xml:space="preserve">’s judgment, </w:t>
      </w:r>
      <w:r w:rsidR="003C3223" w:rsidRPr="00AA3DB1">
        <w:rPr>
          <w:rFonts w:ascii="Times New Roman" w:hAnsi="Times New Roman"/>
          <w:color w:val="auto"/>
          <w:sz w:val="24"/>
        </w:rPr>
        <w:t xml:space="preserve">are required </w:t>
      </w:r>
      <w:r w:rsidR="00D3552D" w:rsidRPr="00AA3DB1">
        <w:rPr>
          <w:rFonts w:ascii="Times New Roman" w:hAnsi="Times New Roman"/>
          <w:color w:val="auto"/>
          <w:sz w:val="24"/>
        </w:rPr>
        <w:t xml:space="preserve">to carry out the </w:t>
      </w:r>
      <w:r w:rsidR="00B05121" w:rsidRPr="00AA3DB1">
        <w:rPr>
          <w:rFonts w:ascii="Times New Roman" w:hAnsi="Times New Roman"/>
          <w:color w:val="auto"/>
          <w:sz w:val="24"/>
        </w:rPr>
        <w:t>Technical Assi</w:t>
      </w:r>
      <w:r w:rsidR="00C00111" w:rsidRPr="00AA3DB1">
        <w:rPr>
          <w:rFonts w:ascii="Times New Roman" w:hAnsi="Times New Roman"/>
          <w:color w:val="auto"/>
          <w:sz w:val="24"/>
        </w:rPr>
        <w:t>s</w:t>
      </w:r>
      <w:r w:rsidR="00B05121" w:rsidRPr="00AA3DB1">
        <w:rPr>
          <w:rFonts w:ascii="Times New Roman" w:hAnsi="Times New Roman"/>
          <w:color w:val="auto"/>
          <w:sz w:val="24"/>
        </w:rPr>
        <w:t>tance</w:t>
      </w:r>
      <w:r w:rsidR="00D3552D" w:rsidRPr="00AA3DB1">
        <w:rPr>
          <w:rFonts w:ascii="Times New Roman" w:hAnsi="Times New Roman"/>
          <w:color w:val="auto"/>
          <w:sz w:val="24"/>
        </w:rPr>
        <w:t xml:space="preserve">. </w:t>
      </w:r>
    </w:p>
    <w:p w14:paraId="347EA1D0" w14:textId="77777777" w:rsidR="00D3552D" w:rsidRPr="00AA3DB1" w:rsidRDefault="00D3552D" w:rsidP="00E135CF">
      <w:pPr>
        <w:ind w:left="720"/>
        <w:rPr>
          <w:sz w:val="24"/>
        </w:rPr>
      </w:pPr>
      <w:r w:rsidRPr="00AA3DB1">
        <w:rPr>
          <w:sz w:val="24"/>
        </w:rPr>
        <w:t xml:space="preserve"> </w:t>
      </w:r>
    </w:p>
    <w:p w14:paraId="79127403" w14:textId="2DE0BF1B" w:rsidR="00D3552D" w:rsidRDefault="00855C3E" w:rsidP="00077F67">
      <w:pPr>
        <w:ind w:left="720" w:hanging="360"/>
        <w:rPr>
          <w:sz w:val="24"/>
        </w:rPr>
      </w:pPr>
      <w:r w:rsidRPr="00BD6177">
        <w:rPr>
          <w:sz w:val="24"/>
        </w:rPr>
        <w:t>(</w:t>
      </w:r>
      <w:r w:rsidR="00F0796A">
        <w:rPr>
          <w:sz w:val="24"/>
        </w:rPr>
        <w:t>a</w:t>
      </w:r>
      <w:r w:rsidRPr="00BD6177">
        <w:rPr>
          <w:sz w:val="24"/>
        </w:rPr>
        <w:t>)</w:t>
      </w:r>
      <w:r>
        <w:rPr>
          <w:b/>
          <w:sz w:val="24"/>
        </w:rPr>
        <w:t xml:space="preserve"> </w:t>
      </w:r>
      <w:r>
        <w:rPr>
          <w:sz w:val="24"/>
        </w:rPr>
        <w:t xml:space="preserve">The Parties acknowledge that at the time of the signing of this Agreement, </w:t>
      </w:r>
      <w:r w:rsidR="00BE4242">
        <w:rPr>
          <w:sz w:val="24"/>
        </w:rPr>
        <w:t>UNFPA</w:t>
      </w:r>
      <w:r w:rsidR="006D7BA2">
        <w:rPr>
          <w:sz w:val="24"/>
        </w:rPr>
        <w:t xml:space="preserve"> may not </w:t>
      </w:r>
      <w:r w:rsidR="006F29CF">
        <w:rPr>
          <w:sz w:val="24"/>
        </w:rPr>
        <w:t xml:space="preserve">have been </w:t>
      </w:r>
      <w:r w:rsidR="006D7BA2">
        <w:rPr>
          <w:sz w:val="24"/>
        </w:rPr>
        <w:t xml:space="preserve">able to identify </w:t>
      </w:r>
      <w:r w:rsidR="00973AF3">
        <w:rPr>
          <w:sz w:val="24"/>
        </w:rPr>
        <w:t xml:space="preserve">and/or </w:t>
      </w:r>
      <w:r w:rsidR="00D72069">
        <w:rPr>
          <w:sz w:val="24"/>
        </w:rPr>
        <w:t xml:space="preserve">contract </w:t>
      </w:r>
      <w:r w:rsidR="006A77E1">
        <w:rPr>
          <w:sz w:val="24"/>
        </w:rPr>
        <w:t>Consultants and Contractors</w:t>
      </w:r>
      <w:r w:rsidR="006D7BA2">
        <w:rPr>
          <w:sz w:val="24"/>
        </w:rPr>
        <w:t xml:space="preserve">. In such case, </w:t>
      </w:r>
      <w:r w:rsidR="00BE4242">
        <w:rPr>
          <w:sz w:val="24"/>
        </w:rPr>
        <w:t>UNFPA</w:t>
      </w:r>
      <w:r w:rsidR="006D7BA2">
        <w:rPr>
          <w:sz w:val="24"/>
        </w:rPr>
        <w:t xml:space="preserve"> will promptly provide names and </w:t>
      </w:r>
      <w:r w:rsidR="00C201DE" w:rsidRPr="00143699">
        <w:rPr>
          <w:sz w:val="24"/>
          <w:szCs w:val="24"/>
          <w:lang w:val="en-GB"/>
        </w:rPr>
        <w:t>Curriculum Vita</w:t>
      </w:r>
      <w:r w:rsidR="00333107">
        <w:rPr>
          <w:sz w:val="24"/>
          <w:szCs w:val="24"/>
          <w:lang w:val="en-GB"/>
        </w:rPr>
        <w:t>e</w:t>
      </w:r>
      <w:r w:rsidR="00C201DE" w:rsidRPr="00143699">
        <w:rPr>
          <w:sz w:val="24"/>
          <w:szCs w:val="24"/>
          <w:lang w:val="en-GB"/>
        </w:rPr>
        <w:t xml:space="preserve"> (</w:t>
      </w:r>
      <w:r w:rsidR="006D7BA2">
        <w:rPr>
          <w:sz w:val="24"/>
        </w:rPr>
        <w:t>CV</w:t>
      </w:r>
      <w:r w:rsidR="00C201DE">
        <w:rPr>
          <w:sz w:val="24"/>
        </w:rPr>
        <w:t>)</w:t>
      </w:r>
      <w:r w:rsidR="006D7BA2">
        <w:rPr>
          <w:sz w:val="24"/>
        </w:rPr>
        <w:t xml:space="preserve"> </w:t>
      </w:r>
      <w:r w:rsidR="003E49FE">
        <w:rPr>
          <w:sz w:val="24"/>
        </w:rPr>
        <w:t xml:space="preserve">to the Government </w:t>
      </w:r>
      <w:r w:rsidR="00973AF3">
        <w:rPr>
          <w:sz w:val="24"/>
        </w:rPr>
        <w:t>once</w:t>
      </w:r>
      <w:r w:rsidR="006D7BA2">
        <w:rPr>
          <w:sz w:val="24"/>
        </w:rPr>
        <w:t xml:space="preserve"> </w:t>
      </w:r>
      <w:r w:rsidR="006A77E1">
        <w:rPr>
          <w:sz w:val="24"/>
        </w:rPr>
        <w:t xml:space="preserve">they </w:t>
      </w:r>
      <w:r w:rsidR="006D7BA2">
        <w:rPr>
          <w:sz w:val="24"/>
        </w:rPr>
        <w:t xml:space="preserve">are contracted by </w:t>
      </w:r>
      <w:r w:rsidR="00BE4242">
        <w:rPr>
          <w:sz w:val="24"/>
        </w:rPr>
        <w:t>UNFPA</w:t>
      </w:r>
      <w:r w:rsidR="006D7BA2">
        <w:rPr>
          <w:sz w:val="24"/>
        </w:rPr>
        <w:t>.</w:t>
      </w:r>
    </w:p>
    <w:p w14:paraId="53F993EB" w14:textId="77777777" w:rsidR="00D3552D" w:rsidRPr="00B52921" w:rsidRDefault="00D3552D" w:rsidP="00A4492E">
      <w:pPr>
        <w:ind w:left="720" w:hanging="360"/>
        <w:rPr>
          <w:sz w:val="24"/>
        </w:rPr>
      </w:pPr>
    </w:p>
    <w:p w14:paraId="28AC8FE4" w14:textId="38BC0B13" w:rsidR="00D3552D" w:rsidRDefault="00D3552D" w:rsidP="00EB63E0">
      <w:pPr>
        <w:tabs>
          <w:tab w:val="left" w:pos="810"/>
          <w:tab w:val="left" w:pos="900"/>
          <w:tab w:val="left" w:pos="990"/>
        </w:tabs>
        <w:ind w:left="720" w:hanging="360"/>
        <w:rPr>
          <w:sz w:val="24"/>
        </w:rPr>
      </w:pPr>
      <w:r w:rsidRPr="00B52921">
        <w:rPr>
          <w:sz w:val="24"/>
        </w:rPr>
        <w:t>(</w:t>
      </w:r>
      <w:r w:rsidR="00F0796A">
        <w:rPr>
          <w:sz w:val="24"/>
        </w:rPr>
        <w:t>b</w:t>
      </w:r>
      <w:r w:rsidRPr="00B52921">
        <w:rPr>
          <w:sz w:val="24"/>
        </w:rPr>
        <w:t>)</w:t>
      </w:r>
      <w:r w:rsidRPr="00B52921">
        <w:rPr>
          <w:sz w:val="24"/>
        </w:rPr>
        <w:tab/>
      </w:r>
      <w:r w:rsidR="00C47EB3">
        <w:rPr>
          <w:sz w:val="24"/>
        </w:rPr>
        <w:t>Any</w:t>
      </w:r>
      <w:r w:rsidRPr="00A92A57">
        <w:rPr>
          <w:sz w:val="24"/>
        </w:rPr>
        <w:t xml:space="preserve"> adjustments </w:t>
      </w:r>
      <w:r w:rsidR="00C47EB3">
        <w:rPr>
          <w:sz w:val="24"/>
        </w:rPr>
        <w:t xml:space="preserve">in </w:t>
      </w:r>
      <w:r w:rsidR="006A77E1">
        <w:rPr>
          <w:sz w:val="24"/>
        </w:rPr>
        <w:t>projected</w:t>
      </w:r>
      <w:r w:rsidR="00C47EB3">
        <w:rPr>
          <w:sz w:val="24"/>
        </w:rPr>
        <w:t xml:space="preserve"> time </w:t>
      </w:r>
      <w:r w:rsidR="00C47EB3" w:rsidRPr="0018675F">
        <w:rPr>
          <w:sz w:val="24"/>
        </w:rPr>
        <w:t>input</w:t>
      </w:r>
      <w:r w:rsidR="006A77E1" w:rsidRPr="0018675F">
        <w:rPr>
          <w:sz w:val="24"/>
        </w:rPr>
        <w:t xml:space="preserve"> for each key</w:t>
      </w:r>
      <w:r w:rsidR="00AA3DB1">
        <w:rPr>
          <w:sz w:val="24"/>
        </w:rPr>
        <w:t xml:space="preserve"> team member</w:t>
      </w:r>
      <w:r w:rsidR="00C47EB3" w:rsidRPr="0018675F">
        <w:rPr>
          <w:sz w:val="24"/>
        </w:rPr>
        <w:t>,</w:t>
      </w:r>
      <w:r w:rsidR="00C47EB3">
        <w:rPr>
          <w:sz w:val="24"/>
        </w:rPr>
        <w:t xml:space="preserve"> unless otherwise agreed with the Government, </w:t>
      </w:r>
      <w:r w:rsidRPr="00A92A57">
        <w:rPr>
          <w:sz w:val="24"/>
        </w:rPr>
        <w:t xml:space="preserve">shall not </w:t>
      </w:r>
      <w:r w:rsidR="00C47EB3">
        <w:rPr>
          <w:sz w:val="24"/>
        </w:rPr>
        <w:t>exceed</w:t>
      </w:r>
      <w:r w:rsidRPr="00A92A57">
        <w:rPr>
          <w:sz w:val="24"/>
        </w:rPr>
        <w:t xml:space="preserve"> </w:t>
      </w:r>
      <w:r w:rsidR="00973AF3">
        <w:rPr>
          <w:sz w:val="24"/>
        </w:rPr>
        <w:t xml:space="preserve">the original estimate included in </w:t>
      </w:r>
      <w:r w:rsidR="00973AF3" w:rsidRPr="003C3223">
        <w:rPr>
          <w:b/>
          <w:sz w:val="24"/>
        </w:rPr>
        <w:t xml:space="preserve">Annex </w:t>
      </w:r>
      <w:r w:rsidR="00863E6C" w:rsidRPr="003C3223">
        <w:rPr>
          <w:b/>
          <w:sz w:val="24"/>
        </w:rPr>
        <w:t>II</w:t>
      </w:r>
      <w:r w:rsidR="00863E6C">
        <w:rPr>
          <w:sz w:val="24"/>
        </w:rPr>
        <w:t xml:space="preserve"> </w:t>
      </w:r>
      <w:r w:rsidR="00973AF3">
        <w:rPr>
          <w:sz w:val="24"/>
        </w:rPr>
        <w:t xml:space="preserve">by more than </w:t>
      </w:r>
      <w:r w:rsidRPr="00A92A57">
        <w:rPr>
          <w:sz w:val="24"/>
        </w:rPr>
        <w:t>ten (10) percent or one week, whichever is longer</w:t>
      </w:r>
      <w:r w:rsidR="00C47EB3">
        <w:rPr>
          <w:sz w:val="24"/>
        </w:rPr>
        <w:t xml:space="preserve">; </w:t>
      </w:r>
      <w:r w:rsidRPr="00A92A57">
        <w:rPr>
          <w:sz w:val="24"/>
        </w:rPr>
        <w:t xml:space="preserve">and </w:t>
      </w:r>
      <w:r w:rsidR="00C47EB3">
        <w:rPr>
          <w:sz w:val="24"/>
        </w:rPr>
        <w:t xml:space="preserve">all </w:t>
      </w:r>
      <w:r w:rsidRPr="00A92A57">
        <w:rPr>
          <w:sz w:val="24"/>
        </w:rPr>
        <w:t xml:space="preserve">adjustments shall </w:t>
      </w:r>
      <w:r w:rsidR="00C47EB3">
        <w:rPr>
          <w:sz w:val="24"/>
        </w:rPr>
        <w:t xml:space="preserve">remain within </w:t>
      </w:r>
      <w:r w:rsidRPr="00A92A57">
        <w:rPr>
          <w:sz w:val="24"/>
        </w:rPr>
        <w:t>the Total Funding Ceiling</w:t>
      </w:r>
      <w:r w:rsidR="00C47EB3">
        <w:rPr>
          <w:sz w:val="24"/>
        </w:rPr>
        <w:t>.</w:t>
      </w:r>
      <w:r w:rsidRPr="00A92A57">
        <w:rPr>
          <w:sz w:val="24"/>
        </w:rPr>
        <w:t xml:space="preserve"> </w:t>
      </w:r>
    </w:p>
    <w:p w14:paraId="7F18D86B" w14:textId="77777777" w:rsidR="00D3552D" w:rsidRPr="00AA3DB1" w:rsidRDefault="00D3552D" w:rsidP="00424826">
      <w:pPr>
        <w:ind w:left="720"/>
        <w:rPr>
          <w:sz w:val="24"/>
        </w:rPr>
      </w:pPr>
    </w:p>
    <w:p w14:paraId="773382B8" w14:textId="04F8629E" w:rsidR="00D3552D" w:rsidRPr="00AA3DB1" w:rsidRDefault="0054533F" w:rsidP="00143699">
      <w:pPr>
        <w:pStyle w:val="ListParagraph"/>
        <w:numPr>
          <w:ilvl w:val="0"/>
          <w:numId w:val="11"/>
        </w:numPr>
        <w:rPr>
          <w:rFonts w:ascii="Times New Roman" w:hAnsi="Times New Roman"/>
          <w:color w:val="auto"/>
          <w:sz w:val="24"/>
        </w:rPr>
      </w:pPr>
      <w:r w:rsidRPr="00AA3DB1">
        <w:rPr>
          <w:rFonts w:ascii="Times New Roman" w:hAnsi="Times New Roman"/>
          <w:color w:val="auto"/>
          <w:sz w:val="24"/>
        </w:rPr>
        <w:t xml:space="preserve">Bearing in mind the </w:t>
      </w:r>
      <w:r w:rsidR="00E86310" w:rsidRPr="00AA3DB1">
        <w:rPr>
          <w:rFonts w:ascii="Times New Roman" w:hAnsi="Times New Roman"/>
          <w:color w:val="auto"/>
          <w:sz w:val="24"/>
        </w:rPr>
        <w:t>considerations</w:t>
      </w:r>
      <w:r w:rsidRPr="00AA3DB1">
        <w:rPr>
          <w:rFonts w:ascii="Times New Roman" w:hAnsi="Times New Roman"/>
          <w:color w:val="auto"/>
          <w:sz w:val="24"/>
        </w:rPr>
        <w:t xml:space="preserve"> and requirements of </w:t>
      </w:r>
      <w:r w:rsidR="00D3552D" w:rsidRPr="00AA3DB1">
        <w:rPr>
          <w:rFonts w:ascii="Times New Roman" w:hAnsi="Times New Roman"/>
          <w:color w:val="auto"/>
          <w:sz w:val="24"/>
        </w:rPr>
        <w:t>paragraph</w:t>
      </w:r>
      <w:r w:rsidR="009315ED" w:rsidRPr="00AA3DB1">
        <w:rPr>
          <w:rFonts w:ascii="Times New Roman" w:hAnsi="Times New Roman"/>
          <w:color w:val="auto"/>
          <w:sz w:val="24"/>
        </w:rPr>
        <w:t xml:space="preserve">s </w:t>
      </w:r>
      <w:r w:rsidR="00321947" w:rsidRPr="00AA3DB1">
        <w:rPr>
          <w:rFonts w:ascii="Times New Roman" w:hAnsi="Times New Roman"/>
          <w:color w:val="auto"/>
          <w:sz w:val="24"/>
        </w:rPr>
        <w:t>9</w:t>
      </w:r>
      <w:r w:rsidR="00AA3DB1">
        <w:rPr>
          <w:rFonts w:ascii="Times New Roman" w:hAnsi="Times New Roman"/>
          <w:color w:val="auto"/>
          <w:sz w:val="24"/>
        </w:rPr>
        <w:t xml:space="preserve">  through</w:t>
      </w:r>
      <w:r w:rsidR="009315ED" w:rsidRPr="00AA3DB1">
        <w:rPr>
          <w:rFonts w:ascii="Times New Roman" w:hAnsi="Times New Roman"/>
          <w:color w:val="auto"/>
          <w:sz w:val="24"/>
        </w:rPr>
        <w:t xml:space="preserve"> </w:t>
      </w:r>
      <w:r w:rsidR="00AA3DB1" w:rsidRPr="00AA3DB1">
        <w:rPr>
          <w:rFonts w:ascii="Times New Roman" w:hAnsi="Times New Roman"/>
          <w:color w:val="auto"/>
          <w:sz w:val="24"/>
        </w:rPr>
        <w:t>1</w:t>
      </w:r>
      <w:r w:rsidR="00AA3DB1">
        <w:rPr>
          <w:rFonts w:ascii="Times New Roman" w:hAnsi="Times New Roman"/>
          <w:color w:val="auto"/>
          <w:sz w:val="24"/>
        </w:rPr>
        <w:t>1</w:t>
      </w:r>
      <w:r w:rsidR="00AA3DB1" w:rsidRPr="00AA3DB1">
        <w:rPr>
          <w:rFonts w:ascii="Times New Roman" w:hAnsi="Times New Roman"/>
          <w:color w:val="auto"/>
          <w:sz w:val="24"/>
        </w:rPr>
        <w:t xml:space="preserve"> </w:t>
      </w:r>
      <w:r w:rsidR="00D3552D" w:rsidRPr="00AA3DB1">
        <w:rPr>
          <w:rFonts w:ascii="Times New Roman" w:hAnsi="Times New Roman"/>
          <w:color w:val="auto"/>
          <w:sz w:val="24"/>
        </w:rPr>
        <w:t xml:space="preserve">below, the hiring and contracting of any </w:t>
      </w:r>
      <w:r w:rsidR="006A77E1" w:rsidRPr="00AA3DB1">
        <w:rPr>
          <w:rFonts w:ascii="Times New Roman" w:hAnsi="Times New Roman"/>
          <w:color w:val="auto"/>
          <w:sz w:val="24"/>
        </w:rPr>
        <w:t xml:space="preserve">Staff, </w:t>
      </w:r>
      <w:r w:rsidR="00D3552D" w:rsidRPr="00AA3DB1">
        <w:rPr>
          <w:rFonts w:ascii="Times New Roman" w:hAnsi="Times New Roman"/>
          <w:color w:val="auto"/>
          <w:sz w:val="24"/>
        </w:rPr>
        <w:t>Consultant</w:t>
      </w:r>
      <w:r w:rsidR="006A77E1" w:rsidRPr="00AA3DB1">
        <w:rPr>
          <w:rFonts w:ascii="Times New Roman" w:hAnsi="Times New Roman"/>
          <w:color w:val="auto"/>
          <w:sz w:val="24"/>
        </w:rPr>
        <w:t xml:space="preserve"> or Contractor</w:t>
      </w:r>
      <w:r w:rsidR="00D3552D" w:rsidRPr="00AA3DB1">
        <w:rPr>
          <w:rFonts w:ascii="Times New Roman" w:hAnsi="Times New Roman"/>
          <w:color w:val="auto"/>
          <w:sz w:val="24"/>
        </w:rPr>
        <w:t xml:space="preserve"> by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in connection with </w:t>
      </w:r>
      <w:r w:rsidR="007D43BF" w:rsidRPr="00AA3DB1">
        <w:rPr>
          <w:rFonts w:ascii="Times New Roman" w:hAnsi="Times New Roman"/>
          <w:color w:val="auto"/>
          <w:sz w:val="24"/>
        </w:rPr>
        <w:t>this Agreement</w:t>
      </w:r>
      <w:r w:rsidR="00D3552D" w:rsidRPr="00AA3DB1">
        <w:rPr>
          <w:rFonts w:ascii="Times New Roman" w:hAnsi="Times New Roman"/>
          <w:color w:val="auto"/>
          <w:sz w:val="24"/>
        </w:rPr>
        <w:t xml:space="preserve"> will be done according to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’s established </w:t>
      </w:r>
      <w:r w:rsidR="00F43ACF" w:rsidRPr="00AA3DB1">
        <w:rPr>
          <w:rFonts w:ascii="Times New Roman" w:hAnsi="Times New Roman"/>
          <w:color w:val="auto"/>
          <w:sz w:val="24"/>
        </w:rPr>
        <w:t xml:space="preserve">regulations, </w:t>
      </w:r>
      <w:r w:rsidR="00D3552D" w:rsidRPr="00AA3DB1">
        <w:rPr>
          <w:rFonts w:ascii="Times New Roman" w:hAnsi="Times New Roman"/>
          <w:color w:val="auto"/>
          <w:sz w:val="24"/>
        </w:rPr>
        <w:t>rules, policies and procedures</w:t>
      </w:r>
      <w:r w:rsidR="00C2220B" w:rsidRPr="00AA3DB1">
        <w:rPr>
          <w:rFonts w:ascii="Times New Roman" w:hAnsi="Times New Roman"/>
          <w:color w:val="auto"/>
          <w:sz w:val="24"/>
        </w:rPr>
        <w:t xml:space="preserve">.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shall remain fully responsible for the performance of the Technical Assistance by </w:t>
      </w:r>
      <w:r w:rsidR="006A77E1" w:rsidRPr="00AA3DB1">
        <w:rPr>
          <w:rFonts w:ascii="Times New Roman" w:hAnsi="Times New Roman"/>
          <w:color w:val="auto"/>
          <w:sz w:val="24"/>
        </w:rPr>
        <w:t>its assigned team</w:t>
      </w:r>
      <w:r w:rsidR="00D3552D" w:rsidRPr="00AA3DB1">
        <w:rPr>
          <w:rFonts w:ascii="Times New Roman" w:hAnsi="Times New Roman"/>
          <w:color w:val="auto"/>
          <w:sz w:val="24"/>
        </w:rPr>
        <w:t xml:space="preserve"> pursuant to this Agreement.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will ensure that </w:t>
      </w:r>
      <w:r w:rsidR="006A77E1" w:rsidRPr="00AA3DB1">
        <w:rPr>
          <w:rFonts w:ascii="Times New Roman" w:hAnsi="Times New Roman"/>
          <w:color w:val="auto"/>
          <w:sz w:val="24"/>
        </w:rPr>
        <w:t>each respective</w:t>
      </w:r>
      <w:r w:rsidR="00D72069" w:rsidRPr="00AA3DB1">
        <w:rPr>
          <w:rFonts w:ascii="Times New Roman" w:hAnsi="Times New Roman"/>
          <w:color w:val="auto"/>
          <w:sz w:val="24"/>
        </w:rPr>
        <w:t xml:space="preserve"> </w:t>
      </w:r>
      <w:r w:rsidR="00D3552D" w:rsidRPr="00AA3DB1">
        <w:rPr>
          <w:rFonts w:ascii="Times New Roman" w:hAnsi="Times New Roman"/>
          <w:color w:val="auto"/>
          <w:sz w:val="24"/>
        </w:rPr>
        <w:t>contract</w:t>
      </w:r>
      <w:r w:rsidR="00593784" w:rsidRPr="00AA3DB1">
        <w:rPr>
          <w:rFonts w:ascii="Times New Roman" w:hAnsi="Times New Roman"/>
          <w:color w:val="auto"/>
          <w:sz w:val="24"/>
        </w:rPr>
        <w:t xml:space="preserve"> </w:t>
      </w:r>
      <w:r w:rsidR="00D3552D" w:rsidRPr="00AA3DB1">
        <w:rPr>
          <w:rFonts w:ascii="Times New Roman" w:hAnsi="Times New Roman"/>
          <w:color w:val="auto"/>
          <w:sz w:val="24"/>
        </w:rPr>
        <w:t>includes the following terms and conditions:</w:t>
      </w:r>
    </w:p>
    <w:p w14:paraId="0E2AC4CF" w14:textId="77777777" w:rsidR="00D3552D" w:rsidRPr="00AA3DB1" w:rsidRDefault="00D3552D" w:rsidP="00E024BD">
      <w:pPr>
        <w:ind w:left="720"/>
        <w:rPr>
          <w:sz w:val="24"/>
        </w:rPr>
      </w:pPr>
      <w:r w:rsidRPr="00AA3DB1">
        <w:rPr>
          <w:sz w:val="24"/>
        </w:rPr>
        <w:tab/>
      </w:r>
    </w:p>
    <w:p w14:paraId="19CCE556" w14:textId="7277F5E0" w:rsidR="00D3552D" w:rsidRPr="00A92A57" w:rsidRDefault="00D3552D" w:rsidP="00EB63E0">
      <w:pPr>
        <w:ind w:left="720" w:hanging="360"/>
        <w:rPr>
          <w:sz w:val="24"/>
        </w:rPr>
      </w:pPr>
      <w:r w:rsidRPr="002778C7">
        <w:rPr>
          <w:sz w:val="24"/>
        </w:rPr>
        <w:t>(a)</w:t>
      </w:r>
      <w:r w:rsidRPr="002778C7">
        <w:rPr>
          <w:sz w:val="24"/>
        </w:rPr>
        <w:tab/>
      </w:r>
      <w:r w:rsidRPr="00BB0C96">
        <w:rPr>
          <w:sz w:val="24"/>
          <w:u w:val="single"/>
        </w:rPr>
        <w:t>Prohibition of Conflicting Activities</w:t>
      </w:r>
      <w:r w:rsidRPr="00AE67F8">
        <w:rPr>
          <w:sz w:val="24"/>
        </w:rPr>
        <w:t>.</w:t>
      </w:r>
      <w:r w:rsidR="00F0796A">
        <w:rPr>
          <w:sz w:val="24"/>
        </w:rPr>
        <w:t xml:space="preserve"> </w:t>
      </w:r>
      <w:r w:rsidRPr="00AE67F8">
        <w:rPr>
          <w:sz w:val="24"/>
        </w:rPr>
        <w:t xml:space="preserve">The </w:t>
      </w:r>
      <w:r w:rsidR="006A77E1">
        <w:rPr>
          <w:sz w:val="24"/>
        </w:rPr>
        <w:t>Staff,</w:t>
      </w:r>
      <w:r w:rsidRPr="00AE67F8">
        <w:rPr>
          <w:sz w:val="24"/>
        </w:rPr>
        <w:t xml:space="preserve"> </w:t>
      </w:r>
      <w:r w:rsidRPr="00A92A57">
        <w:rPr>
          <w:sz w:val="24"/>
        </w:rPr>
        <w:t>Consultant</w:t>
      </w:r>
      <w:r w:rsidR="006A77E1">
        <w:rPr>
          <w:sz w:val="24"/>
        </w:rPr>
        <w:t xml:space="preserve"> or Contractor</w:t>
      </w:r>
      <w:r w:rsidRPr="00A92A57">
        <w:rPr>
          <w:sz w:val="24"/>
        </w:rPr>
        <w:t xml:space="preserve"> will not engage, either directly or indirectly, in any business or professional activities which could conflict with the activities performed under the</w:t>
      </w:r>
      <w:r w:rsidR="006A77E1">
        <w:rPr>
          <w:sz w:val="24"/>
        </w:rPr>
        <w:t>ir respective</w:t>
      </w:r>
      <w:r w:rsidR="00AA3DB1">
        <w:rPr>
          <w:sz w:val="24"/>
        </w:rPr>
        <w:t xml:space="preserve"> </w:t>
      </w:r>
      <w:r w:rsidRPr="00A92A57">
        <w:rPr>
          <w:sz w:val="24"/>
        </w:rPr>
        <w:t xml:space="preserve">contract with </w:t>
      </w:r>
      <w:r w:rsidR="00BE4242">
        <w:rPr>
          <w:sz w:val="24"/>
        </w:rPr>
        <w:t>UNFPA</w:t>
      </w:r>
      <w:r w:rsidRPr="00A92A57">
        <w:rPr>
          <w:sz w:val="24"/>
        </w:rPr>
        <w:t>.</w:t>
      </w:r>
    </w:p>
    <w:p w14:paraId="6486C731" w14:textId="77777777" w:rsidR="00D3552D" w:rsidRPr="001E3160" w:rsidRDefault="00D3552D" w:rsidP="00A4492E">
      <w:pPr>
        <w:ind w:left="720" w:hanging="360"/>
        <w:rPr>
          <w:sz w:val="24"/>
        </w:rPr>
      </w:pPr>
    </w:p>
    <w:p w14:paraId="2194906C" w14:textId="278E2F2C" w:rsidR="00D3552D" w:rsidRPr="00E024BD" w:rsidRDefault="00D3552D" w:rsidP="00C21108">
      <w:pPr>
        <w:ind w:left="720" w:hanging="360"/>
        <w:rPr>
          <w:sz w:val="24"/>
        </w:rPr>
      </w:pPr>
      <w:r w:rsidRPr="00E03882">
        <w:rPr>
          <w:sz w:val="24"/>
        </w:rPr>
        <w:t>(b)</w:t>
      </w:r>
      <w:r w:rsidRPr="00E03882">
        <w:rPr>
          <w:sz w:val="24"/>
        </w:rPr>
        <w:tab/>
      </w:r>
      <w:r w:rsidRPr="002778C7">
        <w:rPr>
          <w:sz w:val="24"/>
          <w:u w:val="single"/>
        </w:rPr>
        <w:t>Confidentiality</w:t>
      </w:r>
      <w:r w:rsidRPr="002778C7">
        <w:rPr>
          <w:sz w:val="24"/>
        </w:rPr>
        <w:t xml:space="preserve">. </w:t>
      </w:r>
      <w:r w:rsidR="006A77E1">
        <w:rPr>
          <w:sz w:val="24"/>
        </w:rPr>
        <w:t xml:space="preserve">Staff, </w:t>
      </w:r>
      <w:r w:rsidRPr="00A92A57">
        <w:rPr>
          <w:sz w:val="24"/>
        </w:rPr>
        <w:t xml:space="preserve">Consultant </w:t>
      </w:r>
      <w:r w:rsidR="006A77E1">
        <w:rPr>
          <w:sz w:val="24"/>
        </w:rPr>
        <w:t xml:space="preserve">or Contractor </w:t>
      </w:r>
      <w:r w:rsidRPr="00A92A57">
        <w:rPr>
          <w:sz w:val="24"/>
        </w:rPr>
        <w:t>will</w:t>
      </w:r>
      <w:r w:rsidRPr="00E024BD">
        <w:rPr>
          <w:sz w:val="24"/>
        </w:rPr>
        <w:t xml:space="preserve"> treat with the utmost discretion any information acquired in the performance of </w:t>
      </w:r>
      <w:r>
        <w:rPr>
          <w:sz w:val="24"/>
        </w:rPr>
        <w:t xml:space="preserve">its </w:t>
      </w:r>
      <w:r w:rsidRPr="00E024BD">
        <w:rPr>
          <w:sz w:val="24"/>
        </w:rPr>
        <w:t>contract with</w:t>
      </w:r>
      <w:r>
        <w:rPr>
          <w:sz w:val="24"/>
        </w:rPr>
        <w:t xml:space="preserve"> </w:t>
      </w:r>
      <w:r w:rsidR="00BE4242">
        <w:rPr>
          <w:sz w:val="24"/>
        </w:rPr>
        <w:t>UNFPA</w:t>
      </w:r>
      <w:r w:rsidR="00AA3DB1">
        <w:rPr>
          <w:sz w:val="24"/>
        </w:rPr>
        <w:t>.</w:t>
      </w:r>
      <w:r w:rsidRPr="00E024BD">
        <w:rPr>
          <w:sz w:val="24"/>
        </w:rPr>
        <w:t xml:space="preserve"> </w:t>
      </w:r>
    </w:p>
    <w:p w14:paraId="5B754F1B" w14:textId="77777777" w:rsidR="00D3552D" w:rsidRPr="00E024BD" w:rsidRDefault="00D3552D" w:rsidP="00E024BD">
      <w:pPr>
        <w:ind w:left="720"/>
        <w:rPr>
          <w:sz w:val="24"/>
        </w:rPr>
      </w:pPr>
    </w:p>
    <w:p w14:paraId="3E68B0C6" w14:textId="77EA900E" w:rsidR="00D3552D" w:rsidRPr="00AA3DB1" w:rsidRDefault="00D3552D" w:rsidP="00AA3DB1">
      <w:pPr>
        <w:pStyle w:val="ListParagraph"/>
        <w:numPr>
          <w:ilvl w:val="0"/>
          <w:numId w:val="11"/>
        </w:numPr>
        <w:rPr>
          <w:rFonts w:ascii="Times New Roman" w:eastAsia="Times New Roman" w:hAnsi="Times New Roman"/>
          <w:color w:val="auto"/>
          <w:sz w:val="24"/>
          <w:szCs w:val="24"/>
          <w:lang w:val="en-GB"/>
        </w:rPr>
      </w:pPr>
      <w:r w:rsidRPr="00AA3DB1">
        <w:rPr>
          <w:rFonts w:ascii="Times New Roman" w:eastAsia="Times New Roman" w:hAnsi="Times New Roman"/>
          <w:color w:val="auto"/>
          <w:sz w:val="24"/>
          <w:szCs w:val="24"/>
          <w:u w:val="single"/>
          <w:lang w:val="en-GB"/>
        </w:rPr>
        <w:t>Disqualification from Related Contracts</w:t>
      </w:r>
      <w:r w:rsidRPr="00AA3DB1">
        <w:rPr>
          <w:rFonts w:ascii="Times New Roman" w:eastAsia="Times New Roman" w:hAnsi="Times New Roman"/>
          <w:color w:val="auto"/>
          <w:sz w:val="24"/>
          <w:szCs w:val="24"/>
          <w:lang w:val="en-GB"/>
        </w:rPr>
        <w:t>.</w:t>
      </w:r>
      <w:r w:rsidR="009315ED" w:rsidRPr="00AA3DB1">
        <w:rPr>
          <w:rFonts w:ascii="Times New Roman" w:eastAsia="Times New Roman" w:hAnsi="Times New Roman"/>
          <w:color w:val="auto"/>
          <w:sz w:val="24"/>
          <w:szCs w:val="24"/>
          <w:lang w:val="en-GB"/>
        </w:rPr>
        <w:t xml:space="preserve"> </w:t>
      </w:r>
      <w:r w:rsidR="00321947" w:rsidRPr="00AA3DB1">
        <w:rPr>
          <w:rFonts w:ascii="Times New Roman" w:eastAsia="Times New Roman" w:hAnsi="Times New Roman"/>
          <w:color w:val="auto"/>
          <w:sz w:val="24"/>
          <w:szCs w:val="24"/>
          <w:lang w:val="en-GB"/>
        </w:rPr>
        <w:t>D</w:t>
      </w:r>
      <w:r w:rsidR="009315ED" w:rsidRPr="00AA3DB1">
        <w:rPr>
          <w:rFonts w:ascii="Times New Roman" w:eastAsia="Times New Roman" w:hAnsi="Times New Roman"/>
          <w:color w:val="auto"/>
          <w:sz w:val="24"/>
          <w:szCs w:val="24"/>
          <w:lang w:val="en-GB"/>
        </w:rPr>
        <w:t xml:space="preserve">uring </w:t>
      </w:r>
      <w:r w:rsidRPr="00AA3DB1">
        <w:rPr>
          <w:rFonts w:ascii="Times New Roman" w:eastAsia="Times New Roman" w:hAnsi="Times New Roman"/>
          <w:color w:val="auto"/>
          <w:sz w:val="24"/>
          <w:szCs w:val="24"/>
          <w:lang w:val="en-GB"/>
        </w:rPr>
        <w:t xml:space="preserve">the term of </w:t>
      </w:r>
      <w:r w:rsidR="00321947" w:rsidRPr="00AA3DB1">
        <w:rPr>
          <w:rFonts w:ascii="Times New Roman" w:eastAsia="Times New Roman" w:hAnsi="Times New Roman"/>
          <w:color w:val="auto"/>
          <w:sz w:val="24"/>
          <w:szCs w:val="24"/>
          <w:lang w:val="en-GB"/>
        </w:rPr>
        <w:t>this Agreement</w:t>
      </w:r>
      <w:r w:rsidRPr="00AA3DB1">
        <w:rPr>
          <w:rFonts w:ascii="Times New Roman" w:eastAsia="Times New Roman" w:hAnsi="Times New Roman"/>
          <w:color w:val="auto"/>
          <w:sz w:val="24"/>
          <w:szCs w:val="24"/>
          <w:lang w:val="en-GB"/>
        </w:rPr>
        <w:t xml:space="preserve"> and after its termination, the</w:t>
      </w:r>
      <w:r w:rsidR="00321947" w:rsidRPr="00AA3DB1">
        <w:rPr>
          <w:rFonts w:ascii="Times New Roman" w:eastAsia="Times New Roman" w:hAnsi="Times New Roman"/>
          <w:color w:val="auto"/>
          <w:sz w:val="24"/>
          <w:szCs w:val="24"/>
          <w:lang w:val="en-GB"/>
        </w:rPr>
        <w:t xml:space="preserve"> Government will disqualify the Staff</w:t>
      </w:r>
      <w:r w:rsidR="006A5478" w:rsidRPr="00AA3DB1">
        <w:rPr>
          <w:rFonts w:ascii="Times New Roman" w:eastAsia="Times New Roman" w:hAnsi="Times New Roman"/>
          <w:color w:val="auto"/>
          <w:sz w:val="24"/>
          <w:szCs w:val="24"/>
          <w:lang w:val="en-GB"/>
        </w:rPr>
        <w:t xml:space="preserve">, </w:t>
      </w:r>
      <w:r w:rsidRPr="00AA3DB1">
        <w:rPr>
          <w:rFonts w:ascii="Times New Roman" w:eastAsia="Times New Roman" w:hAnsi="Times New Roman"/>
          <w:color w:val="auto"/>
          <w:sz w:val="24"/>
          <w:szCs w:val="24"/>
          <w:lang w:val="en-GB"/>
        </w:rPr>
        <w:t xml:space="preserve">Consultant </w:t>
      </w:r>
      <w:r w:rsidR="006A5478" w:rsidRPr="00AA3DB1">
        <w:rPr>
          <w:rFonts w:ascii="Times New Roman" w:eastAsia="Times New Roman" w:hAnsi="Times New Roman"/>
          <w:color w:val="auto"/>
          <w:sz w:val="24"/>
          <w:szCs w:val="24"/>
          <w:lang w:val="en-GB"/>
        </w:rPr>
        <w:t xml:space="preserve">or Contractor </w:t>
      </w:r>
      <w:r w:rsidRPr="00AA3DB1">
        <w:rPr>
          <w:rFonts w:ascii="Times New Roman" w:eastAsia="Times New Roman" w:hAnsi="Times New Roman"/>
          <w:color w:val="auto"/>
          <w:sz w:val="24"/>
          <w:szCs w:val="24"/>
          <w:lang w:val="en-GB"/>
        </w:rPr>
        <w:t xml:space="preserve">and any party affiliated with </w:t>
      </w:r>
      <w:r w:rsidR="006A5478" w:rsidRPr="00AA3DB1">
        <w:rPr>
          <w:rFonts w:ascii="Times New Roman" w:eastAsia="Times New Roman" w:hAnsi="Times New Roman"/>
          <w:color w:val="auto"/>
          <w:sz w:val="24"/>
          <w:szCs w:val="24"/>
          <w:lang w:val="en-GB"/>
        </w:rPr>
        <w:t xml:space="preserve">either of them </w:t>
      </w:r>
      <w:r w:rsidRPr="00AA3DB1">
        <w:rPr>
          <w:rFonts w:ascii="Times New Roman" w:eastAsia="Times New Roman" w:hAnsi="Times New Roman"/>
          <w:color w:val="auto"/>
          <w:sz w:val="24"/>
          <w:szCs w:val="24"/>
          <w:lang w:val="en-GB"/>
        </w:rPr>
        <w:t xml:space="preserve">from providing goods, works or services (other than consulting services) resulting from, or closely related to, the activities under this Agreement, and shall not hire </w:t>
      </w:r>
      <w:r w:rsidR="00321947" w:rsidRPr="00AA3DB1">
        <w:rPr>
          <w:rFonts w:ascii="Times New Roman" w:eastAsia="Times New Roman" w:hAnsi="Times New Roman"/>
          <w:color w:val="auto"/>
          <w:sz w:val="24"/>
          <w:szCs w:val="24"/>
          <w:lang w:val="en-GB"/>
        </w:rPr>
        <w:t xml:space="preserve">them </w:t>
      </w:r>
      <w:r w:rsidRPr="00AA3DB1">
        <w:rPr>
          <w:rFonts w:ascii="Times New Roman" w:eastAsia="Times New Roman" w:hAnsi="Times New Roman"/>
          <w:color w:val="auto"/>
          <w:sz w:val="24"/>
          <w:szCs w:val="24"/>
          <w:lang w:val="en-GB"/>
        </w:rPr>
        <w:t xml:space="preserve">for any assignment that, by its nature, may be in conflict </w:t>
      </w:r>
      <w:r w:rsidR="006A5478" w:rsidRPr="00AA3DB1">
        <w:rPr>
          <w:rFonts w:ascii="Times New Roman" w:eastAsia="Times New Roman" w:hAnsi="Times New Roman"/>
          <w:color w:val="auto"/>
          <w:sz w:val="24"/>
          <w:szCs w:val="24"/>
          <w:lang w:val="en-GB"/>
        </w:rPr>
        <w:t xml:space="preserve">with </w:t>
      </w:r>
      <w:r w:rsidRPr="00AA3DB1">
        <w:rPr>
          <w:rFonts w:ascii="Times New Roman" w:eastAsia="Times New Roman" w:hAnsi="Times New Roman"/>
          <w:color w:val="auto"/>
          <w:sz w:val="24"/>
          <w:szCs w:val="24"/>
          <w:lang w:val="en-GB"/>
        </w:rPr>
        <w:t xml:space="preserve">this Agreement.  </w:t>
      </w:r>
    </w:p>
    <w:p w14:paraId="027E6B44" w14:textId="6B04BFEE" w:rsidR="00E1645B" w:rsidRPr="00AA3DB1" w:rsidRDefault="00E1645B" w:rsidP="00F80E6D">
      <w:pPr>
        <w:ind w:left="1440" w:hanging="720"/>
        <w:rPr>
          <w:sz w:val="24"/>
        </w:rPr>
      </w:pPr>
    </w:p>
    <w:p w14:paraId="7D9356E0" w14:textId="179827C2" w:rsidR="009D2678" w:rsidRPr="00AA3DB1" w:rsidRDefault="00F26EE1" w:rsidP="00143699">
      <w:pPr>
        <w:pStyle w:val="ListParagraph"/>
        <w:numPr>
          <w:ilvl w:val="0"/>
          <w:numId w:val="11"/>
        </w:numPr>
        <w:tabs>
          <w:tab w:val="left" w:pos="540"/>
        </w:tabs>
        <w:rPr>
          <w:rFonts w:ascii="Times New Roman" w:hAnsi="Times New Roman"/>
          <w:color w:val="auto"/>
          <w:sz w:val="24"/>
        </w:rPr>
      </w:pPr>
      <w:r w:rsidRPr="00AA3DB1">
        <w:rPr>
          <w:rFonts w:ascii="Times New Roman" w:hAnsi="Times New Roman"/>
          <w:color w:val="auto"/>
          <w:sz w:val="24"/>
        </w:rPr>
        <w:t>The Government herewith requests</w:t>
      </w:r>
      <w:r w:rsidR="000647DB" w:rsidRPr="00AA3DB1">
        <w:rPr>
          <w:rFonts w:ascii="Times New Roman" w:hAnsi="Times New Roman"/>
          <w:color w:val="auto"/>
          <w:sz w:val="24"/>
        </w:rPr>
        <w:t xml:space="preserve">, and </w:t>
      </w:r>
      <w:r w:rsidR="009E6F06" w:rsidRPr="00AA3DB1">
        <w:rPr>
          <w:rFonts w:ascii="Times New Roman" w:hAnsi="Times New Roman"/>
          <w:color w:val="auto"/>
          <w:sz w:val="24"/>
        </w:rPr>
        <w:t xml:space="preserve">UNFPA herewith agrees, that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shall not hire </w:t>
      </w:r>
      <w:r w:rsidR="00A7346D" w:rsidRPr="00AA3DB1">
        <w:rPr>
          <w:rFonts w:ascii="Times New Roman" w:hAnsi="Times New Roman"/>
          <w:color w:val="auto"/>
          <w:sz w:val="24"/>
        </w:rPr>
        <w:t>any Government institution</w:t>
      </w:r>
      <w:r w:rsidR="001E1078" w:rsidRPr="00AA3DB1">
        <w:rPr>
          <w:rFonts w:ascii="Times New Roman" w:hAnsi="Times New Roman"/>
          <w:color w:val="auto"/>
          <w:sz w:val="24"/>
        </w:rPr>
        <w:t xml:space="preserve"> </w:t>
      </w:r>
      <w:r w:rsidR="009645A6" w:rsidRPr="00AA3DB1">
        <w:rPr>
          <w:rFonts w:ascii="Times New Roman" w:hAnsi="Times New Roman"/>
          <w:color w:val="auto"/>
          <w:sz w:val="24"/>
        </w:rPr>
        <w:t>or any Government</w:t>
      </w:r>
      <w:r w:rsidR="00C201DE" w:rsidRPr="00AA3DB1">
        <w:rPr>
          <w:rFonts w:ascii="Times New Roman" w:hAnsi="Times New Roman"/>
          <w:color w:val="auto"/>
          <w:sz w:val="24"/>
        </w:rPr>
        <w:t>-</w:t>
      </w:r>
      <w:r w:rsidR="009645A6" w:rsidRPr="00AA3DB1">
        <w:rPr>
          <w:rFonts w:ascii="Times New Roman" w:hAnsi="Times New Roman"/>
          <w:color w:val="auto"/>
          <w:sz w:val="24"/>
        </w:rPr>
        <w:t>owned enterprise</w:t>
      </w:r>
      <w:r w:rsidR="00C201DE" w:rsidRPr="00AA3DB1">
        <w:rPr>
          <w:rFonts w:ascii="Times New Roman" w:hAnsi="Times New Roman"/>
          <w:color w:val="auto"/>
          <w:sz w:val="24"/>
        </w:rPr>
        <w:t xml:space="preserve"> or institution</w:t>
      </w:r>
      <w:r w:rsidR="009645A6" w:rsidRPr="00AA3DB1">
        <w:rPr>
          <w:rFonts w:ascii="Times New Roman" w:hAnsi="Times New Roman"/>
          <w:color w:val="auto"/>
          <w:sz w:val="24"/>
        </w:rPr>
        <w:t xml:space="preserve"> </w:t>
      </w:r>
      <w:r w:rsidR="001E1078" w:rsidRPr="00AA3DB1">
        <w:rPr>
          <w:rFonts w:ascii="Times New Roman" w:hAnsi="Times New Roman"/>
          <w:color w:val="auto"/>
          <w:sz w:val="24"/>
        </w:rPr>
        <w:t xml:space="preserve">as a </w:t>
      </w:r>
      <w:r w:rsidR="009645A6" w:rsidRPr="00AA3DB1">
        <w:rPr>
          <w:rFonts w:ascii="Times New Roman" w:hAnsi="Times New Roman"/>
          <w:color w:val="auto"/>
          <w:sz w:val="24"/>
        </w:rPr>
        <w:t xml:space="preserve">Contractor </w:t>
      </w:r>
      <w:r w:rsidR="003E49FE" w:rsidRPr="00AA3DB1">
        <w:rPr>
          <w:rFonts w:ascii="Times New Roman" w:hAnsi="Times New Roman"/>
          <w:color w:val="auto"/>
          <w:sz w:val="24"/>
        </w:rPr>
        <w:t>under this Agreement</w:t>
      </w:r>
      <w:r w:rsidR="00D3552D" w:rsidRPr="00AA3DB1">
        <w:rPr>
          <w:rFonts w:ascii="Times New Roman" w:hAnsi="Times New Roman"/>
          <w:color w:val="auto"/>
          <w:sz w:val="24"/>
        </w:rPr>
        <w:t xml:space="preserve">, unless it has been established </w:t>
      </w:r>
      <w:r w:rsidR="00A47474" w:rsidRPr="00AA3DB1">
        <w:rPr>
          <w:rFonts w:ascii="Times New Roman" w:hAnsi="Times New Roman"/>
          <w:color w:val="auto"/>
          <w:sz w:val="24"/>
        </w:rPr>
        <w:t xml:space="preserve">by the Government </w:t>
      </w:r>
      <w:r w:rsidR="00D3552D" w:rsidRPr="00AA3DB1">
        <w:rPr>
          <w:rFonts w:ascii="Times New Roman" w:hAnsi="Times New Roman"/>
          <w:color w:val="auto"/>
          <w:sz w:val="24"/>
        </w:rPr>
        <w:t xml:space="preserve">to </w:t>
      </w:r>
      <w:r w:rsidR="00EC1AC7" w:rsidRPr="00AA3DB1">
        <w:rPr>
          <w:rFonts w:ascii="Times New Roman" w:hAnsi="Times New Roman"/>
          <w:color w:val="auto"/>
          <w:sz w:val="24"/>
        </w:rPr>
        <w:t>the Bank’s</w:t>
      </w:r>
      <w:r w:rsidR="00D3552D" w:rsidRPr="00AA3DB1">
        <w:rPr>
          <w:rFonts w:ascii="Times New Roman" w:hAnsi="Times New Roman"/>
          <w:color w:val="auto"/>
          <w:sz w:val="24"/>
        </w:rPr>
        <w:t xml:space="preserve"> satisfaction that such Government-owned enterprise or institution is legally and financially autonomous, operates under commercial</w:t>
      </w:r>
      <w:r w:rsidR="00A47474" w:rsidRPr="00AA3DB1">
        <w:rPr>
          <w:rFonts w:ascii="Times New Roman" w:hAnsi="Times New Roman"/>
          <w:color w:val="auto"/>
          <w:sz w:val="24"/>
        </w:rPr>
        <w:t xml:space="preserve"> or private</w:t>
      </w:r>
      <w:r w:rsidR="00D3552D" w:rsidRPr="00AA3DB1">
        <w:rPr>
          <w:rFonts w:ascii="Times New Roman" w:hAnsi="Times New Roman"/>
          <w:color w:val="auto"/>
          <w:sz w:val="24"/>
        </w:rPr>
        <w:t xml:space="preserve"> law, and is not a dependent agency of the Government (the </w:t>
      </w:r>
      <w:r w:rsidR="00D3552D" w:rsidRPr="00AA3DB1">
        <w:rPr>
          <w:rFonts w:ascii="Times New Roman" w:hAnsi="Times New Roman"/>
          <w:color w:val="auto"/>
          <w:sz w:val="24"/>
        </w:rPr>
        <w:lastRenderedPageBreak/>
        <w:t xml:space="preserve">“Eligibility Test”).  </w:t>
      </w:r>
      <w:r w:rsidR="001E1078" w:rsidRPr="00AA3DB1">
        <w:rPr>
          <w:rFonts w:ascii="Times New Roman" w:hAnsi="Times New Roman"/>
          <w:color w:val="auto"/>
          <w:sz w:val="24"/>
        </w:rPr>
        <w:t>As an exception,</w:t>
      </w:r>
      <w:r w:rsidR="00D3552D" w:rsidRPr="00AA3DB1">
        <w:rPr>
          <w:rFonts w:ascii="Times New Roman" w:hAnsi="Times New Roman"/>
          <w:color w:val="auto"/>
          <w:sz w:val="24"/>
        </w:rPr>
        <w:t xml:space="preserve"> a Government-owned university, research center or other similar institution that does not meet this Eligibility Test may be hired as</w:t>
      </w:r>
      <w:r w:rsidR="001E1078" w:rsidRPr="00AA3DB1">
        <w:rPr>
          <w:rFonts w:ascii="Times New Roman" w:hAnsi="Times New Roman"/>
          <w:color w:val="auto"/>
          <w:sz w:val="24"/>
        </w:rPr>
        <w:t xml:space="preserve"> a</w:t>
      </w:r>
      <w:r w:rsidR="00D3552D" w:rsidRPr="00AA3DB1">
        <w:rPr>
          <w:rFonts w:ascii="Times New Roman" w:hAnsi="Times New Roman"/>
          <w:color w:val="auto"/>
          <w:sz w:val="24"/>
        </w:rPr>
        <w:t xml:space="preserve"> </w:t>
      </w:r>
      <w:r w:rsidR="009645A6" w:rsidRPr="00AA3DB1">
        <w:rPr>
          <w:rFonts w:ascii="Times New Roman" w:hAnsi="Times New Roman"/>
          <w:color w:val="auto"/>
          <w:sz w:val="24"/>
        </w:rPr>
        <w:t xml:space="preserve">Contractor </w:t>
      </w:r>
      <w:r w:rsidR="00D3552D" w:rsidRPr="00AA3DB1">
        <w:rPr>
          <w:rFonts w:ascii="Times New Roman" w:hAnsi="Times New Roman"/>
          <w:color w:val="auto"/>
          <w:sz w:val="24"/>
        </w:rPr>
        <w:t xml:space="preserve">by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if it has been established </w:t>
      </w:r>
      <w:r w:rsidR="00A47474" w:rsidRPr="00AA3DB1">
        <w:rPr>
          <w:rFonts w:ascii="Times New Roman" w:hAnsi="Times New Roman"/>
          <w:color w:val="auto"/>
          <w:sz w:val="24"/>
        </w:rPr>
        <w:t xml:space="preserve">by the Government </w:t>
      </w:r>
      <w:r w:rsidR="00D3552D" w:rsidRPr="00AA3DB1">
        <w:rPr>
          <w:rFonts w:ascii="Times New Roman" w:hAnsi="Times New Roman"/>
          <w:color w:val="auto"/>
          <w:sz w:val="24"/>
        </w:rPr>
        <w:t xml:space="preserve">to </w:t>
      </w:r>
      <w:r w:rsidR="00EC1AC7" w:rsidRPr="00AA3DB1">
        <w:rPr>
          <w:rFonts w:ascii="Times New Roman" w:hAnsi="Times New Roman"/>
          <w:color w:val="auto"/>
          <w:sz w:val="24"/>
        </w:rPr>
        <w:t>the Bank</w:t>
      </w:r>
      <w:r w:rsidR="00D3552D" w:rsidRPr="00AA3DB1">
        <w:rPr>
          <w:rFonts w:ascii="Times New Roman" w:hAnsi="Times New Roman"/>
          <w:color w:val="auto"/>
          <w:sz w:val="24"/>
        </w:rPr>
        <w:t xml:space="preserve">’s satisfaction that the services of such institution are of </w:t>
      </w:r>
      <w:r w:rsidR="00CE4CFF" w:rsidRPr="00AA3DB1">
        <w:rPr>
          <w:rFonts w:ascii="Times New Roman" w:hAnsi="Times New Roman"/>
          <w:color w:val="auto"/>
          <w:sz w:val="24"/>
        </w:rPr>
        <w:t xml:space="preserve">a </w:t>
      </w:r>
      <w:r w:rsidR="00D3552D" w:rsidRPr="00AA3DB1">
        <w:rPr>
          <w:rFonts w:ascii="Times New Roman" w:hAnsi="Times New Roman"/>
          <w:color w:val="auto"/>
          <w:sz w:val="24"/>
        </w:rPr>
        <w:t xml:space="preserve">unique and exceptional nature (including because of the absence of a suitable private sector alternative) and its participation is critical to the </w:t>
      </w:r>
      <w:r w:rsidR="00645CE4" w:rsidRPr="00AA3DB1">
        <w:rPr>
          <w:rFonts w:ascii="Times New Roman" w:hAnsi="Times New Roman"/>
          <w:color w:val="auto"/>
          <w:sz w:val="24"/>
        </w:rPr>
        <w:t>successful execution of the Technical Assistance</w:t>
      </w:r>
      <w:r w:rsidR="00D3552D" w:rsidRPr="00AA3DB1">
        <w:rPr>
          <w:rFonts w:ascii="Times New Roman" w:hAnsi="Times New Roman"/>
          <w:color w:val="auto"/>
          <w:sz w:val="24"/>
        </w:rPr>
        <w:t>.</w:t>
      </w:r>
    </w:p>
    <w:p w14:paraId="6BFFC6AF" w14:textId="77777777" w:rsidR="009D2678" w:rsidRPr="00AA3DB1" w:rsidRDefault="009D2678" w:rsidP="009D2678">
      <w:pPr>
        <w:tabs>
          <w:tab w:val="left" w:pos="540"/>
        </w:tabs>
        <w:rPr>
          <w:sz w:val="24"/>
        </w:rPr>
      </w:pPr>
    </w:p>
    <w:p w14:paraId="77329D09" w14:textId="5A50D2F8" w:rsidR="00D3552D" w:rsidRPr="00AA3DB1" w:rsidRDefault="00DB7712" w:rsidP="00143699">
      <w:pPr>
        <w:pStyle w:val="ListParagraph"/>
        <w:numPr>
          <w:ilvl w:val="0"/>
          <w:numId w:val="11"/>
        </w:numPr>
        <w:tabs>
          <w:tab w:val="left" w:pos="540"/>
        </w:tabs>
        <w:rPr>
          <w:rFonts w:ascii="Times New Roman" w:hAnsi="Times New Roman"/>
          <w:color w:val="auto"/>
          <w:sz w:val="24"/>
        </w:rPr>
      </w:pPr>
      <w:r w:rsidRPr="00AA3DB1">
        <w:rPr>
          <w:rFonts w:ascii="Times New Roman" w:hAnsi="Times New Roman"/>
          <w:color w:val="auto"/>
          <w:sz w:val="24"/>
        </w:rPr>
        <w:t xml:space="preserve">UNFPA </w:t>
      </w:r>
      <w:r w:rsidR="00D3552D" w:rsidRPr="00AA3DB1">
        <w:rPr>
          <w:rFonts w:ascii="Times New Roman" w:hAnsi="Times New Roman"/>
          <w:color w:val="auto"/>
          <w:sz w:val="24"/>
        </w:rPr>
        <w:t xml:space="preserve">shall not hire any official or civil servant of the Government’s country </w:t>
      </w:r>
      <w:r w:rsidR="00CE4CFF" w:rsidRPr="00AA3DB1">
        <w:rPr>
          <w:rFonts w:ascii="Times New Roman" w:hAnsi="Times New Roman"/>
          <w:color w:val="auto"/>
          <w:sz w:val="24"/>
        </w:rPr>
        <w:t xml:space="preserve">as a </w:t>
      </w:r>
      <w:r w:rsidR="009645A6" w:rsidRPr="00AA3DB1">
        <w:rPr>
          <w:rFonts w:ascii="Times New Roman" w:hAnsi="Times New Roman"/>
          <w:color w:val="auto"/>
          <w:sz w:val="24"/>
        </w:rPr>
        <w:t xml:space="preserve">Consultant </w:t>
      </w:r>
      <w:r w:rsidR="00D3552D" w:rsidRPr="00AA3DB1">
        <w:rPr>
          <w:rFonts w:ascii="Times New Roman" w:hAnsi="Times New Roman"/>
          <w:color w:val="auto"/>
          <w:sz w:val="24"/>
        </w:rPr>
        <w:t xml:space="preserve">unless it has been established </w:t>
      </w:r>
      <w:r w:rsidR="00FF306B" w:rsidRPr="00AA3DB1">
        <w:rPr>
          <w:rFonts w:ascii="Times New Roman" w:hAnsi="Times New Roman"/>
          <w:color w:val="auto"/>
          <w:sz w:val="24"/>
        </w:rPr>
        <w:t xml:space="preserve">by the Government </w:t>
      </w:r>
      <w:r w:rsidR="00D3552D" w:rsidRPr="00AA3DB1">
        <w:rPr>
          <w:rFonts w:ascii="Times New Roman" w:hAnsi="Times New Roman"/>
          <w:color w:val="auto"/>
          <w:sz w:val="24"/>
        </w:rPr>
        <w:t xml:space="preserve">to </w:t>
      </w:r>
      <w:r w:rsidR="00EC1AC7" w:rsidRPr="00AA3DB1">
        <w:rPr>
          <w:rFonts w:ascii="Times New Roman" w:hAnsi="Times New Roman"/>
          <w:color w:val="auto"/>
          <w:sz w:val="24"/>
        </w:rPr>
        <w:t>the Bank</w:t>
      </w:r>
      <w:r w:rsidR="00D3552D" w:rsidRPr="00AA3DB1">
        <w:rPr>
          <w:rFonts w:ascii="Times New Roman" w:hAnsi="Times New Roman"/>
          <w:color w:val="auto"/>
          <w:sz w:val="24"/>
        </w:rPr>
        <w:t xml:space="preserve">’s satisfaction that (i) such official or civil servant is on leave of absence without pay, or has resigned or retired; and (ii) the Technical Assistance is not being provided to the ministry or agency </w:t>
      </w:r>
      <w:r w:rsidR="009240AD" w:rsidRPr="00AA3DB1">
        <w:rPr>
          <w:rFonts w:ascii="Times New Roman" w:hAnsi="Times New Roman"/>
          <w:color w:val="auto"/>
          <w:sz w:val="24"/>
        </w:rPr>
        <w:t xml:space="preserve">for which </w:t>
      </w:r>
      <w:r w:rsidR="00D3552D" w:rsidRPr="00AA3DB1">
        <w:rPr>
          <w:rFonts w:ascii="Times New Roman" w:hAnsi="Times New Roman"/>
          <w:color w:val="auto"/>
          <w:sz w:val="24"/>
        </w:rPr>
        <w:t>that</w:t>
      </w:r>
      <w:r w:rsidR="00151471" w:rsidRPr="00AA3DB1">
        <w:rPr>
          <w:rFonts w:ascii="Times New Roman" w:hAnsi="Times New Roman"/>
          <w:color w:val="auto"/>
          <w:sz w:val="24"/>
        </w:rPr>
        <w:t xml:space="preserve"> </w:t>
      </w:r>
      <w:r w:rsidR="00D3552D" w:rsidRPr="00AA3DB1">
        <w:rPr>
          <w:rFonts w:ascii="Times New Roman" w:hAnsi="Times New Roman"/>
          <w:color w:val="auto"/>
          <w:sz w:val="24"/>
        </w:rPr>
        <w:t xml:space="preserve">official or civil servant was working before going on leave or, in the case of resignation or retirement, unless a period of at least six (6) months (or any longer period established by the applicable rules for civil servants in the Government’s country) has passed since such resignation or retirement from that ministry or agency. </w:t>
      </w:r>
      <w:r w:rsidR="00CE4CFF" w:rsidRPr="00AA3DB1">
        <w:rPr>
          <w:rFonts w:ascii="Times New Roman" w:hAnsi="Times New Roman"/>
          <w:color w:val="auto"/>
          <w:sz w:val="24"/>
        </w:rPr>
        <w:t>As an exception</w:t>
      </w:r>
      <w:r w:rsidR="00D3552D" w:rsidRPr="00AA3DB1">
        <w:rPr>
          <w:rFonts w:ascii="Times New Roman" w:hAnsi="Times New Roman"/>
          <w:color w:val="auto"/>
          <w:sz w:val="24"/>
        </w:rPr>
        <w:t xml:space="preserve">, </w:t>
      </w:r>
      <w:r w:rsidR="00EC1AC7" w:rsidRPr="00AA3DB1">
        <w:rPr>
          <w:rFonts w:ascii="Times New Roman" w:hAnsi="Times New Roman"/>
          <w:color w:val="auto"/>
          <w:sz w:val="24"/>
        </w:rPr>
        <w:t>the Bank</w:t>
      </w:r>
      <w:r w:rsidR="00D3552D" w:rsidRPr="00AA3DB1">
        <w:rPr>
          <w:rFonts w:ascii="Times New Roman" w:hAnsi="Times New Roman"/>
          <w:color w:val="auto"/>
          <w:sz w:val="24"/>
        </w:rPr>
        <w:t xml:space="preserve"> may agree</w:t>
      </w:r>
      <w:r w:rsidR="00FF306B" w:rsidRPr="00AA3DB1">
        <w:rPr>
          <w:rFonts w:ascii="Times New Roman" w:hAnsi="Times New Roman"/>
          <w:color w:val="auto"/>
          <w:sz w:val="24"/>
        </w:rPr>
        <w:t>, upon request by the Government,</w:t>
      </w:r>
      <w:r w:rsidR="00D3552D" w:rsidRPr="00AA3DB1">
        <w:rPr>
          <w:rFonts w:ascii="Times New Roman" w:hAnsi="Times New Roman"/>
          <w:color w:val="auto"/>
          <w:sz w:val="24"/>
        </w:rPr>
        <w:t xml:space="preserve"> that a professor or other expert from a Government-owned university, research center or similar institution may be hired as </w:t>
      </w:r>
      <w:r w:rsidR="009645A6" w:rsidRPr="00AA3DB1">
        <w:rPr>
          <w:rFonts w:ascii="Times New Roman" w:hAnsi="Times New Roman"/>
          <w:color w:val="auto"/>
          <w:sz w:val="24"/>
        </w:rPr>
        <w:t>a Consultant</w:t>
      </w:r>
      <w:r w:rsidR="00D3552D" w:rsidRPr="00AA3DB1">
        <w:rPr>
          <w:rFonts w:ascii="Times New Roman" w:hAnsi="Times New Roman"/>
          <w:color w:val="auto"/>
          <w:sz w:val="24"/>
        </w:rPr>
        <w:t xml:space="preserve"> by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on a part-time basis without being on leave of absence without pay, provided such professor or other expert has been employed full-time by his or her institution for at least one (1) year prior to hiring by </w:t>
      </w:r>
      <w:r w:rsidR="00BE4242" w:rsidRPr="00AA3DB1">
        <w:rPr>
          <w:rFonts w:ascii="Times New Roman" w:hAnsi="Times New Roman"/>
          <w:color w:val="auto"/>
          <w:sz w:val="24"/>
        </w:rPr>
        <w:t>UNFPA</w:t>
      </w:r>
      <w:r w:rsidR="00D3552D" w:rsidRPr="00AA3DB1">
        <w:rPr>
          <w:rFonts w:ascii="Times New Roman" w:hAnsi="Times New Roman"/>
          <w:color w:val="auto"/>
          <w:sz w:val="24"/>
        </w:rPr>
        <w:t xml:space="preserve"> and such hiring is justified for the services.</w:t>
      </w:r>
    </w:p>
    <w:p w14:paraId="7DC5C1A5" w14:textId="0B70C25F" w:rsidR="00F448F8" w:rsidRPr="00CB11C5" w:rsidRDefault="00F448F8" w:rsidP="00DB7712">
      <w:pPr>
        <w:pStyle w:val="ListParagraph"/>
        <w:tabs>
          <w:tab w:val="left" w:pos="540"/>
        </w:tabs>
        <w:ind w:left="360"/>
        <w:rPr>
          <w:rFonts w:ascii="Times New Roman" w:hAnsi="Times New Roman"/>
          <w:color w:val="auto"/>
          <w:sz w:val="24"/>
        </w:rPr>
      </w:pPr>
    </w:p>
    <w:p w14:paraId="26688232" w14:textId="77777777" w:rsidR="00D3552D" w:rsidRPr="009D2678" w:rsidRDefault="00D3552D" w:rsidP="0056725B">
      <w:pPr>
        <w:rPr>
          <w:sz w:val="24"/>
          <w:u w:val="single"/>
        </w:rPr>
      </w:pPr>
      <w:r w:rsidRPr="00CB11C5">
        <w:rPr>
          <w:sz w:val="24"/>
          <w:u w:val="single"/>
        </w:rPr>
        <w:t>Standard of Performance</w:t>
      </w:r>
    </w:p>
    <w:p w14:paraId="12576E57" w14:textId="77777777" w:rsidR="00D3552D" w:rsidRPr="009D2678" w:rsidRDefault="00D3552D" w:rsidP="00CF7758">
      <w:pPr>
        <w:ind w:left="1440" w:hanging="720"/>
        <w:rPr>
          <w:sz w:val="24"/>
          <w:u w:val="single"/>
        </w:rPr>
      </w:pPr>
    </w:p>
    <w:p w14:paraId="3F30BF98" w14:textId="419C2CEA" w:rsidR="00D3552D" w:rsidRPr="009D2678" w:rsidRDefault="00BE4242" w:rsidP="008A2177">
      <w:pPr>
        <w:pStyle w:val="ListParagraph"/>
        <w:numPr>
          <w:ilvl w:val="0"/>
          <w:numId w:val="11"/>
        </w:numPr>
        <w:rPr>
          <w:rFonts w:ascii="Times New Roman" w:hAnsi="Times New Roman"/>
          <w:color w:val="auto"/>
          <w:sz w:val="24"/>
        </w:rPr>
      </w:pPr>
      <w:r w:rsidRPr="009D2678">
        <w:rPr>
          <w:rFonts w:ascii="Times New Roman" w:hAnsi="Times New Roman"/>
          <w:color w:val="auto"/>
          <w:sz w:val="24"/>
        </w:rPr>
        <w:t>UNFPA</w:t>
      </w:r>
      <w:r w:rsidR="009645A6" w:rsidRPr="009D2678">
        <w:rPr>
          <w:rFonts w:ascii="Times New Roman" w:hAnsi="Times New Roman"/>
          <w:color w:val="auto"/>
          <w:sz w:val="24"/>
        </w:rPr>
        <w:t xml:space="preserve"> </w:t>
      </w:r>
      <w:r w:rsidR="00D3552D" w:rsidRPr="009D2678">
        <w:rPr>
          <w:rFonts w:ascii="Times New Roman" w:hAnsi="Times New Roman"/>
          <w:color w:val="auto"/>
          <w:sz w:val="24"/>
        </w:rPr>
        <w:t xml:space="preserve">will carry out </w:t>
      </w:r>
      <w:r w:rsidRPr="009D2678">
        <w:rPr>
          <w:rFonts w:ascii="Times New Roman" w:hAnsi="Times New Roman"/>
          <w:color w:val="auto"/>
          <w:sz w:val="24"/>
        </w:rPr>
        <w:t>UNFPA</w:t>
      </w:r>
      <w:r w:rsidR="00D3552D" w:rsidRPr="009D2678">
        <w:rPr>
          <w:rFonts w:ascii="Times New Roman" w:hAnsi="Times New Roman"/>
          <w:color w:val="auto"/>
          <w:sz w:val="24"/>
        </w:rPr>
        <w:t>’s obligations under this Agreement with all due diligence, efficiency and economy, in accordance with generally accepted professional techniques and practices, and shall observe sound management practices.</w:t>
      </w:r>
    </w:p>
    <w:p w14:paraId="4C3308B4" w14:textId="77777777" w:rsidR="00D3552D" w:rsidRPr="00CB11C5" w:rsidRDefault="00D3552D" w:rsidP="00F361BC">
      <w:pPr>
        <w:ind w:left="1440" w:hanging="720"/>
        <w:rPr>
          <w:sz w:val="24"/>
          <w:u w:val="single"/>
        </w:rPr>
      </w:pPr>
    </w:p>
    <w:p w14:paraId="5CE1BD1A" w14:textId="32BCF63D" w:rsidR="00D3552D" w:rsidRPr="00CB11C5" w:rsidRDefault="00D3552D" w:rsidP="00D91F2C">
      <w:pPr>
        <w:rPr>
          <w:sz w:val="24"/>
          <w:u w:val="single"/>
        </w:rPr>
      </w:pPr>
      <w:r w:rsidRPr="00CB11C5">
        <w:rPr>
          <w:sz w:val="24"/>
          <w:u w:val="single"/>
        </w:rPr>
        <w:t xml:space="preserve">Removal and/or Replacement </w:t>
      </w:r>
      <w:r w:rsidR="00041481" w:rsidRPr="00CB11C5">
        <w:rPr>
          <w:sz w:val="24"/>
          <w:u w:val="single"/>
        </w:rPr>
        <w:t xml:space="preserve">of </w:t>
      </w:r>
      <w:r w:rsidR="00041481">
        <w:rPr>
          <w:sz w:val="24"/>
          <w:u w:val="single"/>
        </w:rPr>
        <w:t>Staff</w:t>
      </w:r>
      <w:r w:rsidR="009645A6">
        <w:rPr>
          <w:sz w:val="24"/>
          <w:u w:val="single"/>
        </w:rPr>
        <w:t>, Consultants, Contractors</w:t>
      </w:r>
    </w:p>
    <w:p w14:paraId="68F0D0D2" w14:textId="77777777" w:rsidR="00645CE4" w:rsidRPr="00041481" w:rsidRDefault="00645CE4" w:rsidP="00FA26B7">
      <w:pPr>
        <w:tabs>
          <w:tab w:val="left" w:pos="630"/>
        </w:tabs>
        <w:rPr>
          <w:sz w:val="24"/>
        </w:rPr>
      </w:pPr>
    </w:p>
    <w:p w14:paraId="2E7A162C" w14:textId="02803504" w:rsidR="002E329E" w:rsidRPr="00041481" w:rsidRDefault="00D3552D" w:rsidP="00041481">
      <w:pPr>
        <w:pStyle w:val="ListParagraph"/>
        <w:numPr>
          <w:ilvl w:val="0"/>
          <w:numId w:val="11"/>
        </w:numPr>
        <w:tabs>
          <w:tab w:val="left" w:pos="630"/>
        </w:tabs>
        <w:rPr>
          <w:rFonts w:ascii="Times New Roman" w:hAnsi="Times New Roman"/>
          <w:color w:val="auto"/>
          <w:sz w:val="24"/>
          <w:szCs w:val="24"/>
        </w:rPr>
      </w:pPr>
      <w:r w:rsidRPr="00041481">
        <w:rPr>
          <w:rFonts w:ascii="Times New Roman" w:hAnsi="Times New Roman"/>
          <w:color w:val="auto"/>
          <w:sz w:val="24"/>
          <w:szCs w:val="24"/>
          <w:lang w:val="en-GB"/>
        </w:rPr>
        <w:t xml:space="preserve">If, for any reason beyond the reasonable control of </w:t>
      </w:r>
      <w:r w:rsidR="00BE4242" w:rsidRPr="00041481">
        <w:rPr>
          <w:rFonts w:ascii="Times New Roman" w:hAnsi="Times New Roman"/>
          <w:color w:val="auto"/>
          <w:sz w:val="24"/>
          <w:szCs w:val="24"/>
          <w:lang w:val="en-GB"/>
        </w:rPr>
        <w:t>UNFPA</w:t>
      </w:r>
      <w:r w:rsidRPr="00041481">
        <w:rPr>
          <w:rFonts w:ascii="Times New Roman" w:hAnsi="Times New Roman"/>
          <w:color w:val="auto"/>
          <w:sz w:val="24"/>
          <w:szCs w:val="24"/>
          <w:lang w:val="en-GB"/>
        </w:rPr>
        <w:t>, it becomes necessary</w:t>
      </w:r>
      <w:r w:rsidR="00CB11C5" w:rsidRPr="00041481">
        <w:rPr>
          <w:rFonts w:ascii="Times New Roman" w:hAnsi="Times New Roman"/>
          <w:color w:val="auto"/>
          <w:sz w:val="24"/>
          <w:szCs w:val="24"/>
          <w:lang w:val="en-GB"/>
        </w:rPr>
        <w:t xml:space="preserve"> </w:t>
      </w:r>
      <w:r w:rsidRPr="00041481">
        <w:rPr>
          <w:rFonts w:ascii="Times New Roman" w:hAnsi="Times New Roman"/>
          <w:color w:val="auto"/>
          <w:sz w:val="24"/>
          <w:szCs w:val="24"/>
          <w:lang w:val="en-GB"/>
        </w:rPr>
        <w:t>to substitute any</w:t>
      </w:r>
      <w:r w:rsidR="009645A6" w:rsidRPr="00041481">
        <w:rPr>
          <w:rFonts w:ascii="Times New Roman" w:hAnsi="Times New Roman"/>
          <w:color w:val="auto"/>
          <w:sz w:val="24"/>
          <w:szCs w:val="24"/>
          <w:lang w:val="en-GB"/>
        </w:rPr>
        <w:t xml:space="preserve"> member of UNFPA</w:t>
      </w:r>
      <w:r w:rsidR="00A633DF" w:rsidRPr="00041481">
        <w:rPr>
          <w:rFonts w:ascii="Times New Roman" w:hAnsi="Times New Roman"/>
          <w:color w:val="auto"/>
          <w:sz w:val="24"/>
          <w:szCs w:val="24"/>
          <w:lang w:val="en-GB"/>
        </w:rPr>
        <w:t>’s</w:t>
      </w:r>
      <w:r w:rsidR="009645A6" w:rsidRPr="00041481">
        <w:rPr>
          <w:rFonts w:ascii="Times New Roman" w:hAnsi="Times New Roman"/>
          <w:color w:val="auto"/>
          <w:sz w:val="24"/>
          <w:szCs w:val="24"/>
          <w:lang w:val="en-GB"/>
        </w:rPr>
        <w:t xml:space="preserve"> team as included in </w:t>
      </w:r>
      <w:r w:rsidR="009645A6" w:rsidRPr="00041481">
        <w:rPr>
          <w:rFonts w:ascii="Times New Roman" w:hAnsi="Times New Roman"/>
          <w:b/>
          <w:color w:val="auto"/>
          <w:sz w:val="24"/>
          <w:szCs w:val="24"/>
          <w:lang w:val="en-GB"/>
        </w:rPr>
        <w:t>Annex II</w:t>
      </w:r>
      <w:r w:rsidR="00041481">
        <w:rPr>
          <w:rFonts w:ascii="Times New Roman" w:hAnsi="Times New Roman"/>
          <w:color w:val="auto"/>
          <w:sz w:val="24"/>
          <w:szCs w:val="24"/>
          <w:lang w:val="en-GB"/>
        </w:rPr>
        <w:t xml:space="preserve">, </w:t>
      </w:r>
      <w:r w:rsidR="00BE4242" w:rsidRPr="00041481">
        <w:rPr>
          <w:rFonts w:ascii="Times New Roman" w:hAnsi="Times New Roman"/>
          <w:color w:val="auto"/>
          <w:sz w:val="24"/>
          <w:szCs w:val="24"/>
          <w:lang w:val="en-GB"/>
        </w:rPr>
        <w:t>UNFPA</w:t>
      </w:r>
      <w:r w:rsidRPr="00041481">
        <w:rPr>
          <w:rFonts w:ascii="Times New Roman" w:hAnsi="Times New Roman"/>
          <w:color w:val="auto"/>
          <w:sz w:val="24"/>
          <w:szCs w:val="24"/>
          <w:lang w:val="en-GB"/>
        </w:rPr>
        <w:t xml:space="preserve"> shall promptly replace</w:t>
      </w:r>
      <w:r w:rsidR="009645A6" w:rsidRPr="00041481">
        <w:rPr>
          <w:rFonts w:ascii="Times New Roman" w:hAnsi="Times New Roman"/>
          <w:color w:val="auto"/>
          <w:sz w:val="24"/>
          <w:szCs w:val="24"/>
          <w:lang w:val="en-GB"/>
        </w:rPr>
        <w:t xml:space="preserve"> such member</w:t>
      </w:r>
      <w:r w:rsidRPr="00041481">
        <w:rPr>
          <w:rFonts w:ascii="Times New Roman" w:hAnsi="Times New Roman"/>
          <w:color w:val="auto"/>
          <w:sz w:val="24"/>
          <w:szCs w:val="24"/>
          <w:lang w:val="en-GB"/>
        </w:rPr>
        <w:t xml:space="preserve"> with </w:t>
      </w:r>
      <w:r w:rsidR="005D5A0B">
        <w:rPr>
          <w:rFonts w:ascii="Times New Roman" w:hAnsi="Times New Roman"/>
          <w:color w:val="auto"/>
          <w:sz w:val="24"/>
          <w:szCs w:val="24"/>
          <w:lang w:val="en-GB"/>
        </w:rPr>
        <w:t xml:space="preserve">another having </w:t>
      </w:r>
      <w:r w:rsidR="009645A6" w:rsidRPr="00041481">
        <w:rPr>
          <w:rFonts w:ascii="Times New Roman" w:hAnsi="Times New Roman"/>
          <w:color w:val="auto"/>
          <w:sz w:val="24"/>
          <w:szCs w:val="24"/>
          <w:lang w:val="en-GB"/>
        </w:rPr>
        <w:t xml:space="preserve">required </w:t>
      </w:r>
      <w:r w:rsidRPr="00041481">
        <w:rPr>
          <w:rFonts w:ascii="Times New Roman" w:hAnsi="Times New Roman"/>
          <w:color w:val="auto"/>
          <w:sz w:val="24"/>
          <w:szCs w:val="24"/>
          <w:lang w:val="en-GB"/>
        </w:rPr>
        <w:t>or better qualifications</w:t>
      </w:r>
      <w:r w:rsidR="009645A6" w:rsidRPr="00041481">
        <w:rPr>
          <w:rFonts w:ascii="Times New Roman" w:hAnsi="Times New Roman"/>
          <w:color w:val="auto"/>
          <w:sz w:val="24"/>
          <w:szCs w:val="24"/>
          <w:lang w:val="en-GB"/>
        </w:rPr>
        <w:t>. For substitution of Consultants or Contractors</w:t>
      </w:r>
      <w:r w:rsidR="00041481">
        <w:rPr>
          <w:rFonts w:ascii="Times New Roman" w:hAnsi="Times New Roman"/>
          <w:color w:val="auto"/>
          <w:sz w:val="24"/>
          <w:szCs w:val="24"/>
          <w:lang w:val="en-GB"/>
        </w:rPr>
        <w:t>’ personnel</w:t>
      </w:r>
      <w:r w:rsidR="009645A6" w:rsidRPr="00041481">
        <w:rPr>
          <w:rFonts w:ascii="Times New Roman" w:hAnsi="Times New Roman"/>
          <w:color w:val="auto"/>
          <w:sz w:val="24"/>
          <w:szCs w:val="24"/>
          <w:lang w:val="en-GB"/>
        </w:rPr>
        <w:t xml:space="preserve">, where relevant, UNFPA will </w:t>
      </w:r>
      <w:r w:rsidRPr="00041481">
        <w:rPr>
          <w:rFonts w:ascii="Times New Roman" w:hAnsi="Times New Roman"/>
          <w:color w:val="auto"/>
          <w:sz w:val="24"/>
          <w:szCs w:val="24"/>
          <w:lang w:val="en-GB"/>
        </w:rPr>
        <w:t>submit</w:t>
      </w:r>
      <w:r w:rsidR="00A633DF" w:rsidRPr="00041481">
        <w:rPr>
          <w:rFonts w:ascii="Times New Roman" w:hAnsi="Times New Roman"/>
          <w:color w:val="auto"/>
          <w:sz w:val="24"/>
          <w:szCs w:val="24"/>
          <w:lang w:val="en-GB"/>
        </w:rPr>
        <w:t xml:space="preserve"> </w:t>
      </w:r>
      <w:r w:rsidRPr="00041481">
        <w:rPr>
          <w:rFonts w:ascii="Times New Roman" w:hAnsi="Times New Roman"/>
          <w:color w:val="auto"/>
          <w:sz w:val="24"/>
          <w:szCs w:val="24"/>
          <w:lang w:val="en-GB"/>
        </w:rPr>
        <w:t>to the Government a copy of the proposed candidate’s CV</w:t>
      </w:r>
      <w:r w:rsidR="00692CDD" w:rsidRPr="00041481">
        <w:rPr>
          <w:rFonts w:ascii="Times New Roman" w:hAnsi="Times New Roman"/>
          <w:color w:val="auto"/>
          <w:sz w:val="24"/>
          <w:szCs w:val="24"/>
          <w:lang w:val="en-GB"/>
        </w:rPr>
        <w:t xml:space="preserve"> for review</w:t>
      </w:r>
      <w:r w:rsidRPr="00041481">
        <w:rPr>
          <w:rFonts w:ascii="Times New Roman" w:hAnsi="Times New Roman"/>
          <w:color w:val="auto"/>
          <w:sz w:val="24"/>
          <w:szCs w:val="24"/>
          <w:lang w:val="en-GB"/>
        </w:rPr>
        <w:t>.  If the Government does not object in writing,</w:t>
      </w:r>
      <w:r w:rsidR="004935B2" w:rsidRPr="00041481">
        <w:rPr>
          <w:rFonts w:ascii="Times New Roman" w:hAnsi="Times New Roman"/>
          <w:color w:val="auto"/>
          <w:sz w:val="24"/>
          <w:szCs w:val="24"/>
          <w:lang w:val="en-GB"/>
        </w:rPr>
        <w:t xml:space="preserve"> stating a reasonable basis for its objection, </w:t>
      </w:r>
      <w:r w:rsidRPr="00041481">
        <w:rPr>
          <w:rFonts w:ascii="Times New Roman" w:hAnsi="Times New Roman"/>
          <w:color w:val="auto"/>
          <w:sz w:val="24"/>
          <w:szCs w:val="24"/>
          <w:lang w:val="en-GB"/>
        </w:rPr>
        <w:t>within</w:t>
      </w:r>
      <w:r w:rsidR="004935B2" w:rsidRPr="00041481">
        <w:rPr>
          <w:rFonts w:ascii="Times New Roman" w:hAnsi="Times New Roman"/>
          <w:color w:val="auto"/>
          <w:sz w:val="24"/>
          <w:szCs w:val="24"/>
          <w:lang w:val="en-GB"/>
        </w:rPr>
        <w:t xml:space="preserve"> fourteen (14) days</w:t>
      </w:r>
      <w:r w:rsidRPr="00041481">
        <w:rPr>
          <w:rFonts w:ascii="Times New Roman" w:hAnsi="Times New Roman"/>
          <w:color w:val="auto"/>
          <w:sz w:val="24"/>
          <w:szCs w:val="24"/>
          <w:lang w:val="en-GB"/>
        </w:rPr>
        <w:t xml:space="preserve"> from the date of receipt of the CV, the </w:t>
      </w:r>
      <w:r w:rsidR="002E329E" w:rsidRPr="00041481">
        <w:rPr>
          <w:rFonts w:ascii="Times New Roman" w:hAnsi="Times New Roman"/>
          <w:color w:val="auto"/>
          <w:sz w:val="24"/>
          <w:szCs w:val="24"/>
          <w:lang w:val="en-GB"/>
        </w:rPr>
        <w:t>Consultant or Contractor</w:t>
      </w:r>
      <w:r w:rsidR="00041481">
        <w:rPr>
          <w:rFonts w:ascii="Times New Roman" w:hAnsi="Times New Roman"/>
          <w:color w:val="auto"/>
          <w:sz w:val="24"/>
          <w:szCs w:val="24"/>
          <w:lang w:val="en-GB"/>
        </w:rPr>
        <w:t>’s personnel</w:t>
      </w:r>
      <w:r w:rsidR="00452143" w:rsidRPr="00041481">
        <w:rPr>
          <w:rFonts w:ascii="Times New Roman" w:hAnsi="Times New Roman"/>
          <w:color w:val="auto"/>
          <w:sz w:val="24"/>
          <w:szCs w:val="24"/>
          <w:lang w:val="en-GB"/>
        </w:rPr>
        <w:t xml:space="preserve"> </w:t>
      </w:r>
      <w:r w:rsidRPr="00041481">
        <w:rPr>
          <w:rFonts w:ascii="Times New Roman" w:hAnsi="Times New Roman"/>
          <w:color w:val="auto"/>
          <w:sz w:val="24"/>
          <w:szCs w:val="24"/>
          <w:lang w:val="en-GB"/>
        </w:rPr>
        <w:t xml:space="preserve">in question shall be deemed to have been </w:t>
      </w:r>
      <w:r w:rsidR="003D19A7" w:rsidRPr="00041481">
        <w:rPr>
          <w:rFonts w:ascii="Times New Roman" w:hAnsi="Times New Roman"/>
          <w:color w:val="auto"/>
          <w:sz w:val="24"/>
          <w:szCs w:val="24"/>
          <w:lang w:val="en-GB"/>
        </w:rPr>
        <w:t xml:space="preserve">accepted </w:t>
      </w:r>
      <w:r w:rsidRPr="00041481">
        <w:rPr>
          <w:rFonts w:ascii="Times New Roman" w:hAnsi="Times New Roman"/>
          <w:color w:val="auto"/>
          <w:sz w:val="24"/>
          <w:szCs w:val="24"/>
          <w:lang w:val="en-GB"/>
        </w:rPr>
        <w:t>by the Government</w:t>
      </w:r>
      <w:r w:rsidR="003D19A7" w:rsidRPr="00041481">
        <w:rPr>
          <w:rFonts w:ascii="Times New Roman" w:hAnsi="Times New Roman"/>
          <w:color w:val="auto"/>
          <w:sz w:val="24"/>
          <w:szCs w:val="24"/>
          <w:lang w:val="en-GB"/>
        </w:rPr>
        <w:t>.</w:t>
      </w:r>
    </w:p>
    <w:p w14:paraId="3DD15555" w14:textId="77777777" w:rsidR="002E329E" w:rsidRPr="00041481" w:rsidRDefault="002E329E" w:rsidP="002E329E">
      <w:pPr>
        <w:tabs>
          <w:tab w:val="left" w:pos="630"/>
        </w:tabs>
        <w:rPr>
          <w:sz w:val="24"/>
          <w:szCs w:val="24"/>
        </w:rPr>
      </w:pPr>
    </w:p>
    <w:p w14:paraId="06468146" w14:textId="2EBBAFAF" w:rsidR="00D3552D" w:rsidRPr="00041481" w:rsidRDefault="00D3552D" w:rsidP="00041481">
      <w:pPr>
        <w:pStyle w:val="ListParagraph"/>
        <w:numPr>
          <w:ilvl w:val="0"/>
          <w:numId w:val="11"/>
        </w:numPr>
        <w:tabs>
          <w:tab w:val="left" w:pos="630"/>
          <w:tab w:val="left" w:pos="720"/>
        </w:tabs>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that (</w:t>
      </w:r>
      <w:proofErr w:type="spellStart"/>
      <w:r w:rsidR="00025889" w:rsidRPr="00041481">
        <w:rPr>
          <w:rFonts w:ascii="Times New Roman" w:hAnsi="Times New Roman"/>
          <w:color w:val="auto"/>
          <w:sz w:val="24"/>
          <w:szCs w:val="24"/>
        </w:rPr>
        <w:t>i</w:t>
      </w:r>
      <w:proofErr w:type="spellEnd"/>
      <w:r w:rsidR="00025889" w:rsidRPr="00041481">
        <w:rPr>
          <w:rFonts w:ascii="Times New Roman" w:hAnsi="Times New Roman"/>
          <w:color w:val="auto"/>
          <w:sz w:val="24"/>
          <w:szCs w:val="24"/>
        </w:rPr>
        <w:t xml:space="preserve">)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member of UNFPA’s team as included in Annex II has</w:t>
      </w:r>
      <w:r w:rsidRPr="00041481">
        <w:rPr>
          <w:rFonts w:ascii="Times New Roman" w:hAnsi="Times New Roman"/>
          <w:color w:val="auto"/>
          <w:sz w:val="24"/>
          <w:szCs w:val="24"/>
        </w:rPr>
        <w:t xml:space="preserve"> engaged in serious misconduct or (ii) the performance of any of the </w:t>
      </w:r>
      <w:r w:rsidR="00A633DF" w:rsidRPr="00041481">
        <w:rPr>
          <w:rFonts w:ascii="Times New Roman" w:hAnsi="Times New Roman"/>
          <w:color w:val="auto"/>
          <w:sz w:val="24"/>
          <w:szCs w:val="24"/>
        </w:rPr>
        <w:t xml:space="preserve">members of UNFPA’s team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sufficiently detailed information with </w:t>
      </w:r>
      <w:r w:rsidR="00BE4242" w:rsidRPr="00041481">
        <w:rPr>
          <w:rFonts w:ascii="Times New Roman" w:hAnsi="Times New Roman"/>
          <w:color w:val="auto"/>
          <w:sz w:val="24"/>
          <w:szCs w:val="24"/>
        </w:rPr>
        <w:t>UNFPA</w:t>
      </w:r>
      <w:r w:rsidR="004935B2" w:rsidRPr="00041481">
        <w:rPr>
          <w:rFonts w:ascii="Times New Roman" w:hAnsi="Times New Roman"/>
          <w:color w:val="auto"/>
          <w:sz w:val="24"/>
          <w:szCs w:val="24"/>
        </w:rPr>
        <w:t xml:space="preserve"> specifying the grounds therefore. If</w:t>
      </w:r>
      <w:r w:rsidR="00A96430" w:rsidRPr="00041481">
        <w:rPr>
          <w:rFonts w:ascii="Times New Roman" w:hAnsi="Times New Roman"/>
          <w:color w:val="auto"/>
          <w:sz w:val="24"/>
          <w:szCs w:val="24"/>
        </w:rPr>
        <w:t>,</w:t>
      </w:r>
      <w:r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after receiving the Government’s written request, </w:t>
      </w:r>
      <w:r w:rsidR="00BE4242" w:rsidRPr="00041481">
        <w:rPr>
          <w:rFonts w:ascii="Times New Roman" w:hAnsi="Times New Roman"/>
          <w:color w:val="auto"/>
          <w:sz w:val="24"/>
          <w:szCs w:val="24"/>
        </w:rPr>
        <w:t>UNFPA</w:t>
      </w:r>
      <w:r w:rsidR="004935B2" w:rsidRPr="00041481">
        <w:rPr>
          <w:rFonts w:ascii="Times New Roman" w:hAnsi="Times New Roman"/>
          <w:color w:val="auto"/>
          <w:sz w:val="24"/>
          <w:szCs w:val="24"/>
        </w:rPr>
        <w:t xml:space="preserve"> investigates </w:t>
      </w:r>
      <w:r w:rsidR="00D60B9A" w:rsidRPr="00041481">
        <w:rPr>
          <w:rFonts w:ascii="Times New Roman" w:hAnsi="Times New Roman"/>
          <w:color w:val="auto"/>
          <w:sz w:val="24"/>
          <w:szCs w:val="24"/>
        </w:rPr>
        <w:t xml:space="preserve">the alleged misconduct or reviews the alleged unsatisfactory performance </w:t>
      </w:r>
      <w:r w:rsidR="004935B2" w:rsidRPr="00041481">
        <w:rPr>
          <w:rFonts w:ascii="Times New Roman" w:hAnsi="Times New Roman"/>
          <w:color w:val="auto"/>
          <w:sz w:val="24"/>
          <w:szCs w:val="24"/>
        </w:rPr>
        <w:t>and</w:t>
      </w:r>
      <w:r w:rsidR="002E329E" w:rsidRPr="00041481">
        <w:rPr>
          <w:rFonts w:ascii="Times New Roman" w:hAnsi="Times New Roman"/>
          <w:color w:val="auto"/>
          <w:sz w:val="24"/>
          <w:szCs w:val="24"/>
        </w:rPr>
        <w:t xml:space="preserve"> concludes </w:t>
      </w:r>
      <w:r w:rsidR="004935B2" w:rsidRPr="00041481">
        <w:rPr>
          <w:rFonts w:ascii="Times New Roman" w:hAnsi="Times New Roman"/>
          <w:color w:val="auto"/>
          <w:sz w:val="24"/>
          <w:szCs w:val="24"/>
        </w:rPr>
        <w:t xml:space="preserve">that the misconduct and/or the dissatisfaction with the </w:t>
      </w:r>
      <w:r w:rsidR="004935B2" w:rsidRPr="00041481">
        <w:rPr>
          <w:rFonts w:ascii="Times New Roman" w:hAnsi="Times New Roman"/>
          <w:color w:val="auto"/>
          <w:sz w:val="24"/>
          <w:szCs w:val="24"/>
        </w:rPr>
        <w:lastRenderedPageBreak/>
        <w:t xml:space="preserve">performance of the </w:t>
      </w:r>
      <w:r w:rsidR="00D60B9A" w:rsidRPr="00041481">
        <w:rPr>
          <w:rFonts w:ascii="Times New Roman" w:hAnsi="Times New Roman"/>
          <w:color w:val="auto"/>
          <w:sz w:val="24"/>
          <w:szCs w:val="24"/>
        </w:rPr>
        <w:t xml:space="preserve">team member </w:t>
      </w:r>
      <w:r w:rsidR="004935B2" w:rsidRPr="00041481">
        <w:rPr>
          <w:rFonts w:ascii="Times New Roman" w:hAnsi="Times New Roman"/>
          <w:color w:val="auto"/>
          <w:sz w:val="24"/>
          <w:szCs w:val="24"/>
        </w:rPr>
        <w:t xml:space="preserve">justifies his/her replacement, </w:t>
      </w:r>
      <w:r w:rsidR="00BE4242" w:rsidRPr="00041481">
        <w:rPr>
          <w:rFonts w:ascii="Times New Roman" w:hAnsi="Times New Roman"/>
          <w:color w:val="auto"/>
          <w:sz w:val="24"/>
          <w:szCs w:val="24"/>
        </w:rPr>
        <w:t>UNFPA</w:t>
      </w:r>
      <w:r w:rsidR="004935B2" w:rsidRPr="00041481">
        <w:rPr>
          <w:rFonts w:ascii="Times New Roman" w:hAnsi="Times New Roman"/>
          <w:color w:val="auto"/>
          <w:sz w:val="24"/>
          <w:szCs w:val="24"/>
        </w:rPr>
        <w:t xml:space="preserve"> will proceed </w:t>
      </w:r>
      <w:r w:rsidR="008B25C7" w:rsidRPr="00041481">
        <w:rPr>
          <w:rFonts w:ascii="Times New Roman" w:hAnsi="Times New Roman"/>
          <w:color w:val="auto"/>
          <w:sz w:val="24"/>
          <w:szCs w:val="24"/>
        </w:rPr>
        <w:t xml:space="preserve">with </w:t>
      </w:r>
      <w:r w:rsidRPr="00041481">
        <w:rPr>
          <w:rFonts w:ascii="Times New Roman" w:hAnsi="Times New Roman"/>
          <w:color w:val="auto"/>
          <w:sz w:val="24"/>
          <w:szCs w:val="24"/>
        </w:rPr>
        <w:t xml:space="preserve">a replacement </w:t>
      </w:r>
      <w:r w:rsidR="008B25C7" w:rsidRPr="00041481">
        <w:rPr>
          <w:rFonts w:ascii="Times New Roman" w:hAnsi="Times New Roman"/>
          <w:color w:val="auto"/>
          <w:sz w:val="24"/>
          <w:szCs w:val="24"/>
        </w:rPr>
        <w:t xml:space="preserve">within the timeframe </w:t>
      </w:r>
      <w:r w:rsidR="00725E28" w:rsidRPr="00041481">
        <w:rPr>
          <w:rFonts w:ascii="Times New Roman" w:hAnsi="Times New Roman"/>
          <w:color w:val="auto"/>
          <w:sz w:val="24"/>
          <w:szCs w:val="24"/>
        </w:rPr>
        <w:t xml:space="preserve">that is in line with the </w:t>
      </w:r>
      <w:r w:rsidR="008B25C7" w:rsidRPr="00041481">
        <w:rPr>
          <w:rFonts w:ascii="Times New Roman" w:hAnsi="Times New Roman"/>
          <w:color w:val="auto"/>
          <w:sz w:val="24"/>
          <w:szCs w:val="24"/>
        </w:rPr>
        <w:t xml:space="preserve">implementation </w:t>
      </w:r>
      <w:r w:rsidR="00725E28" w:rsidRPr="00041481">
        <w:rPr>
          <w:rFonts w:ascii="Times New Roman" w:hAnsi="Times New Roman"/>
          <w:color w:val="auto"/>
          <w:sz w:val="24"/>
          <w:szCs w:val="24"/>
        </w:rPr>
        <w:t xml:space="preserve">schedule </w:t>
      </w:r>
      <w:r w:rsidR="008B25C7" w:rsidRPr="00041481">
        <w:rPr>
          <w:rFonts w:ascii="Times New Roman" w:hAnsi="Times New Roman"/>
          <w:color w:val="auto"/>
          <w:sz w:val="24"/>
          <w:szCs w:val="24"/>
        </w:rPr>
        <w:t>of this Agreement</w:t>
      </w:r>
      <w:r w:rsidR="002E329E" w:rsidRPr="00041481">
        <w:rPr>
          <w:rFonts w:ascii="Times New Roman" w:hAnsi="Times New Roman"/>
          <w:color w:val="auto"/>
          <w:sz w:val="24"/>
          <w:szCs w:val="24"/>
        </w:rPr>
        <w:t>, subject to UNFPA</w:t>
      </w:r>
      <w:r w:rsidR="00167CA0" w:rsidRPr="00041481">
        <w:rPr>
          <w:rFonts w:ascii="Times New Roman" w:hAnsi="Times New Roman"/>
          <w:color w:val="auto"/>
          <w:sz w:val="24"/>
          <w:szCs w:val="24"/>
        </w:rPr>
        <w:t>’s</w:t>
      </w:r>
      <w:r w:rsidR="002E329E" w:rsidRPr="00041481">
        <w:rPr>
          <w:rFonts w:ascii="Times New Roman" w:hAnsi="Times New Roman"/>
          <w:color w:val="auto"/>
          <w:sz w:val="24"/>
          <w:szCs w:val="24"/>
        </w:rPr>
        <w:t xml:space="preserve"> regulations, rules, policies and procedures</w:t>
      </w:r>
      <w:r w:rsidR="008B25C7" w:rsidRPr="00041481">
        <w:rPr>
          <w:rFonts w:ascii="Times New Roman" w:hAnsi="Times New Roman"/>
          <w:color w:val="auto"/>
          <w:sz w:val="24"/>
          <w:szCs w:val="24"/>
        </w:rPr>
        <w:t>.</w:t>
      </w:r>
      <w:r w:rsidR="00180E77" w:rsidRPr="00041481">
        <w:rPr>
          <w:rFonts w:ascii="Times New Roman" w:hAnsi="Times New Roman"/>
          <w:color w:val="auto"/>
          <w:sz w:val="24"/>
          <w:szCs w:val="24"/>
        </w:rPr>
        <w:t xml:space="preserve"> </w:t>
      </w:r>
    </w:p>
    <w:p w14:paraId="0B063AF4" w14:textId="77777777" w:rsidR="00167CA0" w:rsidRDefault="00167CA0" w:rsidP="009D2678">
      <w:pPr>
        <w:ind w:hanging="200"/>
        <w:jc w:val="center"/>
        <w:rPr>
          <w:b/>
          <w:sz w:val="24"/>
          <w:szCs w:val="24"/>
          <w:u w:val="single"/>
        </w:rPr>
      </w:pPr>
    </w:p>
    <w:p w14:paraId="59DA074F" w14:textId="076FDF24" w:rsidR="00D3552D" w:rsidRPr="00FC2623" w:rsidRDefault="00041481" w:rsidP="009D2678">
      <w:pPr>
        <w:ind w:hanging="200"/>
        <w:jc w:val="center"/>
        <w:rPr>
          <w:b/>
          <w:sz w:val="24"/>
          <w:szCs w:val="24"/>
        </w:rPr>
      </w:pPr>
      <w:r w:rsidRPr="00FC2623">
        <w:rPr>
          <w:b/>
          <w:sz w:val="24"/>
          <w:szCs w:val="24"/>
        </w:rPr>
        <w:t>INTELLECTUAL PROPERTY AND PROPRIETARY RIGHTS</w:t>
      </w:r>
    </w:p>
    <w:p w14:paraId="2EE53D62" w14:textId="77777777" w:rsidR="009D2678" w:rsidRPr="00FC2623" w:rsidRDefault="009D2678" w:rsidP="008C366E">
      <w:pPr>
        <w:pStyle w:val="ListParagraph"/>
        <w:ind w:left="0"/>
        <w:rPr>
          <w:rFonts w:ascii="Times New Roman" w:hAnsi="Times New Roman"/>
          <w:color w:val="auto"/>
          <w:sz w:val="24"/>
          <w:szCs w:val="24"/>
        </w:rPr>
      </w:pPr>
    </w:p>
    <w:p w14:paraId="26492F4A" w14:textId="1423EF14" w:rsidR="00D3552D" w:rsidRPr="00041481" w:rsidRDefault="008C366E" w:rsidP="00041481">
      <w:pPr>
        <w:pStyle w:val="ListParagraph"/>
        <w:numPr>
          <w:ilvl w:val="0"/>
          <w:numId w:val="11"/>
        </w:numPr>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UNFPA under this Agreement shall belong to UNFPA. UNFPA herewith grants to the Government a perpetual, non-revocable, royalty-free, transferable (including the right to sub-license), fully paid-up, non-exclusive license to copy, distribute and use any such copyright, patent rights and other proprietary rights within </w:t>
      </w:r>
      <w:r w:rsidR="0030508F" w:rsidRPr="00041481">
        <w:rPr>
          <w:rFonts w:ascii="Times New Roman" w:hAnsi="Times New Roman"/>
          <w:color w:val="000000"/>
          <w:sz w:val="24"/>
          <w:szCs w:val="24"/>
        </w:rPr>
        <w:t>the Government’s</w:t>
      </w:r>
      <w:r w:rsidR="00D86A4A" w:rsidRPr="00041481">
        <w:rPr>
          <w:rFonts w:ascii="Times New Roman" w:hAnsi="Times New Roman"/>
          <w:color w:val="000000"/>
          <w:sz w:val="24"/>
          <w:szCs w:val="24"/>
        </w:rPr>
        <w:t xml:space="preserve"> territory</w:t>
      </w:r>
      <w:r w:rsidRPr="00041481">
        <w:rPr>
          <w:rFonts w:ascii="Times New Roman" w:hAnsi="Times New Roman"/>
          <w:color w:val="000000"/>
          <w:sz w:val="24"/>
          <w:szCs w:val="24"/>
        </w:rPr>
        <w:t>.</w:t>
      </w:r>
    </w:p>
    <w:p w14:paraId="7F09C02F" w14:textId="77777777" w:rsidR="008C366E" w:rsidRPr="008C366E" w:rsidRDefault="008C366E" w:rsidP="008C366E">
      <w:pPr>
        <w:pStyle w:val="ListParagraph"/>
        <w:ind w:left="360"/>
        <w:rPr>
          <w:b/>
          <w:sz w:val="24"/>
        </w:rPr>
      </w:pPr>
    </w:p>
    <w:p w14:paraId="60A7F8A1" w14:textId="6D25E621" w:rsidR="00D3552D" w:rsidRPr="009366EF" w:rsidRDefault="00041481" w:rsidP="009D2678">
      <w:pPr>
        <w:jc w:val="center"/>
        <w:rPr>
          <w:b/>
          <w:sz w:val="24"/>
        </w:rPr>
      </w:pPr>
      <w:r w:rsidRPr="009366EF">
        <w:rPr>
          <w:b/>
          <w:sz w:val="24"/>
        </w:rPr>
        <w:t>MATERIALS AND EQUIPMENT</w:t>
      </w:r>
    </w:p>
    <w:p w14:paraId="26FA3505" w14:textId="77777777" w:rsidR="00D3552D" w:rsidRPr="00F47164" w:rsidRDefault="00D3552D" w:rsidP="007E66D6">
      <w:pPr>
        <w:pStyle w:val="BodyTextIndent"/>
        <w:tabs>
          <w:tab w:val="clear" w:pos="-1262"/>
          <w:tab w:val="clear" w:pos="-720"/>
          <w:tab w:val="clear" w:pos="240"/>
        </w:tabs>
        <w:rPr>
          <w:rFonts w:ascii="Times New Roman" w:hAnsi="Times New Roman"/>
          <w:sz w:val="24"/>
        </w:rPr>
      </w:pPr>
    </w:p>
    <w:p w14:paraId="24188CC1" w14:textId="53395C02" w:rsidR="001B68BF" w:rsidRDefault="00D3552D" w:rsidP="00041481">
      <w:pPr>
        <w:pStyle w:val="BodyTextIndent"/>
        <w:numPr>
          <w:ilvl w:val="0"/>
          <w:numId w:val="11"/>
        </w:numPr>
        <w:tabs>
          <w:tab w:val="clear" w:pos="-1262"/>
          <w:tab w:val="clear" w:pos="-720"/>
          <w:tab w:val="clear" w:pos="240"/>
        </w:tabs>
        <w:rPr>
          <w:rFonts w:ascii="Times New Roman" w:hAnsi="Times New Roman"/>
          <w:sz w:val="24"/>
        </w:rPr>
      </w:pPr>
      <w:r w:rsidRPr="00FD6E09">
        <w:rPr>
          <w:rFonts w:ascii="Times New Roman" w:hAnsi="Times New Roman"/>
          <w:sz w:val="24"/>
        </w:rPr>
        <w:t xml:space="preserve">The purchase by </w:t>
      </w:r>
      <w:r w:rsidR="00BE4242">
        <w:rPr>
          <w:rFonts w:ascii="Times New Roman" w:hAnsi="Times New Roman"/>
          <w:sz w:val="24"/>
        </w:rPr>
        <w:t>UNFPA</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 including related non</w:t>
      </w:r>
      <w:r w:rsidR="0030508F">
        <w:rPr>
          <w:rFonts w:ascii="Times New Roman" w:hAnsi="Times New Roman"/>
          <w:sz w:val="24"/>
        </w:rPr>
        <w:t>-</w:t>
      </w:r>
      <w:r w:rsidR="0014667C">
        <w:rPr>
          <w:rFonts w:ascii="Times New Roman" w:hAnsi="Times New Roman"/>
          <w:sz w:val="24"/>
        </w:rPr>
        <w:t>consulting services,</w:t>
      </w:r>
      <w:r w:rsidRPr="00FD6E09">
        <w:rPr>
          <w:rFonts w:ascii="Times New Roman" w:hAnsi="Times New Roman"/>
          <w:sz w:val="24"/>
        </w:rPr>
        <w:t xml:space="preserve"> that are necessary to provide the Technical Assistance, using funds provided by the Government under this Agreement</w:t>
      </w:r>
      <w:r w:rsidR="0014667C">
        <w:rPr>
          <w:rFonts w:ascii="Times New Roman" w:hAnsi="Times New Roman"/>
          <w:sz w:val="24"/>
        </w:rPr>
        <w:t xml:space="preserve"> (“</w:t>
      </w:r>
      <w:r w:rsidR="00AB524B">
        <w:rPr>
          <w:rFonts w:ascii="Times New Roman" w:hAnsi="Times New Roman"/>
          <w:sz w:val="24"/>
          <w:u w:val="single"/>
        </w:rPr>
        <w:t>Supplies</w:t>
      </w:r>
      <w:r w:rsidR="0014667C" w:rsidRPr="004935B2">
        <w:rPr>
          <w:rFonts w:ascii="Times New Roman" w:hAnsi="Times New Roman"/>
          <w:sz w:val="24"/>
          <w:u w:val="single"/>
        </w:rPr>
        <w:t xml:space="preserve"> and Equipment</w:t>
      </w:r>
      <w:r w:rsidR="0014667C">
        <w:rPr>
          <w:rFonts w:ascii="Times New Roman" w:hAnsi="Times New Roman"/>
          <w:sz w:val="24"/>
        </w:rPr>
        <w:t>”)</w:t>
      </w:r>
      <w:r w:rsidRPr="00FD6E09">
        <w:rPr>
          <w:rFonts w:ascii="Times New Roman" w:hAnsi="Times New Roman"/>
          <w:sz w:val="24"/>
        </w:rPr>
        <w:t xml:space="preserve">, will be done according to </w:t>
      </w:r>
      <w:r w:rsidR="00BE4242">
        <w:rPr>
          <w:rFonts w:ascii="Times New Roman" w:hAnsi="Times New Roman"/>
          <w:sz w:val="24"/>
        </w:rPr>
        <w:t>UNFPA</w:t>
      </w:r>
      <w:r w:rsidRPr="00FD6E09">
        <w:rPr>
          <w:rFonts w:ascii="Times New Roman" w:hAnsi="Times New Roman"/>
          <w:sz w:val="24"/>
        </w:rPr>
        <w:t xml:space="preserve">’s established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00BE4242">
        <w:rPr>
          <w:rFonts w:ascii="Times New Roman" w:hAnsi="Times New Roman"/>
          <w:sz w:val="24"/>
        </w:rPr>
        <w:t>UNFPA</w:t>
      </w:r>
      <w:r>
        <w:rPr>
          <w:rFonts w:ascii="Times New Roman" w:hAnsi="Times New Roman"/>
          <w:sz w:val="24"/>
        </w:rPr>
        <w:t xml:space="preserve"> </w:t>
      </w:r>
      <w:r w:rsidRPr="00F47164">
        <w:rPr>
          <w:rFonts w:ascii="Times New Roman" w:hAnsi="Times New Roman"/>
          <w:sz w:val="24"/>
        </w:rPr>
        <w:t xml:space="preserve">will consult with the Government as to the specifications and delivery schedules for </w:t>
      </w:r>
      <w:r>
        <w:rPr>
          <w:rFonts w:ascii="Times New Roman" w:hAnsi="Times New Roman"/>
          <w:sz w:val="24"/>
        </w:rPr>
        <w:t xml:space="preserve">the </w:t>
      </w:r>
      <w:r w:rsidR="00F1181B">
        <w:rPr>
          <w:rFonts w:ascii="Times New Roman" w:hAnsi="Times New Roman"/>
          <w:sz w:val="24"/>
        </w:rPr>
        <w:t>Supplies</w:t>
      </w:r>
      <w:r>
        <w:rPr>
          <w:rFonts w:ascii="Times New Roman" w:hAnsi="Times New Roman"/>
          <w:sz w:val="24"/>
        </w:rPr>
        <w:t xml:space="preserve"> and </w:t>
      </w:r>
      <w:r w:rsidR="000D3818" w:rsidRPr="00CB11C5">
        <w:rPr>
          <w:rFonts w:ascii="Times New Roman" w:hAnsi="Times New Roman"/>
          <w:sz w:val="24"/>
        </w:rPr>
        <w:t>E</w:t>
      </w:r>
      <w:r w:rsidRPr="00CB11C5">
        <w:rPr>
          <w:rFonts w:ascii="Times New Roman" w:hAnsi="Times New Roman"/>
          <w:sz w:val="24"/>
        </w:rPr>
        <w:t>quipment</w:t>
      </w:r>
      <w:r w:rsidR="009240AD">
        <w:rPr>
          <w:rFonts w:ascii="Times New Roman" w:hAnsi="Times New Roman"/>
          <w:sz w:val="24"/>
        </w:rPr>
        <w:t>,</w:t>
      </w:r>
      <w:r w:rsidR="0014667C" w:rsidRPr="00CB11C5">
        <w:rPr>
          <w:rFonts w:ascii="Times New Roman" w:hAnsi="Times New Roman"/>
          <w:sz w:val="24"/>
        </w:rPr>
        <w:t xml:space="preserve"> if/as needed</w:t>
      </w:r>
      <w:r w:rsidR="00A12CCD" w:rsidRPr="00CB11C5">
        <w:rPr>
          <w:rFonts w:ascii="Times New Roman" w:hAnsi="Times New Roman"/>
          <w:sz w:val="24"/>
        </w:rPr>
        <w:t>.</w:t>
      </w:r>
    </w:p>
    <w:p w14:paraId="75CDC5B4" w14:textId="77777777" w:rsidR="009D2678" w:rsidRDefault="009D2678" w:rsidP="009D2678">
      <w:pPr>
        <w:pStyle w:val="BodyTextIndent"/>
        <w:tabs>
          <w:tab w:val="clear" w:pos="-1262"/>
          <w:tab w:val="clear" w:pos="-720"/>
          <w:tab w:val="clear" w:pos="240"/>
        </w:tabs>
        <w:rPr>
          <w:rFonts w:ascii="Times New Roman" w:hAnsi="Times New Roman"/>
          <w:sz w:val="24"/>
        </w:rPr>
      </w:pPr>
    </w:p>
    <w:p w14:paraId="167609CE" w14:textId="47E5E517" w:rsidR="00AB524B" w:rsidRPr="00FB15D1" w:rsidRDefault="00D3552D" w:rsidP="00041481">
      <w:pPr>
        <w:pStyle w:val="BodyTextIndent"/>
        <w:numPr>
          <w:ilvl w:val="0"/>
          <w:numId w:val="11"/>
        </w:numPr>
        <w:tabs>
          <w:tab w:val="clear" w:pos="-1262"/>
          <w:tab w:val="clear" w:pos="-720"/>
          <w:tab w:val="clear" w:pos="240"/>
        </w:tabs>
        <w:rPr>
          <w:rFonts w:ascii="Times New Roman" w:hAnsi="Times New Roman"/>
          <w:sz w:val="24"/>
        </w:rPr>
      </w:pPr>
      <w:r w:rsidRPr="00FB15D1">
        <w:rPr>
          <w:rFonts w:ascii="Times New Roman" w:hAnsi="Times New Roman"/>
          <w:sz w:val="24"/>
        </w:rPr>
        <w:t xml:space="preserve">The cost of </w:t>
      </w:r>
      <w:r w:rsidR="00AB524B" w:rsidRPr="00FB15D1">
        <w:rPr>
          <w:rFonts w:ascii="Times New Roman" w:hAnsi="Times New Roman"/>
          <w:sz w:val="24"/>
        </w:rPr>
        <w:t xml:space="preserve">Supplies </w:t>
      </w:r>
      <w:r w:rsidR="000D3818" w:rsidRPr="00FB15D1">
        <w:rPr>
          <w:rFonts w:ascii="Times New Roman" w:hAnsi="Times New Roman"/>
          <w:sz w:val="24"/>
        </w:rPr>
        <w:t>and E</w:t>
      </w:r>
      <w:r w:rsidRPr="00FB15D1">
        <w:rPr>
          <w:rFonts w:ascii="Times New Roman" w:hAnsi="Times New Roman"/>
          <w:sz w:val="24"/>
        </w:rPr>
        <w:t xml:space="preserve">quipment </w:t>
      </w:r>
      <w:r w:rsidR="0014667C" w:rsidRPr="00FB15D1">
        <w:rPr>
          <w:rFonts w:ascii="Times New Roman" w:hAnsi="Times New Roman"/>
          <w:sz w:val="24"/>
        </w:rPr>
        <w:t>shall</w:t>
      </w:r>
      <w:r w:rsidRPr="00FB15D1">
        <w:rPr>
          <w:rFonts w:ascii="Times New Roman" w:hAnsi="Times New Roman"/>
          <w:sz w:val="24"/>
        </w:rPr>
        <w:t xml:space="preserve"> not exceed twenty five (25) percent of the Total Funding Ceiling. Any increase above twenty five (25) percent shall be subject to prior approval of </w:t>
      </w:r>
      <w:r w:rsidR="00996E98" w:rsidRPr="00FB15D1">
        <w:rPr>
          <w:rFonts w:ascii="Times New Roman" w:hAnsi="Times New Roman"/>
          <w:sz w:val="24"/>
        </w:rPr>
        <w:t>the Bank</w:t>
      </w:r>
      <w:r w:rsidR="001B68BF" w:rsidRPr="00FB15D1">
        <w:rPr>
          <w:rFonts w:ascii="Times New Roman" w:hAnsi="Times New Roman"/>
          <w:sz w:val="24"/>
        </w:rPr>
        <w:t>,</w:t>
      </w:r>
      <w:r w:rsidR="0045070A" w:rsidRPr="00FB15D1">
        <w:rPr>
          <w:rFonts w:ascii="Times New Roman" w:hAnsi="Times New Roman"/>
          <w:sz w:val="24"/>
        </w:rPr>
        <w:t xml:space="preserve"> to be obtained by </w:t>
      </w:r>
      <w:r w:rsidR="001B68BF" w:rsidRPr="00FB15D1">
        <w:rPr>
          <w:rFonts w:ascii="Times New Roman" w:hAnsi="Times New Roman"/>
          <w:sz w:val="24"/>
        </w:rPr>
        <w:t>the Government</w:t>
      </w:r>
      <w:r w:rsidR="0030508F">
        <w:rPr>
          <w:rFonts w:ascii="Times New Roman" w:hAnsi="Times New Roman"/>
          <w:sz w:val="24"/>
        </w:rPr>
        <w:t>.</w:t>
      </w:r>
    </w:p>
    <w:p w14:paraId="5121A27B" w14:textId="77777777" w:rsidR="004E7626" w:rsidRDefault="004E7626" w:rsidP="00143699">
      <w:pPr>
        <w:pStyle w:val="BodyText"/>
        <w:spacing w:after="200" w:line="240" w:lineRule="auto"/>
        <w:ind w:left="360"/>
        <w:rPr>
          <w:color w:val="000000"/>
          <w:szCs w:val="24"/>
        </w:rPr>
      </w:pPr>
    </w:p>
    <w:p w14:paraId="4962E446" w14:textId="2F656AEB" w:rsidR="00AB524B" w:rsidRPr="0084604E" w:rsidRDefault="00AB524B" w:rsidP="00041481">
      <w:pPr>
        <w:pStyle w:val="BodyText"/>
        <w:numPr>
          <w:ilvl w:val="0"/>
          <w:numId w:val="11"/>
        </w:numPr>
        <w:spacing w:after="200" w:line="240" w:lineRule="auto"/>
        <w:rPr>
          <w:szCs w:val="24"/>
        </w:rPr>
      </w:pPr>
      <w:r w:rsidRPr="0084604E">
        <w:rPr>
          <w:color w:val="000000"/>
          <w:szCs w:val="24"/>
        </w:rPr>
        <w:t>The following additional provisions</w:t>
      </w:r>
      <w:r w:rsidR="00F1181B">
        <w:rPr>
          <w:color w:val="000000"/>
          <w:szCs w:val="24"/>
        </w:rPr>
        <w:t xml:space="preserve"> shall</w:t>
      </w:r>
      <w:r w:rsidRPr="0084604E">
        <w:rPr>
          <w:color w:val="000000"/>
          <w:szCs w:val="24"/>
        </w:rPr>
        <w:t xml:space="preserve"> apply if the Supplies </w:t>
      </w:r>
      <w:r w:rsidR="00F1181B">
        <w:rPr>
          <w:color w:val="000000"/>
          <w:szCs w:val="24"/>
        </w:rPr>
        <w:t>constitute</w:t>
      </w:r>
      <w:r w:rsidRPr="0084604E">
        <w:rPr>
          <w:color w:val="000000"/>
          <w:szCs w:val="24"/>
        </w:rPr>
        <w:t xml:space="preserve"> phar</w:t>
      </w:r>
      <w:r w:rsidRPr="0084604E">
        <w:rPr>
          <w:szCs w:val="24"/>
        </w:rPr>
        <w:t>maceuticals</w:t>
      </w:r>
      <w:r>
        <w:rPr>
          <w:szCs w:val="24"/>
        </w:rPr>
        <w:t xml:space="preserve"> or </w:t>
      </w:r>
      <w:r w:rsidR="007A3571">
        <w:rPr>
          <w:szCs w:val="24"/>
        </w:rPr>
        <w:t xml:space="preserve">other </w:t>
      </w:r>
      <w:r>
        <w:rPr>
          <w:szCs w:val="24"/>
        </w:rPr>
        <w:t>reproductive health supplies</w:t>
      </w:r>
      <w:r w:rsidRPr="0084604E">
        <w:rPr>
          <w:szCs w:val="24"/>
        </w:rPr>
        <w:t>:</w:t>
      </w:r>
    </w:p>
    <w:p w14:paraId="71DC335C" w14:textId="4500FE28" w:rsidR="00AB524B" w:rsidRPr="00C62D49" w:rsidRDefault="00AB524B" w:rsidP="008A2177">
      <w:pPr>
        <w:pStyle w:val="ListParagraph"/>
        <w:numPr>
          <w:ilvl w:val="0"/>
          <w:numId w:val="31"/>
        </w:numPr>
        <w:spacing w:after="200"/>
        <w:rPr>
          <w:rFonts w:ascii="Times New Roman" w:hAnsi="Times New Roman"/>
          <w:color w:val="auto"/>
          <w:sz w:val="24"/>
        </w:rPr>
      </w:pPr>
      <w:r w:rsidRPr="00C62D49">
        <w:rPr>
          <w:rFonts w:ascii="Times New Roman" w:hAnsi="Times New Roman"/>
          <w:color w:val="auto"/>
          <w:sz w:val="24"/>
        </w:rPr>
        <w:t xml:space="preserve">Pharmaceuticals </w:t>
      </w:r>
      <w:r w:rsidR="00041481">
        <w:rPr>
          <w:rFonts w:ascii="Times New Roman" w:hAnsi="Times New Roman"/>
          <w:color w:val="auto"/>
          <w:sz w:val="24"/>
        </w:rPr>
        <w:t xml:space="preserve">purchased under </w:t>
      </w:r>
      <w:r>
        <w:rPr>
          <w:rFonts w:ascii="Times New Roman" w:hAnsi="Times New Roman"/>
          <w:color w:val="auto"/>
          <w:sz w:val="24"/>
        </w:rPr>
        <w:t>this Agreement s</w:t>
      </w:r>
      <w:r w:rsidRPr="00C62D49">
        <w:rPr>
          <w:rFonts w:ascii="Times New Roman" w:hAnsi="Times New Roman"/>
          <w:color w:val="auto"/>
          <w:sz w:val="24"/>
        </w:rPr>
        <w:t>hall be procured pursuant to UNFPA’s standard contracting practices, which, at minimum, shall specify that upon dispatch by UNFPA’s supplier,</w:t>
      </w:r>
      <w:r>
        <w:rPr>
          <w:rFonts w:ascii="Times New Roman" w:hAnsi="Times New Roman"/>
          <w:color w:val="auto"/>
          <w:sz w:val="24"/>
        </w:rPr>
        <w:t xml:space="preserve"> </w:t>
      </w:r>
      <w:r w:rsidRPr="00C62D49">
        <w:rPr>
          <w:rFonts w:ascii="Times New Roman" w:hAnsi="Times New Roman"/>
          <w:color w:val="auto"/>
          <w:sz w:val="24"/>
        </w:rPr>
        <w:t>the Supplies shall have a shelf life of not less than the standard period established by the World Health Organization (“</w:t>
      </w:r>
      <w:r w:rsidRPr="00396092">
        <w:rPr>
          <w:rFonts w:ascii="Times New Roman" w:hAnsi="Times New Roman"/>
          <w:color w:val="auto"/>
          <w:sz w:val="24"/>
          <w:u w:val="single"/>
        </w:rPr>
        <w:t>WHO</w:t>
      </w:r>
      <w:r w:rsidRPr="00C62D49">
        <w:rPr>
          <w:rFonts w:ascii="Times New Roman" w:hAnsi="Times New Roman"/>
          <w:color w:val="auto"/>
          <w:sz w:val="24"/>
        </w:rPr>
        <w:t xml:space="preserve">”), or as otherwise set out in the </w:t>
      </w:r>
      <w:r>
        <w:rPr>
          <w:rFonts w:ascii="Times New Roman" w:hAnsi="Times New Roman"/>
          <w:color w:val="auto"/>
          <w:sz w:val="24"/>
        </w:rPr>
        <w:t>written</w:t>
      </w:r>
      <w:r w:rsidRPr="00C62D49">
        <w:rPr>
          <w:rFonts w:ascii="Times New Roman" w:hAnsi="Times New Roman"/>
          <w:color w:val="auto"/>
          <w:sz w:val="24"/>
        </w:rPr>
        <w:t xml:space="preserve"> agreement between UNFPA and the Government</w:t>
      </w:r>
      <w:r>
        <w:rPr>
          <w:rFonts w:ascii="Times New Roman" w:hAnsi="Times New Roman"/>
          <w:color w:val="auto"/>
          <w:sz w:val="24"/>
        </w:rPr>
        <w:t xml:space="preserve"> approved by the Bank</w:t>
      </w:r>
      <w:r w:rsidRPr="00C62D49">
        <w:rPr>
          <w:rFonts w:ascii="Times New Roman" w:hAnsi="Times New Roman"/>
          <w:color w:val="auto"/>
          <w:sz w:val="24"/>
        </w:rPr>
        <w:t>.</w:t>
      </w:r>
    </w:p>
    <w:p w14:paraId="0F7BABAF" w14:textId="19D40D40" w:rsidR="00AB524B" w:rsidRPr="00AB524B" w:rsidRDefault="00AB524B" w:rsidP="008A2177">
      <w:pPr>
        <w:pStyle w:val="ListParagraph"/>
        <w:numPr>
          <w:ilvl w:val="0"/>
          <w:numId w:val="31"/>
        </w:numPr>
        <w:rPr>
          <w:rFonts w:ascii="Times New Roman" w:hAnsi="Times New Roman"/>
          <w:color w:val="auto"/>
          <w:sz w:val="24"/>
        </w:rPr>
      </w:pPr>
      <w:r w:rsidRPr="00C62D49">
        <w:rPr>
          <w:rFonts w:ascii="Times New Roman" w:hAnsi="Times New Roman"/>
          <w:color w:val="auto"/>
          <w:sz w:val="24"/>
        </w:rPr>
        <w:t xml:space="preserve">Pharmaceuticals </w:t>
      </w:r>
      <w:r>
        <w:rPr>
          <w:rFonts w:ascii="Times New Roman" w:hAnsi="Times New Roman"/>
          <w:color w:val="auto"/>
          <w:sz w:val="24"/>
        </w:rPr>
        <w:t xml:space="preserve">and reproductive health supplies </w:t>
      </w:r>
      <w:r w:rsidRPr="00C62D49">
        <w:rPr>
          <w:rFonts w:ascii="Times New Roman" w:hAnsi="Times New Roman"/>
          <w:color w:val="auto"/>
          <w:sz w:val="24"/>
        </w:rPr>
        <w:t xml:space="preserve">will be accompanied by a Certificate of Origin where feasible. </w:t>
      </w:r>
    </w:p>
    <w:p w14:paraId="233F1F66" w14:textId="30FC2446" w:rsidR="0042633C" w:rsidRPr="0042633C" w:rsidRDefault="0042633C" w:rsidP="0042633C">
      <w:pPr>
        <w:pStyle w:val="ListParagraph"/>
        <w:rPr>
          <w:rFonts w:ascii="Times New Roman" w:hAnsi="Times New Roman"/>
          <w:sz w:val="24"/>
        </w:rPr>
      </w:pPr>
    </w:p>
    <w:p w14:paraId="0A24C432" w14:textId="236DB553" w:rsidR="00AB524B" w:rsidRDefault="00AB524B" w:rsidP="00041481">
      <w:pPr>
        <w:pStyle w:val="BodyTextIndent"/>
        <w:numPr>
          <w:ilvl w:val="0"/>
          <w:numId w:val="11"/>
        </w:numPr>
        <w:tabs>
          <w:tab w:val="clear" w:pos="-1262"/>
          <w:tab w:val="clear" w:pos="-720"/>
          <w:tab w:val="clear" w:pos="240"/>
        </w:tabs>
        <w:rPr>
          <w:rFonts w:ascii="Times New Roman" w:hAnsi="Times New Roman"/>
          <w:sz w:val="24"/>
        </w:rPr>
      </w:pPr>
      <w:r w:rsidRPr="000D4524">
        <w:rPr>
          <w:rFonts w:ascii="Times New Roman" w:hAnsi="Times New Roman"/>
          <w:sz w:val="24"/>
        </w:rPr>
        <w:t xml:space="preserve">The Parties shall agree on the timing and modality of the ownership </w:t>
      </w:r>
      <w:r w:rsidR="00062825">
        <w:rPr>
          <w:rFonts w:ascii="Times New Roman" w:hAnsi="Times New Roman"/>
          <w:sz w:val="24"/>
        </w:rPr>
        <w:t xml:space="preserve">and warranties </w:t>
      </w:r>
      <w:r w:rsidRPr="000D4524">
        <w:rPr>
          <w:rFonts w:ascii="Times New Roman" w:hAnsi="Times New Roman"/>
          <w:sz w:val="24"/>
        </w:rPr>
        <w:t xml:space="preserve">transfer of any </w:t>
      </w:r>
      <w:r w:rsidR="00016AAF">
        <w:rPr>
          <w:rFonts w:ascii="Times New Roman" w:hAnsi="Times New Roman"/>
          <w:sz w:val="24"/>
        </w:rPr>
        <w:t>Supplies</w:t>
      </w:r>
      <w:r w:rsidR="00016AAF" w:rsidRPr="000D4524">
        <w:rPr>
          <w:rFonts w:ascii="Times New Roman" w:hAnsi="Times New Roman"/>
          <w:sz w:val="24"/>
        </w:rPr>
        <w:t xml:space="preserve"> </w:t>
      </w:r>
      <w:r w:rsidRPr="000D4524">
        <w:rPr>
          <w:rFonts w:ascii="Times New Roman" w:hAnsi="Times New Roman"/>
          <w:sz w:val="24"/>
        </w:rPr>
        <w:t xml:space="preserve">and Equipment prior to the completion date of this Agreement.  Any </w:t>
      </w:r>
      <w:r w:rsidR="00016AAF">
        <w:rPr>
          <w:rFonts w:ascii="Times New Roman" w:hAnsi="Times New Roman"/>
          <w:sz w:val="24"/>
        </w:rPr>
        <w:t>Supplies</w:t>
      </w:r>
      <w:r w:rsidR="00016AAF" w:rsidRPr="000D4524">
        <w:rPr>
          <w:rFonts w:ascii="Times New Roman" w:hAnsi="Times New Roman"/>
          <w:sz w:val="24"/>
        </w:rPr>
        <w:t xml:space="preserve"> </w:t>
      </w:r>
      <w:r w:rsidRPr="000D4524">
        <w:rPr>
          <w:rFonts w:ascii="Times New Roman" w:hAnsi="Times New Roman"/>
          <w:sz w:val="24"/>
        </w:rPr>
        <w:t>and Equipment made available to UNFPA by the Government during this Agreement shall remain the property of the Government.</w:t>
      </w:r>
    </w:p>
    <w:p w14:paraId="395459B4" w14:textId="77777777"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14:paraId="74022D79" w14:textId="60F25688" w:rsidR="00D3552D" w:rsidRPr="001E1FF0" w:rsidRDefault="00041481" w:rsidP="009D2678">
      <w:pPr>
        <w:jc w:val="center"/>
        <w:rPr>
          <w:b/>
          <w:sz w:val="22"/>
        </w:rPr>
      </w:pPr>
      <w:r w:rsidRPr="009366EF">
        <w:rPr>
          <w:b/>
          <w:sz w:val="24"/>
        </w:rPr>
        <w:t>INSURANCE</w:t>
      </w:r>
    </w:p>
    <w:p w14:paraId="1297680E" w14:textId="77777777" w:rsidR="00D3552D" w:rsidRPr="00D10481" w:rsidRDefault="00D3552D" w:rsidP="00F80E6D">
      <w:pPr>
        <w:tabs>
          <w:tab w:val="left" w:pos="90"/>
          <w:tab w:val="left" w:pos="720"/>
          <w:tab w:val="left" w:pos="1440"/>
          <w:tab w:val="left" w:pos="3330"/>
        </w:tabs>
        <w:ind w:left="1440" w:hanging="1354"/>
        <w:rPr>
          <w:sz w:val="24"/>
        </w:rPr>
      </w:pPr>
    </w:p>
    <w:p w14:paraId="553FC5C1" w14:textId="7983AF7B" w:rsidR="006D340A" w:rsidRPr="00041481" w:rsidRDefault="00CA0E20" w:rsidP="00041481">
      <w:pPr>
        <w:pStyle w:val="ListParagraph"/>
        <w:numPr>
          <w:ilvl w:val="0"/>
          <w:numId w:val="11"/>
        </w:numPr>
        <w:rPr>
          <w:rFonts w:ascii="Times New Roman" w:hAnsi="Times New Roman"/>
          <w:color w:val="auto"/>
          <w:sz w:val="24"/>
        </w:rPr>
      </w:pPr>
      <w:r w:rsidRPr="00041481">
        <w:rPr>
          <w:rFonts w:ascii="Times New Roman" w:hAnsi="Times New Roman"/>
          <w:color w:val="auto"/>
          <w:sz w:val="24"/>
        </w:rPr>
        <w:t xml:space="preserve">The Parties note that UNFPA is </w:t>
      </w:r>
      <w:r w:rsidR="002176AB" w:rsidRPr="00041481">
        <w:rPr>
          <w:rFonts w:ascii="Times New Roman" w:hAnsi="Times New Roman"/>
          <w:color w:val="auto"/>
          <w:sz w:val="24"/>
        </w:rPr>
        <w:t xml:space="preserve">self-insured. Without prejudice to the foregoing, </w:t>
      </w:r>
      <w:r w:rsidR="001271B7" w:rsidRPr="00041481">
        <w:rPr>
          <w:rFonts w:ascii="Times New Roman" w:hAnsi="Times New Roman"/>
          <w:color w:val="auto"/>
          <w:sz w:val="24"/>
        </w:rPr>
        <w:t>t</w:t>
      </w:r>
      <w:r w:rsidR="007D7EA6" w:rsidRPr="00041481">
        <w:rPr>
          <w:rFonts w:ascii="Times New Roman" w:hAnsi="Times New Roman"/>
          <w:color w:val="auto"/>
          <w:sz w:val="24"/>
        </w:rPr>
        <w:t xml:space="preserve">hroughout the execution of this Agreement </w:t>
      </w:r>
      <w:r w:rsidR="00BE4242" w:rsidRPr="00041481">
        <w:rPr>
          <w:rFonts w:ascii="Times New Roman" w:hAnsi="Times New Roman"/>
          <w:color w:val="auto"/>
          <w:sz w:val="24"/>
        </w:rPr>
        <w:t>UNFPA</w:t>
      </w:r>
      <w:r w:rsidR="00D3552D" w:rsidRPr="00041481">
        <w:rPr>
          <w:rFonts w:ascii="Times New Roman" w:hAnsi="Times New Roman"/>
          <w:color w:val="auto"/>
          <w:sz w:val="24"/>
        </w:rPr>
        <w:t xml:space="preserve"> </w:t>
      </w:r>
      <w:r w:rsidR="00A0662A" w:rsidRPr="00041481">
        <w:rPr>
          <w:rFonts w:ascii="Times New Roman" w:hAnsi="Times New Roman"/>
          <w:color w:val="auto"/>
          <w:sz w:val="24"/>
        </w:rPr>
        <w:t>shall</w:t>
      </w:r>
      <w:r w:rsidRPr="00041481">
        <w:rPr>
          <w:rFonts w:ascii="Times New Roman" w:hAnsi="Times New Roman"/>
          <w:color w:val="auto"/>
          <w:sz w:val="24"/>
        </w:rPr>
        <w:t>:</w:t>
      </w:r>
      <w:r w:rsidR="007D7EA6" w:rsidRPr="00041481">
        <w:rPr>
          <w:rFonts w:ascii="Times New Roman" w:hAnsi="Times New Roman"/>
          <w:color w:val="auto"/>
          <w:sz w:val="24"/>
        </w:rPr>
        <w:t xml:space="preserve"> </w:t>
      </w:r>
    </w:p>
    <w:p w14:paraId="1902D002" w14:textId="77777777" w:rsidR="006D340A" w:rsidRPr="00D10481" w:rsidRDefault="006D340A" w:rsidP="006D340A">
      <w:pPr>
        <w:rPr>
          <w:sz w:val="24"/>
        </w:rPr>
      </w:pPr>
    </w:p>
    <w:p w14:paraId="1BF2A902" w14:textId="77777777" w:rsidR="006D340A" w:rsidRPr="00D10481" w:rsidRDefault="006D340A" w:rsidP="008A2177">
      <w:pPr>
        <w:pStyle w:val="ListParagraph"/>
        <w:numPr>
          <w:ilvl w:val="4"/>
          <w:numId w:val="30"/>
        </w:numPr>
        <w:tabs>
          <w:tab w:val="left" w:pos="360"/>
        </w:tabs>
        <w:ind w:left="900" w:hanging="540"/>
        <w:rPr>
          <w:rFonts w:ascii="Times New Roman" w:hAnsi="Times New Roman"/>
          <w:color w:val="auto"/>
          <w:sz w:val="24"/>
        </w:rPr>
      </w:pPr>
      <w:r w:rsidRPr="00D10481">
        <w:rPr>
          <w:rFonts w:ascii="Times New Roman" w:hAnsi="Times New Roman"/>
          <w:color w:val="auto"/>
          <w:sz w:val="24"/>
        </w:rPr>
        <w:t xml:space="preserve">maintain appropriate insurance coverage with respect to third-party motor vehicle liability insurance; </w:t>
      </w:r>
    </w:p>
    <w:p w14:paraId="1A406244" w14:textId="1FCF4696" w:rsidR="00904CF1" w:rsidRPr="00D10481" w:rsidRDefault="00904CF1" w:rsidP="008A2177">
      <w:pPr>
        <w:pStyle w:val="ListParagraph"/>
        <w:numPr>
          <w:ilvl w:val="4"/>
          <w:numId w:val="30"/>
        </w:numPr>
        <w:tabs>
          <w:tab w:val="left" w:pos="360"/>
        </w:tabs>
        <w:ind w:left="900" w:hanging="540"/>
        <w:rPr>
          <w:rFonts w:ascii="Times New Roman" w:hAnsi="Times New Roman"/>
          <w:color w:val="auto"/>
          <w:sz w:val="24"/>
        </w:rPr>
      </w:pPr>
      <w:r w:rsidRPr="00D10481">
        <w:rPr>
          <w:rFonts w:ascii="Times New Roman" w:hAnsi="Times New Roman"/>
          <w:color w:val="auto"/>
          <w:sz w:val="24"/>
        </w:rPr>
        <w:t>maintain appropriate cargo insurance against loss of or damage to Supplies and Equipment, if any, purchased in whole or in part with funds provided under this Agreement until transferred to the Government;</w:t>
      </w:r>
    </w:p>
    <w:p w14:paraId="474A61C1" w14:textId="487F0B69" w:rsidR="006D340A" w:rsidRPr="00D10481" w:rsidRDefault="006D340A" w:rsidP="008A2177">
      <w:pPr>
        <w:pStyle w:val="ListParagraph"/>
        <w:numPr>
          <w:ilvl w:val="4"/>
          <w:numId w:val="30"/>
        </w:numPr>
        <w:tabs>
          <w:tab w:val="left" w:pos="360"/>
        </w:tabs>
        <w:ind w:left="900" w:hanging="540"/>
        <w:rPr>
          <w:rFonts w:ascii="Times New Roman" w:hAnsi="Times New Roman"/>
          <w:color w:val="auto"/>
          <w:sz w:val="24"/>
        </w:rPr>
      </w:pPr>
      <w:r w:rsidRPr="00D10481">
        <w:rPr>
          <w:rFonts w:ascii="Times New Roman" w:hAnsi="Times New Roman"/>
          <w:color w:val="auto"/>
          <w:sz w:val="24"/>
        </w:rPr>
        <w:t>with regard to Staff, maintain appropriate health insurance; provide for compensation in respect of injury, sickness or death while performing official duties of the organization; and maintain malicious acts insurance;</w:t>
      </w:r>
    </w:p>
    <w:p w14:paraId="1BD76C4B" w14:textId="52231D65" w:rsidR="006D340A" w:rsidRPr="00D10481" w:rsidRDefault="006D340A" w:rsidP="008A2177">
      <w:pPr>
        <w:pStyle w:val="ListParagraph"/>
        <w:numPr>
          <w:ilvl w:val="4"/>
          <w:numId w:val="30"/>
        </w:numPr>
        <w:tabs>
          <w:tab w:val="left" w:pos="360"/>
        </w:tabs>
        <w:ind w:left="900" w:hanging="540"/>
        <w:rPr>
          <w:rFonts w:ascii="Times New Roman" w:hAnsi="Times New Roman"/>
          <w:color w:val="auto"/>
          <w:sz w:val="24"/>
        </w:rPr>
      </w:pPr>
      <w:proofErr w:type="gramStart"/>
      <w:r w:rsidRPr="00D10481">
        <w:rPr>
          <w:rFonts w:ascii="Times New Roman" w:hAnsi="Times New Roman"/>
          <w:color w:val="auto"/>
          <w:sz w:val="24"/>
        </w:rPr>
        <w:t>with</w:t>
      </w:r>
      <w:proofErr w:type="gramEnd"/>
      <w:r w:rsidRPr="00D10481">
        <w:rPr>
          <w:rFonts w:ascii="Times New Roman" w:hAnsi="Times New Roman"/>
          <w:color w:val="auto"/>
          <w:sz w:val="24"/>
        </w:rPr>
        <w:t xml:space="preserve"> regard to</w:t>
      </w:r>
      <w:r w:rsidR="00FB15D1">
        <w:rPr>
          <w:rFonts w:ascii="Times New Roman" w:hAnsi="Times New Roman"/>
          <w:color w:val="auto"/>
          <w:sz w:val="24"/>
        </w:rPr>
        <w:t xml:space="preserve"> Consultants </w:t>
      </w:r>
      <w:r w:rsidRPr="00D10481">
        <w:rPr>
          <w:rFonts w:ascii="Times New Roman" w:hAnsi="Times New Roman"/>
          <w:color w:val="auto"/>
          <w:sz w:val="24"/>
        </w:rPr>
        <w:t>provide for compensation in respect of injury, sickness or death while performing official duties of the organization; and maintain malicious acts insurance</w:t>
      </w:r>
      <w:r w:rsidR="00904CF1" w:rsidRPr="00D10481">
        <w:rPr>
          <w:rFonts w:ascii="Times New Roman" w:hAnsi="Times New Roman"/>
          <w:color w:val="auto"/>
          <w:sz w:val="24"/>
        </w:rPr>
        <w:t>.</w:t>
      </w:r>
    </w:p>
    <w:p w14:paraId="4AE6F2F0" w14:textId="77777777" w:rsidR="006D340A" w:rsidRPr="009D2678" w:rsidRDefault="006D340A" w:rsidP="006D340A">
      <w:pPr>
        <w:ind w:left="360" w:hanging="360"/>
        <w:rPr>
          <w:sz w:val="24"/>
        </w:rPr>
      </w:pPr>
    </w:p>
    <w:p w14:paraId="557FA68B" w14:textId="4C319904" w:rsidR="00D3552D" w:rsidRPr="001E1FF0" w:rsidRDefault="00D3552D" w:rsidP="001E1FF0">
      <w:pPr>
        <w:pStyle w:val="ListParagraph"/>
        <w:numPr>
          <w:ilvl w:val="0"/>
          <w:numId w:val="11"/>
        </w:numPr>
        <w:rPr>
          <w:rFonts w:ascii="Times New Roman" w:hAnsi="Times New Roman"/>
          <w:color w:val="auto"/>
          <w:sz w:val="24"/>
        </w:rPr>
      </w:pPr>
      <w:r w:rsidRPr="001E1FF0">
        <w:rPr>
          <w:rFonts w:ascii="Times New Roman" w:hAnsi="Times New Roman"/>
          <w:color w:val="auto"/>
          <w:sz w:val="24"/>
        </w:rPr>
        <w:t xml:space="preserve">The cost of such insurance </w:t>
      </w:r>
      <w:r w:rsidR="005A080F" w:rsidRPr="001E1FF0">
        <w:rPr>
          <w:rFonts w:ascii="Times New Roman" w:hAnsi="Times New Roman"/>
          <w:color w:val="auto"/>
          <w:sz w:val="24"/>
        </w:rPr>
        <w:t>is deemed</w:t>
      </w:r>
      <w:r w:rsidRPr="001E1FF0">
        <w:rPr>
          <w:rFonts w:ascii="Times New Roman" w:hAnsi="Times New Roman"/>
          <w:color w:val="auto"/>
          <w:sz w:val="24"/>
        </w:rPr>
        <w:t xml:space="preserve"> </w:t>
      </w:r>
      <w:r w:rsidR="005A080F" w:rsidRPr="001E1FF0">
        <w:rPr>
          <w:rFonts w:ascii="Times New Roman" w:hAnsi="Times New Roman"/>
          <w:color w:val="auto"/>
          <w:sz w:val="24"/>
        </w:rPr>
        <w:t xml:space="preserve">included </w:t>
      </w:r>
      <w:r w:rsidR="007D7EA6" w:rsidRPr="001E1FF0">
        <w:rPr>
          <w:rFonts w:ascii="Times New Roman" w:hAnsi="Times New Roman"/>
          <w:color w:val="auto"/>
          <w:sz w:val="24"/>
        </w:rPr>
        <w:t xml:space="preserve">in the Total Funding Ceiling. </w:t>
      </w:r>
    </w:p>
    <w:p w14:paraId="3121C7B2" w14:textId="77777777" w:rsidR="009240AD" w:rsidRDefault="009240AD" w:rsidP="007A4B43">
      <w:pPr>
        <w:jc w:val="center"/>
        <w:rPr>
          <w:b/>
          <w:smallCaps/>
          <w:sz w:val="24"/>
          <w:szCs w:val="24"/>
        </w:rPr>
      </w:pPr>
    </w:p>
    <w:p w14:paraId="00448F41" w14:textId="01E84992" w:rsidR="00D3552D" w:rsidRPr="001E1FF0" w:rsidRDefault="00041481" w:rsidP="00FB15D1">
      <w:pPr>
        <w:jc w:val="center"/>
        <w:rPr>
          <w:b/>
          <w:sz w:val="22"/>
        </w:rPr>
      </w:pPr>
      <w:r w:rsidRPr="001E1FF0">
        <w:rPr>
          <w:b/>
          <w:sz w:val="22"/>
        </w:rPr>
        <w:t xml:space="preserve">TOTAL FUNDING </w:t>
      </w:r>
      <w:r w:rsidRPr="009366EF">
        <w:rPr>
          <w:b/>
          <w:sz w:val="24"/>
        </w:rPr>
        <w:t>CEILING</w:t>
      </w:r>
      <w:r w:rsidRPr="001E1FF0">
        <w:rPr>
          <w:b/>
          <w:sz w:val="22"/>
        </w:rPr>
        <w:t xml:space="preserve"> AND PAYMENTS</w:t>
      </w:r>
    </w:p>
    <w:p w14:paraId="613854A7" w14:textId="77777777" w:rsidR="00D3552D" w:rsidRPr="00FB15D1" w:rsidRDefault="00D3552D" w:rsidP="00F80E6D">
      <w:pPr>
        <w:rPr>
          <w:b/>
          <w:sz w:val="24"/>
        </w:rPr>
      </w:pPr>
    </w:p>
    <w:p w14:paraId="382D8573" w14:textId="5D2797DE" w:rsidR="00273179" w:rsidRPr="001E1FF0" w:rsidRDefault="00D22DC3" w:rsidP="001E1FF0">
      <w:pPr>
        <w:pStyle w:val="ListParagraph"/>
        <w:numPr>
          <w:ilvl w:val="0"/>
          <w:numId w:val="11"/>
        </w:numPr>
        <w:rPr>
          <w:rFonts w:ascii="Times New Roman" w:hAnsi="Times New Roman"/>
          <w:color w:val="auto"/>
          <w:sz w:val="24"/>
          <w:szCs w:val="24"/>
        </w:rPr>
      </w:pPr>
      <w:r w:rsidRPr="001E1FF0">
        <w:rPr>
          <w:rFonts w:ascii="Times New Roman" w:hAnsi="Times New Roman"/>
          <w:color w:val="auto"/>
          <w:sz w:val="24"/>
          <w:szCs w:val="24"/>
        </w:rPr>
        <w:t>Cumulative disbursements shall not</w:t>
      </w:r>
      <w:r w:rsidR="00A8038C" w:rsidRPr="001E1FF0">
        <w:rPr>
          <w:rFonts w:ascii="Times New Roman" w:hAnsi="Times New Roman"/>
          <w:color w:val="auto"/>
          <w:sz w:val="24"/>
          <w:szCs w:val="24"/>
        </w:rPr>
        <w:t xml:space="preserve"> exceed the Total Funding C</w:t>
      </w:r>
      <w:r w:rsidRPr="001E1FF0">
        <w:rPr>
          <w:rFonts w:ascii="Times New Roman" w:hAnsi="Times New Roman"/>
          <w:color w:val="auto"/>
          <w:sz w:val="24"/>
          <w:szCs w:val="24"/>
        </w:rPr>
        <w:t>eiling unless it is revised through a written amendment</w:t>
      </w:r>
      <w:r w:rsidR="00A9400E" w:rsidRPr="001E1FF0">
        <w:rPr>
          <w:rFonts w:ascii="Times New Roman" w:hAnsi="Times New Roman"/>
          <w:color w:val="auto"/>
          <w:sz w:val="24"/>
          <w:szCs w:val="24"/>
        </w:rPr>
        <w:t xml:space="preserve"> approved by the Bank</w:t>
      </w:r>
      <w:r w:rsidR="00BE2B91" w:rsidRPr="001E1FF0">
        <w:rPr>
          <w:rFonts w:ascii="Times New Roman" w:hAnsi="Times New Roman"/>
          <w:color w:val="auto"/>
          <w:sz w:val="24"/>
          <w:szCs w:val="24"/>
        </w:rPr>
        <w:t>,</w:t>
      </w:r>
      <w:r w:rsidR="00BE2B91" w:rsidRPr="001E1FF0">
        <w:rPr>
          <w:rFonts w:ascii="Times New Roman" w:hAnsi="Times New Roman"/>
          <w:color w:val="auto"/>
          <w:sz w:val="24"/>
        </w:rPr>
        <w:t xml:space="preserve"> which approval shall be </w:t>
      </w:r>
      <w:r w:rsidR="00904CF1" w:rsidRPr="001E1FF0">
        <w:rPr>
          <w:rFonts w:ascii="Times New Roman" w:hAnsi="Times New Roman"/>
          <w:color w:val="auto"/>
          <w:sz w:val="24"/>
        </w:rPr>
        <w:t xml:space="preserve">sought and </w:t>
      </w:r>
      <w:r w:rsidR="00BE2B91" w:rsidRPr="001E1FF0">
        <w:rPr>
          <w:rFonts w:ascii="Times New Roman" w:hAnsi="Times New Roman"/>
          <w:color w:val="auto"/>
          <w:sz w:val="24"/>
        </w:rPr>
        <w:t>obtained by the Government</w:t>
      </w:r>
      <w:r w:rsidRPr="001E1FF0">
        <w:rPr>
          <w:rFonts w:ascii="Times New Roman" w:hAnsi="Times New Roman"/>
          <w:color w:val="auto"/>
          <w:sz w:val="24"/>
          <w:szCs w:val="24"/>
        </w:rPr>
        <w:t xml:space="preserve">. </w:t>
      </w:r>
      <w:r w:rsidR="001271B7" w:rsidRPr="001E1FF0">
        <w:rPr>
          <w:rFonts w:ascii="Times New Roman" w:hAnsi="Times New Roman"/>
          <w:color w:val="auto"/>
          <w:sz w:val="24"/>
          <w:szCs w:val="24"/>
        </w:rPr>
        <w:t>UNFPA takes note that the Government’s d</w:t>
      </w:r>
      <w:r w:rsidRPr="001E1FF0">
        <w:rPr>
          <w:rFonts w:ascii="Times New Roman" w:hAnsi="Times New Roman"/>
          <w:color w:val="auto"/>
          <w:sz w:val="24"/>
          <w:szCs w:val="24"/>
        </w:rPr>
        <w:t xml:space="preserve">isbursements </w:t>
      </w:r>
      <w:r w:rsidR="001271B7" w:rsidRPr="001E1FF0">
        <w:rPr>
          <w:rFonts w:ascii="Times New Roman" w:hAnsi="Times New Roman"/>
          <w:color w:val="auto"/>
          <w:sz w:val="24"/>
          <w:szCs w:val="24"/>
        </w:rPr>
        <w:t xml:space="preserve">under this Agreement </w:t>
      </w:r>
      <w:r w:rsidRPr="001E1FF0">
        <w:rPr>
          <w:rFonts w:ascii="Times New Roman" w:hAnsi="Times New Roman"/>
          <w:color w:val="auto"/>
          <w:sz w:val="24"/>
          <w:szCs w:val="24"/>
        </w:rPr>
        <w:t xml:space="preserve">are subject, in all respect, to the terms and conditions of the Financing Agreement and </w:t>
      </w:r>
      <w:r w:rsidR="00D3552D" w:rsidRPr="001E1FF0">
        <w:rPr>
          <w:rFonts w:ascii="Times New Roman" w:hAnsi="Times New Roman"/>
          <w:color w:val="auto"/>
          <w:sz w:val="24"/>
          <w:szCs w:val="24"/>
        </w:rPr>
        <w:t xml:space="preserve">no party other than the Government shall derive any rights from the </w:t>
      </w:r>
      <w:r w:rsidR="00996E98" w:rsidRPr="001E1FF0">
        <w:rPr>
          <w:rFonts w:ascii="Times New Roman" w:hAnsi="Times New Roman"/>
          <w:color w:val="auto"/>
          <w:sz w:val="24"/>
          <w:szCs w:val="24"/>
        </w:rPr>
        <w:t>Financing</w:t>
      </w:r>
      <w:r w:rsidR="00D3552D" w:rsidRPr="001E1FF0">
        <w:rPr>
          <w:rFonts w:ascii="Times New Roman" w:hAnsi="Times New Roman"/>
          <w:color w:val="auto"/>
          <w:sz w:val="24"/>
          <w:szCs w:val="24"/>
        </w:rPr>
        <w:t xml:space="preserve"> Agreement or have any claim to the </w:t>
      </w:r>
      <w:r w:rsidR="00996E98" w:rsidRPr="001E1FF0">
        <w:rPr>
          <w:rFonts w:ascii="Times New Roman" w:hAnsi="Times New Roman"/>
          <w:color w:val="auto"/>
          <w:sz w:val="24"/>
          <w:szCs w:val="24"/>
        </w:rPr>
        <w:t>Financing</w:t>
      </w:r>
      <w:r w:rsidR="00D3552D" w:rsidRPr="001E1FF0">
        <w:rPr>
          <w:rFonts w:ascii="Times New Roman" w:hAnsi="Times New Roman"/>
          <w:color w:val="auto"/>
          <w:sz w:val="24"/>
          <w:szCs w:val="24"/>
        </w:rPr>
        <w:t xml:space="preserve"> proceeds. </w:t>
      </w:r>
    </w:p>
    <w:p w14:paraId="7BEE7761" w14:textId="77777777" w:rsidR="00FB15D1" w:rsidRPr="001E1FF0" w:rsidRDefault="00FB15D1" w:rsidP="00FB15D1">
      <w:pPr>
        <w:contextualSpacing/>
        <w:rPr>
          <w:sz w:val="24"/>
          <w:szCs w:val="24"/>
        </w:rPr>
      </w:pPr>
    </w:p>
    <w:p w14:paraId="0EAE8D5F" w14:textId="486DE633" w:rsidR="00FB15D1" w:rsidRPr="001E1FF0" w:rsidRDefault="00B267C5" w:rsidP="001E1FF0">
      <w:pPr>
        <w:pStyle w:val="ListParagraph"/>
        <w:numPr>
          <w:ilvl w:val="0"/>
          <w:numId w:val="11"/>
        </w:numPr>
        <w:contextualSpacing/>
        <w:rPr>
          <w:rFonts w:ascii="Times New Roman" w:hAnsi="Times New Roman"/>
          <w:color w:val="auto"/>
          <w:sz w:val="24"/>
          <w:szCs w:val="24"/>
        </w:rPr>
      </w:pPr>
      <w:r>
        <w:rPr>
          <w:rFonts w:ascii="Times New Roman" w:hAnsi="Times New Roman"/>
          <w:color w:val="auto"/>
          <w:sz w:val="24"/>
          <w:szCs w:val="24"/>
        </w:rPr>
        <w:t xml:space="preserve">The payments under this Agreement shall be made in </w:t>
      </w:r>
      <w:r w:rsidRPr="001E1FF0">
        <w:rPr>
          <w:rFonts w:ascii="Times New Roman" w:hAnsi="Times New Roman"/>
          <w:color w:val="auto"/>
          <w:sz w:val="24"/>
          <w:szCs w:val="24"/>
        </w:rPr>
        <w:t xml:space="preserve">accordance with the payment schedule set forth in </w:t>
      </w:r>
      <w:r w:rsidRPr="001E1FF0">
        <w:rPr>
          <w:rFonts w:ascii="Times New Roman" w:hAnsi="Times New Roman"/>
          <w:b/>
          <w:color w:val="auto"/>
          <w:sz w:val="24"/>
          <w:szCs w:val="24"/>
        </w:rPr>
        <w:t xml:space="preserve">Annex IV </w:t>
      </w:r>
      <w:r w:rsidRPr="001E1FF0">
        <w:rPr>
          <w:rFonts w:ascii="Times New Roman" w:hAnsi="Times New Roman"/>
          <w:color w:val="auto"/>
          <w:sz w:val="24"/>
          <w:szCs w:val="24"/>
        </w:rPr>
        <w:t>(“</w:t>
      </w:r>
      <w:r w:rsidRPr="001E1FF0">
        <w:rPr>
          <w:rFonts w:ascii="Times New Roman" w:hAnsi="Times New Roman"/>
          <w:color w:val="auto"/>
          <w:sz w:val="24"/>
          <w:szCs w:val="24"/>
          <w:u w:val="single"/>
        </w:rPr>
        <w:t>Payment Schedule</w:t>
      </w:r>
      <w:r w:rsidRPr="001E1FF0">
        <w:rPr>
          <w:rFonts w:ascii="Times New Roman" w:hAnsi="Times New Roman"/>
          <w:color w:val="auto"/>
          <w:sz w:val="24"/>
          <w:szCs w:val="24"/>
        </w:rPr>
        <w:t>”).</w:t>
      </w:r>
      <w:r>
        <w:rPr>
          <w:rFonts w:ascii="Times New Roman" w:hAnsi="Times New Roman"/>
          <w:color w:val="auto"/>
          <w:sz w:val="24"/>
          <w:szCs w:val="24"/>
        </w:rPr>
        <w:t xml:space="preserve"> The </w:t>
      </w:r>
      <w:r w:rsidR="0057508A" w:rsidRPr="001E1FF0">
        <w:rPr>
          <w:rFonts w:ascii="Times New Roman" w:hAnsi="Times New Roman"/>
          <w:color w:val="auto"/>
          <w:sz w:val="24"/>
          <w:szCs w:val="24"/>
        </w:rPr>
        <w:t xml:space="preserve">Payment Request template </w:t>
      </w:r>
      <w:r>
        <w:rPr>
          <w:rFonts w:ascii="Times New Roman" w:hAnsi="Times New Roman"/>
          <w:color w:val="auto"/>
          <w:sz w:val="24"/>
          <w:szCs w:val="24"/>
        </w:rPr>
        <w:t xml:space="preserve">is </w:t>
      </w:r>
      <w:r w:rsidR="0057508A" w:rsidRPr="001E1FF0">
        <w:rPr>
          <w:rFonts w:ascii="Times New Roman" w:hAnsi="Times New Roman"/>
          <w:color w:val="auto"/>
          <w:sz w:val="24"/>
          <w:szCs w:val="24"/>
        </w:rPr>
        <w:t xml:space="preserve">provided in </w:t>
      </w:r>
      <w:r w:rsidR="0057508A" w:rsidRPr="001E1FF0">
        <w:rPr>
          <w:rFonts w:ascii="Times New Roman" w:hAnsi="Times New Roman"/>
          <w:b/>
          <w:color w:val="auto"/>
          <w:sz w:val="24"/>
          <w:szCs w:val="24"/>
        </w:rPr>
        <w:t>Annex V</w:t>
      </w:r>
      <w:r>
        <w:rPr>
          <w:rFonts w:ascii="Times New Roman" w:hAnsi="Times New Roman"/>
          <w:b/>
          <w:color w:val="auto"/>
          <w:sz w:val="24"/>
          <w:szCs w:val="24"/>
        </w:rPr>
        <w:t>.</w:t>
      </w:r>
      <w:r w:rsidR="0057508A" w:rsidRPr="001E1FF0">
        <w:rPr>
          <w:rFonts w:ascii="Times New Roman" w:hAnsi="Times New Roman"/>
          <w:color w:val="auto"/>
          <w:sz w:val="24"/>
          <w:szCs w:val="24"/>
        </w:rPr>
        <w:t xml:space="preserve"> </w:t>
      </w:r>
    </w:p>
    <w:p w14:paraId="0B450777" w14:textId="77777777" w:rsidR="00FB15D1" w:rsidRPr="001E1FF0" w:rsidRDefault="00FB15D1" w:rsidP="00FB15D1">
      <w:pPr>
        <w:pStyle w:val="ListParagraph"/>
        <w:rPr>
          <w:rFonts w:ascii="Times New Roman" w:hAnsi="Times New Roman"/>
          <w:color w:val="auto"/>
          <w:sz w:val="24"/>
          <w:szCs w:val="24"/>
        </w:rPr>
      </w:pPr>
    </w:p>
    <w:p w14:paraId="58F733D0" w14:textId="55DEB416" w:rsidR="00FB15D1" w:rsidRPr="001E1FF0" w:rsidRDefault="0057508A" w:rsidP="001E1FF0">
      <w:pPr>
        <w:pStyle w:val="ListParagraph"/>
        <w:numPr>
          <w:ilvl w:val="0"/>
          <w:numId w:val="11"/>
        </w:numPr>
        <w:contextualSpacing/>
        <w:rPr>
          <w:rFonts w:ascii="Times New Roman" w:hAnsi="Times New Roman"/>
          <w:color w:val="auto"/>
          <w:sz w:val="24"/>
          <w:szCs w:val="24"/>
        </w:rPr>
      </w:pPr>
      <w:r w:rsidRPr="001E1FF0">
        <w:rPr>
          <w:rFonts w:ascii="Times New Roman" w:hAnsi="Times New Roman"/>
          <w:color w:val="auto"/>
          <w:sz w:val="24"/>
          <w:szCs w:val="24"/>
        </w:rPr>
        <w:t>The Government</w:t>
      </w:r>
      <w:r w:rsidR="00465403">
        <w:rPr>
          <w:rFonts w:ascii="Times New Roman" w:hAnsi="Times New Roman"/>
          <w:color w:val="auto"/>
          <w:sz w:val="24"/>
          <w:szCs w:val="24"/>
        </w:rPr>
        <w:t xml:space="preserve"> </w:t>
      </w:r>
      <w:r w:rsidRPr="001E1FF0">
        <w:rPr>
          <w:rFonts w:ascii="Times New Roman" w:hAnsi="Times New Roman"/>
          <w:color w:val="auto"/>
          <w:sz w:val="24"/>
          <w:szCs w:val="24"/>
        </w:rPr>
        <w:t xml:space="preserve">will </w:t>
      </w:r>
      <w:r w:rsidR="00B267C5">
        <w:rPr>
          <w:rFonts w:ascii="Times New Roman" w:hAnsi="Times New Roman"/>
          <w:color w:val="auto"/>
          <w:sz w:val="24"/>
          <w:szCs w:val="24"/>
        </w:rPr>
        <w:t xml:space="preserve">make the payment </w:t>
      </w:r>
      <w:r w:rsidR="00481D22">
        <w:rPr>
          <w:rFonts w:ascii="Times New Roman" w:hAnsi="Times New Roman"/>
          <w:color w:val="auto"/>
          <w:sz w:val="24"/>
          <w:szCs w:val="24"/>
        </w:rPr>
        <w:t xml:space="preserve">to the UNFPA account, </w:t>
      </w:r>
      <w:r w:rsidR="00690271" w:rsidRPr="001E1FF0">
        <w:rPr>
          <w:rFonts w:ascii="Times New Roman" w:hAnsi="Times New Roman"/>
          <w:color w:val="auto"/>
          <w:sz w:val="24"/>
          <w:szCs w:val="24"/>
        </w:rPr>
        <w:t>by wire transfer,</w:t>
      </w:r>
      <w:r w:rsidRPr="001E1FF0">
        <w:rPr>
          <w:rFonts w:ascii="Times New Roman" w:hAnsi="Times New Roman"/>
          <w:color w:val="auto"/>
          <w:sz w:val="24"/>
          <w:szCs w:val="24"/>
        </w:rPr>
        <w:t xml:space="preserve"> within ten (10) days of receiving </w:t>
      </w:r>
      <w:r w:rsidR="00FA3A4A" w:rsidRPr="001E1FF0">
        <w:rPr>
          <w:rFonts w:ascii="Times New Roman" w:hAnsi="Times New Roman"/>
          <w:color w:val="auto"/>
          <w:sz w:val="24"/>
          <w:szCs w:val="24"/>
        </w:rPr>
        <w:t xml:space="preserve">the Payment Request. </w:t>
      </w:r>
      <w:r w:rsidRPr="001E1FF0">
        <w:rPr>
          <w:rFonts w:ascii="Times New Roman" w:hAnsi="Times New Roman"/>
          <w:color w:val="auto"/>
          <w:sz w:val="24"/>
          <w:szCs w:val="24"/>
        </w:rPr>
        <w:t>All payments will be made in United States dollars.</w:t>
      </w:r>
    </w:p>
    <w:p w14:paraId="6CFD4169" w14:textId="77777777" w:rsidR="00FB15D1" w:rsidRPr="001E1FF0" w:rsidRDefault="00FB15D1" w:rsidP="00FB15D1">
      <w:pPr>
        <w:pStyle w:val="ListParagraph"/>
        <w:rPr>
          <w:rFonts w:ascii="Times New Roman" w:hAnsi="Times New Roman"/>
          <w:color w:val="auto"/>
          <w:sz w:val="24"/>
          <w:szCs w:val="24"/>
        </w:rPr>
      </w:pPr>
    </w:p>
    <w:p w14:paraId="2F8127A2" w14:textId="0B105AE1" w:rsidR="00FB15D1" w:rsidRPr="001E1FF0" w:rsidRDefault="0075486B" w:rsidP="001E1FF0">
      <w:pPr>
        <w:pStyle w:val="ListParagraph"/>
        <w:numPr>
          <w:ilvl w:val="0"/>
          <w:numId w:val="11"/>
        </w:numPr>
        <w:contextualSpacing/>
        <w:rPr>
          <w:rFonts w:ascii="Times New Roman" w:hAnsi="Times New Roman"/>
          <w:color w:val="auto"/>
          <w:sz w:val="24"/>
          <w:szCs w:val="24"/>
        </w:rPr>
      </w:pPr>
      <w:r w:rsidRPr="001E1FF0">
        <w:rPr>
          <w:rFonts w:ascii="Times New Roman" w:hAnsi="Times New Roman"/>
          <w:color w:val="auto"/>
          <w:sz w:val="24"/>
          <w:szCs w:val="24"/>
        </w:rPr>
        <w:t>UNFPA will receive and administer funds transferred hereunder in accordance with UNFPA’s financial regulations, rules, policies and procedures</w:t>
      </w:r>
      <w:r w:rsidR="00507210" w:rsidRPr="001E1FF0">
        <w:rPr>
          <w:rFonts w:ascii="Times New Roman" w:hAnsi="Times New Roman"/>
          <w:color w:val="auto"/>
          <w:sz w:val="24"/>
          <w:szCs w:val="24"/>
        </w:rPr>
        <w:t xml:space="preserve">. Any interest derived by UNFPA from funds disbursed </w:t>
      </w:r>
      <w:r w:rsidR="001E1FF0" w:rsidRPr="001E1FF0">
        <w:rPr>
          <w:rFonts w:ascii="Times New Roman" w:hAnsi="Times New Roman"/>
          <w:color w:val="auto"/>
          <w:sz w:val="24"/>
          <w:szCs w:val="24"/>
        </w:rPr>
        <w:t xml:space="preserve">to </w:t>
      </w:r>
      <w:r w:rsidR="00507210" w:rsidRPr="001E1FF0">
        <w:rPr>
          <w:rFonts w:ascii="Times New Roman" w:hAnsi="Times New Roman"/>
          <w:color w:val="auto"/>
          <w:sz w:val="24"/>
          <w:szCs w:val="24"/>
        </w:rPr>
        <w:t>UNFPA in accordance with this Agreement will be retained by UNFPA and form part of UNFPA regular resources.</w:t>
      </w:r>
      <w:r w:rsidRPr="001E1FF0">
        <w:rPr>
          <w:rFonts w:ascii="Times New Roman" w:hAnsi="Times New Roman"/>
          <w:color w:val="auto"/>
        </w:rPr>
        <w:t xml:space="preserve"> </w:t>
      </w:r>
      <w:r w:rsidR="00BE4242" w:rsidRPr="001E1FF0">
        <w:rPr>
          <w:rFonts w:ascii="Times New Roman" w:hAnsi="Times New Roman"/>
          <w:color w:val="auto"/>
          <w:sz w:val="24"/>
          <w:szCs w:val="24"/>
        </w:rPr>
        <w:t>UNFPA</w:t>
      </w:r>
      <w:r w:rsidR="00A61B36" w:rsidRPr="001E1FF0">
        <w:rPr>
          <w:rFonts w:ascii="Times New Roman" w:hAnsi="Times New Roman"/>
          <w:color w:val="auto"/>
          <w:sz w:val="24"/>
          <w:szCs w:val="24"/>
        </w:rPr>
        <w:t xml:space="preserve"> will maintain a separate identifiable </w:t>
      </w:r>
      <w:r w:rsidR="0018675F" w:rsidRPr="001E1FF0">
        <w:rPr>
          <w:rFonts w:ascii="Times New Roman" w:hAnsi="Times New Roman"/>
          <w:color w:val="auto"/>
          <w:sz w:val="24"/>
          <w:szCs w:val="24"/>
        </w:rPr>
        <w:t xml:space="preserve">fund </w:t>
      </w:r>
      <w:r w:rsidR="001212E4" w:rsidRPr="001E1FF0">
        <w:rPr>
          <w:rFonts w:ascii="Times New Roman" w:hAnsi="Times New Roman"/>
          <w:color w:val="auto"/>
          <w:sz w:val="24"/>
          <w:szCs w:val="24"/>
        </w:rPr>
        <w:t>code (</w:t>
      </w:r>
      <w:r w:rsidR="00A61B36" w:rsidRPr="001E1FF0">
        <w:rPr>
          <w:rFonts w:ascii="Times New Roman" w:hAnsi="Times New Roman"/>
          <w:color w:val="auto"/>
          <w:sz w:val="24"/>
          <w:szCs w:val="24"/>
        </w:rPr>
        <w:t>ledger account</w:t>
      </w:r>
      <w:r w:rsidR="0018675F" w:rsidRPr="001E1FF0">
        <w:rPr>
          <w:rFonts w:ascii="Times New Roman" w:hAnsi="Times New Roman"/>
          <w:color w:val="auto"/>
          <w:sz w:val="24"/>
          <w:szCs w:val="24"/>
        </w:rPr>
        <w:t xml:space="preserve"> or </w:t>
      </w:r>
      <w:r w:rsidR="004C2B56" w:rsidRPr="001E1FF0">
        <w:rPr>
          <w:rFonts w:ascii="Times New Roman" w:hAnsi="Times New Roman"/>
          <w:color w:val="auto"/>
          <w:sz w:val="24"/>
          <w:szCs w:val="24"/>
        </w:rPr>
        <w:t>“</w:t>
      </w:r>
      <w:r w:rsidR="0018675F" w:rsidRPr="001E1FF0">
        <w:rPr>
          <w:rFonts w:ascii="Times New Roman" w:hAnsi="Times New Roman"/>
          <w:color w:val="auto"/>
          <w:sz w:val="24"/>
          <w:szCs w:val="24"/>
        </w:rPr>
        <w:t>Account</w:t>
      </w:r>
      <w:r w:rsidR="004C2B56" w:rsidRPr="001E1FF0">
        <w:rPr>
          <w:rFonts w:ascii="Times New Roman" w:hAnsi="Times New Roman"/>
          <w:color w:val="auto"/>
          <w:sz w:val="24"/>
          <w:szCs w:val="24"/>
        </w:rPr>
        <w:t>”</w:t>
      </w:r>
      <w:r w:rsidR="001212E4" w:rsidRPr="001E1FF0">
        <w:rPr>
          <w:rFonts w:ascii="Times New Roman" w:hAnsi="Times New Roman"/>
          <w:color w:val="auto"/>
          <w:sz w:val="24"/>
          <w:szCs w:val="24"/>
        </w:rPr>
        <w:t>)</w:t>
      </w:r>
      <w:r w:rsidR="00FA3A4A" w:rsidRPr="001E1FF0">
        <w:rPr>
          <w:rFonts w:ascii="Times New Roman" w:hAnsi="Times New Roman"/>
          <w:color w:val="auto"/>
          <w:sz w:val="24"/>
          <w:szCs w:val="24"/>
        </w:rPr>
        <w:t xml:space="preserve"> t</w:t>
      </w:r>
      <w:r w:rsidR="00A61B36" w:rsidRPr="001E1FF0">
        <w:rPr>
          <w:rFonts w:ascii="Times New Roman" w:hAnsi="Times New Roman"/>
          <w:color w:val="auto"/>
          <w:sz w:val="24"/>
          <w:szCs w:val="24"/>
        </w:rPr>
        <w:t xml:space="preserve">o which all </w:t>
      </w:r>
      <w:r w:rsidR="00BE4242" w:rsidRPr="001E1FF0">
        <w:rPr>
          <w:rFonts w:ascii="Times New Roman" w:hAnsi="Times New Roman"/>
          <w:color w:val="auto"/>
          <w:sz w:val="24"/>
          <w:szCs w:val="24"/>
        </w:rPr>
        <w:t>UNFPA</w:t>
      </w:r>
      <w:r w:rsidR="00A61B36" w:rsidRPr="001E1FF0">
        <w:rPr>
          <w:rFonts w:ascii="Times New Roman" w:hAnsi="Times New Roman"/>
          <w:color w:val="auto"/>
          <w:sz w:val="24"/>
          <w:szCs w:val="24"/>
        </w:rPr>
        <w:t xml:space="preserve"> receipts and disbursements for the purposes of </w:t>
      </w:r>
      <w:r w:rsidR="00FA3A4A" w:rsidRPr="001E1FF0">
        <w:rPr>
          <w:rFonts w:ascii="Times New Roman" w:hAnsi="Times New Roman"/>
          <w:color w:val="auto"/>
          <w:sz w:val="24"/>
          <w:szCs w:val="24"/>
        </w:rPr>
        <w:t>this Agreement</w:t>
      </w:r>
      <w:r w:rsidR="00A61B36" w:rsidRPr="001E1FF0">
        <w:rPr>
          <w:rFonts w:ascii="Times New Roman" w:hAnsi="Times New Roman"/>
          <w:color w:val="auto"/>
          <w:sz w:val="24"/>
          <w:szCs w:val="24"/>
        </w:rPr>
        <w:t xml:space="preserve"> will be recorded.</w:t>
      </w:r>
    </w:p>
    <w:p w14:paraId="36B0F857" w14:textId="77777777" w:rsidR="00FB15D1" w:rsidRPr="001E1FF0" w:rsidRDefault="00FB15D1" w:rsidP="0018675F">
      <w:pPr>
        <w:pStyle w:val="ListParagraph"/>
        <w:ind w:left="360"/>
        <w:rPr>
          <w:rFonts w:ascii="Times New Roman" w:hAnsi="Times New Roman"/>
          <w:color w:val="auto"/>
          <w:spacing w:val="-3"/>
          <w:sz w:val="24"/>
          <w:szCs w:val="24"/>
          <w:lang w:val="en-GB"/>
        </w:rPr>
      </w:pPr>
    </w:p>
    <w:p w14:paraId="61127CF3" w14:textId="03766798" w:rsidR="0018675F" w:rsidRPr="001E1FF0" w:rsidRDefault="00BE4242" w:rsidP="001E1FF0">
      <w:pPr>
        <w:pStyle w:val="ListParagraph"/>
        <w:numPr>
          <w:ilvl w:val="0"/>
          <w:numId w:val="11"/>
        </w:numPr>
        <w:contextualSpacing/>
        <w:rPr>
          <w:rFonts w:ascii="Times New Roman" w:hAnsi="Times New Roman"/>
          <w:color w:val="auto"/>
          <w:sz w:val="24"/>
          <w:szCs w:val="24"/>
        </w:rPr>
      </w:pPr>
      <w:r w:rsidRPr="001E1FF0">
        <w:rPr>
          <w:rFonts w:ascii="Times New Roman" w:hAnsi="Times New Roman"/>
          <w:color w:val="auto"/>
          <w:spacing w:val="-3"/>
          <w:sz w:val="24"/>
          <w:szCs w:val="24"/>
          <w:lang w:val="en-GB"/>
        </w:rPr>
        <w:t>UNFPA</w:t>
      </w:r>
      <w:r w:rsidR="00D3552D" w:rsidRPr="001E1FF0">
        <w:rPr>
          <w:rFonts w:ascii="Times New Roman" w:hAnsi="Times New Roman"/>
          <w:color w:val="auto"/>
          <w:spacing w:val="-3"/>
          <w:sz w:val="24"/>
          <w:szCs w:val="24"/>
          <w:lang w:val="en-GB"/>
        </w:rPr>
        <w:t xml:space="preserve"> shall not be required to commence or continue the provision of the </w:t>
      </w:r>
      <w:r w:rsidR="003D19A7" w:rsidRPr="001E1FF0">
        <w:rPr>
          <w:rFonts w:ascii="Times New Roman" w:hAnsi="Times New Roman"/>
          <w:color w:val="auto"/>
          <w:spacing w:val="-3"/>
          <w:sz w:val="24"/>
          <w:szCs w:val="24"/>
          <w:lang w:val="en-GB"/>
        </w:rPr>
        <w:t>T</w:t>
      </w:r>
      <w:r w:rsidR="00D3552D" w:rsidRPr="001E1FF0">
        <w:rPr>
          <w:rFonts w:ascii="Times New Roman" w:hAnsi="Times New Roman"/>
          <w:color w:val="auto"/>
          <w:spacing w:val="-3"/>
          <w:sz w:val="24"/>
          <w:szCs w:val="24"/>
          <w:lang w:val="en-GB"/>
        </w:rPr>
        <w:t xml:space="preserve">echnical </w:t>
      </w:r>
      <w:r w:rsidR="003D19A7" w:rsidRPr="001E1FF0">
        <w:rPr>
          <w:rFonts w:ascii="Times New Roman" w:hAnsi="Times New Roman"/>
          <w:color w:val="auto"/>
          <w:spacing w:val="-3"/>
          <w:sz w:val="24"/>
          <w:szCs w:val="24"/>
          <w:lang w:val="en-GB"/>
        </w:rPr>
        <w:t>A</w:t>
      </w:r>
      <w:r w:rsidR="00D3552D" w:rsidRPr="001E1FF0">
        <w:rPr>
          <w:rFonts w:ascii="Times New Roman" w:hAnsi="Times New Roman"/>
          <w:color w:val="auto"/>
          <w:spacing w:val="-3"/>
          <w:sz w:val="24"/>
          <w:szCs w:val="24"/>
          <w:lang w:val="en-GB"/>
        </w:rPr>
        <w:t xml:space="preserve">ssistance until </w:t>
      </w:r>
      <w:r w:rsidRPr="001E1FF0">
        <w:rPr>
          <w:rFonts w:ascii="Times New Roman" w:hAnsi="Times New Roman"/>
          <w:color w:val="auto"/>
          <w:spacing w:val="-3"/>
          <w:sz w:val="24"/>
          <w:szCs w:val="24"/>
          <w:lang w:val="en-GB"/>
        </w:rPr>
        <w:t>UNFPA</w:t>
      </w:r>
      <w:r w:rsidR="00A9400E" w:rsidRPr="001E1FF0">
        <w:rPr>
          <w:rFonts w:ascii="Times New Roman" w:hAnsi="Times New Roman"/>
          <w:color w:val="auto"/>
          <w:spacing w:val="-3"/>
          <w:sz w:val="24"/>
          <w:szCs w:val="24"/>
          <w:lang w:val="en-GB"/>
        </w:rPr>
        <w:t xml:space="preserve"> has received </w:t>
      </w:r>
      <w:r w:rsidR="00D3552D" w:rsidRPr="001E1FF0">
        <w:rPr>
          <w:rFonts w:ascii="Times New Roman" w:hAnsi="Times New Roman"/>
          <w:color w:val="auto"/>
          <w:spacing w:val="-3"/>
          <w:sz w:val="24"/>
          <w:szCs w:val="24"/>
          <w:lang w:val="en-GB"/>
        </w:rPr>
        <w:t xml:space="preserve">the payments </w:t>
      </w:r>
      <w:r w:rsidR="00A9400E" w:rsidRPr="001E1FF0">
        <w:rPr>
          <w:rFonts w:ascii="Times New Roman" w:hAnsi="Times New Roman"/>
          <w:color w:val="auto"/>
          <w:spacing w:val="-3"/>
          <w:sz w:val="24"/>
          <w:szCs w:val="24"/>
          <w:lang w:val="en-GB"/>
        </w:rPr>
        <w:t xml:space="preserve">due in accordance with the </w:t>
      </w:r>
      <w:r w:rsidR="00A8038C" w:rsidRPr="001E1FF0">
        <w:rPr>
          <w:rFonts w:ascii="Times New Roman" w:hAnsi="Times New Roman"/>
          <w:color w:val="auto"/>
          <w:spacing w:val="-3"/>
          <w:sz w:val="24"/>
          <w:szCs w:val="24"/>
          <w:lang w:val="en-GB"/>
        </w:rPr>
        <w:t>P</w:t>
      </w:r>
      <w:r w:rsidR="00A9400E" w:rsidRPr="001E1FF0">
        <w:rPr>
          <w:rFonts w:ascii="Times New Roman" w:hAnsi="Times New Roman"/>
          <w:color w:val="auto"/>
          <w:spacing w:val="-3"/>
          <w:sz w:val="24"/>
          <w:szCs w:val="24"/>
          <w:lang w:val="en-GB"/>
        </w:rPr>
        <w:t xml:space="preserve">ayment </w:t>
      </w:r>
      <w:r w:rsidR="00CB11C5" w:rsidRPr="001E1FF0">
        <w:rPr>
          <w:rFonts w:ascii="Times New Roman" w:hAnsi="Times New Roman"/>
          <w:color w:val="auto"/>
          <w:spacing w:val="-3"/>
          <w:sz w:val="24"/>
          <w:szCs w:val="24"/>
          <w:lang w:val="en-GB"/>
        </w:rPr>
        <w:t>Schedule</w:t>
      </w:r>
      <w:r w:rsidR="00A9400E" w:rsidRPr="001E1FF0">
        <w:rPr>
          <w:rFonts w:ascii="Times New Roman" w:hAnsi="Times New Roman"/>
          <w:color w:val="auto"/>
          <w:spacing w:val="-3"/>
          <w:sz w:val="24"/>
          <w:szCs w:val="24"/>
          <w:lang w:val="en-GB"/>
        </w:rPr>
        <w:t xml:space="preserve"> </w:t>
      </w:r>
      <w:r w:rsidR="00D3552D" w:rsidRPr="001E1FF0">
        <w:rPr>
          <w:rFonts w:ascii="Times New Roman" w:hAnsi="Times New Roman"/>
          <w:color w:val="auto"/>
          <w:spacing w:val="-3"/>
          <w:sz w:val="24"/>
          <w:szCs w:val="24"/>
          <w:lang w:val="en-GB"/>
        </w:rPr>
        <w:t xml:space="preserve">and it shall not be required to assume any liability in excess of </w:t>
      </w:r>
      <w:r w:rsidR="00A9400E" w:rsidRPr="001E1FF0">
        <w:rPr>
          <w:rFonts w:ascii="Times New Roman" w:hAnsi="Times New Roman"/>
          <w:color w:val="auto"/>
          <w:spacing w:val="-3"/>
          <w:sz w:val="24"/>
          <w:szCs w:val="24"/>
          <w:lang w:val="en-GB"/>
        </w:rPr>
        <w:t>such payments.</w:t>
      </w:r>
    </w:p>
    <w:p w14:paraId="2EA26F1D" w14:textId="77777777" w:rsidR="0018675F" w:rsidRPr="001E1FF0" w:rsidRDefault="0018675F" w:rsidP="0018675F">
      <w:pPr>
        <w:contextualSpacing/>
        <w:rPr>
          <w:sz w:val="24"/>
          <w:szCs w:val="24"/>
        </w:rPr>
      </w:pPr>
    </w:p>
    <w:p w14:paraId="3B2286F7" w14:textId="1993DC80" w:rsidR="00A61B36" w:rsidRPr="001E1FF0" w:rsidRDefault="00A61B36" w:rsidP="001E1FF0">
      <w:pPr>
        <w:pStyle w:val="ListParagraph"/>
        <w:numPr>
          <w:ilvl w:val="0"/>
          <w:numId w:val="11"/>
        </w:numPr>
        <w:contextualSpacing/>
        <w:rPr>
          <w:rFonts w:ascii="Times New Roman" w:hAnsi="Times New Roman"/>
          <w:color w:val="auto"/>
          <w:sz w:val="24"/>
          <w:szCs w:val="24"/>
        </w:rPr>
      </w:pPr>
      <w:r w:rsidRPr="001E1FF0">
        <w:rPr>
          <w:rFonts w:ascii="Times New Roman" w:hAnsi="Times New Roman"/>
          <w:color w:val="auto"/>
          <w:sz w:val="24"/>
          <w:szCs w:val="24"/>
        </w:rPr>
        <w:lastRenderedPageBreak/>
        <w:t xml:space="preserve">Payments to </w:t>
      </w:r>
      <w:r w:rsidR="00BE4242" w:rsidRPr="001E1FF0">
        <w:rPr>
          <w:rFonts w:ascii="Times New Roman" w:hAnsi="Times New Roman"/>
          <w:color w:val="auto"/>
          <w:sz w:val="24"/>
          <w:szCs w:val="24"/>
        </w:rPr>
        <w:t>UNFPA</w:t>
      </w:r>
      <w:r w:rsidRPr="001E1FF0">
        <w:rPr>
          <w:rFonts w:ascii="Times New Roman" w:hAnsi="Times New Roman"/>
          <w:color w:val="auto"/>
          <w:sz w:val="24"/>
          <w:szCs w:val="24"/>
        </w:rPr>
        <w:t xml:space="preserve"> shall not prejudice the Government’s right to dispute any amount claimed by </w:t>
      </w:r>
      <w:r w:rsidR="00BE4242" w:rsidRPr="001E1FF0">
        <w:rPr>
          <w:rFonts w:ascii="Times New Roman" w:hAnsi="Times New Roman"/>
          <w:color w:val="auto"/>
          <w:sz w:val="24"/>
          <w:szCs w:val="24"/>
        </w:rPr>
        <w:t>UNFPA</w:t>
      </w:r>
      <w:r w:rsidRPr="001E1FF0">
        <w:rPr>
          <w:rFonts w:ascii="Times New Roman" w:hAnsi="Times New Roman"/>
          <w:color w:val="auto"/>
          <w:sz w:val="24"/>
          <w:szCs w:val="24"/>
        </w:rPr>
        <w:t xml:space="preserve"> and to adjust any future payment by the amount in dispute and inform </w:t>
      </w:r>
      <w:r w:rsidR="00BE4242" w:rsidRPr="001E1FF0">
        <w:rPr>
          <w:rFonts w:ascii="Times New Roman" w:hAnsi="Times New Roman"/>
          <w:color w:val="auto"/>
          <w:sz w:val="24"/>
          <w:szCs w:val="24"/>
        </w:rPr>
        <w:t>UNFPA</w:t>
      </w:r>
      <w:r w:rsidRPr="001E1FF0">
        <w:rPr>
          <w:rFonts w:ascii="Times New Roman" w:hAnsi="Times New Roman"/>
          <w:color w:val="auto"/>
          <w:sz w:val="24"/>
          <w:szCs w:val="24"/>
        </w:rPr>
        <w:t xml:space="preserve"> accordingly.</w:t>
      </w:r>
      <w:r w:rsidR="00B267C5">
        <w:rPr>
          <w:rFonts w:ascii="Times New Roman" w:hAnsi="Times New Roman"/>
          <w:color w:val="auto"/>
          <w:sz w:val="24"/>
          <w:szCs w:val="24"/>
        </w:rPr>
        <w:t xml:space="preserve"> In </w:t>
      </w:r>
      <w:r w:rsidR="00FD6587">
        <w:rPr>
          <w:rFonts w:ascii="Times New Roman" w:hAnsi="Times New Roman"/>
          <w:color w:val="auto"/>
          <w:sz w:val="24"/>
          <w:szCs w:val="24"/>
        </w:rPr>
        <w:t xml:space="preserve">such </w:t>
      </w:r>
      <w:r w:rsidR="00B267C5">
        <w:rPr>
          <w:rFonts w:ascii="Times New Roman" w:hAnsi="Times New Roman"/>
          <w:color w:val="auto"/>
          <w:sz w:val="24"/>
          <w:szCs w:val="24"/>
        </w:rPr>
        <w:t>case</w:t>
      </w:r>
      <w:r w:rsidR="00FD6587">
        <w:rPr>
          <w:rFonts w:ascii="Times New Roman" w:hAnsi="Times New Roman"/>
          <w:color w:val="auto"/>
          <w:sz w:val="24"/>
          <w:szCs w:val="24"/>
        </w:rPr>
        <w:t xml:space="preserve">, </w:t>
      </w:r>
      <w:r w:rsidR="00B267C5">
        <w:rPr>
          <w:rFonts w:ascii="Times New Roman" w:hAnsi="Times New Roman"/>
          <w:color w:val="auto"/>
          <w:sz w:val="24"/>
          <w:szCs w:val="24"/>
        </w:rPr>
        <w:t>the Government will promptly notify UNFPA and the Bank</w:t>
      </w:r>
      <w:r w:rsidR="0086790A">
        <w:rPr>
          <w:rFonts w:ascii="Times New Roman" w:hAnsi="Times New Roman"/>
          <w:color w:val="auto"/>
          <w:sz w:val="24"/>
          <w:szCs w:val="24"/>
        </w:rPr>
        <w:t xml:space="preserve"> to arrive </w:t>
      </w:r>
      <w:r w:rsidR="00FD6587">
        <w:rPr>
          <w:rFonts w:ascii="Times New Roman" w:hAnsi="Times New Roman"/>
          <w:color w:val="auto"/>
          <w:sz w:val="24"/>
          <w:szCs w:val="24"/>
        </w:rPr>
        <w:t>at</w:t>
      </w:r>
      <w:r w:rsidR="0086790A">
        <w:rPr>
          <w:rFonts w:ascii="Times New Roman" w:hAnsi="Times New Roman"/>
          <w:color w:val="auto"/>
          <w:sz w:val="24"/>
          <w:szCs w:val="24"/>
        </w:rPr>
        <w:t xml:space="preserve"> a mutually acceptable solution.</w:t>
      </w:r>
    </w:p>
    <w:p w14:paraId="36A07A0A" w14:textId="77777777" w:rsidR="00FA3A4A" w:rsidRPr="0086790A" w:rsidRDefault="00FA3A4A" w:rsidP="00CB11C5">
      <w:pPr>
        <w:contextualSpacing/>
        <w:rPr>
          <w:spacing w:val="-3"/>
          <w:sz w:val="24"/>
          <w:szCs w:val="24"/>
        </w:rPr>
      </w:pPr>
    </w:p>
    <w:p w14:paraId="45768FF9" w14:textId="627B3BA4" w:rsidR="00A61B36" w:rsidRPr="001E1FF0" w:rsidRDefault="00A61B36" w:rsidP="00CB11C5">
      <w:pPr>
        <w:contextualSpacing/>
        <w:rPr>
          <w:sz w:val="24"/>
          <w:szCs w:val="24"/>
          <w:u w:val="single"/>
        </w:rPr>
      </w:pPr>
      <w:r w:rsidRPr="001E1FF0">
        <w:rPr>
          <w:sz w:val="24"/>
          <w:szCs w:val="24"/>
          <w:u w:val="single"/>
        </w:rPr>
        <w:t xml:space="preserve">Eligible </w:t>
      </w:r>
      <w:r w:rsidR="00B267C5">
        <w:rPr>
          <w:sz w:val="24"/>
          <w:szCs w:val="24"/>
          <w:u w:val="single"/>
        </w:rPr>
        <w:t>Expenditures</w:t>
      </w:r>
    </w:p>
    <w:p w14:paraId="707E2217" w14:textId="77777777" w:rsidR="00A61B36" w:rsidRPr="001E1FF0" w:rsidRDefault="00A61B36" w:rsidP="00CB11C5">
      <w:pPr>
        <w:contextualSpacing/>
        <w:rPr>
          <w:sz w:val="24"/>
          <w:szCs w:val="24"/>
          <w:u w:val="single"/>
        </w:rPr>
      </w:pPr>
    </w:p>
    <w:p w14:paraId="31EEB601" w14:textId="3AFF32A0" w:rsidR="00A61B36" w:rsidRPr="001E1FF0" w:rsidRDefault="00A61B36" w:rsidP="001E1FF0">
      <w:pPr>
        <w:pStyle w:val="ListParagraph"/>
        <w:numPr>
          <w:ilvl w:val="0"/>
          <w:numId w:val="11"/>
        </w:numPr>
        <w:contextualSpacing/>
        <w:rPr>
          <w:rFonts w:ascii="Times New Roman" w:hAnsi="Times New Roman"/>
          <w:color w:val="auto"/>
        </w:rPr>
      </w:pPr>
      <w:r w:rsidRPr="001E1FF0">
        <w:rPr>
          <w:rFonts w:ascii="Times New Roman" w:hAnsi="Times New Roman"/>
          <w:color w:val="auto"/>
          <w:sz w:val="24"/>
          <w:szCs w:val="24"/>
        </w:rPr>
        <w:t xml:space="preserve">The Parties agree that the cost of implementing the Technical Assistance includes: (a) </w:t>
      </w:r>
      <w:r w:rsidR="00C04E9F" w:rsidRPr="001E1FF0">
        <w:rPr>
          <w:rFonts w:ascii="Times New Roman" w:hAnsi="Times New Roman"/>
          <w:color w:val="auto"/>
          <w:sz w:val="24"/>
          <w:szCs w:val="24"/>
        </w:rPr>
        <w:t xml:space="preserve">all </w:t>
      </w:r>
      <w:r w:rsidRPr="001E1FF0">
        <w:rPr>
          <w:rFonts w:ascii="Times New Roman" w:hAnsi="Times New Roman"/>
          <w:color w:val="auto"/>
          <w:sz w:val="24"/>
          <w:szCs w:val="24"/>
        </w:rPr>
        <w:t>direct costs</w:t>
      </w:r>
      <w:r w:rsidR="00B267C5">
        <w:rPr>
          <w:rFonts w:ascii="Times New Roman" w:hAnsi="Times New Roman"/>
          <w:color w:val="auto"/>
          <w:sz w:val="24"/>
          <w:szCs w:val="24"/>
        </w:rPr>
        <w:t xml:space="preserve"> as </w:t>
      </w:r>
      <w:r w:rsidR="0086790A">
        <w:rPr>
          <w:rFonts w:ascii="Times New Roman" w:hAnsi="Times New Roman"/>
          <w:color w:val="auto"/>
          <w:sz w:val="24"/>
          <w:szCs w:val="24"/>
        </w:rPr>
        <w:t>specified</w:t>
      </w:r>
      <w:r w:rsidR="00B267C5">
        <w:rPr>
          <w:rFonts w:ascii="Times New Roman" w:hAnsi="Times New Roman"/>
          <w:color w:val="auto"/>
          <w:sz w:val="24"/>
          <w:szCs w:val="24"/>
        </w:rPr>
        <w:t xml:space="preserve"> in </w:t>
      </w:r>
      <w:r w:rsidR="00B267C5" w:rsidRPr="00B267C5">
        <w:rPr>
          <w:rFonts w:ascii="Times New Roman" w:hAnsi="Times New Roman"/>
          <w:b/>
          <w:color w:val="auto"/>
          <w:sz w:val="24"/>
          <w:szCs w:val="24"/>
        </w:rPr>
        <w:t>Annex III</w:t>
      </w:r>
      <w:r w:rsidRPr="001E1FF0">
        <w:rPr>
          <w:rFonts w:ascii="Times New Roman" w:hAnsi="Times New Roman"/>
          <w:color w:val="auto"/>
          <w:sz w:val="24"/>
          <w:szCs w:val="24"/>
        </w:rPr>
        <w:t xml:space="preserve">, and (b) </w:t>
      </w:r>
      <w:r w:rsidR="003B3EC2" w:rsidRPr="001E1FF0">
        <w:rPr>
          <w:rFonts w:ascii="Times New Roman" w:hAnsi="Times New Roman"/>
          <w:color w:val="auto"/>
          <w:sz w:val="24"/>
          <w:szCs w:val="24"/>
        </w:rPr>
        <w:t>I</w:t>
      </w:r>
      <w:r w:rsidR="00CB3D35" w:rsidRPr="001E1FF0">
        <w:rPr>
          <w:rFonts w:ascii="Times New Roman" w:hAnsi="Times New Roman"/>
          <w:color w:val="auto"/>
          <w:sz w:val="24"/>
          <w:szCs w:val="24"/>
        </w:rPr>
        <w:t xml:space="preserve">ndirect </w:t>
      </w:r>
      <w:r w:rsidR="003B3EC2" w:rsidRPr="001E1FF0">
        <w:rPr>
          <w:rFonts w:ascii="Times New Roman" w:hAnsi="Times New Roman"/>
          <w:color w:val="auto"/>
          <w:sz w:val="24"/>
          <w:szCs w:val="24"/>
        </w:rPr>
        <w:t>C</w:t>
      </w:r>
      <w:r w:rsidRPr="001E1FF0">
        <w:rPr>
          <w:rFonts w:ascii="Times New Roman" w:hAnsi="Times New Roman"/>
          <w:color w:val="auto"/>
          <w:sz w:val="24"/>
          <w:szCs w:val="24"/>
        </w:rPr>
        <w:t xml:space="preserve">ost at the rate set forth in </w:t>
      </w:r>
      <w:r w:rsidRPr="001E1FF0">
        <w:rPr>
          <w:rFonts w:ascii="Times New Roman" w:hAnsi="Times New Roman"/>
          <w:b/>
          <w:color w:val="auto"/>
          <w:sz w:val="24"/>
          <w:szCs w:val="24"/>
        </w:rPr>
        <w:t xml:space="preserve">Annex </w:t>
      </w:r>
      <w:r w:rsidR="00353E4A" w:rsidRPr="001E1FF0">
        <w:rPr>
          <w:rFonts w:ascii="Times New Roman" w:hAnsi="Times New Roman"/>
          <w:b/>
          <w:color w:val="auto"/>
          <w:sz w:val="24"/>
          <w:szCs w:val="24"/>
        </w:rPr>
        <w:t>VIII</w:t>
      </w:r>
      <w:r w:rsidRPr="001E1FF0">
        <w:rPr>
          <w:rFonts w:ascii="Times New Roman" w:hAnsi="Times New Roman"/>
          <w:color w:val="auto"/>
          <w:sz w:val="24"/>
          <w:szCs w:val="24"/>
        </w:rPr>
        <w:t>.</w:t>
      </w:r>
      <w:r w:rsidRPr="001E1FF0">
        <w:rPr>
          <w:rFonts w:ascii="Times New Roman" w:hAnsi="Times New Roman"/>
          <w:color w:val="auto"/>
        </w:rPr>
        <w:tab/>
      </w:r>
    </w:p>
    <w:p w14:paraId="2DC922B3" w14:textId="77777777" w:rsidR="00D3552D" w:rsidRPr="001E1FF0" w:rsidRDefault="00D3552D" w:rsidP="00CB11C5">
      <w:pPr>
        <w:contextualSpacing/>
        <w:rPr>
          <w:b/>
          <w:sz w:val="24"/>
        </w:rPr>
      </w:pPr>
    </w:p>
    <w:p w14:paraId="260AC99C" w14:textId="77777777" w:rsidR="00D3552D" w:rsidRPr="00CB11C5" w:rsidRDefault="00D3552D" w:rsidP="00DB1206">
      <w:pPr>
        <w:jc w:val="center"/>
        <w:rPr>
          <w:b/>
          <w:smallCaps/>
          <w:sz w:val="24"/>
          <w:szCs w:val="24"/>
        </w:rPr>
      </w:pPr>
    </w:p>
    <w:p w14:paraId="1FB4A4F3" w14:textId="77777777" w:rsidR="00D3552D" w:rsidRPr="001E1FF0" w:rsidRDefault="00D3552D" w:rsidP="00BD6177">
      <w:pPr>
        <w:jc w:val="center"/>
        <w:rPr>
          <w:b/>
          <w:sz w:val="24"/>
          <w:szCs w:val="24"/>
        </w:rPr>
      </w:pPr>
      <w:r w:rsidRPr="001E1FF0">
        <w:rPr>
          <w:b/>
          <w:smallCaps/>
          <w:sz w:val="24"/>
          <w:szCs w:val="24"/>
        </w:rPr>
        <w:t>Report</w:t>
      </w:r>
      <w:r w:rsidR="00E7585E" w:rsidRPr="001E1FF0">
        <w:rPr>
          <w:b/>
          <w:smallCaps/>
          <w:sz w:val="24"/>
          <w:szCs w:val="24"/>
        </w:rPr>
        <w:t>ing</w:t>
      </w:r>
    </w:p>
    <w:p w14:paraId="7028CF33" w14:textId="192F95C8" w:rsidR="0090337E" w:rsidRPr="004935B2" w:rsidRDefault="0090337E" w:rsidP="00047376">
      <w:pPr>
        <w:tabs>
          <w:tab w:val="left" w:pos="990"/>
        </w:tabs>
        <w:rPr>
          <w:color w:val="000000"/>
          <w:sz w:val="24"/>
          <w:szCs w:val="24"/>
          <w:u w:val="single"/>
        </w:rPr>
      </w:pPr>
      <w:r w:rsidRPr="004935B2">
        <w:rPr>
          <w:color w:val="000000"/>
          <w:sz w:val="24"/>
          <w:szCs w:val="24"/>
          <w:u w:val="single"/>
        </w:rPr>
        <w:t>Progress Reports</w:t>
      </w:r>
    </w:p>
    <w:p w14:paraId="68A1B7F5" w14:textId="5191E795" w:rsidR="00D3552D" w:rsidRPr="004935B2" w:rsidRDefault="00D3552D" w:rsidP="00047376">
      <w:pPr>
        <w:tabs>
          <w:tab w:val="left" w:pos="990"/>
        </w:tabs>
        <w:rPr>
          <w:b/>
          <w:color w:val="000000"/>
          <w:sz w:val="24"/>
          <w:szCs w:val="24"/>
        </w:rPr>
      </w:pPr>
    </w:p>
    <w:p w14:paraId="5CE31E2B" w14:textId="61C22C42" w:rsidR="00D31A91" w:rsidRPr="001E1FF0" w:rsidRDefault="00507210" w:rsidP="001E1FF0">
      <w:pPr>
        <w:pStyle w:val="ListParagraph"/>
        <w:numPr>
          <w:ilvl w:val="0"/>
          <w:numId w:val="11"/>
        </w:numPr>
        <w:tabs>
          <w:tab w:val="left" w:pos="360"/>
          <w:tab w:val="left" w:pos="720"/>
        </w:tabs>
        <w:rPr>
          <w:rFonts w:ascii="Times New Roman" w:hAnsi="Times New Roman"/>
          <w:color w:val="000000"/>
          <w:sz w:val="24"/>
        </w:rPr>
      </w:pPr>
      <w:r w:rsidRPr="001E1FF0">
        <w:rPr>
          <w:rFonts w:ascii="Times New Roman" w:hAnsi="Times New Roman"/>
          <w:color w:val="000000"/>
          <w:sz w:val="24"/>
        </w:rPr>
        <w:t xml:space="preserve">UNFPA </w:t>
      </w:r>
      <w:r w:rsidR="0090337E" w:rsidRPr="001E1FF0">
        <w:rPr>
          <w:rFonts w:ascii="Times New Roman" w:hAnsi="Times New Roman"/>
          <w:color w:val="000000"/>
          <w:sz w:val="24"/>
        </w:rPr>
        <w:t>will submit progress reports comprising (i)</w:t>
      </w:r>
      <w:r w:rsidR="00690271" w:rsidRPr="001E1FF0">
        <w:rPr>
          <w:rFonts w:ascii="Times New Roman" w:hAnsi="Times New Roman"/>
          <w:color w:val="000000"/>
          <w:sz w:val="24"/>
        </w:rPr>
        <w:t xml:space="preserve"> the</w:t>
      </w:r>
      <w:r w:rsidR="0090337E" w:rsidRPr="001E1FF0">
        <w:rPr>
          <w:rFonts w:ascii="Times New Roman" w:hAnsi="Times New Roman"/>
          <w:color w:val="000000"/>
          <w:sz w:val="24"/>
        </w:rPr>
        <w:t xml:space="preserve"> narrative summary of the status of the activities</w:t>
      </w:r>
      <w:r w:rsidR="00353E4A" w:rsidRPr="001E1FF0">
        <w:rPr>
          <w:rFonts w:ascii="Times New Roman" w:hAnsi="Times New Roman"/>
          <w:color w:val="000000"/>
          <w:sz w:val="24"/>
        </w:rPr>
        <w:t>, propos</w:t>
      </w:r>
      <w:r w:rsidR="00A0662A" w:rsidRPr="001E1FF0">
        <w:rPr>
          <w:rFonts w:ascii="Times New Roman" w:hAnsi="Times New Roman"/>
          <w:color w:val="000000"/>
          <w:sz w:val="24"/>
        </w:rPr>
        <w:t>ed</w:t>
      </w:r>
      <w:r w:rsidR="00353E4A" w:rsidRPr="001E1FF0">
        <w:rPr>
          <w:rFonts w:ascii="Times New Roman" w:hAnsi="Times New Roman"/>
          <w:color w:val="000000"/>
          <w:sz w:val="24"/>
        </w:rPr>
        <w:t xml:space="preserve"> revisions</w:t>
      </w:r>
      <w:r w:rsidR="00D724AF" w:rsidRPr="001E1FF0">
        <w:rPr>
          <w:rFonts w:ascii="Times New Roman" w:hAnsi="Times New Roman"/>
          <w:color w:val="000000"/>
          <w:sz w:val="24"/>
        </w:rPr>
        <w:t>,</w:t>
      </w:r>
      <w:r w:rsidR="00A0662A" w:rsidRPr="001E1FF0">
        <w:rPr>
          <w:rFonts w:ascii="Times New Roman" w:hAnsi="Times New Roman"/>
          <w:color w:val="000000"/>
          <w:sz w:val="24"/>
        </w:rPr>
        <w:t xml:space="preserve"> if any</w:t>
      </w:r>
      <w:r w:rsidR="00D724AF" w:rsidRPr="001E1FF0">
        <w:rPr>
          <w:rFonts w:ascii="Times New Roman" w:hAnsi="Times New Roman"/>
          <w:color w:val="000000"/>
          <w:sz w:val="24"/>
        </w:rPr>
        <w:t>,</w:t>
      </w:r>
      <w:r w:rsidR="00A0662A" w:rsidRPr="001E1FF0">
        <w:rPr>
          <w:rFonts w:ascii="Times New Roman" w:hAnsi="Times New Roman"/>
          <w:color w:val="000000"/>
          <w:sz w:val="24"/>
        </w:rPr>
        <w:t xml:space="preserve"> </w:t>
      </w:r>
      <w:r w:rsidR="00353E4A" w:rsidRPr="001E1FF0">
        <w:rPr>
          <w:rFonts w:ascii="Times New Roman" w:hAnsi="Times New Roman"/>
          <w:color w:val="000000"/>
          <w:sz w:val="24"/>
        </w:rPr>
        <w:t>to the Technical Assistance and/or Work Plan</w:t>
      </w:r>
      <w:r w:rsidR="00A0662A" w:rsidRPr="001E1FF0">
        <w:rPr>
          <w:rFonts w:ascii="Times New Roman" w:hAnsi="Times New Roman"/>
          <w:color w:val="000000"/>
          <w:sz w:val="24"/>
        </w:rPr>
        <w:t>,</w:t>
      </w:r>
      <w:r w:rsidR="00353E4A" w:rsidRPr="001E1FF0">
        <w:rPr>
          <w:rFonts w:ascii="Times New Roman" w:hAnsi="Times New Roman"/>
          <w:color w:val="000000"/>
          <w:sz w:val="24"/>
        </w:rPr>
        <w:t xml:space="preserve"> </w:t>
      </w:r>
      <w:r w:rsidR="0030508F" w:rsidRPr="001E1FF0">
        <w:rPr>
          <w:rFonts w:ascii="Times New Roman" w:hAnsi="Times New Roman"/>
          <w:color w:val="000000"/>
          <w:sz w:val="24"/>
        </w:rPr>
        <w:t xml:space="preserve">and </w:t>
      </w:r>
      <w:r w:rsidR="00353E4A" w:rsidRPr="001E1FF0">
        <w:rPr>
          <w:rFonts w:ascii="Times New Roman" w:hAnsi="Times New Roman"/>
          <w:color w:val="000000"/>
          <w:sz w:val="24"/>
        </w:rPr>
        <w:t>any implementation issues and proposed approach to address them</w:t>
      </w:r>
      <w:r w:rsidR="0090337E" w:rsidRPr="001E1FF0">
        <w:rPr>
          <w:rFonts w:ascii="Times New Roman" w:hAnsi="Times New Roman"/>
          <w:color w:val="000000"/>
          <w:sz w:val="24"/>
        </w:rPr>
        <w:t>, (ii)</w:t>
      </w:r>
      <w:r w:rsidR="00D31A91" w:rsidRPr="001E1FF0">
        <w:rPr>
          <w:rFonts w:ascii="Times New Roman" w:hAnsi="Times New Roman"/>
          <w:color w:val="000000"/>
          <w:sz w:val="24"/>
        </w:rPr>
        <w:t xml:space="preserve"> financial reporting on the use of funds</w:t>
      </w:r>
      <w:r w:rsidR="00A0662A" w:rsidRPr="001E1FF0">
        <w:rPr>
          <w:rFonts w:ascii="Times New Roman" w:hAnsi="Times New Roman"/>
          <w:color w:val="000000"/>
          <w:sz w:val="24"/>
        </w:rPr>
        <w:t>,</w:t>
      </w:r>
      <w:r w:rsidR="00D31A91" w:rsidRPr="001E1FF0">
        <w:rPr>
          <w:rFonts w:ascii="Times New Roman" w:hAnsi="Times New Roman"/>
          <w:color w:val="000000"/>
          <w:sz w:val="24"/>
        </w:rPr>
        <w:t xml:space="preserve"> and </w:t>
      </w:r>
      <w:r w:rsidR="00A0662A" w:rsidRPr="001E1FF0">
        <w:rPr>
          <w:rFonts w:ascii="Times New Roman" w:hAnsi="Times New Roman"/>
          <w:color w:val="000000"/>
          <w:sz w:val="24"/>
        </w:rPr>
        <w:t>(iii)</w:t>
      </w:r>
      <w:r w:rsidR="00690271" w:rsidRPr="001E1FF0">
        <w:rPr>
          <w:rFonts w:ascii="Times New Roman" w:hAnsi="Times New Roman"/>
          <w:color w:val="000000"/>
          <w:sz w:val="24"/>
        </w:rPr>
        <w:t xml:space="preserve"> the</w:t>
      </w:r>
      <w:r w:rsidR="00A0662A" w:rsidRPr="001E1FF0">
        <w:rPr>
          <w:rFonts w:ascii="Times New Roman" w:hAnsi="Times New Roman"/>
          <w:color w:val="000000"/>
          <w:sz w:val="24"/>
        </w:rPr>
        <w:t xml:space="preserve"> request for the next payment based on the planned activities and Work Plan</w:t>
      </w:r>
      <w:r w:rsidR="00D31A91" w:rsidRPr="001E1FF0">
        <w:rPr>
          <w:rFonts w:ascii="Times New Roman" w:hAnsi="Times New Roman"/>
          <w:color w:val="000000"/>
          <w:sz w:val="24"/>
        </w:rPr>
        <w:t xml:space="preserve">. </w:t>
      </w:r>
    </w:p>
    <w:p w14:paraId="575E74D0" w14:textId="0D7B0EC2" w:rsidR="0090337E" w:rsidRPr="004935B2" w:rsidRDefault="0090337E" w:rsidP="004935B2">
      <w:pPr>
        <w:tabs>
          <w:tab w:val="left" w:pos="360"/>
          <w:tab w:val="left" w:pos="720"/>
        </w:tabs>
        <w:rPr>
          <w:color w:val="000000"/>
          <w:sz w:val="24"/>
        </w:rPr>
      </w:pPr>
    </w:p>
    <w:p w14:paraId="5DB43DB5" w14:textId="380493E3" w:rsidR="00D31A91" w:rsidRPr="004935B2" w:rsidRDefault="00D31A91" w:rsidP="004935B2">
      <w:pPr>
        <w:tabs>
          <w:tab w:val="left" w:pos="360"/>
          <w:tab w:val="left" w:pos="720"/>
        </w:tabs>
        <w:rPr>
          <w:color w:val="000000"/>
          <w:sz w:val="24"/>
          <w:u w:val="single"/>
        </w:rPr>
      </w:pPr>
      <w:r w:rsidRPr="004935B2">
        <w:rPr>
          <w:color w:val="000000"/>
          <w:sz w:val="24"/>
          <w:u w:val="single"/>
        </w:rPr>
        <w:t>Financial Reporting</w:t>
      </w:r>
      <w:r w:rsidR="00B83994">
        <w:rPr>
          <w:color w:val="000000"/>
          <w:sz w:val="24"/>
          <w:u w:val="single"/>
        </w:rPr>
        <w:t xml:space="preserve"> (part of Progress Report)</w:t>
      </w:r>
    </w:p>
    <w:p w14:paraId="66B0230A" w14:textId="22AA2AEE" w:rsidR="00D31A91" w:rsidRPr="001E1FF0" w:rsidRDefault="00D31A91" w:rsidP="004935B2">
      <w:pPr>
        <w:tabs>
          <w:tab w:val="left" w:pos="360"/>
          <w:tab w:val="left" w:pos="720"/>
        </w:tabs>
        <w:rPr>
          <w:color w:val="000000"/>
          <w:sz w:val="24"/>
          <w:highlight w:val="yellow"/>
        </w:rPr>
      </w:pPr>
    </w:p>
    <w:p w14:paraId="0E3D321E" w14:textId="4AFADF07" w:rsidR="00D3552D" w:rsidRPr="001E1FF0" w:rsidRDefault="00507210" w:rsidP="001E1FF0">
      <w:pPr>
        <w:pStyle w:val="ListParagraph"/>
        <w:numPr>
          <w:ilvl w:val="0"/>
          <w:numId w:val="40"/>
        </w:numPr>
        <w:tabs>
          <w:tab w:val="left" w:pos="360"/>
          <w:tab w:val="left" w:pos="720"/>
        </w:tabs>
        <w:rPr>
          <w:rFonts w:ascii="Times New Roman" w:hAnsi="Times New Roman"/>
          <w:color w:val="000000"/>
          <w:sz w:val="24"/>
        </w:rPr>
      </w:pPr>
      <w:r w:rsidRPr="001E1FF0">
        <w:rPr>
          <w:rFonts w:ascii="Times New Roman" w:hAnsi="Times New Roman"/>
          <w:color w:val="000000"/>
          <w:sz w:val="24"/>
        </w:rPr>
        <w:t xml:space="preserve">UNFPA </w:t>
      </w:r>
      <w:r w:rsidR="00D3552D" w:rsidRPr="001E1FF0">
        <w:rPr>
          <w:rFonts w:ascii="Times New Roman" w:hAnsi="Times New Roman"/>
          <w:color w:val="000000"/>
          <w:sz w:val="24"/>
        </w:rPr>
        <w:t xml:space="preserve">will keep accurate accounts and records in accordance with </w:t>
      </w:r>
      <w:r w:rsidRPr="001E1FF0">
        <w:rPr>
          <w:rFonts w:ascii="Times New Roman" w:hAnsi="Times New Roman"/>
          <w:color w:val="000000"/>
          <w:sz w:val="24"/>
        </w:rPr>
        <w:t xml:space="preserve">UNFPA’s </w:t>
      </w:r>
      <w:r w:rsidR="00D3552D" w:rsidRPr="001E1FF0">
        <w:rPr>
          <w:rFonts w:ascii="Times New Roman" w:hAnsi="Times New Roman"/>
          <w:color w:val="000000"/>
          <w:sz w:val="24"/>
        </w:rPr>
        <w:t xml:space="preserve">Financial Regulations and Rules and in such form and detail as </w:t>
      </w:r>
      <w:r w:rsidR="004A546F" w:rsidRPr="001E1FF0">
        <w:rPr>
          <w:rFonts w:ascii="Times New Roman" w:hAnsi="Times New Roman"/>
          <w:color w:val="000000"/>
          <w:sz w:val="24"/>
        </w:rPr>
        <w:t xml:space="preserve">to </w:t>
      </w:r>
      <w:r w:rsidR="00D3552D" w:rsidRPr="001E1FF0">
        <w:rPr>
          <w:rFonts w:ascii="Times New Roman" w:hAnsi="Times New Roman"/>
          <w:color w:val="000000"/>
          <w:sz w:val="24"/>
        </w:rPr>
        <w:t xml:space="preserve">clearly identify all relevant charges and </w:t>
      </w:r>
      <w:r w:rsidR="0090337E" w:rsidRPr="001E1FF0">
        <w:rPr>
          <w:rFonts w:ascii="Times New Roman" w:hAnsi="Times New Roman"/>
          <w:color w:val="000000"/>
          <w:sz w:val="24"/>
        </w:rPr>
        <w:t xml:space="preserve">expenses </w:t>
      </w:r>
      <w:r w:rsidR="008346BB">
        <w:rPr>
          <w:rFonts w:ascii="Times New Roman" w:hAnsi="Times New Roman"/>
          <w:color w:val="000000"/>
          <w:sz w:val="24"/>
        </w:rPr>
        <w:t xml:space="preserve">made against the agreed deliverables in </w:t>
      </w:r>
      <w:r w:rsidR="008346BB" w:rsidRPr="008346BB">
        <w:rPr>
          <w:rFonts w:ascii="Times New Roman" w:hAnsi="Times New Roman"/>
          <w:b/>
          <w:color w:val="000000"/>
          <w:sz w:val="24"/>
        </w:rPr>
        <w:t>Annex I</w:t>
      </w:r>
      <w:r w:rsidR="008346BB">
        <w:rPr>
          <w:rFonts w:ascii="Times New Roman" w:hAnsi="Times New Roman"/>
          <w:color w:val="000000"/>
          <w:sz w:val="24"/>
        </w:rPr>
        <w:t xml:space="preserve"> and stated in the financial reports submitted as part of the Progress Report </w:t>
      </w:r>
      <w:r w:rsidR="008346BB" w:rsidRPr="008346BB">
        <w:rPr>
          <w:rFonts w:ascii="Times New Roman" w:hAnsi="Times New Roman"/>
          <w:b/>
          <w:color w:val="000000"/>
          <w:sz w:val="24"/>
        </w:rPr>
        <w:t>(Annex VI)</w:t>
      </w:r>
      <w:r w:rsidR="00D3552D" w:rsidRPr="001E1FF0">
        <w:rPr>
          <w:rFonts w:ascii="Times New Roman" w:hAnsi="Times New Roman"/>
          <w:color w:val="000000"/>
          <w:sz w:val="24"/>
        </w:rPr>
        <w:t>.</w:t>
      </w:r>
    </w:p>
    <w:p w14:paraId="2F762689" w14:textId="77777777" w:rsidR="001E1FF0" w:rsidRPr="001E1FF0" w:rsidRDefault="001E1FF0" w:rsidP="001E1FF0">
      <w:pPr>
        <w:tabs>
          <w:tab w:val="left" w:pos="720"/>
        </w:tabs>
        <w:rPr>
          <w:sz w:val="24"/>
          <w:szCs w:val="24"/>
        </w:rPr>
      </w:pPr>
    </w:p>
    <w:p w14:paraId="29B689CA" w14:textId="401800E4" w:rsidR="00D3552D" w:rsidRPr="001E1FF0" w:rsidRDefault="004A546F" w:rsidP="001E1FF0">
      <w:pPr>
        <w:pStyle w:val="ListParagraph"/>
        <w:numPr>
          <w:ilvl w:val="0"/>
          <w:numId w:val="40"/>
        </w:numPr>
        <w:tabs>
          <w:tab w:val="left" w:pos="720"/>
        </w:tabs>
        <w:rPr>
          <w:rFonts w:ascii="Times New Roman" w:hAnsi="Times New Roman"/>
          <w:color w:val="auto"/>
          <w:sz w:val="24"/>
          <w:szCs w:val="24"/>
          <w:lang w:val="en-GB"/>
        </w:rPr>
      </w:pPr>
      <w:r w:rsidRPr="001E1FF0">
        <w:rPr>
          <w:rFonts w:ascii="Times New Roman" w:hAnsi="Times New Roman"/>
          <w:color w:val="auto"/>
          <w:sz w:val="24"/>
          <w:szCs w:val="24"/>
          <w:lang w:val="en-GB"/>
        </w:rPr>
        <w:t>All financial reports shall</w:t>
      </w:r>
      <w:r w:rsidR="00D3552D" w:rsidRPr="001E1FF0">
        <w:rPr>
          <w:rFonts w:ascii="Times New Roman" w:hAnsi="Times New Roman"/>
          <w:color w:val="auto"/>
          <w:sz w:val="24"/>
          <w:szCs w:val="24"/>
          <w:lang w:val="en-GB"/>
        </w:rPr>
        <w:t xml:space="preserve"> be expressed in United States d</w:t>
      </w:r>
      <w:r w:rsidR="00A12CCD" w:rsidRPr="001E1FF0">
        <w:rPr>
          <w:rFonts w:ascii="Times New Roman" w:hAnsi="Times New Roman"/>
          <w:color w:val="auto"/>
          <w:sz w:val="24"/>
          <w:szCs w:val="24"/>
          <w:lang w:val="en-GB"/>
        </w:rPr>
        <w:t xml:space="preserve">ollars. </w:t>
      </w:r>
      <w:r w:rsidR="002176AB" w:rsidRPr="001E1FF0">
        <w:rPr>
          <w:rFonts w:ascii="Times New Roman" w:hAnsi="Times New Roman"/>
          <w:color w:val="auto"/>
          <w:sz w:val="24"/>
          <w:szCs w:val="24"/>
          <w:lang w:val="en-GB"/>
        </w:rPr>
        <w:t xml:space="preserve">The </w:t>
      </w:r>
      <w:r w:rsidRPr="001E1FF0">
        <w:rPr>
          <w:rFonts w:ascii="Times New Roman" w:hAnsi="Times New Roman"/>
          <w:color w:val="auto"/>
          <w:sz w:val="24"/>
          <w:szCs w:val="24"/>
          <w:lang w:val="en-GB"/>
        </w:rPr>
        <w:t xml:space="preserve">UN Operational Rate of Exchange shall be </w:t>
      </w:r>
      <w:r w:rsidR="00D3552D" w:rsidRPr="001E1FF0">
        <w:rPr>
          <w:rFonts w:ascii="Times New Roman" w:hAnsi="Times New Roman"/>
          <w:color w:val="auto"/>
          <w:sz w:val="24"/>
          <w:szCs w:val="24"/>
          <w:lang w:val="en-GB"/>
        </w:rPr>
        <w:t xml:space="preserve">used for converting expenditures </w:t>
      </w:r>
      <w:r w:rsidRPr="001E1FF0">
        <w:rPr>
          <w:rFonts w:ascii="Times New Roman" w:hAnsi="Times New Roman"/>
          <w:color w:val="auto"/>
          <w:sz w:val="24"/>
          <w:szCs w:val="24"/>
          <w:lang w:val="en-GB"/>
        </w:rPr>
        <w:t xml:space="preserve">made </w:t>
      </w:r>
      <w:r w:rsidR="00D3552D" w:rsidRPr="001E1FF0">
        <w:rPr>
          <w:rFonts w:ascii="Times New Roman" w:hAnsi="Times New Roman"/>
          <w:color w:val="auto"/>
          <w:sz w:val="24"/>
          <w:szCs w:val="24"/>
          <w:lang w:val="en-GB"/>
        </w:rPr>
        <w:t>in other currencies.</w:t>
      </w:r>
    </w:p>
    <w:p w14:paraId="5AD0C101" w14:textId="77777777" w:rsidR="00D3552D" w:rsidRPr="001E1FF0" w:rsidRDefault="00D3552D" w:rsidP="009F61E6">
      <w:pPr>
        <w:tabs>
          <w:tab w:val="left" w:pos="360"/>
        </w:tabs>
        <w:ind w:left="360" w:hanging="360"/>
        <w:rPr>
          <w:color w:val="000000"/>
          <w:sz w:val="24"/>
          <w:szCs w:val="24"/>
          <w:lang w:val="en-GB"/>
        </w:rPr>
      </w:pPr>
    </w:p>
    <w:p w14:paraId="15892D2A" w14:textId="77777777" w:rsidR="00D3552D" w:rsidRPr="001E1FF0" w:rsidRDefault="00D3552D" w:rsidP="009F61E6">
      <w:pPr>
        <w:tabs>
          <w:tab w:val="left" w:pos="360"/>
        </w:tabs>
        <w:ind w:left="360" w:hanging="360"/>
        <w:rPr>
          <w:sz w:val="24"/>
          <w:szCs w:val="24"/>
          <w:u w:val="single"/>
          <w:lang w:val="en-GB"/>
        </w:rPr>
      </w:pPr>
      <w:r w:rsidRPr="001E1FF0">
        <w:rPr>
          <w:sz w:val="24"/>
          <w:szCs w:val="24"/>
          <w:lang w:val="en-GB"/>
        </w:rPr>
        <w:t xml:space="preserve"> </w:t>
      </w:r>
      <w:r w:rsidR="004A546F" w:rsidRPr="001E1FF0">
        <w:rPr>
          <w:sz w:val="24"/>
          <w:szCs w:val="24"/>
          <w:u w:val="single"/>
          <w:lang w:val="en-GB"/>
        </w:rPr>
        <w:t>Supplemental Reports</w:t>
      </w:r>
    </w:p>
    <w:p w14:paraId="5356CD5B" w14:textId="77777777" w:rsidR="001E1FF0" w:rsidRPr="001E1FF0" w:rsidRDefault="001E1FF0" w:rsidP="001E1FF0">
      <w:pPr>
        <w:pStyle w:val="Heading2"/>
        <w:rPr>
          <w:szCs w:val="24"/>
          <w:u w:val="single"/>
          <w:lang w:val="en-GB"/>
        </w:rPr>
      </w:pPr>
      <w:bookmarkStart w:id="2" w:name="OLE_LINK1"/>
      <w:bookmarkStart w:id="3" w:name="OLE_LINK2"/>
    </w:p>
    <w:p w14:paraId="076DF96B" w14:textId="62B38C85" w:rsidR="00D3552D" w:rsidRPr="001E1FF0" w:rsidRDefault="00D3552D" w:rsidP="001E1FF0">
      <w:pPr>
        <w:pStyle w:val="Heading2"/>
        <w:numPr>
          <w:ilvl w:val="0"/>
          <w:numId w:val="40"/>
        </w:numPr>
        <w:rPr>
          <w:szCs w:val="24"/>
        </w:rPr>
      </w:pPr>
      <w:r w:rsidRPr="001E1FF0">
        <w:rPr>
          <w:szCs w:val="24"/>
        </w:rPr>
        <w:t xml:space="preserve">The Government may </w:t>
      </w:r>
      <w:r w:rsidR="005F3036" w:rsidRPr="001E1FF0">
        <w:rPr>
          <w:szCs w:val="24"/>
        </w:rPr>
        <w:t xml:space="preserve">reasonably </w:t>
      </w:r>
      <w:r w:rsidRPr="001E1FF0">
        <w:rPr>
          <w:szCs w:val="24"/>
        </w:rPr>
        <w:t xml:space="preserve">request </w:t>
      </w:r>
      <w:r w:rsidR="00BE4242" w:rsidRPr="001E1FF0">
        <w:rPr>
          <w:szCs w:val="24"/>
        </w:rPr>
        <w:t>UNFPA</w:t>
      </w:r>
      <w:r w:rsidR="001E1FF0">
        <w:rPr>
          <w:szCs w:val="24"/>
        </w:rPr>
        <w:t xml:space="preserve"> to provide additional inf</w:t>
      </w:r>
      <w:r w:rsidRPr="001E1FF0">
        <w:rPr>
          <w:szCs w:val="24"/>
        </w:rPr>
        <w:t xml:space="preserve">ormation and/or clarifications in regard to the </w:t>
      </w:r>
      <w:r w:rsidR="004A546F" w:rsidRPr="001E1FF0">
        <w:rPr>
          <w:szCs w:val="24"/>
        </w:rPr>
        <w:t>submitted reports to ensure that the payments are made for the agreed deliverables, outputs or results</w:t>
      </w:r>
      <w:r w:rsidR="00FF5B8C" w:rsidRPr="001E1FF0">
        <w:rPr>
          <w:szCs w:val="24"/>
        </w:rPr>
        <w:t xml:space="preserve"> within the limits of </w:t>
      </w:r>
      <w:r w:rsidR="001E1FF0">
        <w:rPr>
          <w:szCs w:val="24"/>
        </w:rPr>
        <w:t xml:space="preserve">UNFPA’s </w:t>
      </w:r>
      <w:r w:rsidR="00FF5B8C" w:rsidRPr="001E1FF0">
        <w:rPr>
          <w:szCs w:val="24"/>
        </w:rPr>
        <w:t>rules and regulations</w:t>
      </w:r>
      <w:r w:rsidR="004A546F" w:rsidRPr="001E1FF0">
        <w:rPr>
          <w:szCs w:val="24"/>
        </w:rPr>
        <w:t>.</w:t>
      </w:r>
      <w:bookmarkEnd w:id="2"/>
      <w:bookmarkEnd w:id="3"/>
    </w:p>
    <w:p w14:paraId="007FFE27" w14:textId="77777777" w:rsidR="00E66AE0" w:rsidRDefault="00E66AE0" w:rsidP="00507210">
      <w:pPr>
        <w:rPr>
          <w:sz w:val="24"/>
          <w:szCs w:val="24"/>
          <w:u w:val="single"/>
        </w:rPr>
      </w:pPr>
    </w:p>
    <w:p w14:paraId="21AB493A" w14:textId="5DBB9640" w:rsidR="00507210" w:rsidRPr="00E66AE0" w:rsidRDefault="00E66AE0" w:rsidP="00507210">
      <w:pPr>
        <w:rPr>
          <w:sz w:val="24"/>
          <w:szCs w:val="24"/>
          <w:u w:val="single"/>
        </w:rPr>
      </w:pPr>
      <w:r>
        <w:rPr>
          <w:sz w:val="24"/>
          <w:szCs w:val="24"/>
          <w:u w:val="single"/>
        </w:rPr>
        <w:t>General Requirements</w:t>
      </w:r>
    </w:p>
    <w:p w14:paraId="1163A6F4" w14:textId="77777777" w:rsidR="00E66AE0" w:rsidRDefault="00E66AE0" w:rsidP="00507210"/>
    <w:p w14:paraId="7BF4FC73" w14:textId="7F65B6C8" w:rsidR="00507210" w:rsidRPr="001E1FF0" w:rsidRDefault="00507210" w:rsidP="001E1FF0">
      <w:pPr>
        <w:pStyle w:val="ListParagraph"/>
        <w:numPr>
          <w:ilvl w:val="0"/>
          <w:numId w:val="40"/>
        </w:numPr>
        <w:tabs>
          <w:tab w:val="left" w:pos="360"/>
          <w:tab w:val="left" w:pos="720"/>
        </w:tabs>
        <w:rPr>
          <w:rFonts w:ascii="Times New Roman" w:hAnsi="Times New Roman"/>
          <w:color w:val="000000"/>
          <w:sz w:val="24"/>
        </w:rPr>
      </w:pPr>
      <w:r w:rsidRPr="001E1FF0">
        <w:rPr>
          <w:rFonts w:ascii="Times New Roman" w:hAnsi="Times New Roman"/>
          <w:color w:val="000000"/>
          <w:sz w:val="24"/>
        </w:rPr>
        <w:t>UNFPA shall retain all records (contracts, reports, invoices, bills, receipts and other documentation) relating to this Agreement in accordance with UNFPA</w:t>
      </w:r>
      <w:r w:rsidR="0042309C" w:rsidRPr="001E1FF0">
        <w:rPr>
          <w:rFonts w:ascii="Times New Roman" w:hAnsi="Times New Roman"/>
          <w:color w:val="000000"/>
          <w:sz w:val="24"/>
        </w:rPr>
        <w:t>’s</w:t>
      </w:r>
      <w:r w:rsidRPr="001E1FF0">
        <w:rPr>
          <w:rFonts w:ascii="Times New Roman" w:hAnsi="Times New Roman"/>
          <w:color w:val="000000"/>
          <w:sz w:val="24"/>
        </w:rPr>
        <w:t xml:space="preserve"> documents retention policy. </w:t>
      </w:r>
    </w:p>
    <w:p w14:paraId="6424B672" w14:textId="77777777" w:rsidR="00E66AE0" w:rsidRPr="001E1FF0" w:rsidRDefault="00E66AE0" w:rsidP="00E66AE0">
      <w:pPr>
        <w:pStyle w:val="ListParagraph"/>
        <w:rPr>
          <w:rFonts w:ascii="Times New Roman" w:hAnsi="Times New Roman"/>
          <w:color w:val="000000"/>
          <w:sz w:val="24"/>
        </w:rPr>
      </w:pPr>
    </w:p>
    <w:p w14:paraId="0ABBDD47" w14:textId="515E9E00" w:rsidR="00E66AE0" w:rsidRPr="001E1FF0" w:rsidRDefault="00E66AE0" w:rsidP="001E1FF0">
      <w:pPr>
        <w:pStyle w:val="ListParagraph"/>
        <w:numPr>
          <w:ilvl w:val="0"/>
          <w:numId w:val="40"/>
        </w:numPr>
        <w:tabs>
          <w:tab w:val="left" w:pos="360"/>
          <w:tab w:val="left" w:pos="720"/>
        </w:tabs>
        <w:rPr>
          <w:rFonts w:ascii="Times New Roman" w:hAnsi="Times New Roman"/>
          <w:color w:val="000000"/>
          <w:sz w:val="24"/>
        </w:rPr>
      </w:pPr>
      <w:r w:rsidRPr="001E1FF0">
        <w:rPr>
          <w:rFonts w:ascii="Times New Roman" w:hAnsi="Times New Roman"/>
          <w:color w:val="000000"/>
          <w:sz w:val="24"/>
        </w:rPr>
        <w:t xml:space="preserve">Detailed reporting requirements and the frequency of the reports are set forth in </w:t>
      </w:r>
      <w:r w:rsidRPr="001E1FF0">
        <w:rPr>
          <w:rFonts w:ascii="Times New Roman" w:hAnsi="Times New Roman"/>
          <w:b/>
          <w:color w:val="000000"/>
          <w:sz w:val="24"/>
        </w:rPr>
        <w:t>Annex VI</w:t>
      </w:r>
      <w:r w:rsidR="008A2177" w:rsidRPr="001E1FF0">
        <w:rPr>
          <w:rFonts w:ascii="Times New Roman" w:hAnsi="Times New Roman"/>
          <w:b/>
          <w:color w:val="000000"/>
          <w:sz w:val="24"/>
        </w:rPr>
        <w:t>.</w:t>
      </w:r>
    </w:p>
    <w:p w14:paraId="1FFD6E77" w14:textId="77777777" w:rsidR="008A2177" w:rsidRDefault="008A2177" w:rsidP="008A2177">
      <w:pPr>
        <w:pStyle w:val="ListParagraph"/>
        <w:rPr>
          <w:color w:val="000000"/>
          <w:sz w:val="24"/>
        </w:rPr>
      </w:pPr>
    </w:p>
    <w:p w14:paraId="68AE3A1E" w14:textId="114461DC" w:rsidR="008A2177" w:rsidRPr="001E1FF0" w:rsidRDefault="008A2177" w:rsidP="001E1FF0">
      <w:pPr>
        <w:pStyle w:val="ListParagraph"/>
        <w:numPr>
          <w:ilvl w:val="0"/>
          <w:numId w:val="40"/>
        </w:numPr>
        <w:tabs>
          <w:tab w:val="left" w:pos="360"/>
          <w:tab w:val="left" w:pos="720"/>
        </w:tabs>
        <w:rPr>
          <w:rFonts w:ascii="Times New Roman" w:hAnsi="Times New Roman"/>
          <w:color w:val="000000"/>
          <w:sz w:val="24"/>
        </w:rPr>
      </w:pPr>
      <w:r w:rsidRPr="001E1FF0">
        <w:rPr>
          <w:rFonts w:ascii="Times New Roman" w:hAnsi="Times New Roman"/>
          <w:color w:val="000000"/>
          <w:sz w:val="24"/>
        </w:rPr>
        <w:lastRenderedPageBreak/>
        <w:t>The Final Progress Report must be submitted within the validity of this Agreement. No payments due under this Agreement can be made after its expiration date.</w:t>
      </w:r>
    </w:p>
    <w:p w14:paraId="210628CF" w14:textId="77777777" w:rsidR="00D3552D" w:rsidRPr="00F47164" w:rsidRDefault="00D3552D" w:rsidP="00D85972">
      <w:pPr>
        <w:tabs>
          <w:tab w:val="left" w:pos="720"/>
          <w:tab w:val="left" w:pos="1440"/>
        </w:tabs>
        <w:jc w:val="center"/>
        <w:rPr>
          <w:b/>
          <w:sz w:val="24"/>
          <w:szCs w:val="24"/>
        </w:rPr>
      </w:pPr>
    </w:p>
    <w:p w14:paraId="492BD938" w14:textId="77777777" w:rsidR="00D3552D" w:rsidRPr="00C1705E" w:rsidRDefault="00D3552D" w:rsidP="00F5150E">
      <w:pPr>
        <w:tabs>
          <w:tab w:val="left" w:pos="720"/>
          <w:tab w:val="left" w:pos="1440"/>
        </w:tabs>
        <w:jc w:val="center"/>
        <w:rPr>
          <w:b/>
          <w:sz w:val="24"/>
          <w:szCs w:val="24"/>
        </w:rPr>
      </w:pPr>
      <w:r w:rsidRPr="00C1705E">
        <w:rPr>
          <w:b/>
          <w:smallCaps/>
          <w:sz w:val="24"/>
          <w:szCs w:val="24"/>
        </w:rPr>
        <w:t>Force Majeure</w:t>
      </w:r>
    </w:p>
    <w:p w14:paraId="4920DB72" w14:textId="77777777" w:rsidR="00143699" w:rsidRPr="00C1705E" w:rsidRDefault="00143699" w:rsidP="00143699">
      <w:pPr>
        <w:rPr>
          <w:sz w:val="24"/>
          <w:szCs w:val="24"/>
        </w:rPr>
      </w:pPr>
    </w:p>
    <w:p w14:paraId="503D7F4B" w14:textId="7628081F" w:rsidR="00D3552D" w:rsidRPr="00C1705E" w:rsidRDefault="00D3552D" w:rsidP="00C1705E">
      <w:pPr>
        <w:pStyle w:val="ListParagraph"/>
        <w:numPr>
          <w:ilvl w:val="0"/>
          <w:numId w:val="40"/>
        </w:numPr>
        <w:rPr>
          <w:rFonts w:ascii="Times New Roman" w:hAnsi="Times New Roman"/>
          <w:color w:val="auto"/>
          <w:sz w:val="24"/>
        </w:rPr>
      </w:pPr>
      <w:r w:rsidRPr="00C1705E">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62493510" w14:textId="77777777" w:rsidR="00D3552D" w:rsidRPr="00C1705E" w:rsidRDefault="00D3552D" w:rsidP="007A4AEB">
      <w:pPr>
        <w:rPr>
          <w:sz w:val="24"/>
          <w:szCs w:val="24"/>
        </w:rPr>
      </w:pPr>
    </w:p>
    <w:p w14:paraId="7931AF78" w14:textId="53C85BAA" w:rsidR="00D3552D" w:rsidRPr="0016335E" w:rsidRDefault="00D3552D">
      <w:pPr>
        <w:jc w:val="center"/>
        <w:rPr>
          <w:rFonts w:ascii="Times New Roman Bold" w:hAnsi="Times New Roman Bold"/>
          <w:b/>
          <w:i/>
          <w:smallCaps/>
          <w:sz w:val="24"/>
          <w:szCs w:val="24"/>
        </w:rPr>
      </w:pPr>
      <w:r>
        <w:rPr>
          <w:rFonts w:ascii="Times New Roman Bold" w:hAnsi="Times New Roman Bold"/>
          <w:b/>
          <w:smallCaps/>
          <w:sz w:val="24"/>
          <w:szCs w:val="24"/>
        </w:rPr>
        <w:t>Termination</w:t>
      </w:r>
    </w:p>
    <w:p w14:paraId="758621BB" w14:textId="77777777" w:rsidR="00FF6F9E" w:rsidRPr="00C1705E" w:rsidRDefault="00FF6F9E" w:rsidP="00143699">
      <w:pPr>
        <w:tabs>
          <w:tab w:val="left" w:pos="720"/>
        </w:tabs>
        <w:rPr>
          <w:color w:val="000000"/>
          <w:sz w:val="24"/>
          <w:szCs w:val="24"/>
        </w:rPr>
      </w:pPr>
    </w:p>
    <w:p w14:paraId="74862651" w14:textId="750E4751" w:rsidR="00D27787" w:rsidRPr="00C1705E" w:rsidRDefault="00A04041" w:rsidP="00C1705E">
      <w:pPr>
        <w:pStyle w:val="ListParagraph"/>
        <w:numPr>
          <w:ilvl w:val="0"/>
          <w:numId w:val="40"/>
        </w:numPr>
        <w:tabs>
          <w:tab w:val="left" w:pos="720"/>
        </w:tabs>
        <w:rPr>
          <w:rFonts w:ascii="Times New Roman" w:hAnsi="Times New Roman"/>
          <w:color w:val="000000"/>
          <w:sz w:val="24"/>
          <w:szCs w:val="24"/>
        </w:rPr>
      </w:pPr>
      <w:r w:rsidRPr="00C1705E">
        <w:rPr>
          <w:rFonts w:ascii="Times New Roman" w:hAnsi="Times New Roman"/>
          <w:color w:val="000000"/>
          <w:sz w:val="24"/>
          <w:szCs w:val="24"/>
        </w:rPr>
        <w:t>This Agreement may be terminated by either Party upon sixty (60) days</w:t>
      </w:r>
      <w:r w:rsidR="00104CB4" w:rsidRPr="00C1705E">
        <w:rPr>
          <w:rFonts w:ascii="Times New Roman" w:hAnsi="Times New Roman"/>
          <w:color w:val="000000"/>
          <w:sz w:val="24"/>
          <w:szCs w:val="24"/>
        </w:rPr>
        <w:t>’</w:t>
      </w:r>
      <w:r w:rsidR="00D30B89" w:rsidRPr="00C1705E">
        <w:rPr>
          <w:rFonts w:ascii="Times New Roman" w:hAnsi="Times New Roman"/>
          <w:color w:val="000000"/>
          <w:sz w:val="24"/>
          <w:szCs w:val="24"/>
        </w:rPr>
        <w:t xml:space="preserve"> </w:t>
      </w:r>
      <w:r w:rsidR="00EE5FE4" w:rsidRPr="00C1705E">
        <w:rPr>
          <w:rFonts w:ascii="Times New Roman" w:hAnsi="Times New Roman"/>
          <w:color w:val="000000"/>
          <w:sz w:val="24"/>
          <w:szCs w:val="24"/>
        </w:rPr>
        <w:t xml:space="preserve">termination </w:t>
      </w:r>
      <w:r w:rsidRPr="00C1705E">
        <w:rPr>
          <w:rFonts w:ascii="Times New Roman" w:hAnsi="Times New Roman"/>
          <w:color w:val="000000"/>
          <w:sz w:val="24"/>
          <w:szCs w:val="24"/>
        </w:rPr>
        <w:t>notice</w:t>
      </w:r>
      <w:r w:rsidR="000760F5" w:rsidRPr="00C1705E">
        <w:rPr>
          <w:rFonts w:ascii="Times New Roman" w:hAnsi="Times New Roman"/>
          <w:color w:val="000000"/>
          <w:sz w:val="24"/>
          <w:szCs w:val="24"/>
        </w:rPr>
        <w:t xml:space="preserve"> sent</w:t>
      </w:r>
      <w:r w:rsidRPr="00C1705E">
        <w:rPr>
          <w:rFonts w:ascii="Times New Roman" w:hAnsi="Times New Roman"/>
          <w:color w:val="000000"/>
          <w:sz w:val="24"/>
          <w:szCs w:val="24"/>
        </w:rPr>
        <w:t xml:space="preserve"> to the other</w:t>
      </w:r>
      <w:r w:rsidR="00D80D7F" w:rsidRPr="00C1705E">
        <w:rPr>
          <w:rFonts w:ascii="Times New Roman" w:hAnsi="Times New Roman"/>
          <w:color w:val="000000"/>
          <w:sz w:val="24"/>
          <w:szCs w:val="24"/>
        </w:rPr>
        <w:t xml:space="preserve"> </w:t>
      </w:r>
      <w:r w:rsidR="000760F5" w:rsidRPr="00C1705E">
        <w:rPr>
          <w:rFonts w:ascii="Times New Roman" w:hAnsi="Times New Roman"/>
          <w:color w:val="000000"/>
          <w:sz w:val="24"/>
          <w:szCs w:val="24"/>
        </w:rPr>
        <w:t xml:space="preserve">and </w:t>
      </w:r>
      <w:r w:rsidR="00D80D7F" w:rsidRPr="00C1705E">
        <w:rPr>
          <w:rFonts w:ascii="Times New Roman" w:hAnsi="Times New Roman"/>
          <w:color w:val="000000"/>
          <w:sz w:val="24"/>
          <w:szCs w:val="24"/>
        </w:rPr>
        <w:t>copied to the Bank</w:t>
      </w:r>
      <w:r w:rsidRPr="00C1705E">
        <w:rPr>
          <w:rFonts w:ascii="Times New Roman" w:hAnsi="Times New Roman"/>
          <w:color w:val="000000"/>
          <w:sz w:val="24"/>
          <w:szCs w:val="24"/>
        </w:rPr>
        <w:t>.</w:t>
      </w:r>
      <w:r w:rsidR="00D27787" w:rsidRPr="00C1705E">
        <w:rPr>
          <w:rFonts w:ascii="Times New Roman" w:hAnsi="Times New Roman"/>
          <w:color w:val="000000"/>
          <w:sz w:val="24"/>
          <w:szCs w:val="24"/>
        </w:rPr>
        <w:t xml:space="preserve"> </w:t>
      </w:r>
    </w:p>
    <w:p w14:paraId="5978D6CD" w14:textId="77777777" w:rsidR="00D27787" w:rsidRPr="004935B2" w:rsidRDefault="00D27787" w:rsidP="004935B2">
      <w:pPr>
        <w:pStyle w:val="ListParagraph"/>
        <w:rPr>
          <w:rFonts w:ascii="Times New Roman" w:hAnsi="Times New Roman"/>
          <w:color w:val="000000"/>
          <w:sz w:val="24"/>
          <w:szCs w:val="24"/>
        </w:rPr>
      </w:pPr>
    </w:p>
    <w:p w14:paraId="0BD56D8A" w14:textId="1330E4A9" w:rsidR="00FF6F9E" w:rsidRPr="00C1705E" w:rsidRDefault="00FF6F9E" w:rsidP="00C1705E">
      <w:pPr>
        <w:pStyle w:val="ListParagraph"/>
        <w:numPr>
          <w:ilvl w:val="0"/>
          <w:numId w:val="40"/>
        </w:numPr>
        <w:tabs>
          <w:tab w:val="left" w:pos="720"/>
        </w:tabs>
        <w:rPr>
          <w:rFonts w:ascii="Times New Roman" w:hAnsi="Times New Roman"/>
          <w:color w:val="000000"/>
          <w:sz w:val="24"/>
          <w:szCs w:val="24"/>
        </w:rPr>
      </w:pPr>
      <w:r w:rsidRPr="00C1705E">
        <w:rPr>
          <w:rFonts w:ascii="Times New Roman" w:hAnsi="Times New Roman"/>
          <w:color w:val="000000"/>
          <w:sz w:val="24"/>
          <w:szCs w:val="24"/>
        </w:rPr>
        <w:t>Upon receipt by one Party of the other Party’s termination notice</w:t>
      </w:r>
      <w:r w:rsidR="00A04041" w:rsidRPr="00C1705E">
        <w:rPr>
          <w:rFonts w:ascii="Times New Roman" w:hAnsi="Times New Roman"/>
          <w:color w:val="000000"/>
          <w:sz w:val="24"/>
          <w:szCs w:val="24"/>
        </w:rPr>
        <w:t xml:space="preserve">, </w:t>
      </w:r>
      <w:r w:rsidR="00D3552D" w:rsidRPr="00C1705E">
        <w:rPr>
          <w:rFonts w:ascii="Times New Roman" w:hAnsi="Times New Roman"/>
          <w:color w:val="000000"/>
          <w:sz w:val="24"/>
          <w:szCs w:val="24"/>
        </w:rPr>
        <w:t xml:space="preserve">the Parties </w:t>
      </w:r>
      <w:r w:rsidR="00A04041" w:rsidRPr="00C1705E">
        <w:rPr>
          <w:rFonts w:ascii="Times New Roman" w:hAnsi="Times New Roman"/>
          <w:color w:val="000000"/>
          <w:sz w:val="24"/>
          <w:szCs w:val="24"/>
        </w:rPr>
        <w:t xml:space="preserve">shall </w:t>
      </w:r>
      <w:r w:rsidR="00D80D7F" w:rsidRPr="00C1705E">
        <w:rPr>
          <w:rFonts w:ascii="Times New Roman" w:hAnsi="Times New Roman"/>
          <w:color w:val="000000"/>
          <w:sz w:val="24"/>
          <w:szCs w:val="24"/>
        </w:rPr>
        <w:t xml:space="preserve">agree on the exit strategy to minimize any negative impact that can arise from an early termination of the Agreement and </w:t>
      </w:r>
      <w:r w:rsidR="00D3552D" w:rsidRPr="00C1705E">
        <w:rPr>
          <w:rFonts w:ascii="Times New Roman" w:hAnsi="Times New Roman"/>
          <w:color w:val="000000"/>
          <w:sz w:val="24"/>
          <w:szCs w:val="24"/>
        </w:rPr>
        <w:t xml:space="preserve">take all reasonable and necessary measures to </w:t>
      </w:r>
      <w:r w:rsidR="00A04041" w:rsidRPr="00C1705E">
        <w:rPr>
          <w:rFonts w:ascii="Times New Roman" w:hAnsi="Times New Roman"/>
          <w:color w:val="000000"/>
          <w:sz w:val="24"/>
          <w:szCs w:val="24"/>
        </w:rPr>
        <w:t>complete as much of the activities as possible</w:t>
      </w:r>
      <w:r w:rsidR="00D80D7F" w:rsidRPr="00C1705E">
        <w:rPr>
          <w:rFonts w:ascii="Times New Roman" w:hAnsi="Times New Roman"/>
          <w:color w:val="000000"/>
          <w:sz w:val="24"/>
          <w:szCs w:val="24"/>
        </w:rPr>
        <w:t>.</w:t>
      </w:r>
      <w:r w:rsidR="001616A7" w:rsidRPr="00C1705E">
        <w:rPr>
          <w:rFonts w:ascii="Times New Roman" w:hAnsi="Times New Roman"/>
          <w:color w:val="000000"/>
          <w:sz w:val="24"/>
          <w:szCs w:val="24"/>
        </w:rPr>
        <w:t xml:space="preserve"> </w:t>
      </w:r>
      <w:r w:rsidR="00D80D7F" w:rsidRPr="00C1705E">
        <w:rPr>
          <w:rFonts w:ascii="Times New Roman" w:hAnsi="Times New Roman"/>
          <w:color w:val="000000"/>
          <w:sz w:val="24"/>
          <w:szCs w:val="24"/>
        </w:rPr>
        <w:t xml:space="preserve">The Parties shall also agree on the deadline for </w:t>
      </w:r>
      <w:r w:rsidR="00BE4242" w:rsidRPr="00C1705E">
        <w:rPr>
          <w:rFonts w:ascii="Times New Roman" w:hAnsi="Times New Roman"/>
          <w:color w:val="000000"/>
          <w:sz w:val="24"/>
          <w:szCs w:val="24"/>
        </w:rPr>
        <w:t>UNFPA</w:t>
      </w:r>
      <w:r w:rsidR="00D80D7F" w:rsidRPr="00C1705E">
        <w:rPr>
          <w:rFonts w:ascii="Times New Roman" w:hAnsi="Times New Roman"/>
          <w:color w:val="000000"/>
          <w:sz w:val="24"/>
          <w:szCs w:val="24"/>
        </w:rPr>
        <w:t xml:space="preserve"> to submit the </w:t>
      </w:r>
      <w:r w:rsidR="00272636" w:rsidRPr="00C1705E">
        <w:rPr>
          <w:rFonts w:ascii="Times New Roman" w:hAnsi="Times New Roman"/>
          <w:color w:val="000000"/>
          <w:sz w:val="24"/>
          <w:szCs w:val="24"/>
        </w:rPr>
        <w:t>last progress report</w:t>
      </w:r>
      <w:r w:rsidR="00D80D7F" w:rsidRPr="00C1705E">
        <w:rPr>
          <w:rFonts w:ascii="Times New Roman" w:hAnsi="Times New Roman"/>
          <w:color w:val="000000"/>
          <w:sz w:val="24"/>
          <w:szCs w:val="24"/>
        </w:rPr>
        <w:t xml:space="preserve">, including reconciliation of </w:t>
      </w:r>
      <w:r w:rsidR="001616A7" w:rsidRPr="00C1705E">
        <w:rPr>
          <w:rFonts w:ascii="Times New Roman" w:hAnsi="Times New Roman"/>
          <w:color w:val="000000"/>
          <w:sz w:val="24"/>
          <w:szCs w:val="24"/>
        </w:rPr>
        <w:t>accounts</w:t>
      </w:r>
      <w:r w:rsidR="00272636" w:rsidRPr="00C1705E">
        <w:rPr>
          <w:rFonts w:ascii="Times New Roman" w:hAnsi="Times New Roman"/>
          <w:color w:val="000000"/>
          <w:sz w:val="24"/>
          <w:szCs w:val="24"/>
        </w:rPr>
        <w:t xml:space="preserve"> and settlement </w:t>
      </w:r>
      <w:r w:rsidR="001616A7" w:rsidRPr="00C1705E">
        <w:rPr>
          <w:rFonts w:ascii="Times New Roman" w:hAnsi="Times New Roman"/>
          <w:color w:val="000000"/>
          <w:sz w:val="24"/>
          <w:szCs w:val="24"/>
        </w:rPr>
        <w:t xml:space="preserve">of </w:t>
      </w:r>
      <w:r w:rsidR="00272636" w:rsidRPr="00C1705E">
        <w:rPr>
          <w:rFonts w:ascii="Times New Roman" w:hAnsi="Times New Roman"/>
          <w:color w:val="000000"/>
          <w:sz w:val="24"/>
          <w:szCs w:val="24"/>
        </w:rPr>
        <w:t>any outstanding payments</w:t>
      </w:r>
      <w:r w:rsidR="00D80D7F" w:rsidRPr="00C1705E">
        <w:rPr>
          <w:rFonts w:ascii="Times New Roman" w:hAnsi="Times New Roman"/>
          <w:color w:val="000000"/>
          <w:sz w:val="24"/>
          <w:szCs w:val="24"/>
        </w:rPr>
        <w:t xml:space="preserve"> to </w:t>
      </w:r>
      <w:r w:rsidR="00BE4242" w:rsidRPr="00C1705E">
        <w:rPr>
          <w:rFonts w:ascii="Times New Roman" w:hAnsi="Times New Roman"/>
          <w:color w:val="000000"/>
          <w:sz w:val="24"/>
          <w:szCs w:val="24"/>
        </w:rPr>
        <w:t>UNFPA</w:t>
      </w:r>
      <w:r w:rsidR="001616A7" w:rsidRPr="00C1705E">
        <w:rPr>
          <w:rFonts w:ascii="Times New Roman" w:hAnsi="Times New Roman"/>
          <w:color w:val="000000"/>
          <w:sz w:val="24"/>
          <w:szCs w:val="24"/>
        </w:rPr>
        <w:t xml:space="preserve">, including </w:t>
      </w:r>
      <w:r w:rsidR="00BE4242" w:rsidRPr="00C1705E">
        <w:rPr>
          <w:rFonts w:ascii="Times New Roman" w:hAnsi="Times New Roman"/>
          <w:color w:val="000000"/>
          <w:sz w:val="24"/>
          <w:szCs w:val="24"/>
        </w:rPr>
        <w:t>UNFPA</w:t>
      </w:r>
      <w:r w:rsidR="00D30B89" w:rsidRPr="00C1705E">
        <w:rPr>
          <w:rFonts w:ascii="Times New Roman" w:hAnsi="Times New Roman"/>
          <w:color w:val="000000"/>
          <w:sz w:val="24"/>
          <w:szCs w:val="24"/>
        </w:rPr>
        <w:t>’s</w:t>
      </w:r>
      <w:r w:rsidR="001616A7" w:rsidRPr="00C1705E">
        <w:rPr>
          <w:rFonts w:ascii="Times New Roman" w:hAnsi="Times New Roman"/>
          <w:color w:val="000000"/>
          <w:sz w:val="24"/>
          <w:szCs w:val="24"/>
        </w:rPr>
        <w:t xml:space="preserve"> obligations to its </w:t>
      </w:r>
      <w:r w:rsidR="00643DAE" w:rsidRPr="00C1705E">
        <w:rPr>
          <w:rFonts w:ascii="Times New Roman" w:hAnsi="Times New Roman"/>
          <w:color w:val="000000"/>
          <w:sz w:val="24"/>
          <w:szCs w:val="24"/>
        </w:rPr>
        <w:t xml:space="preserve">Staff, </w:t>
      </w:r>
      <w:r w:rsidR="001616A7" w:rsidRPr="00C1705E">
        <w:rPr>
          <w:rFonts w:ascii="Times New Roman" w:hAnsi="Times New Roman"/>
          <w:color w:val="000000"/>
          <w:sz w:val="24"/>
          <w:szCs w:val="24"/>
        </w:rPr>
        <w:t>Consultants</w:t>
      </w:r>
      <w:r w:rsidR="000F01E3" w:rsidRPr="00C1705E">
        <w:rPr>
          <w:rFonts w:ascii="Times New Roman" w:hAnsi="Times New Roman"/>
          <w:color w:val="000000"/>
          <w:sz w:val="24"/>
          <w:szCs w:val="24"/>
        </w:rPr>
        <w:t xml:space="preserve"> </w:t>
      </w:r>
      <w:r w:rsidR="00643DAE" w:rsidRPr="00C1705E">
        <w:rPr>
          <w:rFonts w:ascii="Times New Roman" w:hAnsi="Times New Roman"/>
          <w:color w:val="000000"/>
          <w:sz w:val="24"/>
          <w:szCs w:val="24"/>
        </w:rPr>
        <w:t xml:space="preserve">and Contractors, </w:t>
      </w:r>
      <w:r w:rsidR="000F01E3" w:rsidRPr="00C1705E">
        <w:rPr>
          <w:rFonts w:ascii="Times New Roman" w:hAnsi="Times New Roman"/>
          <w:color w:val="000000"/>
          <w:sz w:val="24"/>
          <w:szCs w:val="24"/>
        </w:rPr>
        <w:t xml:space="preserve">and, if applicable, reimbursement for any reasonable cost incurred by </w:t>
      </w:r>
      <w:r w:rsidR="00BE4242" w:rsidRPr="00C1705E">
        <w:rPr>
          <w:rFonts w:ascii="Times New Roman" w:hAnsi="Times New Roman"/>
          <w:color w:val="000000"/>
          <w:sz w:val="24"/>
          <w:szCs w:val="24"/>
        </w:rPr>
        <w:t>UNFPA</w:t>
      </w:r>
      <w:r w:rsidR="000F01E3" w:rsidRPr="00C1705E">
        <w:rPr>
          <w:rFonts w:ascii="Times New Roman" w:hAnsi="Times New Roman"/>
          <w:color w:val="000000"/>
          <w:sz w:val="24"/>
          <w:szCs w:val="24"/>
        </w:rPr>
        <w:t xml:space="preserve"> as a result of such early termination. In the event the amount of advanced funds exceeds the amount of accounted expenditures for the completed part of the Technical Assistance, </w:t>
      </w:r>
      <w:r w:rsidR="00BE4242" w:rsidRPr="00C1705E">
        <w:rPr>
          <w:rFonts w:ascii="Times New Roman" w:hAnsi="Times New Roman"/>
          <w:color w:val="000000"/>
          <w:sz w:val="24"/>
          <w:szCs w:val="24"/>
        </w:rPr>
        <w:t>UNFPA</w:t>
      </w:r>
      <w:r w:rsidR="000F01E3" w:rsidRPr="00C1705E">
        <w:rPr>
          <w:rFonts w:ascii="Times New Roman" w:hAnsi="Times New Roman"/>
          <w:color w:val="000000"/>
          <w:sz w:val="24"/>
          <w:szCs w:val="24"/>
        </w:rPr>
        <w:t xml:space="preserve"> shall return the difference </w:t>
      </w:r>
      <w:r w:rsidR="00D80D7F" w:rsidRPr="00C1705E">
        <w:rPr>
          <w:rFonts w:ascii="Times New Roman" w:hAnsi="Times New Roman"/>
          <w:color w:val="000000"/>
          <w:sz w:val="24"/>
          <w:szCs w:val="24"/>
        </w:rPr>
        <w:t>to t</w:t>
      </w:r>
      <w:r w:rsidR="000F01E3" w:rsidRPr="00C1705E">
        <w:rPr>
          <w:rFonts w:ascii="Times New Roman" w:hAnsi="Times New Roman"/>
          <w:color w:val="000000"/>
          <w:sz w:val="24"/>
          <w:szCs w:val="24"/>
        </w:rPr>
        <w:t>he Government</w:t>
      </w:r>
      <w:r w:rsidR="00A04041" w:rsidRPr="00C1705E">
        <w:rPr>
          <w:rFonts w:ascii="Times New Roman" w:hAnsi="Times New Roman"/>
          <w:color w:val="000000"/>
          <w:sz w:val="24"/>
          <w:szCs w:val="24"/>
        </w:rPr>
        <w:t xml:space="preserve">. </w:t>
      </w:r>
    </w:p>
    <w:p w14:paraId="15D7EC4D" w14:textId="77777777" w:rsidR="00FF6F9E" w:rsidRPr="00C1705E" w:rsidRDefault="00FF6F9E" w:rsidP="004935B2">
      <w:pPr>
        <w:pStyle w:val="ListParagraph"/>
        <w:ind w:left="360"/>
        <w:rPr>
          <w:rFonts w:ascii="Times New Roman" w:hAnsi="Times New Roman"/>
          <w:color w:val="000000"/>
          <w:sz w:val="24"/>
          <w:szCs w:val="24"/>
        </w:rPr>
      </w:pPr>
    </w:p>
    <w:p w14:paraId="4A883776" w14:textId="19239E24" w:rsidR="00F930D2" w:rsidRPr="00C1705E" w:rsidRDefault="00F930D2" w:rsidP="00C1705E">
      <w:pPr>
        <w:pStyle w:val="ListParagraph"/>
        <w:numPr>
          <w:ilvl w:val="0"/>
          <w:numId w:val="40"/>
        </w:numPr>
        <w:tabs>
          <w:tab w:val="left" w:pos="720"/>
        </w:tabs>
        <w:rPr>
          <w:rFonts w:ascii="Times New Roman" w:hAnsi="Times New Roman"/>
          <w:color w:val="000000"/>
          <w:sz w:val="24"/>
          <w:szCs w:val="24"/>
        </w:rPr>
      </w:pPr>
      <w:r w:rsidRPr="00C1705E">
        <w:rPr>
          <w:rFonts w:ascii="Times New Roman" w:hAnsi="Times New Roman"/>
          <w:color w:val="000000"/>
          <w:sz w:val="24"/>
          <w:szCs w:val="24"/>
        </w:rPr>
        <w:t>The provisions of this Agreement will survive expiration or termination to the extent necessary to permit an orderly settlement of accounts between the Parties.</w:t>
      </w:r>
    </w:p>
    <w:p w14:paraId="4957DB63" w14:textId="77777777" w:rsidR="00F930D2" w:rsidRPr="00C1705E" w:rsidRDefault="00F930D2" w:rsidP="00143699">
      <w:pPr>
        <w:tabs>
          <w:tab w:val="left" w:pos="720"/>
        </w:tabs>
        <w:rPr>
          <w:color w:val="000000"/>
          <w:sz w:val="24"/>
          <w:szCs w:val="24"/>
        </w:rPr>
      </w:pPr>
    </w:p>
    <w:p w14:paraId="1790FD0C" w14:textId="54B6F8D2" w:rsidR="00D3552D" w:rsidRPr="00C1705E" w:rsidRDefault="00D3552D" w:rsidP="00C1705E">
      <w:pPr>
        <w:pStyle w:val="ListParagraph"/>
        <w:numPr>
          <w:ilvl w:val="0"/>
          <w:numId w:val="40"/>
        </w:numPr>
        <w:tabs>
          <w:tab w:val="left" w:pos="720"/>
        </w:tabs>
        <w:rPr>
          <w:rFonts w:ascii="Times New Roman" w:hAnsi="Times New Roman"/>
          <w:color w:val="000000"/>
          <w:sz w:val="24"/>
          <w:szCs w:val="24"/>
        </w:rPr>
      </w:pPr>
      <w:r w:rsidRPr="00C1705E">
        <w:rPr>
          <w:rFonts w:ascii="Times New Roman" w:hAnsi="Times New Roman"/>
          <w:color w:val="000000"/>
          <w:sz w:val="24"/>
          <w:szCs w:val="24"/>
        </w:rPr>
        <w:t>Without limiting the generality of the foregoing</w:t>
      </w:r>
      <w:r w:rsidR="00F930D2" w:rsidRPr="00C1705E">
        <w:rPr>
          <w:rFonts w:ascii="Times New Roman" w:hAnsi="Times New Roman"/>
          <w:color w:val="000000"/>
          <w:sz w:val="24"/>
          <w:szCs w:val="24"/>
        </w:rPr>
        <w:t xml:space="preserve"> provisions in this section “Termination”</w:t>
      </w:r>
      <w:r w:rsidR="00FF6F9E" w:rsidRPr="00C1705E">
        <w:rPr>
          <w:rFonts w:ascii="Times New Roman" w:hAnsi="Times New Roman"/>
          <w:color w:val="000000"/>
          <w:sz w:val="24"/>
          <w:szCs w:val="24"/>
        </w:rPr>
        <w:t>,</w:t>
      </w:r>
    </w:p>
    <w:p w14:paraId="30487C3E" w14:textId="77777777" w:rsidR="00A04041" w:rsidRPr="004935B2" w:rsidRDefault="00A04041" w:rsidP="004935B2">
      <w:pPr>
        <w:pStyle w:val="ListParagraph"/>
        <w:ind w:left="360"/>
        <w:rPr>
          <w:rFonts w:ascii="Times New Roman" w:hAnsi="Times New Roman"/>
          <w:color w:val="000000"/>
          <w:sz w:val="24"/>
          <w:szCs w:val="24"/>
        </w:rPr>
      </w:pPr>
    </w:p>
    <w:p w14:paraId="67D329EB" w14:textId="79E2D06C" w:rsidR="00D3552D" w:rsidRDefault="00BE4242" w:rsidP="00143699">
      <w:pPr>
        <w:numPr>
          <w:ilvl w:val="0"/>
          <w:numId w:val="14"/>
        </w:numPr>
        <w:ind w:left="1080"/>
        <w:rPr>
          <w:color w:val="000000"/>
          <w:sz w:val="24"/>
          <w:szCs w:val="24"/>
        </w:rPr>
      </w:pPr>
      <w:r>
        <w:rPr>
          <w:color w:val="000000"/>
          <w:sz w:val="24"/>
          <w:szCs w:val="24"/>
        </w:rPr>
        <w:t>UNFPA</w:t>
      </w:r>
      <w:r w:rsidR="00D3552D">
        <w:rPr>
          <w:color w:val="000000"/>
          <w:sz w:val="24"/>
          <w:szCs w:val="24"/>
        </w:rPr>
        <w:t xml:space="preserve"> </w:t>
      </w:r>
      <w:r w:rsidR="00D3552D" w:rsidRPr="003117B6">
        <w:rPr>
          <w:color w:val="000000"/>
          <w:sz w:val="24"/>
          <w:szCs w:val="24"/>
        </w:rPr>
        <w:t>shall not be required to carry out any activity in</w:t>
      </w:r>
      <w:r w:rsidR="00FF6F9E">
        <w:rPr>
          <w:color w:val="000000"/>
          <w:sz w:val="24"/>
          <w:szCs w:val="24"/>
        </w:rPr>
        <w:t xml:space="preserve">cluded in </w:t>
      </w:r>
      <w:r w:rsidR="00D3552D" w:rsidRPr="003117B6">
        <w:rPr>
          <w:color w:val="000000"/>
          <w:sz w:val="24"/>
          <w:szCs w:val="24"/>
        </w:rPr>
        <w:t xml:space="preserve">the Work Plan for which </w:t>
      </w:r>
      <w:r w:rsidR="00D27787">
        <w:rPr>
          <w:color w:val="000000"/>
          <w:sz w:val="24"/>
          <w:szCs w:val="24"/>
        </w:rPr>
        <w:t xml:space="preserve">the funds have been requested but not paid </w:t>
      </w:r>
      <w:r w:rsidR="00C42E91">
        <w:rPr>
          <w:color w:val="000000"/>
          <w:sz w:val="24"/>
          <w:szCs w:val="24"/>
        </w:rPr>
        <w:t xml:space="preserve">for </w:t>
      </w:r>
      <w:r w:rsidR="00D27787">
        <w:rPr>
          <w:color w:val="000000"/>
          <w:sz w:val="24"/>
          <w:szCs w:val="24"/>
        </w:rPr>
        <w:t>by the Government yet</w:t>
      </w:r>
      <w:r w:rsidR="00D3552D" w:rsidRPr="001739E5">
        <w:rPr>
          <w:color w:val="000000"/>
          <w:sz w:val="24"/>
          <w:szCs w:val="24"/>
        </w:rPr>
        <w:t xml:space="preserve">; </w:t>
      </w:r>
    </w:p>
    <w:p w14:paraId="2AFBFC95" w14:textId="77777777" w:rsidR="00D3552D" w:rsidRPr="001739E5" w:rsidRDefault="00D3552D" w:rsidP="00AF34CA">
      <w:pPr>
        <w:ind w:left="1080" w:hanging="360"/>
        <w:rPr>
          <w:color w:val="000000"/>
          <w:sz w:val="24"/>
          <w:szCs w:val="24"/>
        </w:rPr>
      </w:pPr>
    </w:p>
    <w:p w14:paraId="20159C4C" w14:textId="7D05AD1E" w:rsidR="001616A7" w:rsidRDefault="00BE4242" w:rsidP="00143699">
      <w:pPr>
        <w:numPr>
          <w:ilvl w:val="0"/>
          <w:numId w:val="14"/>
        </w:numPr>
        <w:ind w:left="1080"/>
        <w:rPr>
          <w:color w:val="000000"/>
          <w:sz w:val="24"/>
          <w:szCs w:val="24"/>
        </w:rPr>
      </w:pPr>
      <w:r>
        <w:rPr>
          <w:color w:val="000000"/>
          <w:sz w:val="24"/>
          <w:szCs w:val="24"/>
        </w:rPr>
        <w:t>UNFPA</w:t>
      </w:r>
      <w:r w:rsidR="00D3552D">
        <w:rPr>
          <w:color w:val="000000"/>
          <w:sz w:val="24"/>
          <w:szCs w:val="24"/>
        </w:rPr>
        <w:t xml:space="preserve"> </w:t>
      </w:r>
      <w:r w:rsidR="00D3552D" w:rsidRPr="001739E5">
        <w:rPr>
          <w:color w:val="000000"/>
          <w:sz w:val="24"/>
          <w:szCs w:val="24"/>
        </w:rPr>
        <w:t xml:space="preserve">shall prepare </w:t>
      </w:r>
      <w:r w:rsidR="00D27787">
        <w:rPr>
          <w:color w:val="000000"/>
          <w:sz w:val="24"/>
          <w:szCs w:val="24"/>
        </w:rPr>
        <w:t xml:space="preserve">the </w:t>
      </w:r>
      <w:r w:rsidR="00EE5FE4">
        <w:rPr>
          <w:color w:val="000000"/>
          <w:sz w:val="24"/>
          <w:szCs w:val="24"/>
        </w:rPr>
        <w:t>F</w:t>
      </w:r>
      <w:r w:rsidR="00D3552D" w:rsidRPr="001739E5">
        <w:rPr>
          <w:color w:val="000000"/>
          <w:sz w:val="24"/>
          <w:szCs w:val="24"/>
        </w:rPr>
        <w:t xml:space="preserve">inal </w:t>
      </w:r>
      <w:r w:rsidR="00EE5FE4">
        <w:rPr>
          <w:color w:val="000000"/>
          <w:sz w:val="24"/>
          <w:szCs w:val="24"/>
        </w:rPr>
        <w:t>P</w:t>
      </w:r>
      <w:r w:rsidR="00D27787">
        <w:rPr>
          <w:color w:val="000000"/>
          <w:sz w:val="24"/>
          <w:szCs w:val="24"/>
        </w:rPr>
        <w:t xml:space="preserve">rogress </w:t>
      </w:r>
      <w:r w:rsidR="00EE5FE4">
        <w:rPr>
          <w:color w:val="000000"/>
          <w:sz w:val="24"/>
          <w:szCs w:val="24"/>
        </w:rPr>
        <w:t>R</w:t>
      </w:r>
      <w:r w:rsidR="00D27787">
        <w:rPr>
          <w:color w:val="000000"/>
          <w:sz w:val="24"/>
          <w:szCs w:val="24"/>
        </w:rPr>
        <w:t>eport</w:t>
      </w:r>
      <w:r w:rsidR="00D3552D">
        <w:rPr>
          <w:color w:val="000000"/>
          <w:sz w:val="24"/>
          <w:szCs w:val="24"/>
        </w:rPr>
        <w:t xml:space="preserve"> </w:t>
      </w:r>
      <w:r w:rsidR="00D3552D" w:rsidRPr="001739E5">
        <w:rPr>
          <w:color w:val="000000"/>
          <w:sz w:val="24"/>
          <w:szCs w:val="24"/>
        </w:rPr>
        <w:t xml:space="preserve">in accordance </w:t>
      </w:r>
      <w:r w:rsidR="00D3552D" w:rsidRPr="004935B2">
        <w:rPr>
          <w:color w:val="000000"/>
          <w:sz w:val="24"/>
          <w:szCs w:val="24"/>
        </w:rPr>
        <w:t xml:space="preserve">with </w:t>
      </w:r>
      <w:r w:rsidR="00D27787" w:rsidRPr="004935B2">
        <w:rPr>
          <w:b/>
          <w:color w:val="000000"/>
          <w:sz w:val="24"/>
          <w:szCs w:val="24"/>
        </w:rPr>
        <w:t>Annex VI</w:t>
      </w:r>
      <w:r w:rsidR="00D3552D" w:rsidRPr="004935B2">
        <w:rPr>
          <w:color w:val="000000"/>
          <w:sz w:val="24"/>
          <w:szCs w:val="24"/>
        </w:rPr>
        <w:t xml:space="preserve">, as promptly as </w:t>
      </w:r>
      <w:r w:rsidR="00272636" w:rsidRPr="004935B2">
        <w:rPr>
          <w:color w:val="000000"/>
          <w:sz w:val="24"/>
          <w:szCs w:val="24"/>
        </w:rPr>
        <w:t>possible</w:t>
      </w:r>
      <w:r w:rsidR="00EE5FE4">
        <w:rPr>
          <w:color w:val="000000"/>
          <w:sz w:val="24"/>
          <w:szCs w:val="24"/>
        </w:rPr>
        <w:t xml:space="preserve">, </w:t>
      </w:r>
      <w:proofErr w:type="gramStart"/>
      <w:r w:rsidR="00C42E91">
        <w:rPr>
          <w:color w:val="000000"/>
          <w:sz w:val="24"/>
          <w:szCs w:val="24"/>
        </w:rPr>
        <w:t>and</w:t>
      </w:r>
      <w:proofErr w:type="gramEnd"/>
      <w:r w:rsidR="00D27787">
        <w:rPr>
          <w:color w:val="000000"/>
          <w:sz w:val="24"/>
          <w:szCs w:val="24"/>
        </w:rPr>
        <w:t xml:space="preserve"> </w:t>
      </w:r>
      <w:r w:rsidR="00272636">
        <w:rPr>
          <w:color w:val="000000"/>
          <w:sz w:val="24"/>
          <w:szCs w:val="24"/>
        </w:rPr>
        <w:t xml:space="preserve">no </w:t>
      </w:r>
      <w:r w:rsidR="00D27787">
        <w:rPr>
          <w:color w:val="000000"/>
          <w:sz w:val="24"/>
          <w:szCs w:val="24"/>
        </w:rPr>
        <w:t xml:space="preserve">later than </w:t>
      </w:r>
      <w:r w:rsidR="00272636">
        <w:rPr>
          <w:color w:val="000000"/>
          <w:sz w:val="24"/>
          <w:szCs w:val="24"/>
        </w:rPr>
        <w:t xml:space="preserve">the agreed </w:t>
      </w:r>
      <w:r w:rsidR="00D80D7F">
        <w:rPr>
          <w:color w:val="000000"/>
          <w:sz w:val="24"/>
          <w:szCs w:val="24"/>
        </w:rPr>
        <w:t xml:space="preserve">deadline for the last report as per </w:t>
      </w:r>
      <w:r w:rsidR="00272636">
        <w:rPr>
          <w:color w:val="000000"/>
          <w:sz w:val="24"/>
          <w:szCs w:val="24"/>
        </w:rPr>
        <w:t xml:space="preserve">paragraph </w:t>
      </w:r>
      <w:r w:rsidR="004C2B56">
        <w:rPr>
          <w:color w:val="000000"/>
          <w:sz w:val="24"/>
          <w:szCs w:val="24"/>
        </w:rPr>
        <w:t>3</w:t>
      </w:r>
      <w:r w:rsidR="00724657">
        <w:rPr>
          <w:color w:val="000000"/>
          <w:sz w:val="24"/>
          <w:szCs w:val="24"/>
        </w:rPr>
        <w:t>5</w:t>
      </w:r>
      <w:r w:rsidR="00272636">
        <w:rPr>
          <w:color w:val="000000"/>
          <w:sz w:val="24"/>
          <w:szCs w:val="24"/>
        </w:rPr>
        <w:t xml:space="preserve"> above</w:t>
      </w:r>
      <w:r w:rsidR="00D92145">
        <w:rPr>
          <w:color w:val="000000"/>
          <w:sz w:val="24"/>
          <w:szCs w:val="24"/>
        </w:rPr>
        <w:t>.</w:t>
      </w:r>
    </w:p>
    <w:p w14:paraId="7819E3FA" w14:textId="77777777"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14:paraId="3D3F8D39" w14:textId="77777777" w:rsidR="00D3552D" w:rsidRPr="00DD0556" w:rsidRDefault="00D3552D" w:rsidP="00635896">
      <w:pPr>
        <w:jc w:val="center"/>
        <w:rPr>
          <w:b/>
          <w:smallCaps/>
          <w:color w:val="000000"/>
          <w:sz w:val="24"/>
          <w:szCs w:val="24"/>
          <w:lang w:val="en-GB"/>
        </w:rPr>
      </w:pPr>
      <w:r w:rsidRPr="00DD0556">
        <w:rPr>
          <w:b/>
          <w:smallCaps/>
          <w:color w:val="000000"/>
          <w:sz w:val="24"/>
          <w:szCs w:val="24"/>
          <w:lang w:val="en-GB"/>
        </w:rPr>
        <w:t>Transparency</w:t>
      </w:r>
    </w:p>
    <w:p w14:paraId="4A19A3EA" w14:textId="77777777" w:rsidR="00D3552D" w:rsidRPr="00DD0556" w:rsidRDefault="00D3552D" w:rsidP="00635896">
      <w:pPr>
        <w:jc w:val="center"/>
        <w:rPr>
          <w:b/>
          <w:smallCaps/>
          <w:color w:val="99CC00"/>
          <w:sz w:val="24"/>
          <w:szCs w:val="24"/>
          <w:lang w:val="en-GB"/>
        </w:rPr>
      </w:pPr>
    </w:p>
    <w:p w14:paraId="54B22A8A" w14:textId="644CA7D8" w:rsidR="00D3552D" w:rsidRPr="001C22E9" w:rsidRDefault="00D3552D" w:rsidP="00C1705E">
      <w:pPr>
        <w:pStyle w:val="BodyTextIndent"/>
        <w:numPr>
          <w:ilvl w:val="0"/>
          <w:numId w:val="40"/>
        </w:numPr>
        <w:tabs>
          <w:tab w:val="clear" w:pos="-1262"/>
          <w:tab w:val="clear" w:pos="-720"/>
          <w:tab w:val="clear" w:pos="240"/>
          <w:tab w:val="left" w:pos="720"/>
        </w:tabs>
        <w:rPr>
          <w:rFonts w:ascii="Times New Roman" w:hAnsi="Times New Roman"/>
          <w:sz w:val="24"/>
          <w:szCs w:val="24"/>
        </w:rPr>
      </w:pPr>
      <w:r w:rsidRPr="00DD0556">
        <w:rPr>
          <w:rFonts w:ascii="Times New Roman" w:hAnsi="Times New Roman"/>
          <w:sz w:val="24"/>
          <w:szCs w:val="24"/>
        </w:rPr>
        <w:lastRenderedPageBreak/>
        <w:t xml:space="preserve">The </w:t>
      </w:r>
      <w:r w:rsidR="00BE4242">
        <w:rPr>
          <w:rFonts w:ascii="Times New Roman" w:hAnsi="Times New Roman"/>
          <w:sz w:val="24"/>
          <w:szCs w:val="24"/>
          <w:lang w:val="en-GB"/>
        </w:rPr>
        <w:t>UNFPA</w:t>
      </w:r>
      <w:r w:rsidRPr="00DD0556">
        <w:rPr>
          <w:rFonts w:ascii="Times New Roman" w:hAnsi="Times New Roman"/>
          <w:sz w:val="24"/>
          <w:szCs w:val="24"/>
          <w:lang w:val="en-GB"/>
        </w:rPr>
        <w:t xml:space="preserve"> </w:t>
      </w:r>
      <w:r w:rsidRPr="00DD0556">
        <w:rPr>
          <w:rFonts w:ascii="Times New Roman" w:hAnsi="Times New Roman"/>
          <w:sz w:val="24"/>
          <w:szCs w:val="24"/>
        </w:rPr>
        <w:t xml:space="preserve">Account shall be subject exclusively to internal and external audit in accordance with </w:t>
      </w:r>
      <w:r w:rsidR="00BE4242">
        <w:rPr>
          <w:rFonts w:ascii="Times New Roman" w:hAnsi="Times New Roman"/>
          <w:sz w:val="24"/>
          <w:szCs w:val="24"/>
        </w:rPr>
        <w:t>UNFPA</w:t>
      </w:r>
      <w:r w:rsidRPr="00DD0556">
        <w:rPr>
          <w:rFonts w:ascii="Times New Roman" w:hAnsi="Times New Roman"/>
          <w:sz w:val="24"/>
          <w:szCs w:val="24"/>
        </w:rPr>
        <w:t>’s F</w:t>
      </w:r>
      <w:r w:rsidR="00C1705E">
        <w:rPr>
          <w:rFonts w:ascii="Times New Roman" w:hAnsi="Times New Roman"/>
          <w:sz w:val="24"/>
          <w:szCs w:val="24"/>
        </w:rPr>
        <w:t xml:space="preserve">inancial Regulations and Rules. </w:t>
      </w:r>
      <w:r w:rsidRPr="00DD0556">
        <w:rPr>
          <w:rFonts w:ascii="Times New Roman" w:hAnsi="Times New Roman"/>
          <w:sz w:val="24"/>
          <w:szCs w:val="24"/>
        </w:rPr>
        <w:t>The Parties</w:t>
      </w:r>
      <w:r w:rsidRPr="001C22E9">
        <w:rPr>
          <w:rFonts w:ascii="Times New Roman" w:hAnsi="Times New Roman"/>
          <w:sz w:val="24"/>
          <w:szCs w:val="24"/>
        </w:rPr>
        <w:t xml:space="preserve"> acknowledge that </w:t>
      </w:r>
      <w:r w:rsidR="00BE4242">
        <w:rPr>
          <w:rFonts w:ascii="Times New Roman" w:hAnsi="Times New Roman"/>
          <w:sz w:val="24"/>
          <w:szCs w:val="24"/>
        </w:rPr>
        <w:t>UNFPA</w:t>
      </w:r>
      <w:r w:rsidRPr="001C22E9">
        <w:rPr>
          <w:rFonts w:ascii="Times New Roman" w:hAnsi="Times New Roman"/>
          <w:sz w:val="24"/>
          <w:szCs w:val="24"/>
        </w:rPr>
        <w:t xml:space="preserve">’s financial books and records are routinely audited in accordance with the internal and external auditing procedures laid down in </w:t>
      </w:r>
      <w:r w:rsidR="00BE4242">
        <w:rPr>
          <w:rFonts w:ascii="Times New Roman" w:hAnsi="Times New Roman"/>
          <w:sz w:val="24"/>
          <w:szCs w:val="24"/>
        </w:rPr>
        <w:t>UNFPA</w:t>
      </w:r>
      <w:r w:rsidRPr="001C22E9">
        <w:rPr>
          <w:rFonts w:ascii="Times New Roman" w:hAnsi="Times New Roman"/>
          <w:sz w:val="24"/>
          <w:szCs w:val="24"/>
        </w:rPr>
        <w:t xml:space="preserve">’s financial regulations and rules, and that the External Auditors of </w:t>
      </w:r>
      <w:r w:rsidR="00BE4242">
        <w:rPr>
          <w:rFonts w:ascii="Times New Roman" w:hAnsi="Times New Roman"/>
          <w:sz w:val="24"/>
          <w:szCs w:val="24"/>
        </w:rPr>
        <w:t>UNFPA</w:t>
      </w:r>
      <w:r w:rsidRPr="001C22E9">
        <w:rPr>
          <w:rFonts w:ascii="Times New Roman" w:hAnsi="Times New Roman"/>
          <w:sz w:val="24"/>
          <w:szCs w:val="24"/>
        </w:rPr>
        <w:t xml:space="preserve"> are appointed by and report to the </w:t>
      </w:r>
      <w:r w:rsidR="005273CC">
        <w:rPr>
          <w:rFonts w:ascii="Times New Roman" w:hAnsi="Times New Roman"/>
          <w:sz w:val="24"/>
          <w:szCs w:val="24"/>
        </w:rPr>
        <w:t>United Nations General Assembly</w:t>
      </w:r>
      <w:r w:rsidR="00F42822">
        <w:rPr>
          <w:rFonts w:ascii="Times New Roman" w:hAnsi="Times New Roman"/>
          <w:sz w:val="24"/>
          <w:szCs w:val="24"/>
        </w:rPr>
        <w:t xml:space="preserve">, </w:t>
      </w:r>
      <w:r w:rsidRPr="001C22E9">
        <w:rPr>
          <w:rFonts w:ascii="Times New Roman" w:hAnsi="Times New Roman"/>
          <w:sz w:val="24"/>
          <w:szCs w:val="24"/>
        </w:rPr>
        <w:t xml:space="preserve">of which the Government is member.  Throughout the term of this Agreement, </w:t>
      </w:r>
      <w:r w:rsidR="00BE4242">
        <w:rPr>
          <w:rFonts w:ascii="Times New Roman" w:hAnsi="Times New Roman"/>
          <w:sz w:val="24"/>
          <w:szCs w:val="24"/>
        </w:rPr>
        <w:t>UNFPA</w:t>
      </w:r>
      <w:r w:rsidRPr="001C22E9">
        <w:rPr>
          <w:rFonts w:ascii="Times New Roman" w:hAnsi="Times New Roman"/>
          <w:sz w:val="24"/>
          <w:szCs w:val="24"/>
        </w:rPr>
        <w:t xml:space="preserve"> will </w:t>
      </w:r>
      <w:r w:rsidR="008346BB">
        <w:rPr>
          <w:rFonts w:ascii="Times New Roman" w:hAnsi="Times New Roman"/>
          <w:sz w:val="24"/>
          <w:szCs w:val="24"/>
        </w:rPr>
        <w:t>ensure that  its</w:t>
      </w:r>
      <w:r w:rsidRPr="001C22E9">
        <w:rPr>
          <w:rFonts w:ascii="Times New Roman" w:hAnsi="Times New Roman"/>
          <w:sz w:val="24"/>
          <w:szCs w:val="24"/>
        </w:rPr>
        <w:t xml:space="preserve"> audited accounts and the External Auditors’ Report </w:t>
      </w:r>
      <w:r w:rsidR="008346BB">
        <w:rPr>
          <w:rFonts w:ascii="Times New Roman" w:hAnsi="Times New Roman"/>
          <w:sz w:val="24"/>
          <w:szCs w:val="24"/>
        </w:rPr>
        <w:t xml:space="preserve">is posted on the website </w:t>
      </w:r>
      <w:r w:rsidRPr="001C22E9">
        <w:rPr>
          <w:rFonts w:ascii="Times New Roman" w:hAnsi="Times New Roman"/>
          <w:sz w:val="24"/>
          <w:szCs w:val="24"/>
        </w:rPr>
        <w:t xml:space="preserve"> within ten (10) days of these becoming public documents by reason of being presented to the </w:t>
      </w:r>
      <w:r w:rsidR="00465403">
        <w:rPr>
          <w:rFonts w:ascii="Times New Roman" w:hAnsi="Times New Roman"/>
          <w:sz w:val="24"/>
          <w:szCs w:val="24"/>
        </w:rPr>
        <w:t>General Assembly</w:t>
      </w:r>
      <w:r w:rsidRPr="001C22E9">
        <w:rPr>
          <w:rFonts w:ascii="Times New Roman" w:hAnsi="Times New Roman"/>
          <w:sz w:val="24"/>
          <w:szCs w:val="24"/>
        </w:rPr>
        <w:t xml:space="preserve">. </w:t>
      </w:r>
    </w:p>
    <w:p w14:paraId="5216C480" w14:textId="77777777"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rPr>
      </w:pPr>
    </w:p>
    <w:p w14:paraId="4E7D5092" w14:textId="34221627" w:rsidR="00D3552D" w:rsidRPr="001C22E9" w:rsidRDefault="00D3552D" w:rsidP="00143699">
      <w:pPr>
        <w:pStyle w:val="BodyTextIndent"/>
        <w:numPr>
          <w:ilvl w:val="0"/>
          <w:numId w:val="15"/>
        </w:numPr>
        <w:tabs>
          <w:tab w:val="clear" w:pos="-1262"/>
          <w:tab w:val="clear" w:pos="-720"/>
          <w:tab w:val="clear" w:pos="240"/>
          <w:tab w:val="left" w:pos="-1980"/>
        </w:tabs>
        <w:ind w:left="72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reasonably indicate the possibility that corrupt, fraudulent, coercive or collusive practices may have occurred), the entity that has become aware of such information will promptly notify the other two. </w:t>
      </w:r>
    </w:p>
    <w:p w14:paraId="3888C45C"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1E1D6A9" w14:textId="5797EFA2"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 xml:space="preserve">(b) This information will be brought promptly to the attention of the appropriate official or officials at the Government,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(which in the case 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is the </w:t>
      </w:r>
      <w:r w:rsidR="00BD6177">
        <w:rPr>
          <w:rFonts w:ascii="Times New Roman" w:hAnsi="Times New Roman"/>
          <w:color w:val="000000"/>
          <w:sz w:val="24"/>
          <w:szCs w:val="24"/>
        </w:rPr>
        <w:t>Director of</w:t>
      </w:r>
      <w:r w:rsidR="00D92145">
        <w:rPr>
          <w:rFonts w:ascii="Times New Roman" w:hAnsi="Times New Roman"/>
          <w:color w:val="000000"/>
          <w:sz w:val="24"/>
          <w:szCs w:val="24"/>
        </w:rPr>
        <w:t xml:space="preserve"> the </w:t>
      </w:r>
      <w:r w:rsidR="004C2B56">
        <w:rPr>
          <w:rFonts w:ascii="Times New Roman" w:hAnsi="Times New Roman"/>
          <w:color w:val="000000"/>
          <w:sz w:val="24"/>
          <w:szCs w:val="24"/>
        </w:rPr>
        <w:t>Office of Audit and Investigation</w:t>
      </w:r>
      <w:r w:rsidR="00D92145">
        <w:rPr>
          <w:rFonts w:ascii="Times New Roman" w:hAnsi="Times New Roman"/>
          <w:color w:val="000000"/>
          <w:sz w:val="24"/>
          <w:szCs w:val="24"/>
        </w:rPr>
        <w:t xml:space="preserve"> Service</w:t>
      </w:r>
      <w:r w:rsidR="004C2B56">
        <w:rPr>
          <w:rFonts w:ascii="Times New Roman" w:hAnsi="Times New Roman"/>
          <w:color w:val="000000"/>
          <w:sz w:val="24"/>
          <w:szCs w:val="24"/>
        </w:rPr>
        <w:t>s</w:t>
      </w:r>
      <w:r w:rsidR="00D92145">
        <w:rPr>
          <w:rFonts w:ascii="Times New Roman" w:hAnsi="Times New Roman"/>
          <w:color w:val="000000"/>
          <w:sz w:val="24"/>
          <w:szCs w:val="24"/>
        </w:rPr>
        <w:t xml:space="preserve"> </w:t>
      </w:r>
      <w:r w:rsidRPr="001C22E9">
        <w:rPr>
          <w:rFonts w:ascii="Times New Roman" w:hAnsi="Times New Roman"/>
          <w:color w:val="000000"/>
          <w:sz w:val="24"/>
          <w:szCs w:val="24"/>
        </w:rPr>
        <w:t xml:space="preserve">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t>
      </w:r>
    </w:p>
    <w:p w14:paraId="7FF4F80B"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3DCB880" w14:textId="0E88AA36"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Following consultation with the Government and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will, to the extent the information relates </w:t>
      </w:r>
      <w:r w:rsidR="00D92145">
        <w:rPr>
          <w:rFonts w:ascii="Times New Roman" w:hAnsi="Times New Roman"/>
          <w:color w:val="000000"/>
          <w:sz w:val="24"/>
          <w:szCs w:val="24"/>
        </w:rPr>
        <w:t xml:space="preserve">to actions within the authority </w:t>
      </w:r>
      <w:r w:rsidRPr="001C22E9">
        <w:rPr>
          <w:rFonts w:ascii="Times New Roman" w:hAnsi="Times New Roman"/>
          <w:color w:val="000000"/>
          <w:sz w:val="24"/>
          <w:szCs w:val="24"/>
        </w:rPr>
        <w:t xml:space="preserve">or accountability 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take timely and appropriate action in accordance with its applicable regulations, rules, and administrative instructions, to investigate this information.  For greater clarity on this matter, the Parties agree and acknowledge that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shall have no authority to investigate information relating to possible corrupt, fraudulent, coercive or collusive practices by Government officials or by officials or consultants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w:t>
      </w:r>
    </w:p>
    <w:p w14:paraId="759F061A"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0B9FA2B" w14:textId="2C50663D"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r w:rsidRPr="001C22E9">
        <w:rPr>
          <w:rFonts w:ascii="Times New Roman" w:hAnsi="Times New Roman"/>
          <w:color w:val="000000"/>
          <w:sz w:val="24"/>
          <w:szCs w:val="24"/>
        </w:rPr>
        <w:t>(d)</w:t>
      </w:r>
      <w:r w:rsidRPr="001C22E9">
        <w:rPr>
          <w:rFonts w:ascii="Times New Roman" w:hAnsi="Times New Roman"/>
          <w:color w:val="000000"/>
          <w:sz w:val="24"/>
          <w:szCs w:val="24"/>
        </w:rPr>
        <w:tab/>
        <w:t>To the extent</w:t>
      </w:r>
      <w:r w:rsidR="00D63B5E">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sidR="00D63B5E">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 xml:space="preserve">investigation, in accordance with its accountability and oversight framework and established procedures, including its Financial Regulations and Rules, where applicable. </w:t>
      </w:r>
    </w:p>
    <w:p w14:paraId="29BF4506" w14:textId="77777777" w:rsidR="00D3552D" w:rsidRPr="0079731B" w:rsidRDefault="00D3552D" w:rsidP="00AF34CA">
      <w:pPr>
        <w:pStyle w:val="BodyTextIndent"/>
        <w:tabs>
          <w:tab w:val="clear" w:pos="-1262"/>
          <w:tab w:val="clear" w:pos="-720"/>
          <w:tab w:val="clear" w:pos="240"/>
        </w:tabs>
        <w:ind w:left="720" w:hanging="360"/>
        <w:rPr>
          <w:rFonts w:ascii="Times New Roman" w:hAnsi="Times New Roman"/>
          <w:color w:val="000000"/>
          <w:sz w:val="24"/>
          <w:szCs w:val="24"/>
          <w:highlight w:val="yellow"/>
        </w:rPr>
      </w:pPr>
    </w:p>
    <w:p w14:paraId="29C7C555" w14:textId="2FA19B65" w:rsidR="00D3552D" w:rsidRPr="00CA0AB4" w:rsidRDefault="00D3552D" w:rsidP="00AF34CA">
      <w:pPr>
        <w:autoSpaceDE w:val="0"/>
        <w:autoSpaceDN w:val="0"/>
        <w:adjustRightInd w:val="0"/>
        <w:ind w:left="720" w:hanging="360"/>
        <w:rPr>
          <w:sz w:val="24"/>
          <w:szCs w:val="24"/>
        </w:rPr>
      </w:pPr>
      <w:r w:rsidRPr="00CA0AB4">
        <w:rPr>
          <w:color w:val="000000"/>
          <w:sz w:val="24"/>
          <w:szCs w:val="24"/>
        </w:rPr>
        <w:t>(e)</w:t>
      </w:r>
      <w:r w:rsidRPr="00CA0AB4">
        <w:rPr>
          <w:color w:val="000000"/>
          <w:sz w:val="24"/>
          <w:szCs w:val="24"/>
        </w:rPr>
        <w:tab/>
        <w:t xml:space="preserve">To the extent consistent with </w:t>
      </w:r>
      <w:r w:rsidR="00BE4242">
        <w:rPr>
          <w:color w:val="000000"/>
          <w:sz w:val="24"/>
          <w:szCs w:val="24"/>
        </w:rPr>
        <w:t>UNFPA</w:t>
      </w:r>
      <w:r w:rsidRPr="00CA0AB4">
        <w:rPr>
          <w:color w:val="000000"/>
          <w:sz w:val="24"/>
          <w:szCs w:val="24"/>
        </w:rPr>
        <w:t xml:space="preserve">’s accountability and oversight framework and established procedures, it will keep the Government and </w:t>
      </w:r>
      <w:r w:rsidR="00F42822">
        <w:rPr>
          <w:color w:val="000000"/>
          <w:sz w:val="24"/>
          <w:szCs w:val="24"/>
        </w:rPr>
        <w:t>the Bank</w:t>
      </w:r>
      <w:r w:rsidRPr="00CA0AB4">
        <w:rPr>
          <w:color w:val="000000"/>
          <w:sz w:val="24"/>
          <w:szCs w:val="24"/>
        </w:rPr>
        <w:t xml:space="preserve"> regularly informed by agreed means of actions taken pursuant to this </w:t>
      </w:r>
      <w:r w:rsidRPr="005B1DC8">
        <w:rPr>
          <w:color w:val="000000"/>
          <w:sz w:val="24"/>
          <w:szCs w:val="24"/>
        </w:rPr>
        <w:t xml:space="preserve">paragraph </w:t>
      </w:r>
      <w:r w:rsidR="00C1705E">
        <w:rPr>
          <w:color w:val="000000"/>
          <w:sz w:val="24"/>
          <w:szCs w:val="24"/>
        </w:rPr>
        <w:t>4</w:t>
      </w:r>
      <w:r w:rsidR="0029159C">
        <w:rPr>
          <w:color w:val="000000"/>
          <w:sz w:val="24"/>
          <w:szCs w:val="24"/>
        </w:rPr>
        <w:t>1</w:t>
      </w:r>
      <w:r w:rsidRPr="005B1DC8">
        <w:rPr>
          <w:color w:val="000000"/>
          <w:sz w:val="24"/>
          <w:szCs w:val="24"/>
        </w:rPr>
        <w:t>, and</w:t>
      </w:r>
      <w:r w:rsidRPr="00CA0AB4">
        <w:rPr>
          <w:color w:val="000000"/>
          <w:sz w:val="24"/>
          <w:szCs w:val="24"/>
        </w:rPr>
        <w:t xml:space="preserve"> the results of the implementation of such actions, including where relevant, details of any recovered amounts.  Such recovered amounts, if any, shall be applied in the calculation of the final balances in the</w:t>
      </w:r>
      <w:r>
        <w:rPr>
          <w:color w:val="000000"/>
          <w:sz w:val="24"/>
          <w:szCs w:val="24"/>
        </w:rPr>
        <w:t xml:space="preserve"> </w:t>
      </w:r>
      <w:r w:rsidR="00403224">
        <w:rPr>
          <w:color w:val="000000"/>
          <w:sz w:val="24"/>
          <w:szCs w:val="24"/>
        </w:rPr>
        <w:t>budget code (</w:t>
      </w:r>
      <w:r w:rsidR="00F42822">
        <w:rPr>
          <w:color w:val="000000"/>
          <w:sz w:val="24"/>
          <w:szCs w:val="24"/>
        </w:rPr>
        <w:t xml:space="preserve">ledger </w:t>
      </w:r>
      <w:r w:rsidR="00403224">
        <w:rPr>
          <w:color w:val="000000"/>
          <w:sz w:val="24"/>
          <w:szCs w:val="24"/>
        </w:rPr>
        <w:t>a</w:t>
      </w:r>
      <w:r w:rsidR="00403224" w:rsidRPr="00CA0AB4">
        <w:rPr>
          <w:color w:val="000000"/>
          <w:sz w:val="24"/>
          <w:szCs w:val="24"/>
        </w:rPr>
        <w:t>ccount</w:t>
      </w:r>
      <w:r w:rsidR="00403224">
        <w:rPr>
          <w:color w:val="000000"/>
          <w:sz w:val="24"/>
          <w:szCs w:val="24"/>
        </w:rPr>
        <w:t>)</w:t>
      </w:r>
      <w:r w:rsidRPr="004935B2">
        <w:rPr>
          <w:color w:val="000000"/>
          <w:sz w:val="24"/>
          <w:szCs w:val="24"/>
        </w:rPr>
        <w:t>, or if such amounts are recovered after the date</w:t>
      </w:r>
      <w:r w:rsidRPr="00CA0AB4">
        <w:rPr>
          <w:color w:val="000000"/>
          <w:sz w:val="24"/>
          <w:szCs w:val="24"/>
        </w:rPr>
        <w:t xml:space="preserve"> of the calculation and transfer of such final balances, the Government will consult with </w:t>
      </w:r>
      <w:r w:rsidR="00F42822">
        <w:rPr>
          <w:color w:val="000000"/>
          <w:sz w:val="24"/>
          <w:szCs w:val="24"/>
        </w:rPr>
        <w:t>the Bank</w:t>
      </w:r>
      <w:r w:rsidRPr="00CA0AB4">
        <w:rPr>
          <w:color w:val="000000"/>
          <w:sz w:val="24"/>
          <w:szCs w:val="24"/>
        </w:rPr>
        <w:t xml:space="preserve"> and provide payment instructions to </w:t>
      </w:r>
      <w:r w:rsidR="00BE4242">
        <w:rPr>
          <w:color w:val="000000"/>
          <w:sz w:val="24"/>
          <w:szCs w:val="24"/>
        </w:rPr>
        <w:t>UNFPA</w:t>
      </w:r>
      <w:r w:rsidRPr="00CA0AB4">
        <w:rPr>
          <w:color w:val="000000"/>
          <w:sz w:val="24"/>
          <w:szCs w:val="24"/>
        </w:rPr>
        <w:t xml:space="preserve"> with respect to such amounts.</w:t>
      </w:r>
    </w:p>
    <w:p w14:paraId="6FEA12A9" w14:textId="77777777" w:rsidR="00D3552D" w:rsidRPr="0079731B" w:rsidRDefault="00D3552D" w:rsidP="00A91EAB">
      <w:pPr>
        <w:autoSpaceDE w:val="0"/>
        <w:autoSpaceDN w:val="0"/>
        <w:adjustRightInd w:val="0"/>
        <w:ind w:left="1440" w:hanging="720"/>
        <w:rPr>
          <w:sz w:val="24"/>
          <w:szCs w:val="24"/>
          <w:highlight w:val="yellow"/>
        </w:rPr>
      </w:pPr>
    </w:p>
    <w:p w14:paraId="01DAD3DC" w14:textId="77777777" w:rsidR="00D3552D" w:rsidRDefault="00D3552D" w:rsidP="009F61E6">
      <w:pPr>
        <w:autoSpaceDE w:val="0"/>
        <w:autoSpaceDN w:val="0"/>
        <w:adjustRightInd w:val="0"/>
        <w:ind w:left="720" w:hanging="360"/>
        <w:rPr>
          <w:bCs/>
          <w:color w:val="000000"/>
          <w:sz w:val="24"/>
          <w:szCs w:val="24"/>
        </w:rPr>
      </w:pPr>
      <w:r w:rsidRPr="00E13BB5">
        <w:rPr>
          <w:sz w:val="24"/>
          <w:szCs w:val="24"/>
        </w:rPr>
        <w:t>(f)</w:t>
      </w:r>
      <w:r w:rsidRPr="00E13BB5">
        <w:rPr>
          <w:sz w:val="24"/>
          <w:szCs w:val="24"/>
        </w:rPr>
        <w:tab/>
      </w:r>
      <w:r w:rsidRPr="00E13BB5">
        <w:rPr>
          <w:bCs/>
          <w:color w:val="000000"/>
          <w:sz w:val="24"/>
          <w:szCs w:val="24"/>
        </w:rPr>
        <w:t>For</w:t>
      </w:r>
      <w:r w:rsidRPr="00CA0AB4">
        <w:rPr>
          <w:bCs/>
          <w:color w:val="000000"/>
          <w:sz w:val="24"/>
          <w:szCs w:val="24"/>
        </w:rPr>
        <w:t xml:space="preserve"> the purposes of this Agreement, the following definitions shall apply:</w:t>
      </w:r>
    </w:p>
    <w:p w14:paraId="42FE5924" w14:textId="77777777" w:rsidR="00D3552D" w:rsidRPr="00CA0AB4" w:rsidRDefault="00D3552D" w:rsidP="00635896">
      <w:pPr>
        <w:rPr>
          <w:color w:val="000000"/>
          <w:sz w:val="24"/>
          <w:szCs w:val="24"/>
        </w:rPr>
      </w:pPr>
    </w:p>
    <w:p w14:paraId="32AE9917" w14:textId="77777777"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14:paraId="6F33DE1F" w14:textId="77777777" w:rsidR="00D3552D" w:rsidRPr="00CA0AB4" w:rsidRDefault="00D3552D" w:rsidP="007A0854">
      <w:pPr>
        <w:tabs>
          <w:tab w:val="left" w:pos="720"/>
        </w:tabs>
        <w:ind w:left="1170" w:hanging="450"/>
        <w:rPr>
          <w:color w:val="000000"/>
          <w:sz w:val="24"/>
          <w:szCs w:val="24"/>
        </w:rPr>
      </w:pPr>
    </w:p>
    <w:p w14:paraId="33DD3224" w14:textId="77777777" w:rsidR="00D3552D" w:rsidRPr="00CA0AB4" w:rsidRDefault="00D3552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47D951B0" w14:textId="77777777" w:rsidR="00D3552D" w:rsidRPr="00CA0AB4" w:rsidRDefault="00D3552D" w:rsidP="007A0854">
      <w:pPr>
        <w:tabs>
          <w:tab w:val="left" w:pos="720"/>
        </w:tabs>
        <w:ind w:left="1170" w:hanging="450"/>
        <w:rPr>
          <w:color w:val="000000"/>
          <w:sz w:val="24"/>
          <w:szCs w:val="24"/>
        </w:rPr>
      </w:pPr>
    </w:p>
    <w:p w14:paraId="771FB922" w14:textId="77777777"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14:paraId="170E3248" w14:textId="77777777" w:rsidR="00D3552D" w:rsidRPr="00CA0AB4" w:rsidRDefault="00D3552D" w:rsidP="007A0854">
      <w:pPr>
        <w:tabs>
          <w:tab w:val="left" w:pos="720"/>
        </w:tabs>
        <w:ind w:left="1170" w:hanging="450"/>
        <w:rPr>
          <w:color w:val="000000"/>
          <w:sz w:val="24"/>
          <w:szCs w:val="24"/>
        </w:rPr>
      </w:pPr>
    </w:p>
    <w:p w14:paraId="16ABC169" w14:textId="77777777"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14:paraId="56279709" w14:textId="77777777"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47DA0F75" w14:textId="21ED0BEE" w:rsidR="00D3552D" w:rsidRPr="00643DAE" w:rsidRDefault="00BA3207" w:rsidP="00DD7B2C">
      <w:pPr>
        <w:pStyle w:val="BodyTextIndent"/>
        <w:numPr>
          <w:ilvl w:val="0"/>
          <w:numId w:val="40"/>
        </w:numPr>
        <w:tabs>
          <w:tab w:val="clear" w:pos="-1262"/>
          <w:tab w:val="clear" w:pos="-720"/>
          <w:tab w:val="clear" w:pos="240"/>
          <w:tab w:val="left" w:pos="720"/>
        </w:tabs>
        <w:rPr>
          <w:rFonts w:ascii="Times New Roman" w:hAnsi="Times New Roman"/>
          <w:sz w:val="24"/>
          <w:szCs w:val="24"/>
        </w:rPr>
      </w:pPr>
      <w:r>
        <w:rPr>
          <w:rFonts w:ascii="Times New Roman" w:hAnsi="Times New Roman"/>
          <w:color w:val="000000"/>
          <w:sz w:val="24"/>
          <w:szCs w:val="24"/>
        </w:rPr>
        <w:t>I</w:t>
      </w:r>
      <w:r w:rsidR="00D3552D" w:rsidRPr="001C22E9">
        <w:rPr>
          <w:rFonts w:ascii="Times New Roman" w:hAnsi="Times New Roman"/>
          <w:color w:val="000000"/>
          <w:sz w:val="24"/>
          <w:szCs w:val="24"/>
        </w:rPr>
        <w:t xml:space="preserve">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xml:space="preserve"> has not complied with the requirements </w:t>
      </w:r>
      <w:r w:rsidR="00D3552D" w:rsidRPr="005B1DC8">
        <w:rPr>
          <w:rFonts w:ascii="Times New Roman" w:hAnsi="Times New Roman"/>
          <w:color w:val="000000"/>
          <w:sz w:val="24"/>
          <w:szCs w:val="24"/>
        </w:rPr>
        <w:t xml:space="preserve">of paragraph </w:t>
      </w:r>
      <w:r w:rsidR="006C47D5">
        <w:rPr>
          <w:rFonts w:ascii="Times New Roman" w:hAnsi="Times New Roman"/>
          <w:color w:val="000000"/>
          <w:sz w:val="24"/>
          <w:szCs w:val="24"/>
        </w:rPr>
        <w:t>41</w:t>
      </w:r>
      <w:r w:rsidR="00D3552D" w:rsidRPr="001C22E9">
        <w:rPr>
          <w:rFonts w:ascii="Times New Roman" w:hAnsi="Times New Roman"/>
          <w:color w:val="000000"/>
          <w:sz w:val="24"/>
          <w:szCs w:val="24"/>
        </w:rPr>
        <w:t xml:space="preserve"> above,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xml:space="preserve"> in order to obtain assurances, in a manner consistent with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xml:space="preserve">’s oversight and accountability framework and respecting appropriate confidentiality, that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and </w:t>
      </w:r>
      <w:r w:rsidR="00BE4242">
        <w:rPr>
          <w:rFonts w:ascii="Times New Roman" w:hAnsi="Times New Roman"/>
          <w:color w:val="000000"/>
          <w:sz w:val="24"/>
          <w:szCs w:val="24"/>
        </w:rPr>
        <w:t>UNFPA</w:t>
      </w:r>
      <w:r w:rsidR="00D3552D" w:rsidRPr="001C22E9">
        <w:rPr>
          <w:rFonts w:ascii="Times New Roman" w:hAnsi="Times New Roman"/>
          <w:color w:val="000000"/>
          <w:sz w:val="24"/>
          <w:szCs w:val="24"/>
        </w:rPr>
        <w:t>, on any further actions to be taken and the timeframe for such actions</w:t>
      </w:r>
      <w:r w:rsidR="00D3552D" w:rsidRPr="001C22E9">
        <w:rPr>
          <w:rFonts w:ascii="Times New Roman" w:hAnsi="Times New Roman"/>
          <w:sz w:val="24"/>
          <w:szCs w:val="24"/>
        </w:rPr>
        <w:t xml:space="preserve">. The Parties take note of Article </w:t>
      </w:r>
      <w:r w:rsidR="00643DAE">
        <w:rPr>
          <w:rFonts w:ascii="Times New Roman" w:hAnsi="Times New Roman"/>
          <w:sz w:val="24"/>
          <w:szCs w:val="24"/>
        </w:rPr>
        <w:t>VII</w:t>
      </w:r>
      <w:r w:rsidR="00D3552D" w:rsidRPr="001C22E9">
        <w:rPr>
          <w:rFonts w:ascii="Times New Roman" w:hAnsi="Times New Roman"/>
          <w:sz w:val="24"/>
          <w:szCs w:val="24"/>
        </w:rPr>
        <w:t xml:space="preserve"> of the</w:t>
      </w:r>
      <w:r w:rsidR="00643DAE">
        <w:rPr>
          <w:rFonts w:ascii="Times New Roman" w:hAnsi="Times New Roman"/>
          <w:sz w:val="24"/>
          <w:szCs w:val="24"/>
        </w:rPr>
        <w:t xml:space="preserve"> United Nations</w:t>
      </w:r>
      <w:r w:rsidR="00D3552D" w:rsidRPr="001C22E9">
        <w:rPr>
          <w:rFonts w:ascii="Times New Roman" w:hAnsi="Times New Roman"/>
          <w:sz w:val="24"/>
          <w:szCs w:val="24"/>
        </w:rPr>
        <w:t xml:space="preserve"> Financial Regulations </w:t>
      </w:r>
      <w:r w:rsidR="00D3552D" w:rsidRPr="00F42822">
        <w:rPr>
          <w:rFonts w:ascii="Times New Roman" w:hAnsi="Times New Roman"/>
          <w:sz w:val="24"/>
          <w:szCs w:val="24"/>
        </w:rPr>
        <w:t>(</w:t>
      </w:r>
      <w:r w:rsidR="00D3552D" w:rsidRPr="00F42822">
        <w:rPr>
          <w:rFonts w:ascii="Times New Roman" w:hAnsi="Times New Roman"/>
          <w:sz w:val="24"/>
          <w:szCs w:val="24"/>
          <w:u w:val="single"/>
        </w:rPr>
        <w:t>“External Audit”</w:t>
      </w:r>
      <w:r w:rsidR="00D3552D" w:rsidRPr="00F42822">
        <w:rPr>
          <w:rFonts w:ascii="Times New Roman" w:hAnsi="Times New Roman"/>
          <w:sz w:val="24"/>
          <w:szCs w:val="24"/>
        </w:rPr>
        <w:t>),</w:t>
      </w:r>
      <w:r w:rsidR="00D3552D" w:rsidRPr="001C22E9">
        <w:rPr>
          <w:rFonts w:ascii="Times New Roman" w:hAnsi="Times New Roman"/>
          <w:sz w:val="24"/>
          <w:szCs w:val="24"/>
        </w:rPr>
        <w:t xml:space="preserve"> incorporated into the </w:t>
      </w:r>
      <w:r w:rsidR="00643DAE" w:rsidRPr="00643DAE">
        <w:rPr>
          <w:rFonts w:ascii="Times New Roman" w:hAnsi="Times New Roman"/>
          <w:color w:val="000000"/>
          <w:sz w:val="24"/>
          <w:szCs w:val="24"/>
        </w:rPr>
        <w:t>Financial Regulations and Rules of UNFPA pursuant to Article XVII</w:t>
      </w:r>
      <w:r w:rsidR="00643DAE">
        <w:rPr>
          <w:rFonts w:ascii="Times New Roman" w:hAnsi="Times New Roman"/>
          <w:color w:val="000000"/>
          <w:sz w:val="24"/>
          <w:szCs w:val="24"/>
        </w:rPr>
        <w:t>I</w:t>
      </w:r>
      <w:r w:rsidR="00643DAE" w:rsidRPr="00643DAE">
        <w:rPr>
          <w:rFonts w:ascii="Times New Roman" w:hAnsi="Times New Roman"/>
          <w:color w:val="000000"/>
          <w:sz w:val="24"/>
          <w:szCs w:val="24"/>
        </w:rPr>
        <w:t xml:space="preserve"> thereof</w:t>
      </w:r>
      <w:r w:rsidR="00643DAE">
        <w:rPr>
          <w:rFonts w:ascii="Times New Roman" w:hAnsi="Times New Roman"/>
          <w:color w:val="000000"/>
          <w:sz w:val="24"/>
          <w:szCs w:val="24"/>
        </w:rPr>
        <w:t>.</w:t>
      </w:r>
    </w:p>
    <w:p w14:paraId="138FD785" w14:textId="77777777"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14:paraId="104BBEE5" w14:textId="77C72C2C" w:rsidR="00D3552D" w:rsidRPr="001C22E9" w:rsidRDefault="00D3552D" w:rsidP="00DD7B2C">
      <w:pPr>
        <w:pStyle w:val="BodyTextIndent"/>
        <w:numPr>
          <w:ilvl w:val="0"/>
          <w:numId w:val="4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Government confirms that no official of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has received or will be offered by the Government any benefi</w:t>
      </w:r>
      <w:r w:rsidR="00F42822">
        <w:rPr>
          <w:rFonts w:ascii="Times New Roman" w:hAnsi="Times New Roman"/>
          <w:color w:val="000000"/>
          <w:sz w:val="24"/>
          <w:szCs w:val="24"/>
        </w:rPr>
        <w:t xml:space="preserve">t arising from this Agreement.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confirms the same to the Government.  The Parties agree that any breach of this provision is a breach of an essential term of this Agreement. </w:t>
      </w:r>
    </w:p>
    <w:p w14:paraId="44E705CC" w14:textId="77777777" w:rsidR="00D3552D" w:rsidRPr="001C22E9" w:rsidRDefault="00D3552D" w:rsidP="00143699">
      <w:pPr>
        <w:pStyle w:val="BodyTextIndent"/>
        <w:tabs>
          <w:tab w:val="clear" w:pos="-1262"/>
          <w:tab w:val="clear" w:pos="-720"/>
          <w:tab w:val="clear" w:pos="240"/>
        </w:tabs>
        <w:ind w:left="360"/>
        <w:rPr>
          <w:rFonts w:ascii="Times New Roman" w:hAnsi="Times New Roman"/>
          <w:color w:val="000000"/>
          <w:sz w:val="24"/>
          <w:szCs w:val="24"/>
          <w:highlight w:val="yellow"/>
        </w:rPr>
      </w:pPr>
    </w:p>
    <w:p w14:paraId="6DD63C32" w14:textId="5AC45641" w:rsidR="00D3552D" w:rsidRPr="00E03882" w:rsidRDefault="00D3552D" w:rsidP="00DD7B2C">
      <w:pPr>
        <w:pStyle w:val="BodyTextIndent"/>
        <w:numPr>
          <w:ilvl w:val="0"/>
          <w:numId w:val="4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sidR="00EE5FE4">
        <w:rPr>
          <w:rFonts w:ascii="Times New Roman" w:hAnsi="Times New Roman"/>
          <w:color w:val="000000"/>
          <w:sz w:val="24"/>
          <w:szCs w:val="24"/>
        </w:rPr>
        <w:t>section, “Transparency,”</w:t>
      </w:r>
      <w:r w:rsidRPr="001C22E9">
        <w:rPr>
          <w:rFonts w:ascii="Times New Roman" w:hAnsi="Times New Roman"/>
          <w:color w:val="000000"/>
          <w:sz w:val="24"/>
          <w:szCs w:val="24"/>
        </w:rPr>
        <w:t xml:space="preserve"> 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as set out in Section I  of the applicable version of the Procurement Guidelines and the Guidelines for the Selection and Employment of </w:t>
      </w:r>
      <w:r w:rsidRPr="00E03882">
        <w:rPr>
          <w:rFonts w:ascii="Times New Roman" w:hAnsi="Times New Roman"/>
          <w:color w:val="000000"/>
          <w:sz w:val="24"/>
          <w:szCs w:val="24"/>
        </w:rPr>
        <w:t xml:space="preserve">Contractors, respectively, and incorporated by reference into the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w:t>
      </w:r>
      <w:r w:rsidR="006C47D5">
        <w:rPr>
          <w:rFonts w:ascii="Times New Roman" w:hAnsi="Times New Roman"/>
          <w:color w:val="000000"/>
          <w:sz w:val="24"/>
          <w:szCs w:val="24"/>
        </w:rPr>
        <w:t xml:space="preserve"> section, “Transparency,”</w:t>
      </w:r>
      <w:r w:rsidRPr="00E03882">
        <w:rPr>
          <w:rFonts w:ascii="Times New Roman" w:hAnsi="Times New Roman"/>
          <w:color w:val="000000"/>
          <w:sz w:val="24"/>
          <w:szCs w:val="24"/>
        </w:rPr>
        <w:t xml:space="preserve"> “third party” does not include </w:t>
      </w:r>
      <w:r w:rsidR="00BE4242">
        <w:rPr>
          <w:rFonts w:ascii="Times New Roman" w:hAnsi="Times New Roman"/>
          <w:color w:val="000000"/>
          <w:sz w:val="24"/>
          <w:szCs w:val="24"/>
        </w:rPr>
        <w:t>UNFPA</w:t>
      </w:r>
      <w:r w:rsidRPr="00E03882">
        <w:rPr>
          <w:rFonts w:ascii="Times New Roman" w:hAnsi="Times New Roman"/>
          <w:color w:val="000000"/>
          <w:sz w:val="24"/>
          <w:szCs w:val="24"/>
        </w:rPr>
        <w:t xml:space="preserve">. To the extent consistent with </w:t>
      </w:r>
      <w:r w:rsidR="00BE4242">
        <w:rPr>
          <w:rFonts w:ascii="Times New Roman" w:hAnsi="Times New Roman"/>
          <w:color w:val="000000"/>
          <w:sz w:val="24"/>
          <w:szCs w:val="24"/>
        </w:rPr>
        <w:t>UNFPA</w:t>
      </w:r>
      <w:r w:rsidRPr="00E03882">
        <w:rPr>
          <w:rFonts w:ascii="Times New Roman" w:hAnsi="Times New Roman"/>
          <w:color w:val="000000"/>
          <w:sz w:val="24"/>
          <w:szCs w:val="24"/>
        </w:rPr>
        <w:t xml:space="preserve">’s oversight framework and established procedures,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w:t>
      </w:r>
      <w:r w:rsidR="00BE4242">
        <w:rPr>
          <w:rFonts w:ascii="Times New Roman" w:hAnsi="Times New Roman"/>
          <w:color w:val="000000"/>
          <w:sz w:val="24"/>
          <w:szCs w:val="24"/>
        </w:rPr>
        <w:t>UNFPA</w:t>
      </w:r>
      <w:r w:rsidRPr="00E03882">
        <w:rPr>
          <w:rFonts w:ascii="Times New Roman" w:hAnsi="Times New Roman"/>
          <w:color w:val="000000"/>
          <w:sz w:val="24"/>
          <w:szCs w:val="24"/>
        </w:rPr>
        <w:t xml:space="preserve"> 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14:paraId="4ED0493E" w14:textId="77777777"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14:paraId="2796ABC3" w14:textId="2187EF34" w:rsidR="00D3552D" w:rsidRPr="001C22E9" w:rsidRDefault="00D3552D" w:rsidP="00502FEE">
      <w:pPr>
        <w:pStyle w:val="BodyTextIndent"/>
        <w:numPr>
          <w:ilvl w:val="0"/>
          <w:numId w:val="40"/>
        </w:numPr>
        <w:tabs>
          <w:tab w:val="clear" w:pos="-1262"/>
          <w:tab w:val="clear" w:pos="-720"/>
          <w:tab w:val="clear" w:pos="240"/>
        </w:tabs>
        <w:rPr>
          <w:rFonts w:ascii="Times New Roman" w:hAnsi="Times New Roman"/>
          <w:color w:val="000000"/>
          <w:sz w:val="24"/>
          <w:szCs w:val="24"/>
        </w:rPr>
      </w:pPr>
      <w:r w:rsidRPr="00E03882">
        <w:rPr>
          <w:rFonts w:ascii="Times New Roman" w:hAnsi="Times New Roman"/>
          <w:sz w:val="24"/>
          <w:szCs w:val="24"/>
        </w:rPr>
        <w:t>(a)</w:t>
      </w:r>
      <w:r w:rsidRPr="00E03882">
        <w:rPr>
          <w:rFonts w:ascii="Times New Roman" w:hAnsi="Times New Roman"/>
          <w:sz w:val="24"/>
          <w:szCs w:val="24"/>
        </w:rPr>
        <w:tab/>
      </w:r>
      <w:r w:rsidR="00BE4242">
        <w:rPr>
          <w:rFonts w:ascii="Times New Roman" w:hAnsi="Times New Roman"/>
          <w:sz w:val="24"/>
          <w:szCs w:val="24"/>
        </w:rPr>
        <w:t>UNFPA</w:t>
      </w:r>
      <w:r w:rsidRPr="00E03882">
        <w:rPr>
          <w:rFonts w:ascii="Times New Roman" w:hAnsi="Times New Roman"/>
          <w:sz w:val="24"/>
          <w:szCs w:val="24"/>
        </w:rPr>
        <w:t xml:space="preserve"> requ</w:t>
      </w:r>
      <w:r w:rsidRPr="00E03882">
        <w:rPr>
          <w:rFonts w:ascii="Times New Roman" w:hAnsi="Times New Roman"/>
          <w:color w:val="000000"/>
          <w:sz w:val="24"/>
          <w:szCs w:val="24"/>
        </w:rPr>
        <w:t xml:space="preserve">ires any </w:t>
      </w:r>
      <w:r w:rsidR="009366EF">
        <w:rPr>
          <w:rFonts w:ascii="Times New Roman" w:hAnsi="Times New Roman"/>
          <w:color w:val="000000"/>
          <w:sz w:val="24"/>
          <w:szCs w:val="24"/>
        </w:rPr>
        <w:t xml:space="preserve">party </w:t>
      </w:r>
      <w:r w:rsidRPr="00E03882">
        <w:rPr>
          <w:rFonts w:ascii="Times New Roman" w:hAnsi="Times New Roman"/>
          <w:color w:val="000000"/>
          <w:sz w:val="24"/>
          <w:szCs w:val="24"/>
        </w:rPr>
        <w:t xml:space="preserve">with which it has a long-term arrangement or to which it intends to issue a </w:t>
      </w:r>
      <w:r w:rsidRPr="00E03882">
        <w:rPr>
          <w:rFonts w:ascii="Times New Roman" w:hAnsi="Times New Roman"/>
          <w:sz w:val="24"/>
          <w:szCs w:val="24"/>
        </w:rPr>
        <w:t>purchase</w:t>
      </w:r>
      <w:r w:rsidRPr="00E03882">
        <w:rPr>
          <w:rFonts w:ascii="Times New Roman" w:hAnsi="Times New Roman"/>
          <w:color w:val="000000"/>
          <w:sz w:val="24"/>
          <w:szCs w:val="24"/>
        </w:rPr>
        <w:t xml:space="preserve"> order or </w:t>
      </w:r>
      <w:r w:rsidR="009366EF">
        <w:rPr>
          <w:rFonts w:ascii="Times New Roman" w:hAnsi="Times New Roman"/>
          <w:color w:val="000000"/>
          <w:sz w:val="24"/>
          <w:szCs w:val="24"/>
        </w:rPr>
        <w:t xml:space="preserve">a </w:t>
      </w:r>
      <w:r w:rsidRPr="00E03882">
        <w:rPr>
          <w:rFonts w:ascii="Times New Roman" w:hAnsi="Times New Roman"/>
          <w:color w:val="000000"/>
          <w:sz w:val="24"/>
          <w:szCs w:val="24"/>
        </w:rPr>
        <w:t xml:space="preserve">contract to disclose to </w:t>
      </w:r>
      <w:r w:rsidR="00BE4242">
        <w:rPr>
          <w:rFonts w:ascii="Times New Roman" w:hAnsi="Times New Roman"/>
          <w:color w:val="000000"/>
          <w:sz w:val="24"/>
          <w:szCs w:val="24"/>
        </w:rPr>
        <w:t>UNFPA</w:t>
      </w:r>
      <w:r w:rsidRPr="00E03882">
        <w:rPr>
          <w:rFonts w:ascii="Times New Roman" w:hAnsi="Times New Roman"/>
          <w:color w:val="000000"/>
          <w:sz w:val="24"/>
          <w:szCs w:val="24"/>
        </w:rPr>
        <w:t xml:space="preserve"> whether it is subject to any sanction or temporary suspension imposed by any organization</w:t>
      </w:r>
      <w:r w:rsidR="00F42822">
        <w:rPr>
          <w:rFonts w:ascii="Times New Roman" w:hAnsi="Times New Roman"/>
          <w:color w:val="000000"/>
          <w:sz w:val="24"/>
          <w:szCs w:val="24"/>
        </w:rPr>
        <w:t xml:space="preserve"> within the World Bank Group.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will give due regard to such sanctions and temporary suspensions, as disclosed to it when issuing contracts in connection with the provision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006C47D5">
        <w:rPr>
          <w:rFonts w:ascii="Times New Roman" w:hAnsi="Times New Roman"/>
          <w:color w:val="000000"/>
          <w:sz w:val="24"/>
          <w:szCs w:val="24"/>
        </w:rPr>
        <w:t>, inc</w:t>
      </w:r>
      <w:r w:rsidR="008346BB">
        <w:rPr>
          <w:rFonts w:ascii="Times New Roman" w:hAnsi="Times New Roman"/>
          <w:color w:val="000000"/>
          <w:sz w:val="24"/>
          <w:szCs w:val="24"/>
        </w:rPr>
        <w:t>luding the purchase of related S</w:t>
      </w:r>
      <w:r w:rsidR="006C47D5">
        <w:rPr>
          <w:rFonts w:ascii="Times New Roman" w:hAnsi="Times New Roman"/>
          <w:color w:val="000000"/>
          <w:sz w:val="24"/>
          <w:szCs w:val="24"/>
        </w:rPr>
        <w:t xml:space="preserve">upplies and </w:t>
      </w:r>
      <w:r w:rsidR="008346BB">
        <w:rPr>
          <w:rFonts w:ascii="Times New Roman" w:hAnsi="Times New Roman"/>
          <w:color w:val="000000"/>
          <w:sz w:val="24"/>
          <w:szCs w:val="24"/>
        </w:rPr>
        <w:t>E</w:t>
      </w:r>
      <w:r w:rsidR="006C47D5">
        <w:rPr>
          <w:rFonts w:ascii="Times New Roman" w:hAnsi="Times New Roman"/>
          <w:color w:val="000000"/>
          <w:sz w:val="24"/>
          <w:szCs w:val="24"/>
        </w:rPr>
        <w:t>quipment,</w:t>
      </w:r>
      <w:r w:rsidRPr="001C22E9">
        <w:rPr>
          <w:rFonts w:ascii="Times New Roman" w:hAnsi="Times New Roman"/>
          <w:color w:val="000000"/>
          <w:sz w:val="24"/>
          <w:szCs w:val="24"/>
        </w:rPr>
        <w:t xml:space="preserve"> if any,  under this Agreement. </w:t>
      </w:r>
    </w:p>
    <w:p w14:paraId="5A482251" w14:textId="77777777"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14:paraId="1C596C66" w14:textId="42FBF888"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w:t>
      </w:r>
      <w:r w:rsidR="009366EF">
        <w:rPr>
          <w:rFonts w:ascii="Times New Roman" w:hAnsi="Times New Roman"/>
          <w:color w:val="000000"/>
          <w:sz w:val="24"/>
          <w:szCs w:val="24"/>
        </w:rPr>
        <w:t xml:space="preserve"> </w:t>
      </w:r>
      <w:r w:rsidR="00BA3207">
        <w:rPr>
          <w:rFonts w:ascii="Times New Roman" w:hAnsi="Times New Roman"/>
          <w:color w:val="000000"/>
          <w:sz w:val="24"/>
          <w:szCs w:val="24"/>
        </w:rPr>
        <w:t>provision</w:t>
      </w:r>
      <w:r w:rsidRPr="001C22E9">
        <w:rPr>
          <w:rFonts w:ascii="Times New Roman" w:hAnsi="Times New Roman"/>
          <w:color w:val="000000"/>
          <w:sz w:val="24"/>
          <w:szCs w:val="24"/>
        </w:rPr>
        <w:t xml:space="preserve"> of any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that it is under sanction or temporary suspension by the World Bank Group, the following procedure will apply: (i)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sidR="00BE4242">
        <w:rPr>
          <w:rFonts w:ascii="Times New Roman" w:hAnsi="Times New Roman"/>
          <w:sz w:val="24"/>
          <w:szCs w:val="24"/>
        </w:rPr>
        <w:t>UNFPA</w:t>
      </w:r>
      <w:r w:rsidRPr="001C22E9">
        <w:rPr>
          <w:rFonts w:ascii="Times New Roman" w:hAnsi="Times New Roman"/>
          <w:sz w:val="24"/>
          <w:szCs w:val="24"/>
        </w:rPr>
        <w:t xml:space="preserve"> to discuss </w:t>
      </w:r>
      <w:r w:rsidR="00BE4242">
        <w:rPr>
          <w:rFonts w:ascii="Times New Roman" w:hAnsi="Times New Roman"/>
          <w:sz w:val="24"/>
          <w:szCs w:val="24"/>
        </w:rPr>
        <w:t>UNFPA</w:t>
      </w:r>
      <w:r w:rsidRPr="001C22E9">
        <w:rPr>
          <w:rFonts w:ascii="Times New Roman" w:hAnsi="Times New Roman"/>
          <w:sz w:val="24"/>
          <w:szCs w:val="24"/>
        </w:rPr>
        <w:t xml:space="preserve">’s decision; and (iii) </w:t>
      </w:r>
      <w:r w:rsidR="00333552">
        <w:rPr>
          <w:rFonts w:ascii="Times New Roman" w:hAnsi="Times New Roman"/>
          <w:sz w:val="24"/>
          <w:szCs w:val="24"/>
        </w:rPr>
        <w:t>the Bank</w:t>
      </w:r>
      <w:r w:rsidRPr="001C22E9">
        <w:rPr>
          <w:rFonts w:ascii="Times New Roman" w:hAnsi="Times New Roman"/>
          <w:sz w:val="24"/>
          <w:szCs w:val="24"/>
        </w:rPr>
        <w:t xml:space="preserve"> may thereafter inform </w:t>
      </w:r>
      <w:r w:rsidR="00BE4242">
        <w:rPr>
          <w:rFonts w:ascii="Times New Roman" w:hAnsi="Times New Roman"/>
          <w:sz w:val="24"/>
          <w:szCs w:val="24"/>
        </w:rPr>
        <w:t>UNFPA</w:t>
      </w:r>
      <w:r w:rsidRPr="001C22E9">
        <w:rPr>
          <w:rFonts w:ascii="Times New Roman" w:hAnsi="Times New Roman"/>
          <w:sz w:val="24"/>
          <w:szCs w:val="24"/>
        </w:rPr>
        <w:t xml:space="preserve"> 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14:paraId="2DA038E8" w14:textId="77777777"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14:paraId="76B3EA6E" w14:textId="5A972C18" w:rsidR="00D3552D" w:rsidRPr="001C22E9"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sidR="00BE4242">
        <w:rPr>
          <w:rFonts w:ascii="Times New Roman" w:hAnsi="Times New Roman"/>
          <w:color w:val="000000"/>
          <w:sz w:val="24"/>
          <w:szCs w:val="24"/>
        </w:rPr>
        <w:t>UNFPA</w:t>
      </w:r>
      <w:r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under </w:t>
      </w:r>
      <w:r w:rsidR="00BA3207">
        <w:rPr>
          <w:rFonts w:ascii="Times New Roman" w:hAnsi="Times New Roman"/>
          <w:color w:val="000000"/>
          <w:sz w:val="24"/>
          <w:szCs w:val="24"/>
        </w:rPr>
        <w:t xml:space="preserve">this </w:t>
      </w:r>
      <w:r w:rsidRPr="004935B2">
        <w:rPr>
          <w:rFonts w:ascii="Times New Roman" w:hAnsi="Times New Roman"/>
          <w:color w:val="000000"/>
          <w:sz w:val="24"/>
          <w:szCs w:val="24"/>
        </w:rPr>
        <w:t xml:space="preserve">paragraph </w:t>
      </w:r>
      <w:r w:rsidR="00BA3207">
        <w:rPr>
          <w:rFonts w:ascii="Times New Roman" w:hAnsi="Times New Roman"/>
          <w:color w:val="000000"/>
          <w:sz w:val="24"/>
          <w:szCs w:val="24"/>
        </w:rPr>
        <w:t>4</w:t>
      </w:r>
      <w:r w:rsidR="009366EF">
        <w:rPr>
          <w:rFonts w:ascii="Times New Roman" w:hAnsi="Times New Roman"/>
          <w:color w:val="000000"/>
          <w:sz w:val="24"/>
          <w:szCs w:val="24"/>
        </w:rPr>
        <w:t>5</w:t>
      </w:r>
      <w:r w:rsidRPr="004935B2">
        <w:rPr>
          <w:rFonts w:ascii="Times New Roman" w:hAnsi="Times New Roman"/>
          <w:color w:val="000000"/>
          <w:sz w:val="24"/>
          <w:szCs w:val="24"/>
        </w:rPr>
        <w:t>(b</w:t>
      </w:r>
      <w:proofErr w:type="gramStart"/>
      <w:r w:rsidRPr="004935B2">
        <w:rPr>
          <w:rFonts w:ascii="Times New Roman" w:hAnsi="Times New Roman"/>
          <w:color w:val="000000"/>
          <w:sz w:val="24"/>
          <w:szCs w:val="24"/>
        </w:rPr>
        <w:t>)(</w:t>
      </w:r>
      <w:proofErr w:type="gramEnd"/>
      <w:r w:rsidRPr="004935B2">
        <w:rPr>
          <w:rFonts w:ascii="Times New Roman" w:hAnsi="Times New Roman"/>
          <w:color w:val="000000"/>
          <w:sz w:val="24"/>
          <w:szCs w:val="24"/>
        </w:rPr>
        <w:t xml:space="preserve">iii) above, shall be used to defray the amounts requested by </w:t>
      </w:r>
      <w:r w:rsidR="00BE4242">
        <w:rPr>
          <w:rFonts w:ascii="Times New Roman" w:hAnsi="Times New Roman"/>
          <w:color w:val="000000"/>
          <w:sz w:val="24"/>
          <w:szCs w:val="24"/>
        </w:rPr>
        <w:t>UNFPA</w:t>
      </w:r>
      <w:r w:rsidRPr="004935B2">
        <w:rPr>
          <w:rFonts w:ascii="Times New Roman" w:hAnsi="Times New Roman"/>
          <w:color w:val="000000"/>
          <w:sz w:val="24"/>
          <w:szCs w:val="24"/>
        </w:rPr>
        <w:t xml:space="preserve"> in any subsequent Payment Request, if any, or will be treated as a balance in favor of the Government in the calculation of the final balances </w:t>
      </w:r>
      <w:r w:rsidR="00403224" w:rsidRPr="004935B2">
        <w:rPr>
          <w:rFonts w:ascii="Times New Roman" w:hAnsi="Times New Roman"/>
          <w:color w:val="000000"/>
          <w:sz w:val="24"/>
          <w:szCs w:val="24"/>
        </w:rPr>
        <w:t>upon completion or early termination</w:t>
      </w:r>
      <w:r w:rsidRPr="004935B2">
        <w:rPr>
          <w:rFonts w:ascii="Times New Roman" w:hAnsi="Times New Roman"/>
          <w:color w:val="000000"/>
          <w:sz w:val="24"/>
          <w:szCs w:val="24"/>
        </w:rPr>
        <w:t xml:space="preserve"> of this Agreement.</w:t>
      </w:r>
    </w:p>
    <w:p w14:paraId="6F35691B" w14:textId="77777777" w:rsidR="00D3552D" w:rsidRPr="001C22E9" w:rsidRDefault="00D3552D" w:rsidP="00424826"/>
    <w:p w14:paraId="0D0B2265" w14:textId="77777777" w:rsidR="00D3552D" w:rsidRPr="00724657" w:rsidRDefault="00D3552D" w:rsidP="00542C57">
      <w:pPr>
        <w:pStyle w:val="Heading2"/>
        <w:tabs>
          <w:tab w:val="clear" w:pos="-1440"/>
        </w:tabs>
        <w:jc w:val="center"/>
        <w:rPr>
          <w:b/>
          <w:smallCaps/>
          <w:color w:val="000000"/>
          <w:szCs w:val="24"/>
        </w:rPr>
      </w:pPr>
      <w:r w:rsidRPr="00724657">
        <w:rPr>
          <w:b/>
          <w:smallCaps/>
          <w:color w:val="000000"/>
          <w:szCs w:val="24"/>
        </w:rPr>
        <w:t>Interpretation; Privileges and Immunities;</w:t>
      </w:r>
    </w:p>
    <w:p w14:paraId="7F332D2B" w14:textId="77777777" w:rsidR="00D3552D" w:rsidRPr="00724657" w:rsidRDefault="00D3552D" w:rsidP="00542C57">
      <w:pPr>
        <w:pStyle w:val="Heading2"/>
        <w:tabs>
          <w:tab w:val="clear" w:pos="-1440"/>
        </w:tabs>
        <w:jc w:val="center"/>
        <w:rPr>
          <w:b/>
          <w:smallCaps/>
          <w:color w:val="000000"/>
          <w:szCs w:val="24"/>
        </w:rPr>
      </w:pPr>
      <w:r w:rsidRPr="00724657">
        <w:rPr>
          <w:b/>
          <w:smallCaps/>
          <w:color w:val="000000"/>
          <w:szCs w:val="24"/>
        </w:rPr>
        <w:t>Settlement of Disputes between the Parties</w:t>
      </w:r>
    </w:p>
    <w:p w14:paraId="6958B877" w14:textId="77777777" w:rsidR="00D3552D" w:rsidRPr="009366EF" w:rsidRDefault="00D3552D" w:rsidP="00542C57">
      <w:pPr>
        <w:rPr>
          <w:sz w:val="22"/>
          <w:szCs w:val="24"/>
          <w:lang w:val="en-AU"/>
        </w:rPr>
      </w:pPr>
    </w:p>
    <w:p w14:paraId="0BA9922A" w14:textId="39A55854" w:rsidR="00D3552D" w:rsidRPr="00502FEE" w:rsidRDefault="00D3552D" w:rsidP="00502FEE">
      <w:pPr>
        <w:pStyle w:val="ListParagraph"/>
        <w:numPr>
          <w:ilvl w:val="0"/>
          <w:numId w:val="40"/>
        </w:numPr>
        <w:tabs>
          <w:tab w:val="left" w:pos="720"/>
        </w:tabs>
        <w:rPr>
          <w:rFonts w:ascii="Times New Roman" w:hAnsi="Times New Roman"/>
          <w:snapToGrid w:val="0"/>
          <w:color w:val="auto"/>
          <w:sz w:val="24"/>
          <w:szCs w:val="24"/>
        </w:rPr>
      </w:pPr>
      <w:r w:rsidRPr="00502FEE">
        <w:rPr>
          <w:rFonts w:ascii="Times New Roman" w:hAnsi="Times New Roman"/>
          <w:snapToGrid w:val="0"/>
          <w:color w:val="auto"/>
          <w:sz w:val="24"/>
          <w:szCs w:val="24"/>
        </w:rPr>
        <w:t xml:space="preserve">The Government shall apply to </w:t>
      </w:r>
      <w:r w:rsidR="00BE4242" w:rsidRPr="00502FEE">
        <w:rPr>
          <w:rFonts w:ascii="Times New Roman" w:hAnsi="Times New Roman"/>
          <w:snapToGrid w:val="0"/>
          <w:color w:val="auto"/>
          <w:sz w:val="24"/>
          <w:szCs w:val="24"/>
        </w:rPr>
        <w:t>UNFPA</w:t>
      </w:r>
      <w:r w:rsidRPr="00502FEE">
        <w:rPr>
          <w:rFonts w:ascii="Times New Roman" w:hAnsi="Times New Roman"/>
          <w:color w:val="auto"/>
          <w:sz w:val="24"/>
          <w:szCs w:val="24"/>
        </w:rPr>
        <w:t xml:space="preserve">, its property, funds and assets, and to its </w:t>
      </w:r>
      <w:r w:rsidR="008428E7" w:rsidRPr="00502FEE">
        <w:rPr>
          <w:rFonts w:ascii="Times New Roman" w:hAnsi="Times New Roman"/>
          <w:color w:val="auto"/>
          <w:sz w:val="24"/>
          <w:szCs w:val="24"/>
        </w:rPr>
        <w:t>Staff, Consultants and Contractors</w:t>
      </w:r>
      <w:r w:rsidRPr="00502FEE">
        <w:rPr>
          <w:rFonts w:ascii="Times New Roman" w:hAnsi="Times New Roman"/>
          <w:color w:val="auto"/>
          <w:sz w:val="24"/>
          <w:szCs w:val="24"/>
        </w:rPr>
        <w:t xml:space="preserve">, the provisions of the Convention on the Privileges and Immunities of the </w:t>
      </w:r>
      <w:r w:rsidR="002176AB" w:rsidRPr="00502FEE">
        <w:rPr>
          <w:rFonts w:ascii="Times New Roman" w:hAnsi="Times New Roman"/>
          <w:color w:val="auto"/>
          <w:sz w:val="24"/>
          <w:szCs w:val="24"/>
        </w:rPr>
        <w:t>United Nations</w:t>
      </w:r>
      <w:r w:rsidR="00085A89" w:rsidRPr="00502FEE">
        <w:rPr>
          <w:rFonts w:ascii="Times New Roman" w:hAnsi="Times New Roman"/>
          <w:color w:val="auto"/>
          <w:sz w:val="24"/>
          <w:szCs w:val="24"/>
        </w:rPr>
        <w:t xml:space="preserve"> (the “General Convention”)</w:t>
      </w:r>
      <w:r w:rsidRPr="00502FEE">
        <w:rPr>
          <w:rFonts w:ascii="Times New Roman" w:hAnsi="Times New Roman"/>
          <w:color w:val="auto"/>
          <w:sz w:val="24"/>
          <w:szCs w:val="24"/>
        </w:rPr>
        <w:t xml:space="preserve">. </w:t>
      </w:r>
      <w:r w:rsidR="00085A89" w:rsidRPr="00502FEE">
        <w:rPr>
          <w:rFonts w:ascii="Times New Roman" w:hAnsi="Times New Roman"/>
          <w:color w:val="auto"/>
          <w:sz w:val="24"/>
          <w:szCs w:val="24"/>
        </w:rPr>
        <w:t>T</w:t>
      </w:r>
      <w:r w:rsidR="002B1D3F" w:rsidRPr="00502FEE">
        <w:rPr>
          <w:rFonts w:ascii="Times New Roman" w:hAnsi="Times New Roman"/>
          <w:snapToGrid w:val="0"/>
          <w:color w:val="auto"/>
          <w:sz w:val="24"/>
          <w:szCs w:val="24"/>
        </w:rPr>
        <w:t>he Government shall further apply to UNFPA</w:t>
      </w:r>
      <w:r w:rsidR="002B1D3F" w:rsidRPr="00502FEE">
        <w:rPr>
          <w:rFonts w:ascii="Times New Roman" w:hAnsi="Times New Roman"/>
          <w:color w:val="auto"/>
          <w:sz w:val="24"/>
          <w:szCs w:val="24"/>
        </w:rPr>
        <w:t>, its property, funds and assets, the provisions of the Basic Agreement.</w:t>
      </w:r>
    </w:p>
    <w:p w14:paraId="63D9E6D2" w14:textId="77777777" w:rsidR="00D3552D" w:rsidRPr="005C2ECC" w:rsidRDefault="00D3552D" w:rsidP="007A0854">
      <w:pPr>
        <w:tabs>
          <w:tab w:val="left" w:pos="720"/>
        </w:tabs>
        <w:ind w:left="360" w:hanging="360"/>
        <w:rPr>
          <w:sz w:val="24"/>
          <w:szCs w:val="24"/>
          <w:lang w:val="uk-UA"/>
        </w:rPr>
      </w:pPr>
    </w:p>
    <w:p w14:paraId="3978EFDD" w14:textId="575FF8F3" w:rsidR="00D3552D" w:rsidRPr="005C2ECC" w:rsidRDefault="00085A89" w:rsidP="005C2ECC">
      <w:pPr>
        <w:pStyle w:val="ListParagraph"/>
        <w:numPr>
          <w:ilvl w:val="0"/>
          <w:numId w:val="40"/>
        </w:numPr>
        <w:tabs>
          <w:tab w:val="left" w:pos="720"/>
        </w:tabs>
        <w:rPr>
          <w:rFonts w:ascii="Times New Roman" w:hAnsi="Times New Roman"/>
          <w:color w:val="auto"/>
          <w:sz w:val="24"/>
          <w:szCs w:val="24"/>
        </w:rPr>
      </w:pPr>
      <w:r w:rsidRPr="005C2ECC">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2010</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w:t>
      </w:r>
      <w:r w:rsidRPr="005C2ECC">
        <w:rPr>
          <w:rFonts w:ascii="Times New Roman" w:hAnsi="Times New Roman"/>
          <w:color w:val="auto"/>
          <w:sz w:val="27"/>
          <w:szCs w:val="27"/>
          <w:shd w:val="clear" w:color="auto" w:fill="FFFFFF"/>
        </w:rPr>
        <w:t xml:space="preserve"> </w:t>
      </w:r>
      <w:r w:rsidR="00B24FBE" w:rsidRPr="005C2ECC">
        <w:rPr>
          <w:rFonts w:ascii="Times New Roman" w:hAnsi="Times New Roman"/>
          <w:color w:val="auto"/>
          <w:sz w:val="24"/>
          <w:szCs w:val="24"/>
        </w:rPr>
        <w:t>Any dispute, controversy or claim arising out of or relating to t</w:t>
      </w:r>
      <w:r w:rsidR="00D3552D" w:rsidRPr="005C2ECC">
        <w:rPr>
          <w:rFonts w:ascii="Times New Roman" w:hAnsi="Times New Roman"/>
          <w:color w:val="auto"/>
          <w:sz w:val="24"/>
          <w:szCs w:val="24"/>
        </w:rPr>
        <w:t xml:space="preserve">his Agreement shall be </w:t>
      </w:r>
      <w:r w:rsidR="00B24FBE" w:rsidRPr="005C2ECC">
        <w:rPr>
          <w:rFonts w:ascii="Times New Roman" w:hAnsi="Times New Roman"/>
          <w:color w:val="auto"/>
          <w:sz w:val="24"/>
          <w:szCs w:val="24"/>
        </w:rPr>
        <w:t>resolved in accordance with the relevant provisions of the Basic Agreement or, failing such provision, if not settled by negotiation or other agreed mode of settlement</w:t>
      </w:r>
      <w:r w:rsidR="002B1D3F" w:rsidRPr="005C2ECC">
        <w:rPr>
          <w:rFonts w:ascii="Times New Roman" w:hAnsi="Times New Roman"/>
          <w:color w:val="auto"/>
          <w:sz w:val="24"/>
          <w:szCs w:val="24"/>
        </w:rPr>
        <w:t>,</w:t>
      </w:r>
      <w:r w:rsidR="00B24FBE" w:rsidRPr="005C2ECC">
        <w:rPr>
          <w:rFonts w:ascii="Times New Roman" w:hAnsi="Times New Roman"/>
          <w:color w:val="auto"/>
          <w:sz w:val="24"/>
          <w:szCs w:val="24"/>
        </w:rPr>
        <w:t xml:space="preserve">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w:t>
      </w:r>
      <w:r w:rsidR="00B24FBE" w:rsidRPr="005C2ECC">
        <w:rPr>
          <w:rFonts w:ascii="Times New Roman" w:hAnsi="Times New Roman"/>
          <w:color w:val="auto"/>
          <w:sz w:val="24"/>
          <w:szCs w:val="24"/>
        </w:rPr>
        <w:lastRenderedPageBreak/>
        <w:t>arbitral award shall contain a statement of the reasons on which it is based and shall be accepted by the Parties as the final adjudication of the dispute.</w:t>
      </w:r>
      <w:bookmarkStart w:id="4" w:name="QuickMark"/>
      <w:bookmarkEnd w:id="4"/>
    </w:p>
    <w:p w14:paraId="04B4964D" w14:textId="77777777" w:rsidR="00401F4F" w:rsidRDefault="00401F4F" w:rsidP="007A0854">
      <w:pPr>
        <w:tabs>
          <w:tab w:val="left" w:pos="720"/>
        </w:tabs>
        <w:ind w:left="360" w:hanging="360"/>
        <w:rPr>
          <w:sz w:val="24"/>
          <w:szCs w:val="24"/>
        </w:rPr>
      </w:pPr>
    </w:p>
    <w:p w14:paraId="1EF6B1C9" w14:textId="2F4ABA2C" w:rsidR="00401F4F" w:rsidRPr="005C2ECC" w:rsidRDefault="00401F4F" w:rsidP="005C2ECC">
      <w:pPr>
        <w:pStyle w:val="ListParagraph"/>
        <w:numPr>
          <w:ilvl w:val="0"/>
          <w:numId w:val="40"/>
        </w:numPr>
        <w:tabs>
          <w:tab w:val="left" w:pos="720"/>
        </w:tabs>
        <w:rPr>
          <w:rFonts w:ascii="Times New Roman" w:hAnsi="Times New Roman"/>
          <w:sz w:val="24"/>
          <w:szCs w:val="24"/>
        </w:rPr>
      </w:pPr>
      <w:r w:rsidRPr="005C2ECC">
        <w:rPr>
          <w:rFonts w:ascii="Times New Roman" w:hAnsi="Times New Roman"/>
          <w:color w:val="000000"/>
          <w:sz w:val="24"/>
          <w:szCs w:val="24"/>
        </w:rPr>
        <w:t xml:space="preserve">Nothing contained in or relating to this Agreement shall be deemed a waiver, express or implied, of any of the privileges and immunities of the United Nations, including UNFPA, under the General Convention, the </w:t>
      </w:r>
      <w:r w:rsidRPr="005C2ECC">
        <w:rPr>
          <w:rFonts w:ascii="Times New Roman" w:hAnsi="Times New Roman"/>
          <w:snapToGrid w:val="0"/>
          <w:color w:val="000000"/>
          <w:sz w:val="24"/>
          <w:szCs w:val="24"/>
        </w:rPr>
        <w:t>Basic Agreement</w:t>
      </w:r>
      <w:r w:rsidRPr="005C2ECC">
        <w:rPr>
          <w:rFonts w:ascii="Times New Roman" w:hAnsi="Times New Roman"/>
          <w:color w:val="000000"/>
          <w:sz w:val="24"/>
          <w:szCs w:val="24"/>
        </w:rPr>
        <w:t>, or otherwise.</w:t>
      </w:r>
    </w:p>
    <w:p w14:paraId="28FC2CA3" w14:textId="77777777" w:rsidR="00880FE1" w:rsidRPr="00E23753" w:rsidRDefault="00880FE1" w:rsidP="007A0854">
      <w:pPr>
        <w:tabs>
          <w:tab w:val="left" w:pos="720"/>
        </w:tabs>
        <w:ind w:left="360" w:hanging="360"/>
        <w:rPr>
          <w:sz w:val="24"/>
          <w:szCs w:val="24"/>
        </w:rPr>
      </w:pPr>
    </w:p>
    <w:p w14:paraId="60702EE6" w14:textId="2801F1BF" w:rsidR="00D3552D" w:rsidRPr="00E23753" w:rsidRDefault="005C2ECC" w:rsidP="00206092">
      <w:pPr>
        <w:jc w:val="center"/>
        <w:rPr>
          <w:b/>
          <w:sz w:val="24"/>
          <w:szCs w:val="24"/>
        </w:rPr>
      </w:pPr>
      <w:r w:rsidRPr="00E23753">
        <w:rPr>
          <w:b/>
          <w:smallCaps/>
          <w:sz w:val="24"/>
          <w:szCs w:val="24"/>
        </w:rPr>
        <w:t>MISCELLANEOUS</w:t>
      </w:r>
    </w:p>
    <w:p w14:paraId="4AC41C00" w14:textId="77777777" w:rsidR="00D3552D" w:rsidRPr="005C2ECC" w:rsidRDefault="00D3552D" w:rsidP="00206092">
      <w:pPr>
        <w:rPr>
          <w:b/>
          <w:sz w:val="24"/>
          <w:szCs w:val="24"/>
        </w:rPr>
      </w:pPr>
    </w:p>
    <w:p w14:paraId="6072FBCC" w14:textId="77777777" w:rsidR="00D3552D" w:rsidRPr="005C2ECC" w:rsidRDefault="00D3552D" w:rsidP="00206092">
      <w:pPr>
        <w:rPr>
          <w:sz w:val="24"/>
          <w:szCs w:val="24"/>
          <w:u w:val="single"/>
        </w:rPr>
      </w:pPr>
      <w:r w:rsidRPr="005C2ECC">
        <w:rPr>
          <w:sz w:val="24"/>
          <w:szCs w:val="24"/>
          <w:u w:val="single"/>
        </w:rPr>
        <w:t>Relation between the Parties</w:t>
      </w:r>
    </w:p>
    <w:p w14:paraId="3632AC1C" w14:textId="77777777" w:rsidR="00D3552D" w:rsidRPr="005C2ECC" w:rsidRDefault="00D3552D" w:rsidP="00206092">
      <w:pPr>
        <w:rPr>
          <w:sz w:val="24"/>
          <w:szCs w:val="24"/>
        </w:rPr>
      </w:pPr>
    </w:p>
    <w:p w14:paraId="51017055" w14:textId="5E4129A7" w:rsidR="00D3552D" w:rsidRPr="005C2ECC" w:rsidRDefault="00D3552D" w:rsidP="005C2ECC">
      <w:pPr>
        <w:pStyle w:val="ListParagraph"/>
        <w:numPr>
          <w:ilvl w:val="0"/>
          <w:numId w:val="40"/>
        </w:numPr>
        <w:tabs>
          <w:tab w:val="left" w:pos="720"/>
        </w:tabs>
        <w:rPr>
          <w:rFonts w:ascii="Times New Roman" w:hAnsi="Times New Roman"/>
          <w:color w:val="auto"/>
          <w:sz w:val="24"/>
          <w:szCs w:val="24"/>
        </w:rPr>
      </w:pPr>
      <w:r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BE4242" w:rsidRPr="005C2ECC">
        <w:rPr>
          <w:rFonts w:ascii="Times New Roman" w:hAnsi="Times New Roman"/>
          <w:color w:val="auto"/>
          <w:sz w:val="24"/>
          <w:szCs w:val="24"/>
        </w:rPr>
        <w:t>UNFPA</w:t>
      </w:r>
      <w:r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52787D59" w14:textId="77777777" w:rsidR="00D3552D" w:rsidRPr="00F47164" w:rsidRDefault="00D3552D" w:rsidP="00206092">
      <w:pPr>
        <w:tabs>
          <w:tab w:val="left" w:pos="630"/>
        </w:tabs>
        <w:rPr>
          <w:sz w:val="24"/>
          <w:szCs w:val="24"/>
        </w:rPr>
      </w:pPr>
    </w:p>
    <w:p w14:paraId="736D8FE1" w14:textId="77777777" w:rsidR="00D3552D" w:rsidRPr="004935B2" w:rsidRDefault="00D3552D" w:rsidP="00206092">
      <w:pPr>
        <w:tabs>
          <w:tab w:val="left" w:pos="630"/>
        </w:tabs>
        <w:rPr>
          <w:sz w:val="24"/>
          <w:szCs w:val="24"/>
          <w:u w:val="single"/>
        </w:rPr>
      </w:pPr>
      <w:r w:rsidRPr="004935B2">
        <w:rPr>
          <w:sz w:val="24"/>
          <w:szCs w:val="24"/>
          <w:u w:val="single"/>
        </w:rPr>
        <w:t>Headings</w:t>
      </w:r>
    </w:p>
    <w:p w14:paraId="4D358EB1" w14:textId="77777777" w:rsidR="00D3552D" w:rsidRPr="005C2ECC" w:rsidRDefault="00D3552D" w:rsidP="00206092">
      <w:pPr>
        <w:rPr>
          <w:sz w:val="24"/>
          <w:szCs w:val="24"/>
        </w:rPr>
      </w:pPr>
    </w:p>
    <w:p w14:paraId="1AB00222" w14:textId="2AD608B8" w:rsidR="00D3552D" w:rsidRPr="005C2ECC" w:rsidRDefault="00D3552D" w:rsidP="005C2ECC">
      <w:pPr>
        <w:pStyle w:val="ListParagraph"/>
        <w:numPr>
          <w:ilvl w:val="0"/>
          <w:numId w:val="40"/>
        </w:numPr>
        <w:rPr>
          <w:rFonts w:ascii="Times New Roman" w:hAnsi="Times New Roman"/>
          <w:color w:val="auto"/>
          <w:sz w:val="24"/>
          <w:szCs w:val="24"/>
        </w:rPr>
      </w:pPr>
      <w:r w:rsidRPr="005C2ECC">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6D4E800E" w14:textId="77777777" w:rsidR="00D3552D" w:rsidRPr="00F47164" w:rsidRDefault="00D3552D" w:rsidP="00206092">
      <w:pPr>
        <w:rPr>
          <w:sz w:val="24"/>
          <w:szCs w:val="24"/>
        </w:rPr>
      </w:pPr>
    </w:p>
    <w:p w14:paraId="20A2BE41" w14:textId="5D75703F" w:rsidR="00D3552D" w:rsidRPr="005C2ECC" w:rsidRDefault="00D3552D" w:rsidP="00206092">
      <w:pPr>
        <w:rPr>
          <w:sz w:val="24"/>
          <w:szCs w:val="24"/>
          <w:u w:val="single"/>
        </w:rPr>
      </w:pPr>
      <w:r w:rsidRPr="005C2ECC">
        <w:rPr>
          <w:sz w:val="24"/>
          <w:szCs w:val="24"/>
          <w:u w:val="single"/>
        </w:rPr>
        <w:t>Notices</w:t>
      </w:r>
    </w:p>
    <w:p w14:paraId="132BE5CC" w14:textId="2E0B9214" w:rsidR="00D3552D" w:rsidRPr="00F47164" w:rsidRDefault="00D3552D" w:rsidP="00206092">
      <w:pPr>
        <w:rPr>
          <w:sz w:val="24"/>
          <w:szCs w:val="24"/>
        </w:rPr>
      </w:pPr>
    </w:p>
    <w:p w14:paraId="161B86EC" w14:textId="1C32944E" w:rsidR="00D3552D" w:rsidRPr="005C2ECC" w:rsidRDefault="00D3552D" w:rsidP="005C2ECC">
      <w:pPr>
        <w:pStyle w:val="ListParagraph"/>
        <w:numPr>
          <w:ilvl w:val="0"/>
          <w:numId w:val="40"/>
        </w:numPr>
        <w:rPr>
          <w:rFonts w:ascii="Times New Roman" w:hAnsi="Times New Roman"/>
          <w:color w:val="auto"/>
          <w:sz w:val="24"/>
          <w:szCs w:val="24"/>
        </w:rPr>
      </w:pPr>
      <w:r w:rsidRPr="005C2ECC">
        <w:rPr>
          <w:rFonts w:ascii="Times New Roman" w:hAnsi="Times New Roman"/>
          <w:color w:val="auto"/>
          <w:sz w:val="24"/>
          <w:szCs w:val="24"/>
        </w:rPr>
        <w:t>Notices will be deemed effective as follows:</w:t>
      </w:r>
    </w:p>
    <w:p w14:paraId="3913CDF9" w14:textId="1207A077" w:rsidR="00D3552D" w:rsidRPr="005C2ECC" w:rsidRDefault="00D3552D" w:rsidP="00206092">
      <w:pPr>
        <w:rPr>
          <w:sz w:val="24"/>
          <w:szCs w:val="24"/>
        </w:rPr>
      </w:pPr>
    </w:p>
    <w:p w14:paraId="47D192D0" w14:textId="387967D0" w:rsidR="00D3552D" w:rsidRPr="005C2ECC" w:rsidRDefault="00D3552D" w:rsidP="009F61E6">
      <w:pPr>
        <w:numPr>
          <w:ilvl w:val="0"/>
          <w:numId w:val="1"/>
        </w:numPr>
        <w:tabs>
          <w:tab w:val="clear" w:pos="1440"/>
          <w:tab w:val="left" w:pos="1260"/>
        </w:tabs>
        <w:ind w:left="720" w:firstLine="0"/>
        <w:rPr>
          <w:sz w:val="24"/>
          <w:szCs w:val="24"/>
        </w:rPr>
      </w:pPr>
      <w:r w:rsidRPr="005C2ECC">
        <w:rPr>
          <w:sz w:val="24"/>
          <w:szCs w:val="24"/>
        </w:rPr>
        <w:t>in the case of personal delivery, on delivery as per date of the written acknowledgement;</w:t>
      </w:r>
    </w:p>
    <w:p w14:paraId="4DFA08BB" w14:textId="2490592D" w:rsidR="00D3552D" w:rsidRPr="005C2ECC" w:rsidRDefault="00D3552D" w:rsidP="00206092">
      <w:pPr>
        <w:ind w:left="720"/>
        <w:rPr>
          <w:sz w:val="24"/>
          <w:szCs w:val="24"/>
        </w:rPr>
      </w:pPr>
    </w:p>
    <w:p w14:paraId="0C2DDF9A" w14:textId="5F4BC6C1" w:rsidR="00D3552D" w:rsidRPr="005C2ECC" w:rsidRDefault="00D3552D" w:rsidP="000D196E">
      <w:pPr>
        <w:numPr>
          <w:ilvl w:val="0"/>
          <w:numId w:val="1"/>
        </w:numPr>
        <w:tabs>
          <w:tab w:val="clear" w:pos="1440"/>
          <w:tab w:val="left" w:pos="1260"/>
        </w:tabs>
        <w:ind w:left="720" w:firstLine="0"/>
        <w:rPr>
          <w:sz w:val="24"/>
          <w:szCs w:val="24"/>
        </w:rPr>
      </w:pPr>
      <w:r w:rsidRPr="005C2ECC">
        <w:rPr>
          <w:sz w:val="24"/>
          <w:szCs w:val="24"/>
        </w:rPr>
        <w:t xml:space="preserve">in the case of registered mail, fourteen (14) days after being sent; </w:t>
      </w:r>
    </w:p>
    <w:p w14:paraId="56E7DF7A" w14:textId="7914B765" w:rsidR="00D3552D" w:rsidRPr="005C2ECC" w:rsidRDefault="00D3552D" w:rsidP="000D196E">
      <w:pPr>
        <w:tabs>
          <w:tab w:val="left" w:pos="1260"/>
        </w:tabs>
        <w:ind w:left="720"/>
        <w:rPr>
          <w:sz w:val="24"/>
          <w:szCs w:val="24"/>
        </w:rPr>
      </w:pPr>
    </w:p>
    <w:p w14:paraId="18751E92" w14:textId="580917E0" w:rsidR="00D3552D" w:rsidRPr="005C2ECC" w:rsidRDefault="00D3552D" w:rsidP="000D196E">
      <w:pPr>
        <w:numPr>
          <w:ilvl w:val="0"/>
          <w:numId w:val="1"/>
        </w:numPr>
        <w:tabs>
          <w:tab w:val="clear" w:pos="1440"/>
          <w:tab w:val="left" w:pos="1260"/>
        </w:tabs>
        <w:ind w:left="720" w:firstLine="0"/>
        <w:rPr>
          <w:sz w:val="24"/>
          <w:szCs w:val="24"/>
        </w:rPr>
      </w:pPr>
      <w:r w:rsidRPr="005C2ECC">
        <w:rPr>
          <w:sz w:val="24"/>
          <w:szCs w:val="24"/>
        </w:rPr>
        <w:t>in the case of facsimiles, forty-eight (48) hours following confirmed transmission.</w:t>
      </w:r>
    </w:p>
    <w:p w14:paraId="602272F2" w14:textId="6FE5C397" w:rsidR="00D3552D" w:rsidRDefault="00D3552D" w:rsidP="00424826">
      <w:pPr>
        <w:ind w:left="720"/>
        <w:rPr>
          <w:sz w:val="24"/>
          <w:szCs w:val="24"/>
        </w:rPr>
      </w:pPr>
    </w:p>
    <w:p w14:paraId="24A098B0" w14:textId="0FC1AF0E" w:rsidR="00D3552D" w:rsidRPr="005C2ECC" w:rsidRDefault="00D3552D" w:rsidP="005C2ECC">
      <w:pPr>
        <w:pStyle w:val="ListParagraph"/>
        <w:numPr>
          <w:ilvl w:val="0"/>
          <w:numId w:val="40"/>
        </w:numPr>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paragraph </w:t>
      </w:r>
      <w:r w:rsidR="005C2ECC">
        <w:rPr>
          <w:rFonts w:ascii="Times New Roman" w:hAnsi="Times New Roman"/>
          <w:color w:val="auto"/>
          <w:sz w:val="24"/>
          <w:szCs w:val="24"/>
        </w:rPr>
        <w:t>4 in the Form of Agreement</w:t>
      </w:r>
      <w:r w:rsidRPr="005C2ECC">
        <w:rPr>
          <w:rFonts w:ascii="Times New Roman" w:hAnsi="Times New Roman"/>
          <w:color w:val="auto"/>
          <w:sz w:val="24"/>
          <w:szCs w:val="24"/>
        </w:rPr>
        <w:t>.</w:t>
      </w:r>
    </w:p>
    <w:p w14:paraId="400E6B8F" w14:textId="77777777" w:rsidR="00D3552D" w:rsidRPr="00F47164" w:rsidRDefault="00D3552D" w:rsidP="00206092">
      <w:pPr>
        <w:rPr>
          <w:b/>
          <w:sz w:val="24"/>
          <w:szCs w:val="24"/>
        </w:rPr>
      </w:pPr>
    </w:p>
    <w:p w14:paraId="04411BB4" w14:textId="77777777" w:rsidR="00D3552D" w:rsidRPr="004935B2" w:rsidRDefault="00D3552D" w:rsidP="00206092">
      <w:pPr>
        <w:rPr>
          <w:sz w:val="24"/>
          <w:szCs w:val="24"/>
          <w:u w:val="single"/>
        </w:rPr>
      </w:pPr>
      <w:r w:rsidRPr="004935B2">
        <w:rPr>
          <w:sz w:val="24"/>
          <w:szCs w:val="24"/>
          <w:u w:val="single"/>
        </w:rPr>
        <w:t>Amendment and Modification</w:t>
      </w:r>
    </w:p>
    <w:p w14:paraId="50D07832" w14:textId="77777777" w:rsidR="00D3552D" w:rsidRPr="00F47164" w:rsidRDefault="00D3552D" w:rsidP="00206092">
      <w:pPr>
        <w:rPr>
          <w:sz w:val="24"/>
          <w:szCs w:val="24"/>
        </w:rPr>
      </w:pPr>
    </w:p>
    <w:p w14:paraId="689FEBA8" w14:textId="3F4919CD" w:rsidR="00D3552D" w:rsidRPr="005C2ECC" w:rsidRDefault="00D3552D" w:rsidP="005C2ECC">
      <w:pPr>
        <w:pStyle w:val="ListParagraph"/>
        <w:numPr>
          <w:ilvl w:val="0"/>
          <w:numId w:val="40"/>
        </w:numPr>
        <w:rPr>
          <w:rFonts w:ascii="Times New Roman" w:hAnsi="Times New Roman"/>
          <w:color w:val="auto"/>
          <w:sz w:val="24"/>
          <w:szCs w:val="24"/>
        </w:rPr>
      </w:pPr>
      <w:r w:rsidRPr="005C2ECC">
        <w:rPr>
          <w:rFonts w:ascii="Times New Roman" w:hAnsi="Times New Roman"/>
          <w:color w:val="auto"/>
          <w:sz w:val="24"/>
          <w:szCs w:val="24"/>
        </w:rPr>
        <w:t xml:space="preserve">This Agreement may be amended or modified only by written agreement of the Parties, and any substantial modification or amendment agreed between the Parties will become effective only upon notification by the Government to </w:t>
      </w:r>
      <w:r w:rsidR="00BE4242" w:rsidRPr="005C2ECC">
        <w:rPr>
          <w:rFonts w:ascii="Times New Roman" w:hAnsi="Times New Roman"/>
          <w:color w:val="auto"/>
          <w:sz w:val="24"/>
          <w:szCs w:val="24"/>
        </w:rPr>
        <w:t>UNFPA</w:t>
      </w:r>
      <w:r w:rsidRPr="005C2ECC">
        <w:rPr>
          <w:rFonts w:ascii="Times New Roman" w:hAnsi="Times New Roman"/>
          <w:color w:val="auto"/>
          <w:sz w:val="24"/>
          <w:szCs w:val="24"/>
        </w:rPr>
        <w:t xml:space="preserve"> that the Bank, as the case may be, has approved such modification or amendment. </w:t>
      </w:r>
    </w:p>
    <w:p w14:paraId="5A206F89" w14:textId="77777777" w:rsidR="00D3552D" w:rsidRDefault="00D3552D">
      <w:pPr>
        <w:ind w:left="720"/>
        <w:rPr>
          <w:sz w:val="24"/>
          <w:szCs w:val="24"/>
        </w:rPr>
      </w:pPr>
    </w:p>
    <w:p w14:paraId="2963BD01" w14:textId="77777777" w:rsidR="00D3552D" w:rsidRPr="00F47164" w:rsidRDefault="00D3552D" w:rsidP="00206092">
      <w:pPr>
        <w:rPr>
          <w:sz w:val="24"/>
        </w:rPr>
      </w:pPr>
    </w:p>
    <w:p w14:paraId="2830B96F" w14:textId="77777777" w:rsidR="00D3552D" w:rsidRPr="00F47164" w:rsidRDefault="00D3552D" w:rsidP="00206092">
      <w:pPr>
        <w:rPr>
          <w:color w:val="000000"/>
          <w:sz w:val="24"/>
          <w:szCs w:val="24"/>
        </w:rPr>
      </w:pPr>
      <w:r w:rsidRPr="00F47164">
        <w:rPr>
          <w:sz w:val="24"/>
        </w:rPr>
        <w:tab/>
      </w:r>
    </w:p>
    <w:p w14:paraId="78363ADB" w14:textId="77777777" w:rsidR="00D3552D" w:rsidRPr="00F47164" w:rsidRDefault="00D3552D" w:rsidP="007A4B43">
      <w:pPr>
        <w:spacing w:line="360" w:lineRule="auto"/>
        <w:rPr>
          <w:sz w:val="24"/>
        </w:rPr>
      </w:pPr>
    </w:p>
    <w:p w14:paraId="537CE675" w14:textId="77777777" w:rsidR="00D3552D" w:rsidRDefault="00D3552D" w:rsidP="00424826">
      <w:pPr>
        <w:pStyle w:val="ApndxHeading"/>
        <w:spacing w:before="0" w:after="0"/>
        <w:rPr>
          <w:sz w:val="24"/>
        </w:rPr>
        <w:sectPr w:rsidR="00D3552D" w:rsidSect="00A33BFD">
          <w:pgSz w:w="11906" w:h="16838"/>
          <w:pgMar w:top="1440" w:right="1800" w:bottom="1440" w:left="1800" w:header="708" w:footer="708" w:gutter="0"/>
          <w:cols w:space="708"/>
          <w:docGrid w:linePitch="360"/>
        </w:sectPr>
      </w:pPr>
    </w:p>
    <w:p w14:paraId="79A1FCED" w14:textId="234C368B" w:rsidR="00D3552D" w:rsidRPr="006C47D5" w:rsidRDefault="006C47D5" w:rsidP="00757007">
      <w:pPr>
        <w:pStyle w:val="ApndxHeading"/>
        <w:rPr>
          <w:sz w:val="22"/>
          <w:szCs w:val="24"/>
        </w:rPr>
      </w:pPr>
      <w:bookmarkStart w:id="5" w:name="_Toc202256740"/>
      <w:r w:rsidRPr="006C47D5">
        <w:rPr>
          <w:sz w:val="22"/>
          <w:szCs w:val="24"/>
        </w:rPr>
        <w:lastRenderedPageBreak/>
        <w:t>ANNEX I</w:t>
      </w:r>
    </w:p>
    <w:p w14:paraId="56711BEA" w14:textId="6E0E8F45" w:rsidR="00D3552D" w:rsidRPr="006C47D5" w:rsidRDefault="006C47D5" w:rsidP="00757007">
      <w:pPr>
        <w:pStyle w:val="ApndxHeading"/>
        <w:rPr>
          <w:b w:val="0"/>
          <w:bCs w:val="0"/>
          <w:sz w:val="22"/>
          <w:szCs w:val="24"/>
        </w:rPr>
      </w:pPr>
      <w:r w:rsidRPr="006C47D5">
        <w:rPr>
          <w:sz w:val="22"/>
          <w:szCs w:val="24"/>
        </w:rPr>
        <w:t xml:space="preserve"> DESCRIPTION OF THE TECHNICAL ASSISTANCE</w:t>
      </w:r>
      <w:bookmarkEnd w:id="5"/>
    </w:p>
    <w:p w14:paraId="4C48B7C0" w14:textId="6BCFF3DD" w:rsidR="001B1EF9" w:rsidRDefault="00D726AC">
      <w:pPr>
        <w:pStyle w:val="ApndxHeading"/>
        <w:jc w:val="left"/>
        <w:rPr>
          <w:b w:val="0"/>
          <w:bCs w:val="0"/>
          <w:i/>
          <w:sz w:val="24"/>
          <w:szCs w:val="24"/>
        </w:rPr>
      </w:pPr>
      <w:r w:rsidRPr="004935B2">
        <w:rPr>
          <w:b w:val="0"/>
          <w:bCs w:val="0"/>
          <w:i/>
          <w:sz w:val="24"/>
          <w:szCs w:val="24"/>
        </w:rPr>
        <w:t xml:space="preserve">Notes: </w:t>
      </w:r>
      <w:r w:rsidR="00D3552D" w:rsidRPr="004935B2">
        <w:rPr>
          <w:b w:val="0"/>
          <w:bCs w:val="0"/>
          <w:i/>
          <w:sz w:val="24"/>
          <w:szCs w:val="24"/>
        </w:rPr>
        <w:t xml:space="preserve">This Annex </w:t>
      </w:r>
      <w:r w:rsidR="00B00D61">
        <w:rPr>
          <w:b w:val="0"/>
          <w:bCs w:val="0"/>
          <w:i/>
          <w:sz w:val="24"/>
          <w:szCs w:val="24"/>
        </w:rPr>
        <w:t>shall be</w:t>
      </w:r>
      <w:r w:rsidR="0090337E" w:rsidRPr="004935B2">
        <w:rPr>
          <w:b w:val="0"/>
          <w:bCs w:val="0"/>
          <w:i/>
          <w:sz w:val="24"/>
          <w:szCs w:val="24"/>
        </w:rPr>
        <w:t xml:space="preserve"> based on the propos</w:t>
      </w:r>
      <w:r w:rsidR="00D31A91" w:rsidRPr="004935B2">
        <w:rPr>
          <w:b w:val="0"/>
          <w:bCs w:val="0"/>
          <w:i/>
          <w:sz w:val="24"/>
          <w:szCs w:val="24"/>
        </w:rPr>
        <w:t>al</w:t>
      </w:r>
      <w:r w:rsidR="00B00D61">
        <w:rPr>
          <w:b w:val="0"/>
          <w:bCs w:val="0"/>
          <w:i/>
          <w:sz w:val="24"/>
          <w:szCs w:val="24"/>
        </w:rPr>
        <w:t>, including the detailed costing,</w:t>
      </w:r>
      <w:r w:rsidR="0090337E" w:rsidRPr="004935B2">
        <w:rPr>
          <w:b w:val="0"/>
          <w:bCs w:val="0"/>
          <w:i/>
          <w:sz w:val="24"/>
          <w:szCs w:val="24"/>
        </w:rPr>
        <w:t xml:space="preserve"> prepared by </w:t>
      </w:r>
      <w:r w:rsidR="002430D8">
        <w:rPr>
          <w:b w:val="0"/>
          <w:bCs w:val="0"/>
          <w:i/>
          <w:sz w:val="24"/>
          <w:szCs w:val="24"/>
        </w:rPr>
        <w:t>UNFPA</w:t>
      </w:r>
      <w:r w:rsidR="002430D8" w:rsidRPr="004935B2">
        <w:rPr>
          <w:b w:val="0"/>
          <w:bCs w:val="0"/>
          <w:i/>
          <w:sz w:val="24"/>
          <w:szCs w:val="24"/>
        </w:rPr>
        <w:t xml:space="preserve"> </w:t>
      </w:r>
      <w:r w:rsidR="00D31A91" w:rsidRPr="004935B2">
        <w:rPr>
          <w:b w:val="0"/>
          <w:bCs w:val="0"/>
          <w:i/>
          <w:sz w:val="24"/>
          <w:szCs w:val="24"/>
        </w:rPr>
        <w:t>for the Government to facilitate the Parties’ discussion regarding entering into this Agreement</w:t>
      </w:r>
      <w:r w:rsidR="002430D8">
        <w:rPr>
          <w:b w:val="0"/>
          <w:bCs w:val="0"/>
          <w:i/>
          <w:sz w:val="24"/>
          <w:szCs w:val="24"/>
        </w:rPr>
        <w:t>.</w:t>
      </w:r>
      <w:r w:rsidR="00D31A91" w:rsidRPr="004935B2">
        <w:rPr>
          <w:b w:val="0"/>
          <w:bCs w:val="0"/>
          <w:i/>
          <w:sz w:val="24"/>
          <w:szCs w:val="24"/>
        </w:rPr>
        <w:t xml:space="preserve"> </w:t>
      </w:r>
    </w:p>
    <w:p w14:paraId="1CBE0F21" w14:textId="018FAE73" w:rsidR="00D3552D" w:rsidRPr="00BA24C6" w:rsidRDefault="001B1EF9">
      <w:pPr>
        <w:pStyle w:val="ApndxHeading"/>
        <w:jc w:val="left"/>
        <w:rPr>
          <w:b w:val="0"/>
          <w:bCs w:val="0"/>
          <w:i/>
          <w:sz w:val="24"/>
          <w:szCs w:val="24"/>
        </w:rPr>
      </w:pPr>
      <w:r w:rsidRPr="00BA24C6">
        <w:rPr>
          <w:b w:val="0"/>
          <w:bCs w:val="0"/>
          <w:i/>
          <w:sz w:val="24"/>
          <w:szCs w:val="24"/>
        </w:rPr>
        <w:t xml:space="preserve">Description of the Technical Assistance shall include the following: </w:t>
      </w:r>
    </w:p>
    <w:p w14:paraId="42571850" w14:textId="028E24F2" w:rsidR="00D3552D" w:rsidRDefault="00B00D61" w:rsidP="003F718E">
      <w:pPr>
        <w:pStyle w:val="ApndxHeading"/>
        <w:jc w:val="left"/>
        <w:rPr>
          <w:bCs w:val="0"/>
          <w:sz w:val="24"/>
          <w:szCs w:val="24"/>
        </w:rPr>
      </w:pPr>
      <w:r>
        <w:rPr>
          <w:bCs w:val="0"/>
          <w:sz w:val="24"/>
          <w:szCs w:val="24"/>
        </w:rPr>
        <w:t xml:space="preserve">I. </w:t>
      </w:r>
      <w:r w:rsidR="001B1EF9">
        <w:rPr>
          <w:bCs w:val="0"/>
          <w:sz w:val="24"/>
          <w:szCs w:val="24"/>
        </w:rPr>
        <w:t>O</w:t>
      </w:r>
      <w:r w:rsidR="00D3552D" w:rsidRPr="004935B2">
        <w:rPr>
          <w:bCs w:val="0"/>
          <w:sz w:val="24"/>
          <w:szCs w:val="24"/>
        </w:rPr>
        <w:t xml:space="preserve">bjectives and expected </w:t>
      </w:r>
      <w:r w:rsidR="0099703F" w:rsidRPr="004935B2">
        <w:rPr>
          <w:bCs w:val="0"/>
          <w:sz w:val="24"/>
          <w:szCs w:val="24"/>
        </w:rPr>
        <w:t xml:space="preserve">deliverables, outcomes and </w:t>
      </w:r>
      <w:r w:rsidR="00D3552D" w:rsidRPr="004935B2">
        <w:rPr>
          <w:bCs w:val="0"/>
          <w:sz w:val="24"/>
          <w:szCs w:val="24"/>
        </w:rPr>
        <w:t>results of the T</w:t>
      </w:r>
      <w:r w:rsidR="00DC0AF8" w:rsidRPr="004935B2">
        <w:rPr>
          <w:bCs w:val="0"/>
          <w:sz w:val="24"/>
          <w:szCs w:val="24"/>
        </w:rPr>
        <w:t xml:space="preserve">echnical </w:t>
      </w:r>
      <w:r w:rsidR="00D3552D" w:rsidRPr="004935B2">
        <w:rPr>
          <w:bCs w:val="0"/>
          <w:sz w:val="24"/>
          <w:szCs w:val="24"/>
        </w:rPr>
        <w:t>A</w:t>
      </w:r>
      <w:r w:rsidR="001B1EF9" w:rsidRPr="00EB36C8">
        <w:rPr>
          <w:bCs w:val="0"/>
          <w:sz w:val="24"/>
          <w:szCs w:val="24"/>
        </w:rPr>
        <w:t>ssistance</w:t>
      </w:r>
      <w:r w:rsidR="00D3552D" w:rsidRPr="004935B2">
        <w:rPr>
          <w:bCs w:val="0"/>
          <w:sz w:val="24"/>
          <w:szCs w:val="24"/>
        </w:rPr>
        <w:t xml:space="preserve"> </w:t>
      </w:r>
    </w:p>
    <w:p w14:paraId="24C72E9A" w14:textId="0A241A30" w:rsidR="00B00D61" w:rsidRDefault="00B00D61" w:rsidP="003F718E">
      <w:pPr>
        <w:pStyle w:val="ApndxHeading"/>
        <w:jc w:val="left"/>
        <w:rPr>
          <w:bCs w:val="0"/>
          <w:sz w:val="24"/>
          <w:szCs w:val="24"/>
        </w:rPr>
      </w:pPr>
      <w:r>
        <w:rPr>
          <w:bCs w:val="0"/>
          <w:sz w:val="24"/>
          <w:szCs w:val="24"/>
        </w:rPr>
        <w:t>II. Agreed Deliverables/Outputs/Results and the timeline</w:t>
      </w:r>
    </w:p>
    <w:p w14:paraId="08539913" w14:textId="72E658C7" w:rsidR="00B00D61" w:rsidRDefault="00D309C9" w:rsidP="003F718E">
      <w:pPr>
        <w:pStyle w:val="ApndxHeading"/>
        <w:jc w:val="left"/>
        <w:rPr>
          <w:b w:val="0"/>
          <w:bCs w:val="0"/>
          <w:i/>
          <w:sz w:val="24"/>
          <w:szCs w:val="24"/>
        </w:rPr>
      </w:pPr>
      <w:r>
        <w:rPr>
          <w:b w:val="0"/>
          <w:bCs w:val="0"/>
          <w:i/>
          <w:sz w:val="24"/>
          <w:szCs w:val="24"/>
        </w:rPr>
        <w:t>Deliverables 1:_</w:t>
      </w:r>
      <w:proofErr w:type="gramStart"/>
      <w:r>
        <w:rPr>
          <w:b w:val="0"/>
          <w:bCs w:val="0"/>
          <w:i/>
          <w:sz w:val="24"/>
          <w:szCs w:val="24"/>
        </w:rPr>
        <w:t>_</w:t>
      </w:r>
      <w:r w:rsidR="00B00D61">
        <w:rPr>
          <w:b w:val="0"/>
          <w:bCs w:val="0"/>
          <w:i/>
          <w:sz w:val="24"/>
          <w:szCs w:val="24"/>
        </w:rPr>
        <w:t>[</w:t>
      </w:r>
      <w:proofErr w:type="gramEnd"/>
      <w:r w:rsidR="00B00D61">
        <w:rPr>
          <w:b w:val="0"/>
          <w:bCs w:val="0"/>
          <w:i/>
          <w:sz w:val="24"/>
          <w:szCs w:val="24"/>
        </w:rPr>
        <w:t>insert</w:t>
      </w:r>
      <w:r w:rsidR="0086790A">
        <w:rPr>
          <w:b w:val="0"/>
          <w:bCs w:val="0"/>
          <w:i/>
          <w:sz w:val="24"/>
          <w:szCs w:val="24"/>
        </w:rPr>
        <w:t xml:space="preserve"> description. An agreed Deliverable </w:t>
      </w:r>
      <w:r w:rsidR="00B00D61">
        <w:rPr>
          <w:b w:val="0"/>
          <w:bCs w:val="0"/>
          <w:i/>
          <w:sz w:val="24"/>
          <w:szCs w:val="24"/>
        </w:rPr>
        <w:t>]__________________</w:t>
      </w:r>
    </w:p>
    <w:p w14:paraId="6009DB90" w14:textId="23CB62CB" w:rsidR="00B00D61" w:rsidRPr="00B00D61" w:rsidRDefault="00B00D61" w:rsidP="00B00D61">
      <w:pPr>
        <w:pStyle w:val="ApndxHeading"/>
        <w:ind w:left="720"/>
        <w:jc w:val="left"/>
        <w:rPr>
          <w:b w:val="0"/>
          <w:bCs w:val="0"/>
          <w:i/>
          <w:sz w:val="24"/>
          <w:szCs w:val="24"/>
        </w:rPr>
      </w:pPr>
      <w:r>
        <w:rPr>
          <w:b w:val="0"/>
          <w:bCs w:val="0"/>
          <w:i/>
          <w:sz w:val="24"/>
          <w:szCs w:val="24"/>
        </w:rPr>
        <w:t>Activity1.1</w:t>
      </w:r>
      <w:r w:rsidRPr="00B00D61">
        <w:rPr>
          <w:sz w:val="24"/>
          <w:szCs w:val="24"/>
        </w:rPr>
        <w:t xml:space="preserve"> </w:t>
      </w:r>
      <w:r w:rsidRPr="00B00D61">
        <w:rPr>
          <w:b w:val="0"/>
          <w:i/>
          <w:sz w:val="24"/>
          <w:szCs w:val="24"/>
        </w:rPr>
        <w:t>[Description of m</w:t>
      </w:r>
      <w:r w:rsidRPr="00B00D61">
        <w:rPr>
          <w:b w:val="0"/>
          <w:bCs w:val="0"/>
          <w:i/>
          <w:sz w:val="24"/>
          <w:szCs w:val="24"/>
        </w:rPr>
        <w:t xml:space="preserve">ain activities </w:t>
      </w:r>
      <w:r w:rsidRPr="00B00D61">
        <w:rPr>
          <w:b w:val="0"/>
          <w:i/>
          <w:sz w:val="24"/>
          <w:szCs w:val="24"/>
        </w:rPr>
        <w:t xml:space="preserve">(or tasks) to be carried out by </w:t>
      </w:r>
      <w:proofErr w:type="gramStart"/>
      <w:r w:rsidRPr="00B00D61">
        <w:rPr>
          <w:b w:val="0"/>
          <w:i/>
          <w:sz w:val="24"/>
          <w:szCs w:val="24"/>
        </w:rPr>
        <w:t xml:space="preserve">UNFPA </w:t>
      </w:r>
      <w:r>
        <w:rPr>
          <w:b w:val="0"/>
          <w:i/>
          <w:sz w:val="24"/>
          <w:szCs w:val="24"/>
        </w:rPr>
        <w:t>,</w:t>
      </w:r>
      <w:proofErr w:type="gramEnd"/>
      <w:r>
        <w:rPr>
          <w:b w:val="0"/>
          <w:i/>
          <w:sz w:val="24"/>
          <w:szCs w:val="24"/>
        </w:rPr>
        <w:t xml:space="preserve"> i.e.</w:t>
      </w:r>
      <w:r w:rsidR="00465403">
        <w:rPr>
          <w:b w:val="0"/>
          <w:i/>
          <w:sz w:val="24"/>
          <w:szCs w:val="24"/>
        </w:rPr>
        <w:t xml:space="preserve"> </w:t>
      </w:r>
      <w:r w:rsidRPr="00B00D61">
        <w:rPr>
          <w:b w:val="0"/>
          <w:bCs w:val="0"/>
          <w:i/>
          <w:sz w:val="24"/>
          <w:szCs w:val="24"/>
        </w:rPr>
        <w:t xml:space="preserve">content and duration, phasing and interrelations, milestones, and </w:t>
      </w:r>
      <w:r w:rsidRPr="00B00D61">
        <w:rPr>
          <w:b w:val="0"/>
          <w:i/>
          <w:sz w:val="24"/>
          <w:szCs w:val="24"/>
        </w:rPr>
        <w:t>location</w:t>
      </w:r>
      <w:r w:rsidRPr="00B00D61">
        <w:rPr>
          <w:b w:val="0"/>
          <w:bCs w:val="0"/>
          <w:i/>
          <w:sz w:val="24"/>
          <w:szCs w:val="24"/>
        </w:rPr>
        <w:t xml:space="preserve"> of performance.</w:t>
      </w:r>
      <w:r>
        <w:rPr>
          <w:b w:val="0"/>
          <w:bCs w:val="0"/>
          <w:i/>
          <w:sz w:val="24"/>
          <w:szCs w:val="24"/>
        </w:rPr>
        <w:t>]</w:t>
      </w:r>
    </w:p>
    <w:p w14:paraId="79B614F1" w14:textId="768F6810" w:rsidR="00B00D61" w:rsidRDefault="00B00D61" w:rsidP="00B00D61">
      <w:pPr>
        <w:pStyle w:val="ApndxHeading"/>
        <w:ind w:left="720"/>
        <w:jc w:val="left"/>
        <w:rPr>
          <w:b w:val="0"/>
          <w:bCs w:val="0"/>
          <w:i/>
          <w:sz w:val="24"/>
          <w:szCs w:val="24"/>
        </w:rPr>
      </w:pPr>
    </w:p>
    <w:p w14:paraId="5F4BB5EF" w14:textId="69F69991" w:rsidR="00B00D61" w:rsidRDefault="00B00D61" w:rsidP="00B00D61">
      <w:pPr>
        <w:pStyle w:val="ApndxHeading"/>
        <w:ind w:left="720"/>
        <w:jc w:val="left"/>
        <w:rPr>
          <w:b w:val="0"/>
          <w:bCs w:val="0"/>
          <w:i/>
          <w:sz w:val="24"/>
          <w:szCs w:val="24"/>
        </w:rPr>
      </w:pPr>
      <w:r>
        <w:rPr>
          <w:b w:val="0"/>
          <w:bCs w:val="0"/>
          <w:i/>
          <w:sz w:val="24"/>
          <w:szCs w:val="24"/>
        </w:rPr>
        <w:t>Activity 1.2</w:t>
      </w:r>
    </w:p>
    <w:p w14:paraId="769830A2" w14:textId="49E61C43" w:rsidR="00B00D61" w:rsidRPr="00B00D61" w:rsidRDefault="00B00D61" w:rsidP="00B00D61">
      <w:pPr>
        <w:pStyle w:val="ApndxHeading"/>
        <w:ind w:left="720"/>
        <w:jc w:val="left"/>
        <w:rPr>
          <w:b w:val="0"/>
          <w:bCs w:val="0"/>
          <w:i/>
          <w:sz w:val="24"/>
          <w:szCs w:val="24"/>
        </w:rPr>
      </w:pPr>
      <w:proofErr w:type="spellStart"/>
      <w:proofErr w:type="gramStart"/>
      <w:r>
        <w:rPr>
          <w:b w:val="0"/>
          <w:bCs w:val="0"/>
          <w:i/>
          <w:sz w:val="24"/>
          <w:szCs w:val="24"/>
        </w:rPr>
        <w:t>xxxxxxxxx</w:t>
      </w:r>
      <w:proofErr w:type="spellEnd"/>
      <w:proofErr w:type="gramEnd"/>
    </w:p>
    <w:p w14:paraId="7082C986" w14:textId="5117A250" w:rsidR="00BF2A68" w:rsidRPr="00DC0AF8" w:rsidRDefault="00B00D61" w:rsidP="00F43ACF">
      <w:pPr>
        <w:pStyle w:val="ApndxHeading"/>
        <w:jc w:val="left"/>
        <w:rPr>
          <w:b w:val="0"/>
          <w:bCs w:val="0"/>
          <w:i/>
          <w:sz w:val="24"/>
          <w:szCs w:val="24"/>
        </w:rPr>
      </w:pPr>
      <w:r w:rsidRPr="004935B2" w:rsidDel="00B00D61">
        <w:rPr>
          <w:sz w:val="24"/>
          <w:szCs w:val="24"/>
        </w:rPr>
        <w:t xml:space="preserve"> </w:t>
      </w:r>
      <w:r w:rsidR="00BF2A68" w:rsidRPr="00EB36C8">
        <w:rPr>
          <w:b w:val="0"/>
          <w:bCs w:val="0"/>
          <w:i/>
          <w:sz w:val="24"/>
          <w:szCs w:val="24"/>
        </w:rPr>
        <w:t>[</w:t>
      </w:r>
      <w:r w:rsidR="00DC0AF8">
        <w:rPr>
          <w:b w:val="0"/>
          <w:bCs w:val="0"/>
          <w:i/>
          <w:sz w:val="24"/>
          <w:szCs w:val="24"/>
        </w:rPr>
        <w:t xml:space="preserve">Note: Reporting requirements </w:t>
      </w:r>
      <w:r w:rsidR="001B1EF9">
        <w:rPr>
          <w:b w:val="0"/>
          <w:bCs w:val="0"/>
          <w:i/>
          <w:sz w:val="24"/>
          <w:szCs w:val="24"/>
        </w:rPr>
        <w:t xml:space="preserve">for the activities described in </w:t>
      </w:r>
      <w:r w:rsidR="00DC0AF8">
        <w:rPr>
          <w:b w:val="0"/>
          <w:bCs w:val="0"/>
          <w:i/>
          <w:sz w:val="24"/>
          <w:szCs w:val="24"/>
        </w:rPr>
        <w:t>this Annex I shall be included in Annex VI]</w:t>
      </w:r>
    </w:p>
    <w:p w14:paraId="647A0D84" w14:textId="77777777" w:rsidR="00BF2A68" w:rsidRPr="0099703F" w:rsidRDefault="00BF2A68" w:rsidP="00BF2A68">
      <w:pPr>
        <w:pStyle w:val="ApndxHeading"/>
        <w:ind w:left="180"/>
        <w:jc w:val="left"/>
        <w:rPr>
          <w:b w:val="0"/>
          <w:bCs w:val="0"/>
          <w:sz w:val="24"/>
          <w:szCs w:val="24"/>
        </w:rPr>
      </w:pPr>
    </w:p>
    <w:p w14:paraId="39657A43" w14:textId="77777777" w:rsidR="00D3552D" w:rsidRPr="00BF2A68" w:rsidRDefault="00D3552D" w:rsidP="00757007">
      <w:pPr>
        <w:rPr>
          <w:i/>
          <w:iCs/>
          <w:kern w:val="32"/>
          <w:sz w:val="24"/>
          <w:szCs w:val="24"/>
        </w:rPr>
      </w:pPr>
      <w:r w:rsidRPr="00BF2A68">
        <w:rPr>
          <w:b/>
          <w:bCs/>
          <w:i/>
          <w:iCs/>
          <w:sz w:val="24"/>
          <w:szCs w:val="24"/>
        </w:rPr>
        <w:br w:type="page"/>
      </w:r>
    </w:p>
    <w:p w14:paraId="0510391B" w14:textId="010AB24F" w:rsidR="00D3552D" w:rsidRPr="006C47D5" w:rsidRDefault="006C47D5" w:rsidP="00757007">
      <w:pPr>
        <w:pStyle w:val="ApndxHeading"/>
        <w:rPr>
          <w:sz w:val="22"/>
          <w:szCs w:val="24"/>
        </w:rPr>
      </w:pPr>
      <w:bookmarkStart w:id="6" w:name="_Toc202256741"/>
      <w:r w:rsidRPr="006C47D5">
        <w:rPr>
          <w:sz w:val="22"/>
          <w:szCs w:val="24"/>
        </w:rPr>
        <w:lastRenderedPageBreak/>
        <w:t>ANNEX II</w:t>
      </w:r>
    </w:p>
    <w:p w14:paraId="5A6B6F56" w14:textId="167760F0" w:rsidR="00D3552D" w:rsidRPr="006C47D5" w:rsidRDefault="006C47D5" w:rsidP="00757007">
      <w:pPr>
        <w:pStyle w:val="ApndxHeading"/>
        <w:rPr>
          <w:sz w:val="22"/>
          <w:szCs w:val="24"/>
        </w:rPr>
      </w:pPr>
      <w:r w:rsidRPr="006C47D5">
        <w:rPr>
          <w:sz w:val="22"/>
          <w:szCs w:val="24"/>
        </w:rPr>
        <w:t>WORK PLAN</w:t>
      </w:r>
      <w:bookmarkEnd w:id="6"/>
      <w:r w:rsidRPr="006C47D5">
        <w:rPr>
          <w:sz w:val="22"/>
          <w:szCs w:val="24"/>
        </w:rPr>
        <w:t xml:space="preserve"> AND UNFPA’S TEAM</w:t>
      </w:r>
    </w:p>
    <w:p w14:paraId="669B2EBA" w14:textId="2D32B100" w:rsidR="001B1EF9" w:rsidRPr="004935B2" w:rsidRDefault="001B1EF9" w:rsidP="004935B2">
      <w:pPr>
        <w:pStyle w:val="ApndxHeading"/>
        <w:jc w:val="left"/>
        <w:rPr>
          <w:sz w:val="24"/>
          <w:szCs w:val="24"/>
          <w:u w:val="single"/>
        </w:rPr>
      </w:pPr>
      <w:r w:rsidRPr="004935B2">
        <w:rPr>
          <w:sz w:val="24"/>
          <w:szCs w:val="24"/>
          <w:u w:val="single"/>
        </w:rPr>
        <w:t>Part I: Work Plan</w:t>
      </w:r>
    </w:p>
    <w:p w14:paraId="6A5C7267" w14:textId="222F9B49" w:rsidR="0099703F" w:rsidRPr="004935B2" w:rsidRDefault="0099703F" w:rsidP="004935B2">
      <w:pPr>
        <w:pStyle w:val="ApndxHeading"/>
        <w:ind w:left="700" w:hanging="700"/>
        <w:jc w:val="left"/>
        <w:rPr>
          <w:b w:val="0"/>
          <w:i/>
          <w:sz w:val="24"/>
          <w:szCs w:val="24"/>
        </w:rPr>
      </w:pPr>
      <w:r w:rsidRPr="004935B2">
        <w:rPr>
          <w:b w:val="0"/>
          <w:i/>
          <w:sz w:val="24"/>
          <w:szCs w:val="24"/>
        </w:rPr>
        <w:t xml:space="preserve"> </w:t>
      </w:r>
      <w:r w:rsidR="001B1EF9" w:rsidRPr="004935B2">
        <w:rPr>
          <w:b w:val="0"/>
          <w:i/>
          <w:sz w:val="24"/>
          <w:szCs w:val="24"/>
        </w:rPr>
        <w:t>[</w:t>
      </w:r>
      <w:r w:rsidR="00BA24C6">
        <w:rPr>
          <w:b w:val="0"/>
          <w:i/>
          <w:sz w:val="24"/>
          <w:szCs w:val="24"/>
        </w:rPr>
        <w:t>S</w:t>
      </w:r>
      <w:r w:rsidRPr="004935B2">
        <w:rPr>
          <w:b w:val="0"/>
          <w:i/>
          <w:sz w:val="24"/>
          <w:szCs w:val="24"/>
        </w:rPr>
        <w:t>h</w:t>
      </w:r>
      <w:r w:rsidR="001B1EF9">
        <w:rPr>
          <w:b w:val="0"/>
          <w:i/>
          <w:sz w:val="24"/>
          <w:szCs w:val="24"/>
        </w:rPr>
        <w:t>all</w:t>
      </w:r>
      <w:r w:rsidRPr="004935B2">
        <w:rPr>
          <w:b w:val="0"/>
          <w:i/>
          <w:sz w:val="24"/>
          <w:szCs w:val="24"/>
        </w:rPr>
        <w:t xml:space="preserve"> be consistent with the technical approach</w:t>
      </w:r>
      <w:r w:rsidR="001B1EF9">
        <w:rPr>
          <w:b w:val="0"/>
          <w:i/>
          <w:sz w:val="24"/>
          <w:szCs w:val="24"/>
        </w:rPr>
        <w:t xml:space="preserve"> </w:t>
      </w:r>
      <w:r w:rsidRPr="004935B2">
        <w:rPr>
          <w:b w:val="0"/>
          <w:i/>
          <w:sz w:val="24"/>
          <w:szCs w:val="24"/>
        </w:rPr>
        <w:t>and methodology as described in Annex</w:t>
      </w:r>
      <w:r w:rsidR="001B1EF9">
        <w:rPr>
          <w:b w:val="0"/>
          <w:i/>
          <w:sz w:val="24"/>
          <w:szCs w:val="24"/>
        </w:rPr>
        <w:t xml:space="preserve"> </w:t>
      </w:r>
      <w:r w:rsidRPr="004935B2">
        <w:rPr>
          <w:b w:val="0"/>
          <w:i/>
          <w:sz w:val="24"/>
          <w:szCs w:val="24"/>
        </w:rPr>
        <w:t>I</w:t>
      </w:r>
      <w:r w:rsidR="001B1EF9">
        <w:rPr>
          <w:b w:val="0"/>
          <w:i/>
          <w:sz w:val="24"/>
          <w:szCs w:val="24"/>
        </w:rPr>
        <w:t>]</w:t>
      </w:r>
    </w:p>
    <w:p w14:paraId="779DDBA4" w14:textId="17650641" w:rsidR="0099703F" w:rsidRDefault="0099703F" w:rsidP="0099703F">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14:paraId="5761F33B" w14:textId="7C6DDAD7" w:rsidTr="00D31A91">
        <w:trPr>
          <w:cantSplit/>
          <w:trHeight w:hRule="exact" w:val="397"/>
          <w:jc w:val="center"/>
        </w:trPr>
        <w:tc>
          <w:tcPr>
            <w:tcW w:w="454" w:type="dxa"/>
            <w:vMerge w:val="restart"/>
            <w:tcBorders>
              <w:top w:val="double" w:sz="4" w:space="0" w:color="auto"/>
              <w:left w:val="double" w:sz="4" w:space="0" w:color="auto"/>
            </w:tcBorders>
            <w:vAlign w:val="center"/>
          </w:tcPr>
          <w:p w14:paraId="7E0016F0" w14:textId="19ADB113" w:rsidR="0099703F" w:rsidRDefault="0099703F" w:rsidP="00D31A91">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647CF8D6" w14:textId="4C99C2D0" w:rsidR="0099703F" w:rsidRDefault="0099703F" w:rsidP="00666E9D">
            <w:pPr>
              <w:jc w:val="center"/>
              <w:rPr>
                <w:b/>
                <w:bCs/>
                <w:lang w:val="en-GB"/>
              </w:rPr>
            </w:pPr>
            <w:r>
              <w:rPr>
                <w:b/>
                <w:bCs/>
                <w:lang w:val="en-GB"/>
              </w:rPr>
              <w:t>Activity</w:t>
            </w:r>
          </w:p>
        </w:tc>
        <w:tc>
          <w:tcPr>
            <w:tcW w:w="4097" w:type="dxa"/>
            <w:gridSpan w:val="6"/>
            <w:tcBorders>
              <w:top w:val="double" w:sz="4" w:space="0" w:color="auto"/>
              <w:left w:val="single" w:sz="6" w:space="0" w:color="auto"/>
              <w:bottom w:val="single" w:sz="6" w:space="0" w:color="auto"/>
              <w:right w:val="double" w:sz="4" w:space="0" w:color="auto"/>
            </w:tcBorders>
            <w:vAlign w:val="center"/>
          </w:tcPr>
          <w:p w14:paraId="29630921" w14:textId="3F3F5A09" w:rsidR="0099703F" w:rsidRDefault="0099703F" w:rsidP="00D31A91">
            <w:pPr>
              <w:jc w:val="center"/>
              <w:rPr>
                <w:b/>
                <w:bCs/>
                <w:lang w:val="en-GB"/>
              </w:rPr>
            </w:pPr>
            <w:r>
              <w:rPr>
                <w:b/>
                <w:bCs/>
                <w:lang w:val="en-GB"/>
              </w:rPr>
              <w:t>Months</w:t>
            </w:r>
          </w:p>
        </w:tc>
      </w:tr>
      <w:tr w:rsidR="0099703F" w14:paraId="4AF5EC67" w14:textId="24D85F36" w:rsidTr="00D31A91">
        <w:trPr>
          <w:cantSplit/>
          <w:trHeight w:hRule="exact" w:val="397"/>
          <w:jc w:val="center"/>
        </w:trPr>
        <w:tc>
          <w:tcPr>
            <w:tcW w:w="454" w:type="dxa"/>
            <w:vMerge/>
            <w:tcBorders>
              <w:left w:val="double" w:sz="4" w:space="0" w:color="auto"/>
              <w:bottom w:val="single" w:sz="12" w:space="0" w:color="auto"/>
            </w:tcBorders>
            <w:vAlign w:val="center"/>
          </w:tcPr>
          <w:p w14:paraId="63BCF9C5" w14:textId="1D716690" w:rsidR="0099703F" w:rsidRDefault="0099703F" w:rsidP="00D31A91">
            <w:pPr>
              <w:jc w:val="center"/>
              <w:rPr>
                <w:b/>
                <w:bCs/>
                <w:lang w:val="en-GB"/>
              </w:rPr>
            </w:pPr>
          </w:p>
        </w:tc>
        <w:tc>
          <w:tcPr>
            <w:tcW w:w="3686" w:type="dxa"/>
            <w:vMerge/>
            <w:tcBorders>
              <w:left w:val="single" w:sz="6" w:space="0" w:color="auto"/>
              <w:bottom w:val="single" w:sz="12" w:space="0" w:color="auto"/>
            </w:tcBorders>
            <w:vAlign w:val="center"/>
          </w:tcPr>
          <w:p w14:paraId="63C6E483" w14:textId="227870EA" w:rsidR="0099703F" w:rsidRDefault="0099703F" w:rsidP="00D31A91">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60396FA5" w14:textId="0190893E" w:rsidR="0099703F" w:rsidRDefault="0099703F" w:rsidP="00D31A91">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67D0907" w14:textId="20EDC6E6" w:rsidR="0099703F" w:rsidRDefault="0099703F" w:rsidP="00D31A91">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55CFFD3A" w14:textId="5CF421F2" w:rsidR="0099703F" w:rsidRDefault="0099703F" w:rsidP="00D31A91">
            <w:pPr>
              <w:jc w:val="center"/>
              <w:rPr>
                <w:b/>
                <w:bCs/>
                <w:lang w:val="en-GB"/>
              </w:rPr>
            </w:pPr>
            <w:r>
              <w:rPr>
                <w:b/>
                <w:bCs/>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27326FF1" w14:textId="1CC735B1" w:rsidR="0099703F" w:rsidRDefault="0099703F" w:rsidP="00D31A91">
            <w:pPr>
              <w:jc w:val="center"/>
              <w:rPr>
                <w:b/>
                <w:bCs/>
                <w:lang w:val="en-GB"/>
              </w:rPr>
            </w:pPr>
            <w:r>
              <w:rPr>
                <w:b/>
                <w:bCs/>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54FD2A2B" w14:textId="21639155" w:rsidR="0099703F" w:rsidRDefault="0099703F" w:rsidP="00D31A91">
            <w:pPr>
              <w:jc w:val="center"/>
              <w:rPr>
                <w:b/>
                <w:bCs/>
                <w:lang w:val="en-GB"/>
              </w:rPr>
            </w:pPr>
            <w:r>
              <w:rPr>
                <w:b/>
                <w:bCs/>
                <w:lang w:val="en-GB"/>
              </w:rPr>
              <w:t>5</w:t>
            </w:r>
          </w:p>
        </w:tc>
        <w:tc>
          <w:tcPr>
            <w:tcW w:w="697" w:type="dxa"/>
            <w:tcBorders>
              <w:top w:val="single" w:sz="6" w:space="0" w:color="auto"/>
              <w:left w:val="single" w:sz="6" w:space="0" w:color="auto"/>
              <w:bottom w:val="single" w:sz="12" w:space="0" w:color="auto"/>
              <w:right w:val="single" w:sz="6" w:space="0" w:color="auto"/>
            </w:tcBorders>
            <w:vAlign w:val="center"/>
          </w:tcPr>
          <w:p w14:paraId="0F47A79D" w14:textId="03CB2F0B" w:rsidR="0099703F" w:rsidRDefault="0099703F" w:rsidP="00D31A91">
            <w:pPr>
              <w:jc w:val="center"/>
              <w:rPr>
                <w:b/>
                <w:bCs/>
                <w:lang w:val="en-GB"/>
              </w:rPr>
            </w:pPr>
            <w:r>
              <w:rPr>
                <w:b/>
                <w:bCs/>
                <w:lang w:val="en-GB"/>
              </w:rPr>
              <w:t>6</w:t>
            </w:r>
          </w:p>
        </w:tc>
      </w:tr>
      <w:tr w:rsidR="0099703F" w14:paraId="5553A961" w14:textId="23943E58" w:rsidTr="00D31A91">
        <w:trPr>
          <w:jc w:val="center"/>
        </w:trPr>
        <w:tc>
          <w:tcPr>
            <w:tcW w:w="454" w:type="dxa"/>
            <w:tcBorders>
              <w:top w:val="single" w:sz="12" w:space="0" w:color="auto"/>
              <w:left w:val="double" w:sz="4" w:space="0" w:color="auto"/>
              <w:bottom w:val="single" w:sz="6" w:space="0" w:color="auto"/>
            </w:tcBorders>
            <w:vAlign w:val="center"/>
          </w:tcPr>
          <w:p w14:paraId="577B185D" w14:textId="1BC96686" w:rsidR="0099703F" w:rsidRDefault="0099703F" w:rsidP="00666E9D">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286285AC" w14:textId="04361B3C" w:rsidR="0099703F" w:rsidRDefault="00666E9D" w:rsidP="00666E9D">
            <w:pPr>
              <w:rPr>
                <w:lang w:val="en-GB"/>
              </w:rPr>
            </w:pPr>
            <w:r>
              <w:rPr>
                <w:lang w:val="en-GB"/>
              </w:rPr>
              <w:t>Deliverable 1. Mobilization of UNFPA team  (Inception Report, if applicable)</w:t>
            </w:r>
          </w:p>
        </w:tc>
        <w:tc>
          <w:tcPr>
            <w:tcW w:w="680" w:type="dxa"/>
            <w:tcBorders>
              <w:top w:val="single" w:sz="12" w:space="0" w:color="auto"/>
              <w:left w:val="single" w:sz="6" w:space="0" w:color="auto"/>
              <w:bottom w:val="single" w:sz="6" w:space="0" w:color="auto"/>
              <w:right w:val="single" w:sz="6" w:space="0" w:color="auto"/>
            </w:tcBorders>
          </w:tcPr>
          <w:p w14:paraId="66AEE1D0" w14:textId="411BD2B6"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E19C998" w14:textId="636F7259"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E57AEAD" w14:textId="45829F31"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24D4F040" w14:textId="3F21F2FE"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8119315" w14:textId="1473CC19" w:rsidR="0099703F" w:rsidRDefault="0099703F" w:rsidP="00D31A91">
            <w:pPr>
              <w:rPr>
                <w:lang w:val="en-GB"/>
              </w:rPr>
            </w:pPr>
          </w:p>
        </w:tc>
        <w:tc>
          <w:tcPr>
            <w:tcW w:w="697" w:type="dxa"/>
            <w:tcBorders>
              <w:top w:val="single" w:sz="12" w:space="0" w:color="auto"/>
              <w:left w:val="single" w:sz="6" w:space="0" w:color="auto"/>
              <w:bottom w:val="single" w:sz="6" w:space="0" w:color="auto"/>
              <w:right w:val="single" w:sz="6" w:space="0" w:color="auto"/>
            </w:tcBorders>
          </w:tcPr>
          <w:p w14:paraId="75443935" w14:textId="39699C0C" w:rsidR="0099703F" w:rsidRDefault="0099703F" w:rsidP="00D31A91">
            <w:pPr>
              <w:rPr>
                <w:lang w:val="en-GB"/>
              </w:rPr>
            </w:pPr>
          </w:p>
        </w:tc>
      </w:tr>
      <w:tr w:rsidR="0099703F" w14:paraId="391B15E3" w14:textId="51A95880" w:rsidTr="00D31A91">
        <w:trPr>
          <w:jc w:val="center"/>
        </w:trPr>
        <w:tc>
          <w:tcPr>
            <w:tcW w:w="454" w:type="dxa"/>
            <w:tcBorders>
              <w:top w:val="single" w:sz="6" w:space="0" w:color="auto"/>
              <w:left w:val="double" w:sz="4" w:space="0" w:color="auto"/>
              <w:bottom w:val="single" w:sz="6" w:space="0" w:color="auto"/>
            </w:tcBorders>
            <w:vAlign w:val="center"/>
          </w:tcPr>
          <w:p w14:paraId="0595C349" w14:textId="41D380D3" w:rsidR="0099703F" w:rsidRPr="00666E9D" w:rsidRDefault="00666E9D" w:rsidP="00D31A91">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5D718136" w14:textId="294BEE16" w:rsidR="0099703F" w:rsidRDefault="00666E9D" w:rsidP="00666E9D">
            <w:pPr>
              <w:ind w:left="720"/>
              <w:rPr>
                <w:lang w:val="en-GB"/>
              </w:rPr>
            </w:pPr>
            <w:r>
              <w:rPr>
                <w:lang w:val="en-GB"/>
              </w:rPr>
              <w:t>Activity 1 [</w:t>
            </w:r>
            <w:r w:rsidRPr="00E03882">
              <w:rPr>
                <w:i/>
                <w:lang w:val="en-GB"/>
              </w:rPr>
              <w:t xml:space="preserve">include and plan for mobilization phase – especially if </w:t>
            </w:r>
            <w:r>
              <w:rPr>
                <w:i/>
                <w:lang w:val="en-GB"/>
              </w:rPr>
              <w:t>UNFPA</w:t>
            </w:r>
            <w:r w:rsidRPr="00E03882">
              <w:rPr>
                <w:i/>
                <w:lang w:val="en-GB"/>
              </w:rPr>
              <w:t xml:space="preserve"> needs to select outsourced services or </w:t>
            </w:r>
            <w:r>
              <w:rPr>
                <w:i/>
                <w:lang w:val="en-GB"/>
              </w:rPr>
              <w:t>contract</w:t>
            </w:r>
            <w:r w:rsidRPr="00E03882">
              <w:rPr>
                <w:i/>
                <w:lang w:val="en-GB"/>
              </w:rPr>
              <w:t xml:space="preserve"> </w:t>
            </w:r>
            <w:r>
              <w:rPr>
                <w:i/>
                <w:lang w:val="en-GB"/>
              </w:rPr>
              <w:t>C</w:t>
            </w:r>
            <w:r w:rsidRPr="00E03882">
              <w:rPr>
                <w:i/>
                <w:lang w:val="en-GB"/>
              </w:rPr>
              <w:t>onsultants</w:t>
            </w:r>
            <w:r>
              <w:rPr>
                <w:lang w:val="en-GB"/>
              </w:rPr>
              <w:t>]</w:t>
            </w:r>
          </w:p>
        </w:tc>
        <w:tc>
          <w:tcPr>
            <w:tcW w:w="680" w:type="dxa"/>
            <w:tcBorders>
              <w:top w:val="single" w:sz="6" w:space="0" w:color="auto"/>
              <w:left w:val="single" w:sz="6" w:space="0" w:color="auto"/>
              <w:bottom w:val="single" w:sz="6" w:space="0" w:color="auto"/>
              <w:right w:val="single" w:sz="6" w:space="0" w:color="auto"/>
            </w:tcBorders>
          </w:tcPr>
          <w:p w14:paraId="6676EF93" w14:textId="2254A8D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D1B703" w14:textId="24DEFEA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766DB69" w14:textId="19DB1FE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FFC2594" w14:textId="06630030"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73AA830" w14:textId="1F0AF82C"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7052F201" w14:textId="02DF7572" w:rsidR="0099703F" w:rsidRDefault="0099703F" w:rsidP="00D31A91">
            <w:pPr>
              <w:rPr>
                <w:lang w:val="en-GB"/>
              </w:rPr>
            </w:pPr>
          </w:p>
        </w:tc>
      </w:tr>
      <w:tr w:rsidR="0099703F" w14:paraId="793C47BB" w14:textId="43669530" w:rsidTr="00D31A91">
        <w:trPr>
          <w:jc w:val="center"/>
        </w:trPr>
        <w:tc>
          <w:tcPr>
            <w:tcW w:w="454" w:type="dxa"/>
            <w:tcBorders>
              <w:top w:val="single" w:sz="6" w:space="0" w:color="auto"/>
              <w:left w:val="double" w:sz="4" w:space="0" w:color="auto"/>
              <w:bottom w:val="single" w:sz="6" w:space="0" w:color="auto"/>
            </w:tcBorders>
            <w:vAlign w:val="center"/>
          </w:tcPr>
          <w:p w14:paraId="5F237350" w14:textId="6A0201A1" w:rsidR="0099703F" w:rsidRPr="00666E9D" w:rsidRDefault="00666E9D" w:rsidP="00D31A91">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6E0BB9B3" w14:textId="06BC9EE1" w:rsidR="0099703F" w:rsidRDefault="00666E9D" w:rsidP="00666E9D">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52DFE89C" w14:textId="4DB55CE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EB87C1" w14:textId="41B9673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C3E435" w14:textId="00B9F21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16B114" w14:textId="788923E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F940E5B" w14:textId="40338D65"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DF7747A" w14:textId="14C4225A" w:rsidR="0099703F" w:rsidRDefault="0099703F" w:rsidP="00D31A91">
            <w:pPr>
              <w:rPr>
                <w:lang w:val="en-GB"/>
              </w:rPr>
            </w:pPr>
          </w:p>
        </w:tc>
      </w:tr>
      <w:tr w:rsidR="0099703F" w14:paraId="29CF61AE" w14:textId="6D54560B" w:rsidTr="00D31A91">
        <w:trPr>
          <w:jc w:val="center"/>
        </w:trPr>
        <w:tc>
          <w:tcPr>
            <w:tcW w:w="454" w:type="dxa"/>
            <w:tcBorders>
              <w:top w:val="single" w:sz="6" w:space="0" w:color="auto"/>
              <w:left w:val="double" w:sz="4" w:space="0" w:color="auto"/>
              <w:bottom w:val="single" w:sz="6" w:space="0" w:color="auto"/>
            </w:tcBorders>
            <w:vAlign w:val="center"/>
          </w:tcPr>
          <w:p w14:paraId="1898C1DA" w14:textId="6A057BAA"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375197D8" w14:textId="3A9C535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3B1687" w14:textId="1A365C4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5DC29D0" w14:textId="327E7BD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A3CD233" w14:textId="39629AF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A58CCDD" w14:textId="16E09D40"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8080F" w14:textId="41FD62B6"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E1A161E" w14:textId="30C0BE61" w:rsidR="0099703F" w:rsidRDefault="0099703F" w:rsidP="00D31A91">
            <w:pPr>
              <w:rPr>
                <w:lang w:val="en-GB"/>
              </w:rPr>
            </w:pPr>
          </w:p>
        </w:tc>
      </w:tr>
      <w:tr w:rsidR="0099703F" w14:paraId="04158460" w14:textId="6180A2AF" w:rsidTr="00D31A91">
        <w:trPr>
          <w:jc w:val="center"/>
        </w:trPr>
        <w:tc>
          <w:tcPr>
            <w:tcW w:w="454" w:type="dxa"/>
            <w:tcBorders>
              <w:top w:val="single" w:sz="6" w:space="0" w:color="auto"/>
              <w:left w:val="double" w:sz="4" w:space="0" w:color="auto"/>
              <w:bottom w:val="single" w:sz="6" w:space="0" w:color="auto"/>
            </w:tcBorders>
            <w:vAlign w:val="center"/>
          </w:tcPr>
          <w:p w14:paraId="13E30F74" w14:textId="6F662476"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08D4944F" w14:textId="5EBDC15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E4A52E5" w14:textId="30AF557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45AFDDF" w14:textId="516F744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CA3652" w14:textId="3BCD8A4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592A742" w14:textId="573EE3F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273CAF" w14:textId="22BC6595"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1A4FD7C6" w14:textId="3091B95B" w:rsidR="0099703F" w:rsidRDefault="0099703F" w:rsidP="00D31A91">
            <w:pPr>
              <w:rPr>
                <w:lang w:val="en-GB"/>
              </w:rPr>
            </w:pPr>
          </w:p>
        </w:tc>
      </w:tr>
      <w:tr w:rsidR="0099703F" w14:paraId="46F4F48F" w14:textId="32B2274B" w:rsidTr="00D31A91">
        <w:trPr>
          <w:jc w:val="center"/>
        </w:trPr>
        <w:tc>
          <w:tcPr>
            <w:tcW w:w="454" w:type="dxa"/>
            <w:tcBorders>
              <w:top w:val="single" w:sz="6" w:space="0" w:color="auto"/>
              <w:left w:val="double" w:sz="4" w:space="0" w:color="auto"/>
              <w:bottom w:val="single" w:sz="6" w:space="0" w:color="auto"/>
            </w:tcBorders>
            <w:vAlign w:val="center"/>
          </w:tcPr>
          <w:p w14:paraId="48840841" w14:textId="7AD6AA28" w:rsidR="0099703F" w:rsidRDefault="00666E9D" w:rsidP="00D31A91">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0C3D73FE" w14:textId="184AC036" w:rsidR="0099703F" w:rsidRDefault="00666E9D" w:rsidP="00D31A91">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2C978A9A" w14:textId="13BACBEF" w:rsidR="0099703F" w:rsidRDefault="0099703F" w:rsidP="00D31A9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4CACF9AE" w14:textId="002E4D9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2F369D8" w14:textId="0B6280E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F3050F1" w14:textId="5CF8E85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9E26B6" w14:textId="53F6AE42"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6D3FE304" w14:textId="39880846" w:rsidR="0099703F" w:rsidRDefault="0099703F" w:rsidP="00D31A91">
            <w:pPr>
              <w:rPr>
                <w:lang w:val="en-GB"/>
              </w:rPr>
            </w:pPr>
          </w:p>
        </w:tc>
      </w:tr>
      <w:tr w:rsidR="0099703F" w14:paraId="487A6414" w14:textId="3E2A9C4C" w:rsidTr="00D31A91">
        <w:trPr>
          <w:jc w:val="center"/>
        </w:trPr>
        <w:tc>
          <w:tcPr>
            <w:tcW w:w="454" w:type="dxa"/>
            <w:tcBorders>
              <w:top w:val="single" w:sz="6" w:space="0" w:color="auto"/>
              <w:left w:val="double" w:sz="4" w:space="0" w:color="auto"/>
              <w:bottom w:val="single" w:sz="6" w:space="0" w:color="auto"/>
            </w:tcBorders>
            <w:vAlign w:val="center"/>
          </w:tcPr>
          <w:p w14:paraId="3E56DF33" w14:textId="782D7D8A" w:rsidR="0099703F" w:rsidRPr="00666E9D" w:rsidRDefault="00666E9D" w:rsidP="00D31A91">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25BD8BC9" w14:textId="01169EB6" w:rsidR="0099703F" w:rsidRDefault="00666E9D" w:rsidP="00666E9D">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73A852D7" w14:textId="57911F2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B7F047C" w14:textId="756462E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DBBE9E" w14:textId="2732DB9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32CAEBA" w14:textId="651ECEA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438152D" w14:textId="69EAA93E"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46911FB6" w14:textId="6A6BA1C9" w:rsidR="0099703F" w:rsidRDefault="0099703F" w:rsidP="00D31A91">
            <w:pPr>
              <w:rPr>
                <w:lang w:val="en-GB"/>
              </w:rPr>
            </w:pPr>
          </w:p>
        </w:tc>
      </w:tr>
      <w:tr w:rsidR="0099703F" w14:paraId="5BCA196F" w14:textId="0BC020DC" w:rsidTr="00D31A91">
        <w:trPr>
          <w:jc w:val="center"/>
        </w:trPr>
        <w:tc>
          <w:tcPr>
            <w:tcW w:w="454" w:type="dxa"/>
            <w:tcBorders>
              <w:top w:val="single" w:sz="6" w:space="0" w:color="auto"/>
              <w:left w:val="double" w:sz="4" w:space="0" w:color="auto"/>
              <w:bottom w:val="single" w:sz="6" w:space="0" w:color="auto"/>
            </w:tcBorders>
            <w:vAlign w:val="center"/>
          </w:tcPr>
          <w:p w14:paraId="1A5E40BD" w14:textId="03BAE841"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CE65499" w14:textId="346CB48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B48456E" w14:textId="495620E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9C4A41" w14:textId="08399F9B"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CD9696C" w14:textId="25ACB4A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BAE047E" w14:textId="6D9C59F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DEF085A" w14:textId="22344202"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46202F79" w14:textId="49D50225" w:rsidR="0099703F" w:rsidRDefault="0099703F" w:rsidP="00D31A91">
            <w:pPr>
              <w:rPr>
                <w:lang w:val="en-GB"/>
              </w:rPr>
            </w:pPr>
          </w:p>
        </w:tc>
      </w:tr>
      <w:tr w:rsidR="0099703F" w14:paraId="7F54DA18" w14:textId="44A020D1" w:rsidTr="00D31A91">
        <w:trPr>
          <w:jc w:val="center"/>
        </w:trPr>
        <w:tc>
          <w:tcPr>
            <w:tcW w:w="454" w:type="dxa"/>
            <w:tcBorders>
              <w:top w:val="single" w:sz="6" w:space="0" w:color="auto"/>
              <w:left w:val="double" w:sz="4" w:space="0" w:color="auto"/>
              <w:bottom w:val="single" w:sz="6" w:space="0" w:color="auto"/>
            </w:tcBorders>
            <w:vAlign w:val="center"/>
          </w:tcPr>
          <w:p w14:paraId="733EA76A" w14:textId="64B93C1C"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45A98385" w14:textId="3143F41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3276275" w14:textId="16F8AC4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8F8CD83" w14:textId="5CF57B3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F0FE79" w14:textId="508547B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75F204D" w14:textId="241C598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7671A96" w14:textId="6EA325B2"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4973ECEB" w14:textId="03EA0A77" w:rsidR="0099703F" w:rsidRDefault="0099703F" w:rsidP="00D31A91">
            <w:pPr>
              <w:rPr>
                <w:lang w:val="en-GB"/>
              </w:rPr>
            </w:pPr>
          </w:p>
        </w:tc>
      </w:tr>
      <w:tr w:rsidR="0099703F" w14:paraId="2A53C28E" w14:textId="6D03CFB3" w:rsidTr="00D31A91">
        <w:trPr>
          <w:jc w:val="center"/>
        </w:trPr>
        <w:tc>
          <w:tcPr>
            <w:tcW w:w="454" w:type="dxa"/>
            <w:tcBorders>
              <w:top w:val="single" w:sz="6" w:space="0" w:color="auto"/>
              <w:left w:val="double" w:sz="4" w:space="0" w:color="auto"/>
              <w:bottom w:val="single" w:sz="6" w:space="0" w:color="auto"/>
            </w:tcBorders>
            <w:vAlign w:val="center"/>
          </w:tcPr>
          <w:p w14:paraId="753FCC0B" w14:textId="4E17C47F"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B83AF9E" w14:textId="00DA1C6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5F51058" w14:textId="4A811E5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580F8E7" w14:textId="5676F2C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FD9965A" w14:textId="2C4BF66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969CBC4" w14:textId="7937FBB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ABB0C93" w14:textId="73C1A8AC"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14DE2C3C" w14:textId="6770CA0A" w:rsidR="0099703F" w:rsidRDefault="0099703F" w:rsidP="00D31A91">
            <w:pPr>
              <w:rPr>
                <w:lang w:val="en-GB"/>
              </w:rPr>
            </w:pPr>
          </w:p>
        </w:tc>
      </w:tr>
      <w:tr w:rsidR="0099703F" w14:paraId="4C3456DF" w14:textId="0C0B1EDD" w:rsidTr="00D31A91">
        <w:trPr>
          <w:jc w:val="center"/>
        </w:trPr>
        <w:tc>
          <w:tcPr>
            <w:tcW w:w="454" w:type="dxa"/>
            <w:tcBorders>
              <w:top w:val="single" w:sz="6" w:space="0" w:color="auto"/>
              <w:left w:val="double" w:sz="4" w:space="0" w:color="auto"/>
              <w:bottom w:val="single" w:sz="6" w:space="0" w:color="auto"/>
            </w:tcBorders>
            <w:vAlign w:val="center"/>
          </w:tcPr>
          <w:p w14:paraId="6A5B835F" w14:textId="4643FFB6"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53CBBFC8" w14:textId="39B5C25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A89478D" w14:textId="0CEE03B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F8ADBA5" w14:textId="2211311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19003D" w14:textId="0895F0C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2AFFF3" w14:textId="7B4250C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A9D44F" w14:textId="3A214692"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6542BC07" w14:textId="299D2116" w:rsidR="0099703F" w:rsidRDefault="0099703F" w:rsidP="00D31A91">
            <w:pPr>
              <w:rPr>
                <w:lang w:val="en-GB"/>
              </w:rPr>
            </w:pPr>
          </w:p>
        </w:tc>
      </w:tr>
      <w:tr w:rsidR="0099703F" w14:paraId="2D643454" w14:textId="4BA2797C" w:rsidTr="00D31A91">
        <w:trPr>
          <w:jc w:val="center"/>
        </w:trPr>
        <w:tc>
          <w:tcPr>
            <w:tcW w:w="454" w:type="dxa"/>
            <w:tcBorders>
              <w:top w:val="single" w:sz="6" w:space="0" w:color="auto"/>
              <w:left w:val="double" w:sz="4" w:space="0" w:color="auto"/>
              <w:bottom w:val="single" w:sz="6" w:space="0" w:color="auto"/>
            </w:tcBorders>
            <w:vAlign w:val="center"/>
          </w:tcPr>
          <w:p w14:paraId="0EF58C4C" w14:textId="21ABBDE8"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7D13E692" w14:textId="54A13AE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F815A42" w14:textId="485DB70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070937C" w14:textId="4E42DB0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9D6B91E" w14:textId="75D9C62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8868CC" w14:textId="3E93B6D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5293D17" w14:textId="43DAF6F4"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2A19732C" w14:textId="4240D119" w:rsidR="0099703F" w:rsidRDefault="0099703F" w:rsidP="00D31A91">
            <w:pPr>
              <w:rPr>
                <w:lang w:val="en-GB"/>
              </w:rPr>
            </w:pPr>
          </w:p>
        </w:tc>
      </w:tr>
      <w:tr w:rsidR="0099703F" w14:paraId="77AD2F54" w14:textId="19A101BC" w:rsidTr="00D31A91">
        <w:trPr>
          <w:jc w:val="center"/>
        </w:trPr>
        <w:tc>
          <w:tcPr>
            <w:tcW w:w="454" w:type="dxa"/>
            <w:tcBorders>
              <w:top w:val="single" w:sz="6" w:space="0" w:color="auto"/>
              <w:left w:val="double" w:sz="4" w:space="0" w:color="auto"/>
              <w:bottom w:val="single" w:sz="6" w:space="0" w:color="auto"/>
            </w:tcBorders>
            <w:vAlign w:val="center"/>
          </w:tcPr>
          <w:p w14:paraId="78385015" w14:textId="331B55E0"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365201B" w14:textId="3ABA455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98D63A1" w14:textId="1702378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033FDB1" w14:textId="4B19F11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983FDA" w14:textId="3D43DE0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D64BC9" w14:textId="6FA942A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42643B3" w14:textId="4B6EDC88"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6AFFF028" w14:textId="770F1B8E" w:rsidR="0099703F" w:rsidRDefault="0099703F" w:rsidP="00D31A91">
            <w:pPr>
              <w:rPr>
                <w:lang w:val="en-GB"/>
              </w:rPr>
            </w:pPr>
          </w:p>
        </w:tc>
      </w:tr>
      <w:tr w:rsidR="0099703F" w14:paraId="5ECCBCFF" w14:textId="37F2BF51" w:rsidTr="00D31A91">
        <w:trPr>
          <w:jc w:val="center"/>
        </w:trPr>
        <w:tc>
          <w:tcPr>
            <w:tcW w:w="454" w:type="dxa"/>
            <w:tcBorders>
              <w:top w:val="single" w:sz="6" w:space="0" w:color="auto"/>
              <w:left w:val="double" w:sz="4" w:space="0" w:color="auto"/>
              <w:bottom w:val="single" w:sz="6" w:space="0" w:color="auto"/>
            </w:tcBorders>
            <w:vAlign w:val="center"/>
          </w:tcPr>
          <w:p w14:paraId="49FDB302" w14:textId="50CC598B"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4C9398E" w14:textId="4A9417F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6B1D0A8" w14:textId="2E67485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9E8F39" w14:textId="4B4F695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E987E0" w14:textId="4088A40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10E741E" w14:textId="5509FC6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2897146" w14:textId="7B2412E4"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DCB641E" w14:textId="31F5A61F" w:rsidR="0099703F" w:rsidRDefault="0099703F" w:rsidP="00D31A91">
            <w:pPr>
              <w:rPr>
                <w:lang w:val="en-GB"/>
              </w:rPr>
            </w:pPr>
          </w:p>
        </w:tc>
      </w:tr>
      <w:tr w:rsidR="0099703F" w14:paraId="315DFB57" w14:textId="4C2BB30D" w:rsidTr="00D31A91">
        <w:trPr>
          <w:jc w:val="center"/>
        </w:trPr>
        <w:tc>
          <w:tcPr>
            <w:tcW w:w="454" w:type="dxa"/>
            <w:tcBorders>
              <w:top w:val="single" w:sz="6" w:space="0" w:color="auto"/>
              <w:left w:val="double" w:sz="4" w:space="0" w:color="auto"/>
              <w:bottom w:val="single" w:sz="6" w:space="0" w:color="auto"/>
            </w:tcBorders>
            <w:vAlign w:val="center"/>
          </w:tcPr>
          <w:p w14:paraId="6F7B6444" w14:textId="76A247E9"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6BC2788A" w14:textId="4AADAC6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E973F72" w14:textId="03BBE7E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69AEE3" w14:textId="5ABB4AE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0671655" w14:textId="5E35412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D06284" w14:textId="3C12639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E603F2B" w14:textId="2882940F"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6D640699" w14:textId="3476C9E2" w:rsidR="0099703F" w:rsidRDefault="0099703F" w:rsidP="00D31A91">
            <w:pPr>
              <w:rPr>
                <w:lang w:val="en-GB"/>
              </w:rPr>
            </w:pPr>
          </w:p>
        </w:tc>
      </w:tr>
      <w:tr w:rsidR="0099703F" w14:paraId="00573E8F" w14:textId="566E3FAC" w:rsidTr="00D31A91">
        <w:trPr>
          <w:jc w:val="center"/>
        </w:trPr>
        <w:tc>
          <w:tcPr>
            <w:tcW w:w="454" w:type="dxa"/>
            <w:tcBorders>
              <w:top w:val="single" w:sz="6" w:space="0" w:color="auto"/>
              <w:left w:val="double" w:sz="4" w:space="0" w:color="auto"/>
              <w:bottom w:val="single" w:sz="6" w:space="0" w:color="auto"/>
            </w:tcBorders>
            <w:vAlign w:val="center"/>
          </w:tcPr>
          <w:p w14:paraId="7D8017D6" w14:textId="4380CC4B"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361F67C6" w14:textId="3F2A398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DDCFAA8" w14:textId="51EDD98B"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188F62B" w14:textId="2CBF79B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E58A245" w14:textId="48AE5C7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955F1F3" w14:textId="641E376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1300304" w14:textId="763FE253"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9F0A783" w14:textId="0BDA72AE" w:rsidR="0099703F" w:rsidRDefault="0099703F" w:rsidP="00D31A91">
            <w:pPr>
              <w:rPr>
                <w:lang w:val="en-GB"/>
              </w:rPr>
            </w:pPr>
          </w:p>
        </w:tc>
      </w:tr>
      <w:tr w:rsidR="0099703F" w14:paraId="0B430927" w14:textId="1E1C59B3" w:rsidTr="00D31A91">
        <w:trPr>
          <w:jc w:val="center"/>
        </w:trPr>
        <w:tc>
          <w:tcPr>
            <w:tcW w:w="454" w:type="dxa"/>
            <w:tcBorders>
              <w:top w:val="single" w:sz="6" w:space="0" w:color="auto"/>
              <w:left w:val="double" w:sz="4" w:space="0" w:color="auto"/>
              <w:bottom w:val="single" w:sz="6" w:space="0" w:color="auto"/>
            </w:tcBorders>
            <w:vAlign w:val="center"/>
          </w:tcPr>
          <w:p w14:paraId="2E07B1FE" w14:textId="5E8D87BE"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78442008" w14:textId="769D713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88DDB6C" w14:textId="110C579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27BCA4" w14:textId="21892030"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07CA378" w14:textId="24A48D3B"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97D56F" w14:textId="57CAE85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E3EEED" w14:textId="1E3F9477"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5A51B2BE" w14:textId="082F6AAE" w:rsidR="0099703F" w:rsidRDefault="0099703F" w:rsidP="00D31A91">
            <w:pPr>
              <w:rPr>
                <w:lang w:val="en-GB"/>
              </w:rPr>
            </w:pPr>
          </w:p>
        </w:tc>
      </w:tr>
      <w:tr w:rsidR="0099703F" w14:paraId="2505028E" w14:textId="4C8CA288" w:rsidTr="00D31A91">
        <w:trPr>
          <w:jc w:val="center"/>
        </w:trPr>
        <w:tc>
          <w:tcPr>
            <w:tcW w:w="454" w:type="dxa"/>
            <w:tcBorders>
              <w:top w:val="single" w:sz="6" w:space="0" w:color="auto"/>
              <w:left w:val="double" w:sz="4" w:space="0" w:color="auto"/>
              <w:bottom w:val="single" w:sz="6" w:space="0" w:color="auto"/>
            </w:tcBorders>
            <w:vAlign w:val="center"/>
          </w:tcPr>
          <w:p w14:paraId="25C2E6C0" w14:textId="40A9DC41" w:rsidR="0099703F" w:rsidRDefault="0099703F" w:rsidP="00D31A91">
            <w:pPr>
              <w:ind w:left="-25"/>
              <w:jc w:val="center"/>
              <w:rPr>
                <w:lang w:val="en-GB"/>
              </w:rPr>
            </w:pPr>
          </w:p>
        </w:tc>
        <w:tc>
          <w:tcPr>
            <w:tcW w:w="3686" w:type="dxa"/>
            <w:tcBorders>
              <w:top w:val="single" w:sz="6" w:space="0" w:color="auto"/>
              <w:left w:val="single" w:sz="6" w:space="0" w:color="auto"/>
              <w:bottom w:val="single" w:sz="6" w:space="0" w:color="auto"/>
            </w:tcBorders>
          </w:tcPr>
          <w:p w14:paraId="411B1576" w14:textId="4F73743E" w:rsidR="0099703F" w:rsidRDefault="0099703F" w:rsidP="00D31A91">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4713352C" w14:textId="1B3F451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6EBA2A4" w14:textId="65496F2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8CB3642" w14:textId="4D39D3B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ED632A" w14:textId="3E7B847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01E5EC" w14:textId="2396C964"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4FDE7A41" w14:textId="6AB8BF37" w:rsidR="0099703F" w:rsidRDefault="0099703F" w:rsidP="00D31A91">
            <w:pPr>
              <w:rPr>
                <w:lang w:val="en-GB"/>
              </w:rPr>
            </w:pPr>
          </w:p>
        </w:tc>
      </w:tr>
      <w:tr w:rsidR="0099703F" w14:paraId="0BBDC5BB" w14:textId="61D7288D" w:rsidTr="00D31A91">
        <w:trPr>
          <w:jc w:val="center"/>
        </w:trPr>
        <w:tc>
          <w:tcPr>
            <w:tcW w:w="454" w:type="dxa"/>
            <w:tcBorders>
              <w:top w:val="single" w:sz="6" w:space="0" w:color="auto"/>
              <w:left w:val="double" w:sz="4" w:space="0" w:color="auto"/>
              <w:bottom w:val="double" w:sz="4" w:space="0" w:color="auto"/>
            </w:tcBorders>
            <w:vAlign w:val="center"/>
          </w:tcPr>
          <w:p w14:paraId="4C3FCD7D" w14:textId="4A44176B" w:rsidR="0099703F" w:rsidRDefault="0099703F" w:rsidP="00D31A91">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46BB0E53" w14:textId="31433FCF" w:rsidR="0099703F" w:rsidRDefault="0099703F" w:rsidP="00D31A91">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14:paraId="11215ECC" w14:textId="7BF3BD2A"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83E6704" w14:textId="50ACF3B6"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D02D30E" w14:textId="160E65E9"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0678852" w14:textId="4168587D"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EE56929" w14:textId="5B1779C4" w:rsidR="0099703F" w:rsidRDefault="0099703F" w:rsidP="00D31A91">
            <w:pPr>
              <w:rPr>
                <w:lang w:val="en-GB"/>
              </w:rPr>
            </w:pPr>
          </w:p>
        </w:tc>
        <w:tc>
          <w:tcPr>
            <w:tcW w:w="697" w:type="dxa"/>
            <w:tcBorders>
              <w:top w:val="single" w:sz="6" w:space="0" w:color="auto"/>
              <w:left w:val="single" w:sz="6" w:space="0" w:color="auto"/>
              <w:bottom w:val="double" w:sz="4" w:space="0" w:color="auto"/>
              <w:right w:val="single" w:sz="6" w:space="0" w:color="auto"/>
            </w:tcBorders>
          </w:tcPr>
          <w:p w14:paraId="72002CA6" w14:textId="2EA7438C" w:rsidR="0099703F" w:rsidRDefault="0099703F" w:rsidP="00D31A91">
            <w:pPr>
              <w:rPr>
                <w:lang w:val="en-GB"/>
              </w:rPr>
            </w:pPr>
          </w:p>
        </w:tc>
      </w:tr>
    </w:tbl>
    <w:p w14:paraId="0A57604B" w14:textId="163B8922" w:rsidR="0099703F"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14:paraId="5515CA0D" w14:textId="77777777" w:rsidR="001B1EF9"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14:paraId="3FF54664" w14:textId="3911E8C6" w:rsidR="001B1EF9" w:rsidRPr="003C3223"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4935B2">
        <w:rPr>
          <w:b/>
          <w:bCs/>
          <w:sz w:val="24"/>
          <w:szCs w:val="24"/>
          <w:u w:val="single"/>
        </w:rPr>
        <w:t xml:space="preserve">Part II – </w:t>
      </w:r>
      <w:r w:rsidR="00BE4242">
        <w:rPr>
          <w:b/>
          <w:bCs/>
          <w:sz w:val="24"/>
          <w:szCs w:val="24"/>
          <w:u w:val="single"/>
        </w:rPr>
        <w:t>UNFPA</w:t>
      </w:r>
      <w:r w:rsidRPr="004935B2">
        <w:rPr>
          <w:b/>
          <w:bCs/>
          <w:sz w:val="24"/>
          <w:szCs w:val="24"/>
          <w:u w:val="single"/>
        </w:rPr>
        <w:t>’s Team</w:t>
      </w:r>
      <w:r w:rsidRPr="00EB36C8">
        <w:rPr>
          <w:b/>
          <w:bCs/>
          <w:sz w:val="24"/>
          <w:szCs w:val="24"/>
          <w:u w:val="single"/>
        </w:rPr>
        <w:t xml:space="preserve"> </w:t>
      </w:r>
    </w:p>
    <w:p w14:paraId="3F9A32DC" w14:textId="77777777" w:rsidR="001B1EF9" w:rsidRPr="004935B2"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14:paraId="199DF52B" w14:textId="658777E8" w:rsidR="001B1EF9" w:rsidRDefault="00113004" w:rsidP="00143699">
      <w:pPr>
        <w:pStyle w:val="ListParagraph"/>
        <w:numPr>
          <w:ilvl w:val="0"/>
          <w:numId w:val="22"/>
        </w:numPr>
      </w:pPr>
      <w:r>
        <w:rPr>
          <w:rFonts w:ascii="Times New Roman" w:hAnsi="Times New Roman"/>
          <w:b/>
          <w:bCs/>
          <w:color w:val="auto"/>
          <w:sz w:val="24"/>
          <w:szCs w:val="24"/>
        </w:rPr>
        <w:t>T</w:t>
      </w:r>
      <w:r w:rsidR="001B1EF9" w:rsidRPr="004935B2">
        <w:rPr>
          <w:rFonts w:ascii="Times New Roman" w:hAnsi="Times New Roman"/>
          <w:b/>
          <w:bCs/>
          <w:color w:val="auto"/>
          <w:sz w:val="24"/>
          <w:szCs w:val="24"/>
        </w:rPr>
        <w:t>itles</w:t>
      </w:r>
      <w:r w:rsidR="00B253A8">
        <w:rPr>
          <w:rFonts w:ascii="Times New Roman" w:hAnsi="Times New Roman"/>
          <w:b/>
          <w:bCs/>
          <w:color w:val="auto"/>
          <w:sz w:val="24"/>
          <w:szCs w:val="24"/>
        </w:rPr>
        <w:t xml:space="preserve">, time </w:t>
      </w:r>
      <w:r w:rsidR="001B1EF9" w:rsidRPr="004935B2">
        <w:rPr>
          <w:rFonts w:ascii="Times New Roman" w:hAnsi="Times New Roman"/>
          <w:b/>
          <w:bCs/>
          <w:color w:val="auto"/>
          <w:sz w:val="24"/>
          <w:szCs w:val="24"/>
        </w:rPr>
        <w:t>input</w:t>
      </w:r>
      <w:r w:rsidR="00B253A8">
        <w:rPr>
          <w:rFonts w:ascii="Times New Roman" w:hAnsi="Times New Roman"/>
          <w:b/>
          <w:bCs/>
          <w:color w:val="auto"/>
          <w:sz w:val="24"/>
          <w:szCs w:val="24"/>
        </w:rPr>
        <w:t xml:space="preserve"> and period of engagement</w:t>
      </w:r>
    </w:p>
    <w:p w14:paraId="5BD344E4" w14:textId="77777777" w:rsidR="0099703F" w:rsidRPr="00E23D22"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99703F" w14:paraId="773B77A1" w14:textId="77777777" w:rsidTr="00D31A91">
        <w:tc>
          <w:tcPr>
            <w:tcW w:w="486" w:type="dxa"/>
          </w:tcPr>
          <w:p w14:paraId="5306C99A"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4670EC9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7530456C"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57E43CC4"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14:paraId="69FC00D8" w14:textId="264F8917" w:rsidR="0099703F" w:rsidRPr="00BA5722" w:rsidRDefault="00113004" w:rsidP="00EB36C8">
            <w:pPr>
              <w:tabs>
                <w:tab w:val="left" w:pos="90"/>
                <w:tab w:val="left" w:pos="720"/>
                <w:tab w:val="left" w:pos="1080"/>
                <w:tab w:val="left" w:pos="1440"/>
                <w:tab w:val="left" w:pos="2160"/>
                <w:tab w:val="left" w:pos="2880"/>
              </w:tabs>
              <w:jc w:val="center"/>
              <w:rPr>
                <w:b/>
                <w:bCs/>
                <w:sz w:val="24"/>
                <w:szCs w:val="24"/>
              </w:rPr>
            </w:pPr>
            <w:r>
              <w:rPr>
                <w:b/>
                <w:bCs/>
              </w:rPr>
              <w:t xml:space="preserve">Time </w:t>
            </w:r>
            <w:r w:rsidR="0099703F" w:rsidRPr="00BA5722">
              <w:rPr>
                <w:b/>
                <w:bCs/>
              </w:rPr>
              <w:t>input (in the form of a bar chart</w:t>
            </w:r>
            <w:r w:rsidR="001B1EF9">
              <w:rPr>
                <w:b/>
                <w:bCs/>
              </w:rPr>
              <w:t xml:space="preserve"> by m</w:t>
            </w:r>
            <w:r w:rsidR="0099703F" w:rsidRPr="004935B2">
              <w:rPr>
                <w:b/>
                <w:bCs/>
              </w:rPr>
              <w:t>onth</w:t>
            </w:r>
            <w:r w:rsidR="001B1EF9">
              <w:rPr>
                <w:b/>
                <w:bCs/>
              </w:rPr>
              <w:t>)</w:t>
            </w:r>
          </w:p>
        </w:tc>
        <w:tc>
          <w:tcPr>
            <w:tcW w:w="2250" w:type="dxa"/>
            <w:gridSpan w:val="3"/>
          </w:tcPr>
          <w:p w14:paraId="03B94FEA" w14:textId="1432AF17" w:rsidR="0099703F" w:rsidRPr="00BA5722" w:rsidRDefault="0099703F" w:rsidP="00113004">
            <w:pPr>
              <w:tabs>
                <w:tab w:val="left" w:pos="90"/>
                <w:tab w:val="left" w:pos="720"/>
                <w:tab w:val="left" w:pos="1080"/>
                <w:tab w:val="left" w:pos="1440"/>
                <w:tab w:val="left" w:pos="2160"/>
                <w:tab w:val="left" w:pos="2880"/>
              </w:tabs>
              <w:jc w:val="center"/>
              <w:rPr>
                <w:b/>
                <w:bCs/>
                <w:sz w:val="24"/>
                <w:szCs w:val="24"/>
              </w:rPr>
            </w:pPr>
            <w:r w:rsidRPr="00BA5722">
              <w:rPr>
                <w:b/>
                <w:bCs/>
                <w:sz w:val="24"/>
                <w:szCs w:val="24"/>
              </w:rPr>
              <w:t xml:space="preserve">Total </w:t>
            </w:r>
            <w:r w:rsidR="00113004">
              <w:rPr>
                <w:b/>
                <w:bCs/>
                <w:sz w:val="24"/>
                <w:szCs w:val="24"/>
              </w:rPr>
              <w:t>Input (in m</w:t>
            </w:r>
            <w:r w:rsidRPr="00BA5722">
              <w:rPr>
                <w:b/>
                <w:bCs/>
                <w:sz w:val="24"/>
                <w:szCs w:val="24"/>
              </w:rPr>
              <w:t>onths</w:t>
            </w:r>
            <w:r w:rsidR="00113004">
              <w:rPr>
                <w:b/>
                <w:bCs/>
                <w:sz w:val="24"/>
                <w:szCs w:val="24"/>
              </w:rPr>
              <w:t>)</w:t>
            </w:r>
          </w:p>
        </w:tc>
      </w:tr>
      <w:tr w:rsidR="0099703F" w14:paraId="6E5708F7" w14:textId="77777777" w:rsidTr="00D31A91">
        <w:tc>
          <w:tcPr>
            <w:tcW w:w="486" w:type="dxa"/>
          </w:tcPr>
          <w:p w14:paraId="3F696176"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N°</w:t>
            </w:r>
          </w:p>
        </w:tc>
        <w:tc>
          <w:tcPr>
            <w:tcW w:w="1096" w:type="dxa"/>
          </w:tcPr>
          <w:p w14:paraId="48CCBD04" w14:textId="2C36442F" w:rsidR="0099703F" w:rsidRPr="00BA5722" w:rsidRDefault="0099703F" w:rsidP="00113004">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Name</w:t>
            </w:r>
            <w:r w:rsidR="00113004">
              <w:rPr>
                <w:b/>
                <w:bCs/>
                <w:sz w:val="24"/>
                <w:szCs w:val="24"/>
                <w:lang w:val="en-GB"/>
              </w:rPr>
              <w:t xml:space="preserve"> and Functional Title</w:t>
            </w:r>
            <w:r>
              <w:rPr>
                <w:rStyle w:val="FootnoteReference"/>
                <w:b/>
                <w:bCs/>
                <w:sz w:val="24"/>
                <w:szCs w:val="24"/>
                <w:lang w:val="en-GB"/>
              </w:rPr>
              <w:footnoteReference w:id="6"/>
            </w:r>
            <w:r>
              <w:rPr>
                <w:b/>
                <w:bCs/>
                <w:sz w:val="24"/>
                <w:szCs w:val="24"/>
                <w:lang w:val="en-GB"/>
              </w:rPr>
              <w:t xml:space="preserve"> </w:t>
            </w:r>
          </w:p>
        </w:tc>
        <w:tc>
          <w:tcPr>
            <w:tcW w:w="1190" w:type="dxa"/>
          </w:tcPr>
          <w:p w14:paraId="717C116D"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Area of Expertise</w:t>
            </w:r>
          </w:p>
        </w:tc>
        <w:tc>
          <w:tcPr>
            <w:tcW w:w="1150" w:type="dxa"/>
          </w:tcPr>
          <w:p w14:paraId="3FB56DAC"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lang w:val="en-GB"/>
              </w:rPr>
              <w:t>Activity/ Position Assigned</w:t>
            </w:r>
          </w:p>
        </w:tc>
        <w:tc>
          <w:tcPr>
            <w:tcW w:w="360" w:type="dxa"/>
          </w:tcPr>
          <w:p w14:paraId="2E3D28B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1</w:t>
            </w:r>
          </w:p>
        </w:tc>
        <w:tc>
          <w:tcPr>
            <w:tcW w:w="336" w:type="dxa"/>
          </w:tcPr>
          <w:p w14:paraId="7B4ED388"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2</w:t>
            </w:r>
          </w:p>
        </w:tc>
        <w:tc>
          <w:tcPr>
            <w:tcW w:w="450" w:type="dxa"/>
          </w:tcPr>
          <w:p w14:paraId="1A16025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3</w:t>
            </w:r>
          </w:p>
        </w:tc>
        <w:tc>
          <w:tcPr>
            <w:tcW w:w="450" w:type="dxa"/>
          </w:tcPr>
          <w:p w14:paraId="5963A548"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4</w:t>
            </w:r>
          </w:p>
        </w:tc>
        <w:tc>
          <w:tcPr>
            <w:tcW w:w="450" w:type="dxa"/>
          </w:tcPr>
          <w:p w14:paraId="5EC89C69"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5</w:t>
            </w:r>
          </w:p>
        </w:tc>
        <w:tc>
          <w:tcPr>
            <w:tcW w:w="450" w:type="dxa"/>
          </w:tcPr>
          <w:p w14:paraId="51255F8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6</w:t>
            </w:r>
          </w:p>
        </w:tc>
        <w:tc>
          <w:tcPr>
            <w:tcW w:w="830" w:type="dxa"/>
          </w:tcPr>
          <w:p w14:paraId="21CDBF44"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Home</w:t>
            </w:r>
          </w:p>
        </w:tc>
        <w:tc>
          <w:tcPr>
            <w:tcW w:w="737" w:type="dxa"/>
          </w:tcPr>
          <w:p w14:paraId="6D2F60A7"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Field</w:t>
            </w:r>
          </w:p>
        </w:tc>
        <w:tc>
          <w:tcPr>
            <w:tcW w:w="683" w:type="dxa"/>
          </w:tcPr>
          <w:p w14:paraId="4D9BD569"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r w:rsidRPr="00BA5722">
              <w:rPr>
                <w:b/>
                <w:bCs/>
                <w:sz w:val="24"/>
                <w:szCs w:val="24"/>
              </w:rPr>
              <w:t>total</w:t>
            </w:r>
          </w:p>
        </w:tc>
      </w:tr>
      <w:tr w:rsidR="0099703F" w14:paraId="4A356F5C" w14:textId="77777777" w:rsidTr="00D31A91">
        <w:tc>
          <w:tcPr>
            <w:tcW w:w="486" w:type="dxa"/>
          </w:tcPr>
          <w:p w14:paraId="1BFFD42F"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407BCAA4"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6819DEED"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438A12C6"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14:paraId="22FF064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14:paraId="2C9FBAAA"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6C8D770"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61FDA8B2"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5B3D99AB"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653D0943"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14:paraId="71994EDD"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14:paraId="21737A56"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14:paraId="6628E711" w14:textId="77777777" w:rsidR="0099703F" w:rsidRPr="00BA5722" w:rsidRDefault="0099703F" w:rsidP="00D31A91">
            <w:pPr>
              <w:tabs>
                <w:tab w:val="left" w:pos="90"/>
                <w:tab w:val="left" w:pos="720"/>
                <w:tab w:val="left" w:pos="1080"/>
                <w:tab w:val="left" w:pos="1440"/>
                <w:tab w:val="left" w:pos="2160"/>
                <w:tab w:val="left" w:pos="2880"/>
              </w:tabs>
              <w:jc w:val="center"/>
              <w:rPr>
                <w:b/>
                <w:bCs/>
                <w:sz w:val="24"/>
                <w:szCs w:val="24"/>
              </w:rPr>
            </w:pPr>
          </w:p>
        </w:tc>
      </w:tr>
    </w:tbl>
    <w:p w14:paraId="7EFE03BF" w14:textId="77777777" w:rsidR="001B1EF9" w:rsidRDefault="001B1EF9" w:rsidP="004935B2">
      <w:pPr>
        <w:pStyle w:val="ApndxHeading"/>
        <w:ind w:left="700" w:hanging="700"/>
        <w:jc w:val="left"/>
        <w:rPr>
          <w:sz w:val="24"/>
          <w:szCs w:val="24"/>
        </w:rPr>
      </w:pPr>
    </w:p>
    <w:p w14:paraId="71E2A2BB" w14:textId="190FE350" w:rsidR="001B1EF9" w:rsidRDefault="00B253A8" w:rsidP="00884FD7">
      <w:pPr>
        <w:pStyle w:val="ApndxHeading"/>
        <w:numPr>
          <w:ilvl w:val="0"/>
          <w:numId w:val="22"/>
        </w:numPr>
        <w:jc w:val="left"/>
        <w:rPr>
          <w:sz w:val="24"/>
          <w:szCs w:val="24"/>
        </w:rPr>
      </w:pPr>
      <w:r>
        <w:rPr>
          <w:sz w:val="24"/>
          <w:szCs w:val="24"/>
        </w:rPr>
        <w:t xml:space="preserve">Brief description of each position </w:t>
      </w:r>
      <w:r w:rsidR="00884FD7">
        <w:rPr>
          <w:sz w:val="24"/>
          <w:szCs w:val="24"/>
        </w:rPr>
        <w:t xml:space="preserve">listed </w:t>
      </w:r>
      <w:r>
        <w:rPr>
          <w:sz w:val="24"/>
          <w:szCs w:val="24"/>
        </w:rPr>
        <w:t>in the table above</w:t>
      </w:r>
    </w:p>
    <w:p w14:paraId="1E89D2F3" w14:textId="2ABF8944" w:rsidR="00B253A8" w:rsidRDefault="00666E9D" w:rsidP="00884FD7">
      <w:pPr>
        <w:pStyle w:val="ApndxHeading"/>
        <w:numPr>
          <w:ilvl w:val="0"/>
          <w:numId w:val="22"/>
        </w:numPr>
        <w:jc w:val="left"/>
        <w:rPr>
          <w:b w:val="0"/>
          <w:i/>
          <w:sz w:val="24"/>
          <w:szCs w:val="24"/>
        </w:rPr>
      </w:pPr>
      <w:r>
        <w:rPr>
          <w:sz w:val="24"/>
          <w:szCs w:val="24"/>
        </w:rPr>
        <w:t xml:space="preserve">Short bio of UNFPA key staff listed in Part II table, </w:t>
      </w:r>
      <w:r w:rsidR="00B253A8">
        <w:rPr>
          <w:sz w:val="24"/>
          <w:szCs w:val="24"/>
        </w:rPr>
        <w:t xml:space="preserve">CVs of </w:t>
      </w:r>
      <w:r w:rsidR="00884FD7">
        <w:rPr>
          <w:sz w:val="24"/>
          <w:szCs w:val="24"/>
        </w:rPr>
        <w:t>Consultants or, as applicable, Contractor’s personnel</w:t>
      </w:r>
      <w:r w:rsidR="00B253A8">
        <w:rPr>
          <w:sz w:val="24"/>
          <w:szCs w:val="24"/>
        </w:rPr>
        <w:t xml:space="preserve"> </w:t>
      </w:r>
      <w:r w:rsidR="00B253A8" w:rsidRPr="004935B2">
        <w:rPr>
          <w:b w:val="0"/>
          <w:i/>
          <w:sz w:val="24"/>
          <w:szCs w:val="24"/>
        </w:rPr>
        <w:t xml:space="preserve">[or key qualification requirements for </w:t>
      </w:r>
      <w:r w:rsidR="00884FD7">
        <w:rPr>
          <w:b w:val="0"/>
          <w:i/>
          <w:sz w:val="24"/>
          <w:szCs w:val="24"/>
        </w:rPr>
        <w:t>those</w:t>
      </w:r>
      <w:r w:rsidR="00B253A8" w:rsidRPr="004935B2">
        <w:rPr>
          <w:b w:val="0"/>
          <w:i/>
          <w:sz w:val="24"/>
          <w:szCs w:val="24"/>
        </w:rPr>
        <w:t xml:space="preserve"> who are not yet selected at the time of this Agreement signing]</w:t>
      </w:r>
    </w:p>
    <w:p w14:paraId="30A23A7D" w14:textId="77777777" w:rsidR="00D3552D" w:rsidRPr="00137053" w:rsidRDefault="00D3552D" w:rsidP="00757007">
      <w:pPr>
        <w:pStyle w:val="ApndxHeading"/>
        <w:spacing w:before="0" w:after="0"/>
        <w:jc w:val="left"/>
        <w:rPr>
          <w:b w:val="0"/>
          <w:bCs w:val="0"/>
          <w:sz w:val="24"/>
          <w:szCs w:val="24"/>
        </w:rPr>
      </w:pPr>
    </w:p>
    <w:p w14:paraId="5AAA9F88" w14:textId="77777777" w:rsidR="00D3552D" w:rsidRDefault="00D3552D" w:rsidP="00757007">
      <w:pPr>
        <w:pStyle w:val="ApndxHeading"/>
        <w:jc w:val="left"/>
        <w:rPr>
          <w:b w:val="0"/>
          <w:bCs w:val="0"/>
          <w:sz w:val="24"/>
          <w:szCs w:val="24"/>
        </w:rPr>
      </w:pPr>
    </w:p>
    <w:p w14:paraId="5EB7013E" w14:textId="77777777" w:rsidR="006C3D2D" w:rsidRDefault="00D3552D" w:rsidP="00757007">
      <w:pPr>
        <w:pStyle w:val="ApndxHeading"/>
        <w:ind w:left="700" w:hanging="700"/>
        <w:rPr>
          <w:b w:val="0"/>
          <w:bCs w:val="0"/>
          <w:sz w:val="24"/>
          <w:szCs w:val="24"/>
        </w:rPr>
      </w:pPr>
      <w:r w:rsidRPr="009D3572">
        <w:rPr>
          <w:b w:val="0"/>
          <w:bCs w:val="0"/>
          <w:sz w:val="24"/>
          <w:szCs w:val="24"/>
        </w:rPr>
        <w:br w:type="page"/>
      </w:r>
    </w:p>
    <w:p w14:paraId="2DB78363" w14:textId="77777777" w:rsidR="006C3D2D" w:rsidRDefault="006C3D2D" w:rsidP="00757007">
      <w:pPr>
        <w:pStyle w:val="ApndxHeading"/>
        <w:ind w:left="700" w:hanging="700"/>
        <w:rPr>
          <w:b w:val="0"/>
          <w:bCs w:val="0"/>
          <w:sz w:val="24"/>
          <w:szCs w:val="24"/>
        </w:rPr>
        <w:sectPr w:rsidR="006C3D2D" w:rsidSect="00410CD3">
          <w:headerReference w:type="even" r:id="rId19"/>
          <w:footerReference w:type="even" r:id="rId20"/>
          <w:footerReference w:type="default" r:id="rId21"/>
          <w:footnotePr>
            <w:numStart w:val="2"/>
          </w:footnotePr>
          <w:pgSz w:w="11907" w:h="16840" w:code="9"/>
          <w:pgMar w:top="1440" w:right="1440" w:bottom="1440" w:left="1440" w:header="317" w:footer="317" w:gutter="0"/>
          <w:paperSrc w:other="4"/>
          <w:cols w:space="720"/>
          <w:rtlGutter/>
          <w:docGrid w:linePitch="272"/>
        </w:sectPr>
      </w:pPr>
    </w:p>
    <w:p w14:paraId="2C3AF2F1" w14:textId="489E2488" w:rsidR="00D3552D" w:rsidRPr="00EF6097" w:rsidRDefault="00D3552D" w:rsidP="00757007">
      <w:pPr>
        <w:pStyle w:val="ApndxHeading"/>
        <w:ind w:left="700" w:hanging="700"/>
        <w:rPr>
          <w:sz w:val="24"/>
          <w:szCs w:val="24"/>
        </w:rPr>
      </w:pPr>
      <w:r w:rsidRPr="00EF6097">
        <w:rPr>
          <w:sz w:val="24"/>
          <w:szCs w:val="24"/>
        </w:rPr>
        <w:lastRenderedPageBreak/>
        <w:t>Annex III</w:t>
      </w:r>
    </w:p>
    <w:p w14:paraId="6C86DFE4" w14:textId="77777777" w:rsidR="00F0279D" w:rsidRDefault="00F0279D" w:rsidP="00F0279D">
      <w:pPr>
        <w:pStyle w:val="ApndxHeading"/>
        <w:rPr>
          <w:sz w:val="24"/>
          <w:szCs w:val="24"/>
        </w:rPr>
      </w:pPr>
      <w:r w:rsidRPr="00EF6097" w:rsidDel="00F0279D">
        <w:rPr>
          <w:sz w:val="24"/>
          <w:szCs w:val="24"/>
        </w:rPr>
        <w:t xml:space="preserve"> </w:t>
      </w:r>
      <w:r w:rsidR="00D3552D" w:rsidRPr="00EF6097">
        <w:rPr>
          <w:sz w:val="24"/>
          <w:szCs w:val="24"/>
        </w:rPr>
        <w:t>Total Funding Ceiling</w:t>
      </w:r>
      <w:r w:rsidRPr="00F0279D">
        <w:rPr>
          <w:sz w:val="24"/>
          <w:szCs w:val="24"/>
        </w:rPr>
        <w:t xml:space="preserve"> </w:t>
      </w:r>
    </w:p>
    <w:p w14:paraId="0D480D97" w14:textId="77777777" w:rsidR="00D3552D" w:rsidRDefault="00F0279D" w:rsidP="00757007">
      <w:pPr>
        <w:pStyle w:val="ApndxHeading"/>
        <w:rPr>
          <w:sz w:val="24"/>
          <w:szCs w:val="24"/>
        </w:rPr>
      </w:pPr>
      <w:r>
        <w:rPr>
          <w:sz w:val="24"/>
          <w:szCs w:val="24"/>
        </w:rPr>
        <w:t>(</w:t>
      </w:r>
      <w:r w:rsidRPr="00EF6097">
        <w:rPr>
          <w:sz w:val="24"/>
          <w:szCs w:val="24"/>
        </w:rPr>
        <w:t>Estimate of Total Cost of the Technical Assistance</w:t>
      </w:r>
      <w:r w:rsidR="00D3552D" w:rsidRPr="00EF6097">
        <w:rPr>
          <w:sz w:val="24"/>
          <w:szCs w:val="24"/>
        </w:rPr>
        <w:t>)</w:t>
      </w:r>
    </w:p>
    <w:p w14:paraId="76355AA2" w14:textId="7B7C9507" w:rsidR="00594F10" w:rsidRPr="00594F10" w:rsidRDefault="00594F10" w:rsidP="00594F10">
      <w:pPr>
        <w:pStyle w:val="ApndxHeading"/>
        <w:jc w:val="left"/>
        <w:rPr>
          <w:i/>
          <w:sz w:val="24"/>
          <w:szCs w:val="24"/>
        </w:rPr>
      </w:pPr>
      <w:r>
        <w:rPr>
          <w:i/>
          <w:sz w:val="24"/>
          <w:szCs w:val="24"/>
        </w:rPr>
        <w:t>[This Annex is used for the estimation purposes only. It is not used as a basis for payment or financial reporting. The payments are made against agreed Deliverables specified in Annex I]</w:t>
      </w:r>
    </w:p>
    <w:tbl>
      <w:tblPr>
        <w:tblW w:w="9120" w:type="dxa"/>
        <w:tblInd w:w="93" w:type="dxa"/>
        <w:tblLook w:val="0000" w:firstRow="0" w:lastRow="0" w:firstColumn="0" w:lastColumn="0" w:noHBand="0" w:noVBand="0"/>
      </w:tblPr>
      <w:tblGrid>
        <w:gridCol w:w="4680"/>
        <w:gridCol w:w="1480"/>
        <w:gridCol w:w="1480"/>
        <w:gridCol w:w="1480"/>
      </w:tblGrid>
      <w:tr w:rsidR="00D3552D" w:rsidRPr="00EF6097" w14:paraId="14B6F6AA" w14:textId="77777777" w:rsidTr="00F91B85">
        <w:trPr>
          <w:trHeight w:val="405"/>
        </w:trPr>
        <w:tc>
          <w:tcPr>
            <w:tcW w:w="4680" w:type="dxa"/>
            <w:tcBorders>
              <w:top w:val="single" w:sz="4" w:space="0" w:color="auto"/>
              <w:left w:val="single" w:sz="4" w:space="0" w:color="auto"/>
              <w:bottom w:val="single" w:sz="4" w:space="0" w:color="auto"/>
              <w:right w:val="single" w:sz="4" w:space="0" w:color="auto"/>
            </w:tcBorders>
            <w:shd w:val="clear" w:color="auto" w:fill="CCCCFF"/>
          </w:tcPr>
          <w:p w14:paraId="203E12BA" w14:textId="310A9569" w:rsidR="00D3552D" w:rsidRPr="00EF6097" w:rsidRDefault="00D3552D" w:rsidP="000579E3">
            <w:pPr>
              <w:rPr>
                <w:rFonts w:eastAsia="Times New Roman"/>
                <w:b/>
                <w:bCs/>
                <w:sz w:val="22"/>
                <w:szCs w:val="22"/>
              </w:rPr>
            </w:pPr>
            <w:r w:rsidRPr="00EF6097">
              <w:rPr>
                <w:rFonts w:eastAsia="Times New Roman"/>
                <w:b/>
                <w:bCs/>
                <w:sz w:val="22"/>
                <w:szCs w:val="22"/>
              </w:rPr>
              <w:t xml:space="preserve">Cost </w:t>
            </w:r>
            <w:r w:rsidR="000579E3">
              <w:rPr>
                <w:rFonts w:eastAsia="Times New Roman"/>
                <w:b/>
                <w:bCs/>
                <w:sz w:val="22"/>
                <w:szCs w:val="22"/>
              </w:rPr>
              <w:t xml:space="preserve">Category </w:t>
            </w:r>
            <w:r w:rsidRPr="00EF6097">
              <w:rPr>
                <w:rFonts w:eastAsia="Times New Roman"/>
                <w:b/>
                <w:bCs/>
                <w:sz w:val="22"/>
                <w:szCs w:val="22"/>
              </w:rPr>
              <w:t>Description</w:t>
            </w:r>
          </w:p>
        </w:tc>
        <w:tc>
          <w:tcPr>
            <w:tcW w:w="1480" w:type="dxa"/>
            <w:tcBorders>
              <w:top w:val="single" w:sz="4" w:space="0" w:color="auto"/>
              <w:left w:val="nil"/>
              <w:bottom w:val="single" w:sz="4" w:space="0" w:color="auto"/>
              <w:right w:val="single" w:sz="4" w:space="0" w:color="auto"/>
            </w:tcBorders>
            <w:shd w:val="clear" w:color="auto" w:fill="CCCCFF"/>
          </w:tcPr>
          <w:p w14:paraId="08613E3E" w14:textId="77777777" w:rsidR="00D3552D" w:rsidRPr="00B33994" w:rsidRDefault="00D3552D" w:rsidP="00F91B85">
            <w:pPr>
              <w:jc w:val="center"/>
              <w:rPr>
                <w:rFonts w:eastAsia="Times New Roman"/>
                <w:b/>
                <w:bCs/>
                <w:sz w:val="22"/>
                <w:szCs w:val="22"/>
              </w:rPr>
            </w:pPr>
            <w:r w:rsidRPr="00B33994">
              <w:rPr>
                <w:rFonts w:eastAsia="Times New Roman"/>
                <w:b/>
                <w:bCs/>
                <w:sz w:val="22"/>
                <w:szCs w:val="22"/>
              </w:rPr>
              <w:t>Year 1</w:t>
            </w:r>
          </w:p>
        </w:tc>
        <w:tc>
          <w:tcPr>
            <w:tcW w:w="1480" w:type="dxa"/>
            <w:tcBorders>
              <w:top w:val="single" w:sz="4" w:space="0" w:color="auto"/>
              <w:left w:val="nil"/>
              <w:bottom w:val="single" w:sz="4" w:space="0" w:color="auto"/>
              <w:right w:val="single" w:sz="4" w:space="0" w:color="auto"/>
            </w:tcBorders>
            <w:shd w:val="clear" w:color="auto" w:fill="CCCCFF"/>
          </w:tcPr>
          <w:p w14:paraId="159D8DBE" w14:textId="77777777" w:rsidR="00D3552D" w:rsidRPr="00205DE4" w:rsidRDefault="00D3552D" w:rsidP="00F91B85">
            <w:pPr>
              <w:jc w:val="center"/>
              <w:rPr>
                <w:rFonts w:eastAsia="Times New Roman"/>
                <w:b/>
                <w:bCs/>
                <w:sz w:val="22"/>
                <w:szCs w:val="22"/>
              </w:rPr>
            </w:pPr>
            <w:r w:rsidRPr="00205DE4">
              <w:rPr>
                <w:rFonts w:eastAsia="Times New Roman"/>
                <w:b/>
                <w:bCs/>
                <w:sz w:val="22"/>
                <w:szCs w:val="22"/>
              </w:rPr>
              <w:t>Year 2</w:t>
            </w:r>
          </w:p>
        </w:tc>
        <w:tc>
          <w:tcPr>
            <w:tcW w:w="1480" w:type="dxa"/>
            <w:tcBorders>
              <w:top w:val="single" w:sz="4" w:space="0" w:color="auto"/>
              <w:left w:val="nil"/>
              <w:bottom w:val="single" w:sz="4" w:space="0" w:color="auto"/>
              <w:right w:val="single" w:sz="4" w:space="0" w:color="auto"/>
            </w:tcBorders>
            <w:shd w:val="clear" w:color="auto" w:fill="CCCCFF"/>
          </w:tcPr>
          <w:p w14:paraId="585374DC" w14:textId="77777777" w:rsidR="00D3552D" w:rsidRPr="00205DE4" w:rsidRDefault="00D3552D" w:rsidP="00F91B85">
            <w:pPr>
              <w:jc w:val="center"/>
              <w:rPr>
                <w:rFonts w:eastAsia="Times New Roman"/>
                <w:b/>
                <w:bCs/>
                <w:sz w:val="22"/>
                <w:szCs w:val="22"/>
              </w:rPr>
            </w:pPr>
            <w:r w:rsidRPr="00205DE4">
              <w:rPr>
                <w:rFonts w:eastAsia="Times New Roman"/>
                <w:b/>
                <w:bCs/>
                <w:sz w:val="22"/>
                <w:szCs w:val="22"/>
              </w:rPr>
              <w:t>Total</w:t>
            </w:r>
          </w:p>
        </w:tc>
      </w:tr>
      <w:tr w:rsidR="00D3552D" w:rsidRPr="00EF6097" w14:paraId="598DD168" w14:textId="77777777" w:rsidTr="00F91B85">
        <w:trPr>
          <w:trHeight w:val="300"/>
        </w:trPr>
        <w:tc>
          <w:tcPr>
            <w:tcW w:w="4680" w:type="dxa"/>
            <w:tcBorders>
              <w:top w:val="nil"/>
              <w:left w:val="single" w:sz="4" w:space="0" w:color="auto"/>
              <w:bottom w:val="nil"/>
              <w:right w:val="single" w:sz="4" w:space="0" w:color="auto"/>
            </w:tcBorders>
          </w:tcPr>
          <w:p w14:paraId="4A2189F6" w14:textId="5E0068C9" w:rsidR="00D3552D" w:rsidRPr="00884FD7" w:rsidRDefault="00884FD7" w:rsidP="00884FD7">
            <w:pPr>
              <w:pStyle w:val="ListParagraph"/>
              <w:numPr>
                <w:ilvl w:val="0"/>
                <w:numId w:val="39"/>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Staff and other personnel cost</w:t>
            </w:r>
          </w:p>
        </w:tc>
        <w:tc>
          <w:tcPr>
            <w:tcW w:w="1480" w:type="dxa"/>
            <w:tcBorders>
              <w:top w:val="nil"/>
              <w:left w:val="nil"/>
              <w:bottom w:val="nil"/>
              <w:right w:val="single" w:sz="4" w:space="0" w:color="auto"/>
            </w:tcBorders>
          </w:tcPr>
          <w:p w14:paraId="03B670AC" w14:textId="07FB8724" w:rsidR="00D3552D" w:rsidRPr="00884FD7" w:rsidRDefault="00D3552D" w:rsidP="00F91B85">
            <w:pPr>
              <w:rPr>
                <w:rFonts w:eastAsia="Times New Roman"/>
                <w:bCs/>
                <w:sz w:val="22"/>
                <w:szCs w:val="22"/>
              </w:rPr>
            </w:pPr>
          </w:p>
        </w:tc>
        <w:tc>
          <w:tcPr>
            <w:tcW w:w="1480" w:type="dxa"/>
            <w:tcBorders>
              <w:top w:val="nil"/>
              <w:left w:val="nil"/>
              <w:bottom w:val="nil"/>
              <w:right w:val="single" w:sz="4" w:space="0" w:color="auto"/>
            </w:tcBorders>
          </w:tcPr>
          <w:p w14:paraId="090D22D8" w14:textId="4823297D" w:rsidR="00D3552D" w:rsidRPr="00884FD7" w:rsidRDefault="00D3552D" w:rsidP="00F91B85">
            <w:pPr>
              <w:rPr>
                <w:rFonts w:eastAsia="Times New Roman"/>
                <w:bCs/>
                <w:sz w:val="22"/>
                <w:szCs w:val="22"/>
              </w:rPr>
            </w:pPr>
          </w:p>
        </w:tc>
        <w:tc>
          <w:tcPr>
            <w:tcW w:w="1480" w:type="dxa"/>
            <w:tcBorders>
              <w:top w:val="nil"/>
              <w:left w:val="nil"/>
              <w:bottom w:val="nil"/>
              <w:right w:val="single" w:sz="4" w:space="0" w:color="auto"/>
            </w:tcBorders>
            <w:shd w:val="clear" w:color="auto" w:fill="CCCCFF"/>
          </w:tcPr>
          <w:p w14:paraId="57FE8053" w14:textId="550BFE2F" w:rsidR="00D3552D" w:rsidRPr="00884FD7" w:rsidRDefault="00D3552D" w:rsidP="00F91B85">
            <w:pPr>
              <w:rPr>
                <w:rFonts w:eastAsia="Times New Roman"/>
                <w:sz w:val="22"/>
                <w:szCs w:val="22"/>
              </w:rPr>
            </w:pPr>
          </w:p>
        </w:tc>
      </w:tr>
      <w:tr w:rsidR="00D3552D" w:rsidRPr="00EF6097" w14:paraId="2E265CE4" w14:textId="77777777" w:rsidTr="00F91B85">
        <w:trPr>
          <w:trHeight w:val="300"/>
        </w:trPr>
        <w:tc>
          <w:tcPr>
            <w:tcW w:w="4680" w:type="dxa"/>
            <w:tcBorders>
              <w:top w:val="dashed" w:sz="4" w:space="0" w:color="auto"/>
              <w:left w:val="single" w:sz="4" w:space="0" w:color="auto"/>
              <w:bottom w:val="dashed" w:sz="4" w:space="0" w:color="auto"/>
              <w:right w:val="single" w:sz="4" w:space="0" w:color="auto"/>
            </w:tcBorders>
          </w:tcPr>
          <w:p w14:paraId="30A77A25" w14:textId="520D5998" w:rsidR="00D3552D" w:rsidRPr="00884FD7" w:rsidRDefault="00884FD7" w:rsidP="00884FD7">
            <w:pPr>
              <w:pStyle w:val="ListParagraph"/>
              <w:numPr>
                <w:ilvl w:val="0"/>
                <w:numId w:val="39"/>
              </w:numPr>
              <w:jc w:val="left"/>
              <w:rPr>
                <w:rFonts w:ascii="Times New Roman" w:eastAsia="Times New Roman" w:hAnsi="Times New Roman"/>
                <w:color w:val="auto"/>
                <w:sz w:val="24"/>
                <w:szCs w:val="24"/>
              </w:rPr>
            </w:pPr>
            <w:r w:rsidRPr="00884FD7">
              <w:rPr>
                <w:rFonts w:ascii="Times New Roman" w:eastAsia="Times New Roman" w:hAnsi="Times New Roman"/>
                <w:color w:val="auto"/>
                <w:sz w:val="24"/>
                <w:szCs w:val="24"/>
              </w:rPr>
              <w:t>Supplies, Commodities, Materials</w:t>
            </w:r>
          </w:p>
        </w:tc>
        <w:tc>
          <w:tcPr>
            <w:tcW w:w="1480" w:type="dxa"/>
            <w:tcBorders>
              <w:top w:val="dashed" w:sz="4" w:space="0" w:color="auto"/>
              <w:left w:val="nil"/>
              <w:bottom w:val="dashed" w:sz="4" w:space="0" w:color="auto"/>
              <w:right w:val="single" w:sz="4" w:space="0" w:color="auto"/>
            </w:tcBorders>
          </w:tcPr>
          <w:p w14:paraId="24059E7B" w14:textId="6F9E81B9" w:rsidR="00D3552D" w:rsidRPr="00EF6097" w:rsidRDefault="00D3552D" w:rsidP="00F91B85">
            <w:pPr>
              <w:rPr>
                <w:rFonts w:eastAsia="Times New Roman"/>
                <w:sz w:val="22"/>
                <w:szCs w:val="22"/>
              </w:rPr>
            </w:pPr>
          </w:p>
        </w:tc>
        <w:tc>
          <w:tcPr>
            <w:tcW w:w="1480" w:type="dxa"/>
            <w:tcBorders>
              <w:top w:val="dashed" w:sz="4" w:space="0" w:color="auto"/>
              <w:left w:val="nil"/>
              <w:bottom w:val="dashed" w:sz="4" w:space="0" w:color="auto"/>
              <w:right w:val="single" w:sz="4" w:space="0" w:color="auto"/>
            </w:tcBorders>
          </w:tcPr>
          <w:p w14:paraId="069DA1A4" w14:textId="5097EE51" w:rsidR="00D3552D" w:rsidRPr="00EF6097" w:rsidRDefault="00D3552D" w:rsidP="00F91B85">
            <w:pPr>
              <w:rPr>
                <w:rFonts w:eastAsia="Times New Roman"/>
                <w:sz w:val="22"/>
                <w:szCs w:val="22"/>
              </w:rPr>
            </w:pPr>
          </w:p>
        </w:tc>
        <w:tc>
          <w:tcPr>
            <w:tcW w:w="1480" w:type="dxa"/>
            <w:tcBorders>
              <w:top w:val="dashed" w:sz="4" w:space="0" w:color="auto"/>
              <w:left w:val="nil"/>
              <w:bottom w:val="dashed" w:sz="4" w:space="0" w:color="auto"/>
              <w:right w:val="single" w:sz="4" w:space="0" w:color="auto"/>
            </w:tcBorders>
            <w:shd w:val="clear" w:color="auto" w:fill="CCCCFF"/>
          </w:tcPr>
          <w:p w14:paraId="684EB298" w14:textId="577C24AD" w:rsidR="00D3552D" w:rsidRPr="00EF6097" w:rsidRDefault="00D3552D" w:rsidP="00F91B85">
            <w:pPr>
              <w:rPr>
                <w:rFonts w:eastAsia="Times New Roman"/>
                <w:sz w:val="22"/>
                <w:szCs w:val="22"/>
              </w:rPr>
            </w:pPr>
          </w:p>
        </w:tc>
      </w:tr>
      <w:tr w:rsidR="00D3552D" w:rsidRPr="00EF6097" w14:paraId="5832A9A0" w14:textId="77777777" w:rsidTr="00F91B85">
        <w:trPr>
          <w:trHeight w:val="300"/>
        </w:trPr>
        <w:tc>
          <w:tcPr>
            <w:tcW w:w="4680" w:type="dxa"/>
            <w:tcBorders>
              <w:top w:val="nil"/>
              <w:left w:val="single" w:sz="4" w:space="0" w:color="auto"/>
              <w:bottom w:val="dashed" w:sz="4" w:space="0" w:color="auto"/>
              <w:right w:val="single" w:sz="4" w:space="0" w:color="auto"/>
            </w:tcBorders>
          </w:tcPr>
          <w:p w14:paraId="10C67158" w14:textId="565A2B1A" w:rsidR="00D3552D" w:rsidRPr="00884FD7" w:rsidRDefault="00884FD7" w:rsidP="00884FD7">
            <w:pPr>
              <w:pStyle w:val="ListParagraph"/>
              <w:numPr>
                <w:ilvl w:val="0"/>
                <w:numId w:val="39"/>
              </w:numPr>
              <w:jc w:val="left"/>
              <w:rPr>
                <w:rFonts w:ascii="Times New Roman" w:eastAsia="Times New Roman" w:hAnsi="Times New Roman"/>
                <w:color w:val="auto"/>
                <w:sz w:val="24"/>
                <w:szCs w:val="24"/>
              </w:rPr>
            </w:pPr>
            <w:r w:rsidRPr="00884FD7">
              <w:rPr>
                <w:rFonts w:ascii="Times New Roman" w:eastAsia="Times New Roman" w:hAnsi="Times New Roman"/>
                <w:color w:val="auto"/>
                <w:sz w:val="24"/>
                <w:szCs w:val="24"/>
              </w:rPr>
              <w:t>Equipment, Vehicles and Furniture (including depreciation)</w:t>
            </w:r>
          </w:p>
        </w:tc>
        <w:tc>
          <w:tcPr>
            <w:tcW w:w="1480" w:type="dxa"/>
            <w:tcBorders>
              <w:top w:val="nil"/>
              <w:left w:val="nil"/>
              <w:bottom w:val="dashed" w:sz="4" w:space="0" w:color="auto"/>
              <w:right w:val="single" w:sz="4" w:space="0" w:color="auto"/>
            </w:tcBorders>
          </w:tcPr>
          <w:p w14:paraId="27F700A1" w14:textId="7BE9F2EE" w:rsidR="00D3552D" w:rsidRPr="00EF6097" w:rsidRDefault="00D3552D" w:rsidP="00F91B85">
            <w:pPr>
              <w:rPr>
                <w:rFonts w:eastAsia="Times New Roman"/>
                <w:sz w:val="22"/>
                <w:szCs w:val="22"/>
              </w:rPr>
            </w:pPr>
          </w:p>
        </w:tc>
        <w:tc>
          <w:tcPr>
            <w:tcW w:w="1480" w:type="dxa"/>
            <w:tcBorders>
              <w:top w:val="nil"/>
              <w:left w:val="nil"/>
              <w:bottom w:val="dashed" w:sz="4" w:space="0" w:color="auto"/>
              <w:right w:val="single" w:sz="4" w:space="0" w:color="auto"/>
            </w:tcBorders>
          </w:tcPr>
          <w:p w14:paraId="49DFFB27" w14:textId="6B28163C" w:rsidR="00D3552D" w:rsidRPr="00EF6097" w:rsidRDefault="00D3552D" w:rsidP="00F91B85">
            <w:pPr>
              <w:rPr>
                <w:rFonts w:eastAsia="Times New Roman"/>
                <w:sz w:val="22"/>
                <w:szCs w:val="22"/>
              </w:rPr>
            </w:pPr>
          </w:p>
        </w:tc>
        <w:tc>
          <w:tcPr>
            <w:tcW w:w="1480" w:type="dxa"/>
            <w:tcBorders>
              <w:top w:val="nil"/>
              <w:left w:val="nil"/>
              <w:bottom w:val="dashed" w:sz="4" w:space="0" w:color="auto"/>
              <w:right w:val="single" w:sz="4" w:space="0" w:color="auto"/>
            </w:tcBorders>
            <w:shd w:val="clear" w:color="auto" w:fill="CCCCFF"/>
          </w:tcPr>
          <w:p w14:paraId="30B2D8C4" w14:textId="2EE3906B" w:rsidR="00D3552D" w:rsidRPr="00EF6097" w:rsidRDefault="00D3552D" w:rsidP="00F91B85">
            <w:pPr>
              <w:rPr>
                <w:rFonts w:eastAsia="Times New Roman"/>
                <w:sz w:val="22"/>
                <w:szCs w:val="22"/>
              </w:rPr>
            </w:pPr>
          </w:p>
        </w:tc>
      </w:tr>
      <w:tr w:rsidR="00D3552D" w:rsidRPr="00EF6097" w14:paraId="5F3C1073" w14:textId="77777777" w:rsidTr="00F91B85">
        <w:trPr>
          <w:trHeight w:val="300"/>
        </w:trPr>
        <w:tc>
          <w:tcPr>
            <w:tcW w:w="4680" w:type="dxa"/>
            <w:tcBorders>
              <w:top w:val="nil"/>
              <w:left w:val="single" w:sz="4" w:space="0" w:color="auto"/>
              <w:bottom w:val="dashed" w:sz="4" w:space="0" w:color="auto"/>
              <w:right w:val="single" w:sz="4" w:space="0" w:color="auto"/>
            </w:tcBorders>
          </w:tcPr>
          <w:p w14:paraId="2AA23179" w14:textId="2ADD1598" w:rsidR="00D3552D" w:rsidRPr="00884FD7" w:rsidRDefault="00884FD7" w:rsidP="00884FD7">
            <w:pPr>
              <w:pStyle w:val="ListParagraph"/>
              <w:numPr>
                <w:ilvl w:val="0"/>
                <w:numId w:val="39"/>
              </w:numPr>
              <w:jc w:val="left"/>
              <w:rPr>
                <w:rFonts w:ascii="Times New Roman" w:eastAsia="Times New Roman" w:hAnsi="Times New Roman"/>
                <w:color w:val="auto"/>
                <w:sz w:val="24"/>
                <w:szCs w:val="24"/>
              </w:rPr>
            </w:pPr>
            <w:r w:rsidRPr="00884FD7">
              <w:rPr>
                <w:rFonts w:ascii="Times New Roman" w:eastAsia="Times New Roman" w:hAnsi="Times New Roman"/>
                <w:color w:val="auto"/>
                <w:sz w:val="24"/>
                <w:szCs w:val="24"/>
              </w:rPr>
              <w:t>Contractual Services</w:t>
            </w:r>
          </w:p>
        </w:tc>
        <w:tc>
          <w:tcPr>
            <w:tcW w:w="1480" w:type="dxa"/>
            <w:tcBorders>
              <w:top w:val="nil"/>
              <w:left w:val="nil"/>
              <w:bottom w:val="dashed" w:sz="4" w:space="0" w:color="auto"/>
              <w:right w:val="single" w:sz="4" w:space="0" w:color="auto"/>
            </w:tcBorders>
          </w:tcPr>
          <w:p w14:paraId="2B50BA56" w14:textId="33901EF0" w:rsidR="00D3552D" w:rsidRPr="00EF6097" w:rsidRDefault="00D3552D" w:rsidP="00F91B85">
            <w:pPr>
              <w:rPr>
                <w:rFonts w:eastAsia="Times New Roman"/>
                <w:sz w:val="22"/>
                <w:szCs w:val="22"/>
              </w:rPr>
            </w:pPr>
          </w:p>
        </w:tc>
        <w:tc>
          <w:tcPr>
            <w:tcW w:w="1480" w:type="dxa"/>
            <w:tcBorders>
              <w:top w:val="nil"/>
              <w:left w:val="nil"/>
              <w:bottom w:val="dashed" w:sz="4" w:space="0" w:color="auto"/>
              <w:right w:val="single" w:sz="4" w:space="0" w:color="auto"/>
            </w:tcBorders>
          </w:tcPr>
          <w:p w14:paraId="530944BE" w14:textId="444F5C2E" w:rsidR="00D3552D" w:rsidRPr="00EF6097" w:rsidRDefault="00D3552D" w:rsidP="00F91B85">
            <w:pPr>
              <w:rPr>
                <w:rFonts w:eastAsia="Times New Roman"/>
                <w:sz w:val="22"/>
                <w:szCs w:val="22"/>
              </w:rPr>
            </w:pPr>
          </w:p>
        </w:tc>
        <w:tc>
          <w:tcPr>
            <w:tcW w:w="1480" w:type="dxa"/>
            <w:tcBorders>
              <w:top w:val="nil"/>
              <w:left w:val="nil"/>
              <w:bottom w:val="dashed" w:sz="4" w:space="0" w:color="auto"/>
              <w:right w:val="single" w:sz="4" w:space="0" w:color="auto"/>
            </w:tcBorders>
            <w:shd w:val="clear" w:color="auto" w:fill="CCCCFF"/>
          </w:tcPr>
          <w:p w14:paraId="259EFC26" w14:textId="59198D52" w:rsidR="00D3552D" w:rsidRPr="00EF6097" w:rsidRDefault="00D3552D" w:rsidP="00F91B85">
            <w:pPr>
              <w:rPr>
                <w:rFonts w:eastAsia="Times New Roman"/>
                <w:sz w:val="22"/>
                <w:szCs w:val="22"/>
              </w:rPr>
            </w:pPr>
          </w:p>
        </w:tc>
      </w:tr>
      <w:tr w:rsidR="00D3552D" w:rsidRPr="00EF6097" w14:paraId="7A27EDBD" w14:textId="77777777" w:rsidTr="00F91B85">
        <w:trPr>
          <w:trHeight w:val="300"/>
        </w:trPr>
        <w:tc>
          <w:tcPr>
            <w:tcW w:w="4680" w:type="dxa"/>
            <w:tcBorders>
              <w:top w:val="single" w:sz="4" w:space="0" w:color="auto"/>
              <w:left w:val="single" w:sz="4" w:space="0" w:color="auto"/>
              <w:bottom w:val="single" w:sz="4" w:space="0" w:color="auto"/>
              <w:right w:val="single" w:sz="4" w:space="0" w:color="auto"/>
            </w:tcBorders>
          </w:tcPr>
          <w:p w14:paraId="1E4FF308" w14:textId="49828E95" w:rsidR="00D3552D" w:rsidRPr="00884FD7" w:rsidRDefault="00884FD7" w:rsidP="00884FD7">
            <w:pPr>
              <w:pStyle w:val="ListParagraph"/>
              <w:numPr>
                <w:ilvl w:val="0"/>
                <w:numId w:val="39"/>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Travel</w:t>
            </w:r>
          </w:p>
        </w:tc>
        <w:tc>
          <w:tcPr>
            <w:tcW w:w="1480" w:type="dxa"/>
            <w:tcBorders>
              <w:top w:val="single" w:sz="4" w:space="0" w:color="auto"/>
              <w:left w:val="nil"/>
              <w:bottom w:val="single" w:sz="4" w:space="0" w:color="auto"/>
              <w:right w:val="single" w:sz="4" w:space="0" w:color="auto"/>
            </w:tcBorders>
          </w:tcPr>
          <w:p w14:paraId="7C2B38EB" w14:textId="283EA8ED" w:rsidR="00D3552D" w:rsidRPr="00884FD7" w:rsidRDefault="00D3552D" w:rsidP="00F91B85">
            <w:pPr>
              <w:rPr>
                <w:rFonts w:eastAsia="Times New Roman"/>
                <w:bCs/>
                <w:sz w:val="22"/>
                <w:szCs w:val="22"/>
              </w:rPr>
            </w:pPr>
          </w:p>
        </w:tc>
        <w:tc>
          <w:tcPr>
            <w:tcW w:w="1480" w:type="dxa"/>
            <w:tcBorders>
              <w:top w:val="single" w:sz="4" w:space="0" w:color="auto"/>
              <w:left w:val="nil"/>
              <w:bottom w:val="single" w:sz="4" w:space="0" w:color="auto"/>
              <w:right w:val="single" w:sz="4" w:space="0" w:color="auto"/>
            </w:tcBorders>
          </w:tcPr>
          <w:p w14:paraId="2133865C" w14:textId="7D00F186" w:rsidR="00D3552D" w:rsidRPr="00884FD7" w:rsidRDefault="00D3552D" w:rsidP="00F91B85">
            <w:pPr>
              <w:rPr>
                <w:rFonts w:eastAsia="Times New Roman"/>
                <w:bCs/>
                <w:sz w:val="22"/>
                <w:szCs w:val="22"/>
              </w:rPr>
            </w:pPr>
          </w:p>
        </w:tc>
        <w:tc>
          <w:tcPr>
            <w:tcW w:w="1480" w:type="dxa"/>
            <w:tcBorders>
              <w:top w:val="single" w:sz="4" w:space="0" w:color="auto"/>
              <w:left w:val="nil"/>
              <w:bottom w:val="single" w:sz="4" w:space="0" w:color="auto"/>
              <w:right w:val="single" w:sz="4" w:space="0" w:color="auto"/>
            </w:tcBorders>
            <w:shd w:val="clear" w:color="auto" w:fill="CCCCFF"/>
          </w:tcPr>
          <w:p w14:paraId="50B63BFB" w14:textId="3AFFA8F1" w:rsidR="00D3552D" w:rsidRPr="00884FD7" w:rsidRDefault="00D3552D" w:rsidP="00F91B85">
            <w:pPr>
              <w:rPr>
                <w:rFonts w:eastAsia="Times New Roman"/>
                <w:bCs/>
                <w:sz w:val="22"/>
                <w:szCs w:val="22"/>
              </w:rPr>
            </w:pPr>
          </w:p>
        </w:tc>
      </w:tr>
      <w:tr w:rsidR="00D3552D" w:rsidRPr="00EF6097" w14:paraId="43BD8C20" w14:textId="77777777" w:rsidTr="00F91B85">
        <w:trPr>
          <w:trHeight w:val="300"/>
        </w:trPr>
        <w:tc>
          <w:tcPr>
            <w:tcW w:w="4680" w:type="dxa"/>
            <w:tcBorders>
              <w:top w:val="nil"/>
              <w:left w:val="single" w:sz="4" w:space="0" w:color="auto"/>
              <w:bottom w:val="single" w:sz="4" w:space="0" w:color="auto"/>
              <w:right w:val="single" w:sz="4" w:space="0" w:color="auto"/>
            </w:tcBorders>
          </w:tcPr>
          <w:p w14:paraId="68D85887" w14:textId="747D3DAF" w:rsidR="00D3552D" w:rsidRPr="00884FD7" w:rsidRDefault="00884FD7" w:rsidP="00884FD7">
            <w:pPr>
              <w:pStyle w:val="ListParagraph"/>
              <w:numPr>
                <w:ilvl w:val="0"/>
                <w:numId w:val="39"/>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Transfers and Grants to Counterparts</w:t>
            </w:r>
          </w:p>
        </w:tc>
        <w:tc>
          <w:tcPr>
            <w:tcW w:w="1480" w:type="dxa"/>
            <w:tcBorders>
              <w:top w:val="nil"/>
              <w:left w:val="nil"/>
              <w:bottom w:val="single" w:sz="4" w:space="0" w:color="auto"/>
              <w:right w:val="single" w:sz="4" w:space="0" w:color="auto"/>
            </w:tcBorders>
          </w:tcPr>
          <w:p w14:paraId="4EC93066" w14:textId="115EE2DD" w:rsidR="00D3552D" w:rsidRPr="00884FD7" w:rsidRDefault="00D3552D" w:rsidP="000238B0">
            <w:pPr>
              <w:rPr>
                <w:rFonts w:eastAsia="Times New Roman"/>
                <w:bCs/>
                <w:sz w:val="22"/>
                <w:szCs w:val="22"/>
              </w:rPr>
            </w:pPr>
            <w:r w:rsidRPr="00884FD7">
              <w:rPr>
                <w:rFonts w:eastAsia="Times New Roman"/>
                <w:bCs/>
                <w:sz w:val="22"/>
                <w:szCs w:val="22"/>
              </w:rPr>
              <w:t xml:space="preserve"> </w:t>
            </w:r>
            <w:r w:rsidR="00884FD7" w:rsidRPr="00884FD7">
              <w:rPr>
                <w:rFonts w:eastAsia="Times New Roman"/>
                <w:bCs/>
                <w:sz w:val="22"/>
                <w:szCs w:val="22"/>
              </w:rPr>
              <w:t>n/a</w:t>
            </w:r>
            <w:r w:rsidRPr="00884FD7">
              <w:rPr>
                <w:rFonts w:eastAsia="Times New Roman"/>
                <w:bCs/>
                <w:sz w:val="22"/>
                <w:szCs w:val="22"/>
              </w:rPr>
              <w:t xml:space="preserve"> </w:t>
            </w:r>
          </w:p>
        </w:tc>
        <w:tc>
          <w:tcPr>
            <w:tcW w:w="1480" w:type="dxa"/>
            <w:tcBorders>
              <w:top w:val="nil"/>
              <w:left w:val="nil"/>
              <w:bottom w:val="single" w:sz="4" w:space="0" w:color="auto"/>
              <w:right w:val="single" w:sz="4" w:space="0" w:color="auto"/>
            </w:tcBorders>
          </w:tcPr>
          <w:p w14:paraId="17528E7A" w14:textId="46F33C54" w:rsidR="00D3552D" w:rsidRPr="00884FD7" w:rsidRDefault="00D3552D" w:rsidP="000579E3">
            <w:pPr>
              <w:rPr>
                <w:rFonts w:eastAsia="Times New Roman"/>
                <w:bCs/>
                <w:sz w:val="22"/>
                <w:szCs w:val="22"/>
              </w:rPr>
            </w:pPr>
            <w:r w:rsidRPr="00884FD7">
              <w:rPr>
                <w:rFonts w:eastAsia="Times New Roman"/>
                <w:bCs/>
                <w:sz w:val="22"/>
                <w:szCs w:val="22"/>
              </w:rPr>
              <w:t xml:space="preserve"> </w:t>
            </w:r>
            <w:r w:rsidR="00884FD7" w:rsidRPr="00884FD7">
              <w:rPr>
                <w:rFonts w:eastAsia="Times New Roman"/>
                <w:bCs/>
                <w:sz w:val="22"/>
                <w:szCs w:val="22"/>
              </w:rPr>
              <w:t>n/a</w:t>
            </w:r>
          </w:p>
        </w:tc>
        <w:tc>
          <w:tcPr>
            <w:tcW w:w="1480" w:type="dxa"/>
            <w:tcBorders>
              <w:top w:val="nil"/>
              <w:left w:val="nil"/>
              <w:bottom w:val="single" w:sz="4" w:space="0" w:color="auto"/>
              <w:right w:val="single" w:sz="4" w:space="0" w:color="auto"/>
            </w:tcBorders>
            <w:shd w:val="clear" w:color="auto" w:fill="CCCCFF"/>
          </w:tcPr>
          <w:p w14:paraId="5530947E" w14:textId="54FD8455" w:rsidR="00D3552D" w:rsidRPr="00884FD7" w:rsidRDefault="00D3552D" w:rsidP="000579E3">
            <w:pPr>
              <w:rPr>
                <w:rFonts w:eastAsia="Times New Roman"/>
                <w:bCs/>
                <w:sz w:val="22"/>
                <w:szCs w:val="22"/>
              </w:rPr>
            </w:pPr>
            <w:r w:rsidRPr="00884FD7">
              <w:rPr>
                <w:rFonts w:eastAsia="Times New Roman"/>
                <w:bCs/>
                <w:sz w:val="22"/>
                <w:szCs w:val="22"/>
              </w:rPr>
              <w:t xml:space="preserve"> </w:t>
            </w:r>
            <w:r w:rsidR="00884FD7" w:rsidRPr="00884FD7">
              <w:rPr>
                <w:rFonts w:eastAsia="Times New Roman"/>
                <w:bCs/>
                <w:sz w:val="22"/>
                <w:szCs w:val="22"/>
              </w:rPr>
              <w:t>n/a</w:t>
            </w:r>
          </w:p>
        </w:tc>
      </w:tr>
      <w:tr w:rsidR="00D3552D" w:rsidRPr="00EF6097" w14:paraId="11EE0ABB" w14:textId="77777777" w:rsidTr="00F91B85">
        <w:trPr>
          <w:trHeight w:val="300"/>
        </w:trPr>
        <w:tc>
          <w:tcPr>
            <w:tcW w:w="4680" w:type="dxa"/>
            <w:tcBorders>
              <w:top w:val="nil"/>
              <w:left w:val="single" w:sz="4" w:space="0" w:color="auto"/>
              <w:bottom w:val="single" w:sz="4" w:space="0" w:color="auto"/>
              <w:right w:val="single" w:sz="4" w:space="0" w:color="auto"/>
            </w:tcBorders>
          </w:tcPr>
          <w:p w14:paraId="59B5861C" w14:textId="23A4DA4A" w:rsidR="00D3552D" w:rsidRPr="00884FD7" w:rsidRDefault="00884FD7" w:rsidP="00884FD7">
            <w:pPr>
              <w:pStyle w:val="ListParagraph"/>
              <w:numPr>
                <w:ilvl w:val="0"/>
                <w:numId w:val="39"/>
              </w:numPr>
              <w:rPr>
                <w:rFonts w:ascii="Times New Roman" w:eastAsia="Times New Roman" w:hAnsi="Times New Roman"/>
                <w:bCs/>
                <w:color w:val="auto"/>
                <w:sz w:val="24"/>
                <w:szCs w:val="24"/>
              </w:rPr>
            </w:pPr>
            <w:r w:rsidRPr="00884FD7">
              <w:rPr>
                <w:rFonts w:ascii="Times New Roman" w:eastAsia="Times New Roman" w:hAnsi="Times New Roman"/>
                <w:bCs/>
                <w:color w:val="auto"/>
                <w:sz w:val="24"/>
                <w:szCs w:val="24"/>
              </w:rPr>
              <w:t>General Operating and Other Direct Costs</w:t>
            </w:r>
          </w:p>
        </w:tc>
        <w:tc>
          <w:tcPr>
            <w:tcW w:w="1480" w:type="dxa"/>
            <w:tcBorders>
              <w:top w:val="nil"/>
              <w:left w:val="nil"/>
              <w:bottom w:val="single" w:sz="4" w:space="0" w:color="auto"/>
              <w:right w:val="single" w:sz="4" w:space="0" w:color="auto"/>
            </w:tcBorders>
          </w:tcPr>
          <w:p w14:paraId="23E6BBE3" w14:textId="3770D1F7" w:rsidR="00D3552D" w:rsidRPr="00884FD7" w:rsidRDefault="00D3552D" w:rsidP="00F91B85">
            <w:pPr>
              <w:rPr>
                <w:rFonts w:eastAsia="Times New Roman"/>
                <w:bCs/>
                <w:sz w:val="22"/>
                <w:szCs w:val="22"/>
              </w:rPr>
            </w:pPr>
          </w:p>
        </w:tc>
        <w:tc>
          <w:tcPr>
            <w:tcW w:w="1480" w:type="dxa"/>
            <w:tcBorders>
              <w:top w:val="nil"/>
              <w:left w:val="nil"/>
              <w:bottom w:val="single" w:sz="4" w:space="0" w:color="auto"/>
              <w:right w:val="single" w:sz="4" w:space="0" w:color="auto"/>
            </w:tcBorders>
          </w:tcPr>
          <w:p w14:paraId="65C2B387" w14:textId="5C0142E9" w:rsidR="00D3552D" w:rsidRPr="00884FD7" w:rsidRDefault="00D3552D" w:rsidP="00F91B85">
            <w:pPr>
              <w:rPr>
                <w:rFonts w:eastAsia="Times New Roman"/>
                <w:bCs/>
                <w:sz w:val="22"/>
                <w:szCs w:val="22"/>
              </w:rPr>
            </w:pPr>
          </w:p>
        </w:tc>
        <w:tc>
          <w:tcPr>
            <w:tcW w:w="1480" w:type="dxa"/>
            <w:tcBorders>
              <w:top w:val="nil"/>
              <w:left w:val="nil"/>
              <w:bottom w:val="single" w:sz="4" w:space="0" w:color="auto"/>
              <w:right w:val="single" w:sz="4" w:space="0" w:color="auto"/>
            </w:tcBorders>
            <w:shd w:val="clear" w:color="auto" w:fill="CCCCFF"/>
          </w:tcPr>
          <w:p w14:paraId="796E277E" w14:textId="06E360B2" w:rsidR="00D3552D" w:rsidRPr="00884FD7" w:rsidRDefault="00D3552D" w:rsidP="00F91B85">
            <w:pPr>
              <w:rPr>
                <w:rFonts w:eastAsia="Times New Roman"/>
                <w:bCs/>
                <w:sz w:val="22"/>
                <w:szCs w:val="22"/>
              </w:rPr>
            </w:pPr>
          </w:p>
        </w:tc>
      </w:tr>
      <w:tr w:rsidR="00D3552D" w:rsidRPr="00EF6097" w14:paraId="1ED690A1" w14:textId="77777777" w:rsidTr="00F91B85">
        <w:trPr>
          <w:trHeight w:val="300"/>
        </w:trPr>
        <w:tc>
          <w:tcPr>
            <w:tcW w:w="4680" w:type="dxa"/>
            <w:tcBorders>
              <w:top w:val="nil"/>
              <w:left w:val="single" w:sz="4" w:space="0" w:color="auto"/>
              <w:bottom w:val="single" w:sz="4" w:space="0" w:color="auto"/>
              <w:right w:val="single" w:sz="4" w:space="0" w:color="auto"/>
            </w:tcBorders>
          </w:tcPr>
          <w:p w14:paraId="741E6872" w14:textId="3FC98D61" w:rsidR="00D3552D" w:rsidRPr="00884FD7" w:rsidRDefault="007E7B12" w:rsidP="007E7B12">
            <w:pPr>
              <w:rPr>
                <w:rFonts w:eastAsia="Times New Roman"/>
                <w:bCs/>
                <w:sz w:val="22"/>
                <w:szCs w:val="22"/>
              </w:rPr>
            </w:pPr>
            <w:r>
              <w:rPr>
                <w:rFonts w:eastAsia="Times New Roman"/>
                <w:bCs/>
                <w:sz w:val="22"/>
                <w:szCs w:val="22"/>
              </w:rPr>
              <w:t xml:space="preserve">       8. Indirect Support Costs</w:t>
            </w:r>
          </w:p>
        </w:tc>
        <w:tc>
          <w:tcPr>
            <w:tcW w:w="1480" w:type="dxa"/>
            <w:tcBorders>
              <w:top w:val="nil"/>
              <w:left w:val="nil"/>
              <w:bottom w:val="single" w:sz="4" w:space="0" w:color="auto"/>
              <w:right w:val="single" w:sz="4" w:space="0" w:color="auto"/>
            </w:tcBorders>
          </w:tcPr>
          <w:p w14:paraId="4D99C650" w14:textId="77777777" w:rsidR="00D3552D" w:rsidRPr="00884FD7" w:rsidRDefault="00D3552D" w:rsidP="00F91B85">
            <w:pPr>
              <w:rPr>
                <w:rFonts w:eastAsia="Times New Roman"/>
                <w:bCs/>
                <w:sz w:val="22"/>
                <w:szCs w:val="22"/>
              </w:rPr>
            </w:pPr>
            <w:r w:rsidRPr="00884FD7">
              <w:rPr>
                <w:rFonts w:eastAsia="Times New Roman"/>
                <w:bCs/>
                <w:sz w:val="22"/>
                <w:szCs w:val="22"/>
              </w:rPr>
              <w:t xml:space="preserve">                     - </w:t>
            </w:r>
          </w:p>
        </w:tc>
        <w:tc>
          <w:tcPr>
            <w:tcW w:w="1480" w:type="dxa"/>
            <w:tcBorders>
              <w:top w:val="nil"/>
              <w:left w:val="nil"/>
              <w:bottom w:val="single" w:sz="4" w:space="0" w:color="auto"/>
              <w:right w:val="single" w:sz="4" w:space="0" w:color="auto"/>
            </w:tcBorders>
          </w:tcPr>
          <w:p w14:paraId="1F59D04B" w14:textId="77777777" w:rsidR="00D3552D" w:rsidRPr="00884FD7" w:rsidRDefault="00D3552D" w:rsidP="00F91B85">
            <w:pPr>
              <w:rPr>
                <w:rFonts w:eastAsia="Times New Roman"/>
                <w:bCs/>
                <w:sz w:val="22"/>
                <w:szCs w:val="22"/>
              </w:rPr>
            </w:pPr>
            <w:r w:rsidRPr="00884FD7">
              <w:rPr>
                <w:rFonts w:eastAsia="Times New Roman"/>
                <w:bCs/>
                <w:sz w:val="22"/>
                <w:szCs w:val="22"/>
              </w:rPr>
              <w:t xml:space="preserve">                     - </w:t>
            </w:r>
          </w:p>
        </w:tc>
        <w:tc>
          <w:tcPr>
            <w:tcW w:w="1480" w:type="dxa"/>
            <w:tcBorders>
              <w:top w:val="nil"/>
              <w:left w:val="nil"/>
              <w:bottom w:val="single" w:sz="4" w:space="0" w:color="auto"/>
              <w:right w:val="single" w:sz="4" w:space="0" w:color="auto"/>
            </w:tcBorders>
            <w:shd w:val="clear" w:color="auto" w:fill="CCCCFF"/>
          </w:tcPr>
          <w:p w14:paraId="53988FEE" w14:textId="77777777" w:rsidR="00D3552D" w:rsidRPr="00884FD7" w:rsidRDefault="00D3552D" w:rsidP="00F91B85">
            <w:pPr>
              <w:rPr>
                <w:rFonts w:eastAsia="Times New Roman"/>
                <w:bCs/>
                <w:sz w:val="22"/>
                <w:szCs w:val="22"/>
              </w:rPr>
            </w:pPr>
            <w:r w:rsidRPr="00884FD7">
              <w:rPr>
                <w:rFonts w:eastAsia="Times New Roman"/>
                <w:bCs/>
                <w:sz w:val="22"/>
                <w:szCs w:val="22"/>
              </w:rPr>
              <w:t xml:space="preserve">                     - </w:t>
            </w:r>
          </w:p>
        </w:tc>
      </w:tr>
      <w:tr w:rsidR="00D3552D" w:rsidRPr="00EF6097" w14:paraId="3C66E7F7" w14:textId="77777777" w:rsidTr="00F91B85">
        <w:trPr>
          <w:trHeight w:val="300"/>
        </w:trPr>
        <w:tc>
          <w:tcPr>
            <w:tcW w:w="4680" w:type="dxa"/>
            <w:tcBorders>
              <w:top w:val="nil"/>
              <w:left w:val="single" w:sz="4" w:space="0" w:color="auto"/>
              <w:bottom w:val="single" w:sz="4" w:space="0" w:color="auto"/>
              <w:right w:val="single" w:sz="4" w:space="0" w:color="auto"/>
            </w:tcBorders>
          </w:tcPr>
          <w:p w14:paraId="5E7AC5D2" w14:textId="77777777" w:rsidR="00D3552D" w:rsidRPr="00884FD7" w:rsidRDefault="00D3552D" w:rsidP="00F91B85">
            <w:pPr>
              <w:rPr>
                <w:rFonts w:eastAsia="Times New Roman"/>
                <w:bCs/>
                <w:sz w:val="22"/>
                <w:szCs w:val="22"/>
              </w:rPr>
            </w:pPr>
            <w:r w:rsidRPr="00884FD7">
              <w:rPr>
                <w:rFonts w:eastAsia="Times New Roman"/>
                <w:bCs/>
                <w:sz w:val="22"/>
                <w:szCs w:val="22"/>
              </w:rPr>
              <w:t>TOTAL</w:t>
            </w:r>
          </w:p>
        </w:tc>
        <w:tc>
          <w:tcPr>
            <w:tcW w:w="1480" w:type="dxa"/>
            <w:tcBorders>
              <w:top w:val="nil"/>
              <w:left w:val="nil"/>
              <w:bottom w:val="single" w:sz="4" w:space="0" w:color="auto"/>
              <w:right w:val="single" w:sz="4" w:space="0" w:color="auto"/>
            </w:tcBorders>
            <w:shd w:val="clear" w:color="auto" w:fill="CCCCFF"/>
          </w:tcPr>
          <w:p w14:paraId="2703F69C" w14:textId="29E748D1" w:rsidR="00D3552D" w:rsidRPr="00EF6097" w:rsidRDefault="00D3552D" w:rsidP="00F91B85">
            <w:pPr>
              <w:rPr>
                <w:rFonts w:eastAsia="Times New Roman"/>
                <w:b/>
                <w:bCs/>
                <w:sz w:val="22"/>
                <w:szCs w:val="22"/>
              </w:rPr>
            </w:pPr>
          </w:p>
        </w:tc>
        <w:tc>
          <w:tcPr>
            <w:tcW w:w="1480" w:type="dxa"/>
            <w:tcBorders>
              <w:top w:val="nil"/>
              <w:left w:val="nil"/>
              <w:bottom w:val="single" w:sz="4" w:space="0" w:color="auto"/>
              <w:right w:val="single" w:sz="4" w:space="0" w:color="auto"/>
            </w:tcBorders>
            <w:shd w:val="clear" w:color="auto" w:fill="CCCCFF"/>
          </w:tcPr>
          <w:p w14:paraId="5E189909" w14:textId="240333CF" w:rsidR="00D3552D" w:rsidRPr="00EF6097" w:rsidRDefault="00D3552D" w:rsidP="00F91B85">
            <w:pPr>
              <w:rPr>
                <w:rFonts w:eastAsia="Times New Roman"/>
                <w:b/>
                <w:bCs/>
                <w:sz w:val="22"/>
                <w:szCs w:val="22"/>
              </w:rPr>
            </w:pPr>
          </w:p>
        </w:tc>
        <w:tc>
          <w:tcPr>
            <w:tcW w:w="1480" w:type="dxa"/>
            <w:tcBorders>
              <w:top w:val="nil"/>
              <w:left w:val="nil"/>
              <w:bottom w:val="single" w:sz="4" w:space="0" w:color="auto"/>
              <w:right w:val="single" w:sz="4" w:space="0" w:color="auto"/>
            </w:tcBorders>
            <w:shd w:val="clear" w:color="auto" w:fill="CCCCFF"/>
          </w:tcPr>
          <w:p w14:paraId="70B3CA5B" w14:textId="7E33CB17" w:rsidR="00D3552D" w:rsidRPr="00EF6097" w:rsidRDefault="00D3552D" w:rsidP="00F91B85">
            <w:pPr>
              <w:rPr>
                <w:rFonts w:eastAsia="Times New Roman"/>
                <w:b/>
                <w:bCs/>
                <w:sz w:val="22"/>
                <w:szCs w:val="22"/>
              </w:rPr>
            </w:pPr>
          </w:p>
        </w:tc>
      </w:tr>
    </w:tbl>
    <w:p w14:paraId="52DDBF94" w14:textId="7B65DAB7" w:rsidR="00831E1B" w:rsidRPr="004935B2" w:rsidRDefault="00884FD7" w:rsidP="00831E1B">
      <w:pPr>
        <w:pStyle w:val="ApndxHeading"/>
        <w:jc w:val="left"/>
        <w:rPr>
          <w:rFonts w:cs="Times New Roman"/>
          <w:b w:val="0"/>
          <w:i/>
          <w:sz w:val="24"/>
          <w:szCs w:val="24"/>
          <w:u w:val="single"/>
        </w:rPr>
      </w:pPr>
      <w:r>
        <w:rPr>
          <w:rFonts w:cs="Times New Roman"/>
          <w:sz w:val="24"/>
          <w:szCs w:val="24"/>
          <w:u w:val="single"/>
        </w:rPr>
        <w:t>Notes to the Table:</w:t>
      </w:r>
    </w:p>
    <w:p w14:paraId="0E381C17" w14:textId="632F7F0A" w:rsidR="006B1BFD" w:rsidRDefault="004064C0" w:rsidP="00884FD7">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 xml:space="preserve">The cost </w:t>
      </w:r>
      <w:r w:rsidR="00884FD7">
        <w:rPr>
          <w:rFonts w:ascii="Times New Roman" w:hAnsi="Times New Roman"/>
          <w:bCs/>
          <w:color w:val="auto"/>
          <w:sz w:val="24"/>
          <w:szCs w:val="24"/>
        </w:rPr>
        <w:t xml:space="preserve">categories </w:t>
      </w:r>
      <w:r>
        <w:rPr>
          <w:rFonts w:ascii="Times New Roman" w:hAnsi="Times New Roman"/>
          <w:bCs/>
          <w:color w:val="auto"/>
          <w:sz w:val="24"/>
          <w:szCs w:val="24"/>
        </w:rPr>
        <w:t xml:space="preserve">indicated in the above table </w:t>
      </w:r>
      <w:r w:rsidR="00884FD7">
        <w:rPr>
          <w:rFonts w:ascii="Times New Roman" w:hAnsi="Times New Roman"/>
          <w:bCs/>
          <w:color w:val="auto"/>
          <w:sz w:val="24"/>
          <w:szCs w:val="24"/>
        </w:rPr>
        <w:t>are standard categories of U</w:t>
      </w:r>
      <w:r w:rsidR="005D5A0B">
        <w:rPr>
          <w:rFonts w:ascii="Times New Roman" w:hAnsi="Times New Roman"/>
          <w:bCs/>
          <w:color w:val="auto"/>
          <w:sz w:val="24"/>
          <w:szCs w:val="24"/>
        </w:rPr>
        <w:t>nited Nations Development Group (U</w:t>
      </w:r>
      <w:r w:rsidR="00884FD7">
        <w:rPr>
          <w:rFonts w:ascii="Times New Roman" w:hAnsi="Times New Roman"/>
          <w:bCs/>
          <w:color w:val="auto"/>
          <w:sz w:val="24"/>
          <w:szCs w:val="24"/>
        </w:rPr>
        <w:t>NDG</w:t>
      </w:r>
      <w:r w:rsidR="005D5A0B">
        <w:rPr>
          <w:rFonts w:ascii="Times New Roman" w:hAnsi="Times New Roman"/>
          <w:bCs/>
          <w:color w:val="auto"/>
          <w:sz w:val="24"/>
          <w:szCs w:val="24"/>
        </w:rPr>
        <w:t>)</w:t>
      </w:r>
      <w:r w:rsidR="00884FD7">
        <w:rPr>
          <w:rFonts w:ascii="Times New Roman" w:hAnsi="Times New Roman"/>
          <w:bCs/>
          <w:color w:val="auto"/>
          <w:sz w:val="24"/>
          <w:szCs w:val="24"/>
        </w:rPr>
        <w:t xml:space="preserve"> and represent a system generated financial reporting template. Only those categories that are relevant to a specific Technical Assistance shall be used. </w:t>
      </w:r>
    </w:p>
    <w:p w14:paraId="4E763EBE" w14:textId="77777777" w:rsidR="006B1BFD" w:rsidRDefault="006B1BFD" w:rsidP="00F315BC">
      <w:pPr>
        <w:pStyle w:val="ListParagraph"/>
        <w:rPr>
          <w:rFonts w:ascii="Times New Roman" w:hAnsi="Times New Roman"/>
          <w:bCs/>
          <w:color w:val="auto"/>
          <w:sz w:val="24"/>
          <w:szCs w:val="24"/>
        </w:rPr>
      </w:pPr>
    </w:p>
    <w:p w14:paraId="200B6A3B" w14:textId="77777777" w:rsidR="00573E8D" w:rsidRPr="004935B2" w:rsidRDefault="00573E8D" w:rsidP="00884FD7">
      <w:pPr>
        <w:pStyle w:val="ListParagraph"/>
        <w:numPr>
          <w:ilvl w:val="0"/>
          <w:numId w:val="23"/>
        </w:numPr>
        <w:rPr>
          <w:rFonts w:ascii="Times New Roman" w:hAnsi="Times New Roman"/>
          <w:bCs/>
          <w:color w:val="auto"/>
          <w:sz w:val="24"/>
          <w:szCs w:val="24"/>
        </w:rPr>
      </w:pPr>
      <w:r w:rsidRPr="004935B2">
        <w:rPr>
          <w:rFonts w:ascii="Times New Roman" w:hAnsi="Times New Roman"/>
          <w:bCs/>
          <w:color w:val="auto"/>
          <w:sz w:val="24"/>
          <w:szCs w:val="24"/>
        </w:rPr>
        <w:t>T</w:t>
      </w:r>
      <w:r w:rsidR="00F0279D" w:rsidRPr="00EB36C8">
        <w:rPr>
          <w:rFonts w:ascii="Times New Roman" w:hAnsi="Times New Roman"/>
          <w:bCs/>
          <w:color w:val="auto"/>
          <w:sz w:val="24"/>
          <w:szCs w:val="24"/>
        </w:rPr>
        <w:t xml:space="preserve">otals for each </w:t>
      </w:r>
      <w:r w:rsidR="00F0279D">
        <w:rPr>
          <w:rFonts w:ascii="Times New Roman" w:hAnsi="Times New Roman"/>
          <w:bCs/>
          <w:color w:val="auto"/>
          <w:sz w:val="24"/>
          <w:szCs w:val="24"/>
        </w:rPr>
        <w:t>c</w:t>
      </w:r>
      <w:r w:rsidR="00D60E8B" w:rsidRPr="004935B2">
        <w:rPr>
          <w:rFonts w:ascii="Times New Roman" w:hAnsi="Times New Roman"/>
          <w:bCs/>
          <w:color w:val="auto"/>
          <w:sz w:val="24"/>
          <w:szCs w:val="24"/>
        </w:rPr>
        <w:t xml:space="preserve">ategory include contingencies. </w:t>
      </w:r>
    </w:p>
    <w:p w14:paraId="70F72EA0" w14:textId="77777777" w:rsidR="00573E8D" w:rsidRPr="00EB36C8" w:rsidRDefault="00573E8D" w:rsidP="00EB36C8">
      <w:pPr>
        <w:ind w:left="360"/>
        <w:rPr>
          <w:bCs/>
          <w:sz w:val="24"/>
          <w:szCs w:val="24"/>
        </w:rPr>
      </w:pPr>
    </w:p>
    <w:p w14:paraId="189BCB17" w14:textId="3AD07562" w:rsidR="007E7B12" w:rsidRDefault="00B701F1" w:rsidP="00884FD7">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 xml:space="preserve"> </w:t>
      </w:r>
      <w:r w:rsidR="007E7B12">
        <w:rPr>
          <w:rFonts w:ascii="Times New Roman" w:hAnsi="Times New Roman"/>
          <w:bCs/>
          <w:color w:val="auto"/>
          <w:sz w:val="24"/>
          <w:szCs w:val="24"/>
        </w:rPr>
        <w:t>“Staff and other personnel costs”</w:t>
      </w:r>
      <w:r>
        <w:rPr>
          <w:rFonts w:ascii="Times New Roman" w:hAnsi="Times New Roman"/>
          <w:bCs/>
          <w:color w:val="auto"/>
          <w:sz w:val="24"/>
          <w:szCs w:val="24"/>
        </w:rPr>
        <w:t xml:space="preserve"> (cost category No. 1)</w:t>
      </w:r>
      <w:r w:rsidR="007E7B12">
        <w:rPr>
          <w:rFonts w:ascii="Times New Roman" w:hAnsi="Times New Roman"/>
          <w:bCs/>
          <w:color w:val="auto"/>
          <w:sz w:val="24"/>
          <w:szCs w:val="24"/>
        </w:rPr>
        <w:t xml:space="preserve"> include payments to Staff and Consultants as referred to in paragraphs 1 (</w:t>
      </w:r>
      <w:r>
        <w:rPr>
          <w:rFonts w:ascii="Times New Roman" w:hAnsi="Times New Roman"/>
          <w:bCs/>
          <w:color w:val="auto"/>
          <w:sz w:val="24"/>
          <w:szCs w:val="24"/>
        </w:rPr>
        <w:t>a</w:t>
      </w:r>
      <w:r w:rsidR="007E7B12">
        <w:rPr>
          <w:rFonts w:ascii="Times New Roman" w:hAnsi="Times New Roman"/>
          <w:bCs/>
          <w:color w:val="auto"/>
          <w:sz w:val="24"/>
          <w:szCs w:val="24"/>
        </w:rPr>
        <w:t>) and (</w:t>
      </w:r>
      <w:r>
        <w:rPr>
          <w:rFonts w:ascii="Times New Roman" w:hAnsi="Times New Roman"/>
          <w:bCs/>
          <w:color w:val="auto"/>
          <w:sz w:val="24"/>
          <w:szCs w:val="24"/>
        </w:rPr>
        <w:t>b</w:t>
      </w:r>
      <w:r w:rsidR="007E7B12">
        <w:rPr>
          <w:rFonts w:ascii="Times New Roman" w:hAnsi="Times New Roman"/>
          <w:bCs/>
          <w:color w:val="auto"/>
          <w:sz w:val="24"/>
          <w:szCs w:val="24"/>
        </w:rPr>
        <w:t>) of the General Conditions to this Agreement.</w:t>
      </w:r>
    </w:p>
    <w:p w14:paraId="77B46066" w14:textId="77777777" w:rsidR="004064C0" w:rsidRPr="004064C0" w:rsidRDefault="004064C0" w:rsidP="004064C0">
      <w:pPr>
        <w:pStyle w:val="ListParagraph"/>
        <w:rPr>
          <w:rFonts w:ascii="Times New Roman" w:hAnsi="Times New Roman"/>
          <w:bCs/>
          <w:color w:val="auto"/>
          <w:sz w:val="24"/>
          <w:szCs w:val="24"/>
        </w:rPr>
      </w:pPr>
    </w:p>
    <w:p w14:paraId="1757F122" w14:textId="608DD1F8" w:rsidR="004064C0" w:rsidRDefault="004064C0" w:rsidP="004064C0">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 xml:space="preserve">The cap of 25% for </w:t>
      </w:r>
      <w:r w:rsidR="00666E9D">
        <w:rPr>
          <w:rFonts w:ascii="Times New Roman" w:hAnsi="Times New Roman"/>
          <w:bCs/>
          <w:color w:val="auto"/>
          <w:sz w:val="24"/>
          <w:szCs w:val="24"/>
        </w:rPr>
        <w:t>related Supplies and E</w:t>
      </w:r>
      <w:r w:rsidR="005C2ECC">
        <w:rPr>
          <w:rFonts w:ascii="Times New Roman" w:hAnsi="Times New Roman"/>
          <w:bCs/>
          <w:color w:val="auto"/>
          <w:sz w:val="24"/>
          <w:szCs w:val="24"/>
        </w:rPr>
        <w:t>quipment</w:t>
      </w:r>
      <w:r w:rsidR="00B16869">
        <w:rPr>
          <w:rStyle w:val="FootnoteReference"/>
          <w:rFonts w:ascii="Times New Roman" w:hAnsi="Times New Roman"/>
          <w:bCs/>
          <w:color w:val="auto"/>
          <w:sz w:val="24"/>
          <w:szCs w:val="24"/>
        </w:rPr>
        <w:footnoteReference w:id="7"/>
      </w:r>
      <w:r w:rsidR="005C2ECC">
        <w:rPr>
          <w:rFonts w:ascii="Times New Roman" w:hAnsi="Times New Roman"/>
          <w:bCs/>
          <w:color w:val="auto"/>
          <w:sz w:val="24"/>
          <w:szCs w:val="24"/>
        </w:rPr>
        <w:t xml:space="preserve"> </w:t>
      </w:r>
      <w:r>
        <w:rPr>
          <w:rFonts w:ascii="Times New Roman" w:hAnsi="Times New Roman"/>
          <w:bCs/>
          <w:color w:val="auto"/>
          <w:sz w:val="24"/>
          <w:szCs w:val="24"/>
        </w:rPr>
        <w:t>that can be financed under this Agreement applies to cost categories Nos. 2 and 3 combined.</w:t>
      </w:r>
    </w:p>
    <w:p w14:paraId="4ED5C823" w14:textId="77777777" w:rsidR="004064C0" w:rsidRDefault="004064C0" w:rsidP="004064C0">
      <w:pPr>
        <w:pStyle w:val="ListParagraph"/>
        <w:rPr>
          <w:rFonts w:ascii="Times New Roman" w:hAnsi="Times New Roman"/>
          <w:bCs/>
          <w:color w:val="auto"/>
          <w:sz w:val="24"/>
          <w:szCs w:val="24"/>
        </w:rPr>
      </w:pPr>
    </w:p>
    <w:p w14:paraId="68CF3977" w14:textId="4704A23E" w:rsidR="007E7B12" w:rsidRPr="005C2ECC" w:rsidRDefault="007E7B12" w:rsidP="00884FD7">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“Contractual Services”</w:t>
      </w:r>
      <w:r w:rsidR="000579E3">
        <w:rPr>
          <w:rFonts w:ascii="Times New Roman" w:hAnsi="Times New Roman"/>
          <w:bCs/>
          <w:color w:val="auto"/>
          <w:sz w:val="24"/>
          <w:szCs w:val="24"/>
        </w:rPr>
        <w:t xml:space="preserve"> (cost category</w:t>
      </w:r>
      <w:r w:rsidR="009C1676">
        <w:rPr>
          <w:rFonts w:ascii="Times New Roman" w:hAnsi="Times New Roman"/>
          <w:bCs/>
          <w:color w:val="auto"/>
          <w:sz w:val="24"/>
          <w:szCs w:val="24"/>
        </w:rPr>
        <w:t xml:space="preserve"> No. 4)</w:t>
      </w:r>
      <w:r w:rsidR="0032016F">
        <w:rPr>
          <w:rFonts w:ascii="Times New Roman" w:hAnsi="Times New Roman"/>
          <w:bCs/>
          <w:color w:val="auto"/>
          <w:sz w:val="24"/>
          <w:szCs w:val="24"/>
        </w:rPr>
        <w:t xml:space="preserve"> </w:t>
      </w:r>
      <w:r w:rsidR="005C2ECC">
        <w:rPr>
          <w:rFonts w:ascii="Times New Roman" w:hAnsi="Times New Roman"/>
          <w:bCs/>
          <w:color w:val="auto"/>
          <w:sz w:val="24"/>
          <w:szCs w:val="24"/>
        </w:rPr>
        <w:t xml:space="preserve">refers to </w:t>
      </w:r>
      <w:r>
        <w:rPr>
          <w:rFonts w:ascii="Times New Roman" w:hAnsi="Times New Roman"/>
          <w:bCs/>
          <w:color w:val="auto"/>
          <w:sz w:val="24"/>
          <w:szCs w:val="24"/>
        </w:rPr>
        <w:t>payments to Contractors</w:t>
      </w:r>
      <w:r w:rsidR="005C2ECC">
        <w:rPr>
          <w:rFonts w:ascii="Times New Roman" w:hAnsi="Times New Roman"/>
          <w:bCs/>
          <w:color w:val="auto"/>
          <w:sz w:val="24"/>
          <w:szCs w:val="24"/>
        </w:rPr>
        <w:t>, including implementing partners,</w:t>
      </w:r>
      <w:r>
        <w:rPr>
          <w:rFonts w:ascii="Times New Roman" w:hAnsi="Times New Roman"/>
          <w:bCs/>
          <w:color w:val="auto"/>
          <w:sz w:val="24"/>
          <w:szCs w:val="24"/>
        </w:rPr>
        <w:t xml:space="preserve"> as referred to in paragraph 1 (</w:t>
      </w:r>
      <w:r w:rsidR="0032016F">
        <w:rPr>
          <w:rFonts w:ascii="Times New Roman" w:hAnsi="Times New Roman"/>
          <w:bCs/>
          <w:color w:val="auto"/>
          <w:sz w:val="24"/>
          <w:szCs w:val="24"/>
        </w:rPr>
        <w:t>c</w:t>
      </w:r>
      <w:r>
        <w:rPr>
          <w:rFonts w:ascii="Times New Roman" w:hAnsi="Times New Roman"/>
          <w:bCs/>
          <w:color w:val="auto"/>
          <w:sz w:val="24"/>
          <w:szCs w:val="24"/>
        </w:rPr>
        <w:t>) of the General Conditions to this Agreement.</w:t>
      </w:r>
    </w:p>
    <w:p w14:paraId="09455EC2" w14:textId="77777777" w:rsidR="006B1BFD" w:rsidRPr="005C2ECC" w:rsidRDefault="006B1BFD" w:rsidP="00F315BC">
      <w:pPr>
        <w:rPr>
          <w:bCs/>
          <w:sz w:val="24"/>
          <w:szCs w:val="24"/>
        </w:rPr>
      </w:pPr>
    </w:p>
    <w:p w14:paraId="77F1909A" w14:textId="6D54CC5C" w:rsidR="006B1BFD" w:rsidRPr="005C2ECC" w:rsidRDefault="006B1BFD" w:rsidP="005C2ECC">
      <w:pPr>
        <w:pStyle w:val="ListParagraph"/>
        <w:numPr>
          <w:ilvl w:val="0"/>
          <w:numId w:val="23"/>
        </w:numPr>
        <w:rPr>
          <w:rFonts w:ascii="Times New Roman" w:hAnsi="Times New Roman"/>
          <w:bCs/>
          <w:color w:val="auto"/>
          <w:sz w:val="24"/>
          <w:szCs w:val="24"/>
        </w:rPr>
      </w:pPr>
      <w:r w:rsidRPr="005C2ECC">
        <w:rPr>
          <w:rFonts w:ascii="Times New Roman" w:hAnsi="Times New Roman"/>
          <w:bCs/>
          <w:color w:val="auto"/>
          <w:sz w:val="24"/>
          <w:szCs w:val="24"/>
        </w:rPr>
        <w:t>“Transfers and Grants to Counterparts” (cost category No. 6)</w:t>
      </w:r>
      <w:r w:rsidR="00B701F1" w:rsidRPr="005C2ECC">
        <w:rPr>
          <w:rFonts w:ascii="Times New Roman" w:hAnsi="Times New Roman"/>
          <w:bCs/>
          <w:color w:val="auto"/>
          <w:sz w:val="24"/>
          <w:szCs w:val="24"/>
        </w:rPr>
        <w:t xml:space="preserve"> </w:t>
      </w:r>
      <w:r w:rsidRPr="005C2ECC">
        <w:rPr>
          <w:rFonts w:ascii="Times New Roman" w:hAnsi="Times New Roman"/>
          <w:bCs/>
          <w:color w:val="auto"/>
          <w:sz w:val="24"/>
          <w:szCs w:val="24"/>
        </w:rPr>
        <w:t>cannot be used under this Agreement.</w:t>
      </w:r>
    </w:p>
    <w:p w14:paraId="70DC8B7B" w14:textId="77777777" w:rsidR="007E7B12" w:rsidRPr="005C2ECC" w:rsidRDefault="007E7B12" w:rsidP="007E7B12">
      <w:pPr>
        <w:pStyle w:val="ListParagraph"/>
        <w:rPr>
          <w:rFonts w:ascii="Times New Roman" w:hAnsi="Times New Roman"/>
          <w:color w:val="auto"/>
          <w:sz w:val="24"/>
          <w:szCs w:val="24"/>
        </w:rPr>
      </w:pPr>
    </w:p>
    <w:p w14:paraId="12B3605B" w14:textId="7F25B382" w:rsidR="00D60E8B" w:rsidRPr="007E7B12" w:rsidRDefault="00D60E8B" w:rsidP="00884FD7">
      <w:pPr>
        <w:pStyle w:val="ListParagraph"/>
        <w:numPr>
          <w:ilvl w:val="0"/>
          <w:numId w:val="23"/>
        </w:numPr>
        <w:rPr>
          <w:rFonts w:ascii="Times New Roman" w:hAnsi="Times New Roman"/>
          <w:bCs/>
          <w:color w:val="auto"/>
          <w:sz w:val="24"/>
          <w:szCs w:val="24"/>
        </w:rPr>
      </w:pPr>
      <w:r w:rsidRPr="002D21B6">
        <w:rPr>
          <w:rFonts w:ascii="Times New Roman" w:hAnsi="Times New Roman"/>
          <w:color w:val="auto"/>
          <w:sz w:val="24"/>
          <w:szCs w:val="24"/>
        </w:rPr>
        <w:lastRenderedPageBreak/>
        <w:t>“</w:t>
      </w:r>
      <w:r w:rsidR="007E7B12">
        <w:rPr>
          <w:rFonts w:ascii="Times New Roman" w:hAnsi="Times New Roman"/>
          <w:color w:val="auto"/>
          <w:sz w:val="24"/>
          <w:szCs w:val="24"/>
        </w:rPr>
        <w:t>General Operating and Other Direct Costs</w:t>
      </w:r>
      <w:r w:rsidRPr="002D21B6">
        <w:rPr>
          <w:rFonts w:ascii="Times New Roman" w:hAnsi="Times New Roman"/>
          <w:color w:val="auto"/>
          <w:sz w:val="24"/>
          <w:szCs w:val="24"/>
        </w:rPr>
        <w:t>”</w:t>
      </w:r>
      <w:r w:rsidR="007E7B12">
        <w:rPr>
          <w:rFonts w:ascii="Times New Roman" w:hAnsi="Times New Roman"/>
          <w:color w:val="auto"/>
          <w:sz w:val="24"/>
          <w:szCs w:val="24"/>
        </w:rPr>
        <w:t xml:space="preserve"> (</w:t>
      </w:r>
      <w:r w:rsidR="000579E3">
        <w:rPr>
          <w:rFonts w:ascii="Times New Roman" w:hAnsi="Times New Roman"/>
          <w:color w:val="auto"/>
          <w:sz w:val="24"/>
          <w:szCs w:val="24"/>
        </w:rPr>
        <w:t>cost category</w:t>
      </w:r>
      <w:r w:rsidR="009C1676">
        <w:rPr>
          <w:rFonts w:ascii="Times New Roman" w:hAnsi="Times New Roman"/>
          <w:color w:val="auto"/>
          <w:sz w:val="24"/>
          <w:szCs w:val="24"/>
        </w:rPr>
        <w:t xml:space="preserve"> No.</w:t>
      </w:r>
      <w:r w:rsidR="007E7B12">
        <w:rPr>
          <w:rFonts w:ascii="Times New Roman" w:hAnsi="Times New Roman"/>
          <w:color w:val="auto"/>
          <w:sz w:val="24"/>
          <w:szCs w:val="24"/>
        </w:rPr>
        <w:t xml:space="preserve"> </w:t>
      </w:r>
      <w:r w:rsidR="009C1676">
        <w:rPr>
          <w:rFonts w:ascii="Times New Roman" w:hAnsi="Times New Roman"/>
          <w:color w:val="auto"/>
          <w:sz w:val="24"/>
          <w:szCs w:val="24"/>
        </w:rPr>
        <w:t>7</w:t>
      </w:r>
      <w:r w:rsidR="007E7B12">
        <w:rPr>
          <w:rFonts w:ascii="Times New Roman" w:hAnsi="Times New Roman"/>
          <w:color w:val="auto"/>
          <w:sz w:val="24"/>
          <w:szCs w:val="24"/>
        </w:rPr>
        <w:t>):</w:t>
      </w:r>
      <w:r w:rsidR="00F0279D">
        <w:rPr>
          <w:rFonts w:ascii="Times New Roman" w:hAnsi="Times New Roman"/>
          <w:i/>
          <w:color w:val="auto"/>
          <w:sz w:val="24"/>
          <w:szCs w:val="24"/>
        </w:rPr>
        <w:t xml:space="preserve"> </w:t>
      </w:r>
      <w:r w:rsidR="0032016F">
        <w:rPr>
          <w:rFonts w:ascii="Times New Roman" w:hAnsi="Times New Roman"/>
          <w:color w:val="auto"/>
          <w:sz w:val="24"/>
          <w:szCs w:val="24"/>
        </w:rPr>
        <w:t>includes only items</w:t>
      </w:r>
      <w:r w:rsidR="001B16BA" w:rsidRPr="004935B2">
        <w:rPr>
          <w:rFonts w:ascii="Times New Roman" w:hAnsi="Times New Roman"/>
          <w:color w:val="auto"/>
          <w:sz w:val="24"/>
          <w:szCs w:val="24"/>
        </w:rPr>
        <w:t xml:space="preserve"> for the purpose of execution of this Agreement</w:t>
      </w:r>
      <w:r w:rsidR="00F0279D">
        <w:rPr>
          <w:rFonts w:ascii="Times New Roman" w:hAnsi="Times New Roman"/>
          <w:color w:val="auto"/>
          <w:sz w:val="24"/>
          <w:szCs w:val="24"/>
        </w:rPr>
        <w:t>.</w:t>
      </w:r>
    </w:p>
    <w:p w14:paraId="6C96FA53" w14:textId="77777777" w:rsidR="007E7B12" w:rsidRPr="007E7B12" w:rsidRDefault="007E7B12" w:rsidP="007E7B12">
      <w:pPr>
        <w:pStyle w:val="ListParagraph"/>
        <w:rPr>
          <w:rFonts w:ascii="Times New Roman" w:hAnsi="Times New Roman"/>
          <w:bCs/>
          <w:color w:val="auto"/>
          <w:sz w:val="24"/>
          <w:szCs w:val="24"/>
        </w:rPr>
      </w:pPr>
    </w:p>
    <w:p w14:paraId="08096C93" w14:textId="21379409" w:rsidR="007E7B12" w:rsidRDefault="007E7B12" w:rsidP="00884FD7">
      <w:pPr>
        <w:pStyle w:val="ListParagraph"/>
        <w:numPr>
          <w:ilvl w:val="0"/>
          <w:numId w:val="23"/>
        </w:numPr>
        <w:rPr>
          <w:rFonts w:ascii="Times New Roman" w:hAnsi="Times New Roman"/>
          <w:bCs/>
          <w:color w:val="auto"/>
          <w:sz w:val="24"/>
          <w:szCs w:val="24"/>
        </w:rPr>
      </w:pPr>
      <w:r>
        <w:rPr>
          <w:rFonts w:ascii="Times New Roman" w:hAnsi="Times New Roman"/>
          <w:bCs/>
          <w:color w:val="auto"/>
          <w:sz w:val="24"/>
          <w:szCs w:val="24"/>
        </w:rPr>
        <w:t xml:space="preserve">“Indirect Support Costs” </w:t>
      </w:r>
      <w:r w:rsidR="000579E3">
        <w:rPr>
          <w:rFonts w:ascii="Times New Roman" w:hAnsi="Times New Roman"/>
          <w:color w:val="auto"/>
          <w:sz w:val="24"/>
          <w:szCs w:val="24"/>
        </w:rPr>
        <w:t>(cost category</w:t>
      </w:r>
      <w:r w:rsidR="009C1676">
        <w:rPr>
          <w:rFonts w:ascii="Times New Roman" w:hAnsi="Times New Roman"/>
          <w:color w:val="auto"/>
          <w:sz w:val="24"/>
          <w:szCs w:val="24"/>
        </w:rPr>
        <w:t xml:space="preserve"> No. 8) </w:t>
      </w:r>
      <w:r>
        <w:rPr>
          <w:rFonts w:ascii="Times New Roman" w:hAnsi="Times New Roman"/>
          <w:bCs/>
          <w:color w:val="auto"/>
          <w:sz w:val="24"/>
          <w:szCs w:val="24"/>
        </w:rPr>
        <w:t>is UNFPA</w:t>
      </w:r>
      <w:r w:rsidR="00B221F3">
        <w:rPr>
          <w:rFonts w:ascii="Times New Roman" w:hAnsi="Times New Roman"/>
          <w:bCs/>
          <w:color w:val="auto"/>
          <w:sz w:val="24"/>
          <w:szCs w:val="24"/>
        </w:rPr>
        <w:t>’s</w:t>
      </w:r>
      <w:r>
        <w:rPr>
          <w:rFonts w:ascii="Times New Roman" w:hAnsi="Times New Roman"/>
          <w:bCs/>
          <w:color w:val="auto"/>
          <w:sz w:val="24"/>
          <w:szCs w:val="24"/>
        </w:rPr>
        <w:t xml:space="preserve"> Indirect Cost as referred to in paragraph 1(e) of the General Conditions to this Agreement.</w:t>
      </w:r>
    </w:p>
    <w:p w14:paraId="7E29B6AE" w14:textId="77777777" w:rsidR="000238B0" w:rsidRPr="00F315BC" w:rsidRDefault="000238B0" w:rsidP="00F315BC">
      <w:pPr>
        <w:pStyle w:val="ListParagraph"/>
        <w:rPr>
          <w:rFonts w:ascii="Times New Roman" w:hAnsi="Times New Roman"/>
          <w:bCs/>
          <w:color w:val="auto"/>
          <w:sz w:val="24"/>
          <w:szCs w:val="24"/>
        </w:rPr>
      </w:pPr>
    </w:p>
    <w:p w14:paraId="0E8FFC39" w14:textId="6A340857" w:rsidR="000238B0" w:rsidRDefault="000238B0" w:rsidP="000238B0">
      <w:pPr>
        <w:pStyle w:val="ListParagraph"/>
        <w:numPr>
          <w:ilvl w:val="0"/>
          <w:numId w:val="23"/>
        </w:numPr>
        <w:rPr>
          <w:rFonts w:ascii="Times New Roman" w:hAnsi="Times New Roman"/>
          <w:bCs/>
          <w:color w:val="auto"/>
          <w:sz w:val="24"/>
          <w:szCs w:val="24"/>
        </w:rPr>
      </w:pPr>
      <w:r w:rsidRPr="004935B2">
        <w:rPr>
          <w:rFonts w:ascii="Times New Roman" w:hAnsi="Times New Roman"/>
          <w:bCs/>
          <w:color w:val="auto"/>
          <w:sz w:val="24"/>
          <w:szCs w:val="24"/>
        </w:rPr>
        <w:t>The TOTAL is the Total Funding Ceiling</w:t>
      </w:r>
      <w:r>
        <w:rPr>
          <w:rFonts w:ascii="Times New Roman" w:hAnsi="Times New Roman"/>
          <w:bCs/>
          <w:color w:val="auto"/>
          <w:sz w:val="24"/>
          <w:szCs w:val="24"/>
        </w:rPr>
        <w:t>. It c</w:t>
      </w:r>
      <w:r w:rsidRPr="004935B2">
        <w:rPr>
          <w:rFonts w:ascii="Times New Roman" w:hAnsi="Times New Roman"/>
          <w:bCs/>
          <w:color w:val="auto"/>
          <w:sz w:val="24"/>
          <w:szCs w:val="24"/>
        </w:rPr>
        <w:t>annot be changed without written amendment to this Agreement and</w:t>
      </w:r>
      <w:r>
        <w:rPr>
          <w:rFonts w:ascii="Times New Roman" w:hAnsi="Times New Roman"/>
          <w:bCs/>
          <w:color w:val="auto"/>
          <w:sz w:val="24"/>
          <w:szCs w:val="24"/>
        </w:rPr>
        <w:t xml:space="preserve"> </w:t>
      </w:r>
      <w:r w:rsidRPr="004935B2">
        <w:rPr>
          <w:rFonts w:ascii="Times New Roman" w:hAnsi="Times New Roman"/>
          <w:bCs/>
          <w:color w:val="auto"/>
          <w:sz w:val="24"/>
          <w:szCs w:val="24"/>
        </w:rPr>
        <w:t>a prior no</w:t>
      </w:r>
      <w:r w:rsidR="00B221F3">
        <w:rPr>
          <w:rFonts w:ascii="Times New Roman" w:hAnsi="Times New Roman"/>
          <w:bCs/>
          <w:color w:val="auto"/>
          <w:sz w:val="24"/>
          <w:szCs w:val="24"/>
        </w:rPr>
        <w:t>-</w:t>
      </w:r>
      <w:r w:rsidRPr="004935B2">
        <w:rPr>
          <w:rFonts w:ascii="Times New Roman" w:hAnsi="Times New Roman"/>
          <w:bCs/>
          <w:color w:val="auto"/>
          <w:sz w:val="24"/>
          <w:szCs w:val="24"/>
        </w:rPr>
        <w:t>objection by the Bank</w:t>
      </w:r>
      <w:r w:rsidR="00B221F3">
        <w:rPr>
          <w:rFonts w:ascii="Times New Roman" w:hAnsi="Times New Roman"/>
          <w:bCs/>
          <w:color w:val="auto"/>
          <w:sz w:val="24"/>
          <w:szCs w:val="24"/>
        </w:rPr>
        <w:t>, to be obtained from the Bank by the Government</w:t>
      </w:r>
      <w:r>
        <w:rPr>
          <w:rFonts w:ascii="Times New Roman" w:hAnsi="Times New Roman"/>
          <w:bCs/>
          <w:color w:val="auto"/>
          <w:sz w:val="24"/>
          <w:szCs w:val="24"/>
        </w:rPr>
        <w:t>.</w:t>
      </w:r>
    </w:p>
    <w:p w14:paraId="3FE03356" w14:textId="77777777" w:rsidR="000238B0" w:rsidRPr="00834AD1" w:rsidRDefault="000238B0" w:rsidP="00F315BC">
      <w:pPr>
        <w:pStyle w:val="ListParagraph"/>
        <w:rPr>
          <w:rFonts w:ascii="Times New Roman" w:hAnsi="Times New Roman"/>
          <w:bCs/>
          <w:color w:val="auto"/>
          <w:sz w:val="24"/>
          <w:szCs w:val="24"/>
        </w:rPr>
      </w:pPr>
    </w:p>
    <w:p w14:paraId="0684344A" w14:textId="77777777" w:rsidR="00834AD1" w:rsidRPr="002D21B6" w:rsidRDefault="00834AD1" w:rsidP="002D21B6">
      <w:pPr>
        <w:pStyle w:val="ListParagraph"/>
        <w:rPr>
          <w:rFonts w:ascii="Times New Roman" w:hAnsi="Times New Roman"/>
          <w:bCs/>
          <w:color w:val="auto"/>
          <w:sz w:val="24"/>
          <w:szCs w:val="24"/>
        </w:rPr>
      </w:pPr>
    </w:p>
    <w:p w14:paraId="5BF1421B" w14:textId="77777777" w:rsidR="00DD6B8E" w:rsidRDefault="00DD6B8E" w:rsidP="00EF6097">
      <w:pPr>
        <w:pStyle w:val="ApndxHeading"/>
        <w:jc w:val="left"/>
        <w:rPr>
          <w:i/>
          <w:sz w:val="24"/>
          <w:szCs w:val="24"/>
        </w:rPr>
      </w:pPr>
    </w:p>
    <w:p w14:paraId="5181F334" w14:textId="77777777" w:rsidR="00DD6B8E" w:rsidRPr="00EF6097" w:rsidRDefault="00DD6B8E" w:rsidP="00EF6097">
      <w:pPr>
        <w:pStyle w:val="ApndxHeading"/>
        <w:jc w:val="left"/>
        <w:rPr>
          <w:i/>
          <w:sz w:val="24"/>
          <w:szCs w:val="24"/>
        </w:rPr>
      </w:pPr>
    </w:p>
    <w:p w14:paraId="015BF33A" w14:textId="77777777" w:rsidR="00D1363D" w:rsidRDefault="00D3552D" w:rsidP="00757007">
      <w:pPr>
        <w:pStyle w:val="ApndxHeading"/>
        <w:ind w:left="700" w:hanging="700"/>
        <w:rPr>
          <w:sz w:val="24"/>
          <w:szCs w:val="24"/>
        </w:rPr>
      </w:pPr>
      <w:r w:rsidRPr="00F91B85">
        <w:br w:type="page"/>
      </w:r>
      <w:r w:rsidRPr="00A17DA0">
        <w:rPr>
          <w:sz w:val="24"/>
          <w:szCs w:val="24"/>
        </w:rPr>
        <w:lastRenderedPageBreak/>
        <w:t>Annex IV</w:t>
      </w:r>
    </w:p>
    <w:p w14:paraId="3F8EA9AC" w14:textId="77777777" w:rsidR="00D3552D" w:rsidRDefault="0099703F" w:rsidP="00757007">
      <w:pPr>
        <w:pStyle w:val="ApndxHeading"/>
        <w:ind w:left="700" w:hanging="700"/>
        <w:rPr>
          <w:sz w:val="24"/>
          <w:szCs w:val="24"/>
        </w:rPr>
      </w:pPr>
      <w:r>
        <w:rPr>
          <w:sz w:val="24"/>
          <w:szCs w:val="24"/>
        </w:rPr>
        <w:t>PAYMENT SCHEDULE</w:t>
      </w:r>
    </w:p>
    <w:p w14:paraId="5F100EC4" w14:textId="77777777" w:rsidR="0099703F" w:rsidRDefault="0099703F" w:rsidP="0099703F">
      <w:pPr>
        <w:pStyle w:val="ApndxHeading"/>
        <w:ind w:left="700" w:hanging="700"/>
        <w:jc w:val="left"/>
        <w:rPr>
          <w:b w:val="0"/>
          <w:i/>
          <w:sz w:val="24"/>
          <w:szCs w:val="24"/>
        </w:rPr>
      </w:pPr>
      <w:r w:rsidRPr="00BA24C6">
        <w:rPr>
          <w:b w:val="0"/>
          <w:i/>
          <w:sz w:val="24"/>
          <w:szCs w:val="24"/>
        </w:rPr>
        <w:t xml:space="preserve">[insert payment schedule </w:t>
      </w:r>
      <w:r w:rsidR="00F0279D" w:rsidRPr="00BA24C6">
        <w:rPr>
          <w:b w:val="0"/>
          <w:i/>
          <w:sz w:val="24"/>
          <w:szCs w:val="24"/>
        </w:rPr>
        <w:t>agreed by the Parties</w:t>
      </w:r>
      <w:r w:rsidRPr="00BA24C6">
        <w:rPr>
          <w:b w:val="0"/>
          <w:i/>
          <w:sz w:val="24"/>
          <w:szCs w:val="24"/>
        </w:rPr>
        <w:t xml:space="preserve"> for the specific Agreement]</w:t>
      </w:r>
    </w:p>
    <w:p w14:paraId="02820425" w14:textId="742542A9" w:rsidR="007E7B12" w:rsidRDefault="007E7B12" w:rsidP="0099703F">
      <w:pPr>
        <w:pStyle w:val="ApndxHeading"/>
        <w:ind w:left="700" w:hanging="700"/>
        <w:jc w:val="left"/>
        <w:rPr>
          <w:b w:val="0"/>
          <w:i/>
          <w:sz w:val="24"/>
          <w:szCs w:val="24"/>
        </w:rPr>
      </w:pPr>
      <w:r>
        <w:rPr>
          <w:b w:val="0"/>
          <w:i/>
          <w:sz w:val="24"/>
          <w:szCs w:val="24"/>
        </w:rPr>
        <w:t xml:space="preserve">[Instruction to users: </w:t>
      </w:r>
    </w:p>
    <w:p w14:paraId="1547877B" w14:textId="40693D10" w:rsidR="007E7B12" w:rsidRDefault="007E7B12" w:rsidP="00B16869">
      <w:pPr>
        <w:pStyle w:val="ApndxHeading"/>
        <w:spacing w:before="0"/>
        <w:jc w:val="left"/>
        <w:rPr>
          <w:b w:val="0"/>
          <w:i/>
          <w:sz w:val="24"/>
          <w:szCs w:val="24"/>
        </w:rPr>
      </w:pPr>
      <w:r>
        <w:rPr>
          <w:b w:val="0"/>
          <w:i/>
          <w:sz w:val="24"/>
          <w:szCs w:val="24"/>
        </w:rPr>
        <w:t xml:space="preserve">For Agreements of short duration (for example, less than 12 months), the payment of the Total Funding Ceiling can be made in one tranche upon signing, </w:t>
      </w:r>
      <w:r w:rsidR="00F34D61">
        <w:rPr>
          <w:b w:val="0"/>
          <w:i/>
          <w:sz w:val="24"/>
          <w:szCs w:val="24"/>
        </w:rPr>
        <w:t>if</w:t>
      </w:r>
      <w:r>
        <w:rPr>
          <w:b w:val="0"/>
          <w:i/>
          <w:sz w:val="24"/>
          <w:szCs w:val="24"/>
        </w:rPr>
        <w:t xml:space="preserve"> the </w:t>
      </w:r>
      <w:r w:rsidR="007A06FD">
        <w:rPr>
          <w:b w:val="0"/>
          <w:i/>
          <w:sz w:val="24"/>
          <w:szCs w:val="24"/>
        </w:rPr>
        <w:t xml:space="preserve">signed </w:t>
      </w:r>
      <w:r>
        <w:rPr>
          <w:b w:val="0"/>
          <w:i/>
          <w:sz w:val="24"/>
          <w:szCs w:val="24"/>
        </w:rPr>
        <w:t>Agreement includes a complete and agreed Work Plan</w:t>
      </w:r>
      <w:r w:rsidR="007A06FD">
        <w:rPr>
          <w:b w:val="0"/>
          <w:i/>
          <w:sz w:val="24"/>
          <w:szCs w:val="24"/>
        </w:rPr>
        <w:t xml:space="preserve"> and UNFPA Team is assigned and is ready to be mobilized</w:t>
      </w:r>
      <w:r w:rsidR="00B16869">
        <w:rPr>
          <w:b w:val="0"/>
          <w:i/>
          <w:sz w:val="24"/>
          <w:szCs w:val="24"/>
        </w:rPr>
        <w:t>.</w:t>
      </w:r>
    </w:p>
    <w:p w14:paraId="205858EB" w14:textId="77777777" w:rsidR="00B16869" w:rsidRDefault="007A06FD" w:rsidP="00B16869">
      <w:pPr>
        <w:pStyle w:val="ApndxHeading"/>
        <w:jc w:val="left"/>
        <w:rPr>
          <w:b w:val="0"/>
          <w:i/>
          <w:sz w:val="24"/>
          <w:szCs w:val="24"/>
        </w:rPr>
      </w:pPr>
      <w:r>
        <w:rPr>
          <w:b w:val="0"/>
          <w:i/>
          <w:sz w:val="24"/>
          <w:szCs w:val="24"/>
        </w:rPr>
        <w:t>For Agreements of longer than 12 months duration:</w:t>
      </w:r>
    </w:p>
    <w:p w14:paraId="06134DFF" w14:textId="4013498A" w:rsidR="00C66985" w:rsidRDefault="00C66985" w:rsidP="00B16869">
      <w:pPr>
        <w:pStyle w:val="ApndxHeading"/>
        <w:ind w:left="720"/>
        <w:jc w:val="left"/>
        <w:rPr>
          <w:b w:val="0"/>
          <w:sz w:val="24"/>
          <w:szCs w:val="24"/>
        </w:rPr>
      </w:pPr>
      <w:r>
        <w:rPr>
          <w:b w:val="0"/>
          <w:sz w:val="24"/>
          <w:szCs w:val="24"/>
        </w:rPr>
        <w:t>1</w:t>
      </w:r>
      <w:r w:rsidRPr="000F018E">
        <w:rPr>
          <w:b w:val="0"/>
          <w:sz w:val="24"/>
          <w:szCs w:val="24"/>
          <w:vertAlign w:val="superscript"/>
        </w:rPr>
        <w:t>st</w:t>
      </w:r>
      <w:r>
        <w:rPr>
          <w:b w:val="0"/>
          <w:sz w:val="24"/>
          <w:szCs w:val="24"/>
        </w:rPr>
        <w:t xml:space="preserve"> payment - </w:t>
      </w:r>
      <w:r w:rsidR="000F018E">
        <w:rPr>
          <w:b w:val="0"/>
          <w:sz w:val="24"/>
          <w:szCs w:val="24"/>
        </w:rPr>
        <w:t xml:space="preserve">up to 20% of the Total Funding Ceiling </w:t>
      </w:r>
      <w:r>
        <w:rPr>
          <w:b w:val="0"/>
          <w:sz w:val="24"/>
          <w:szCs w:val="24"/>
        </w:rPr>
        <w:t>upon signing</w:t>
      </w:r>
      <w:r w:rsidR="00B16869">
        <w:rPr>
          <w:b w:val="0"/>
          <w:sz w:val="24"/>
          <w:szCs w:val="24"/>
        </w:rPr>
        <w:t xml:space="preserve"> as an advance payment</w:t>
      </w:r>
      <w:r w:rsidR="00C967F8">
        <w:rPr>
          <w:b w:val="0"/>
          <w:sz w:val="24"/>
          <w:szCs w:val="24"/>
        </w:rPr>
        <w:t>;</w:t>
      </w:r>
    </w:p>
    <w:p w14:paraId="2DA3EC7B" w14:textId="3C91BECD" w:rsidR="00C66985" w:rsidRPr="005C2ECC" w:rsidRDefault="00C66985" w:rsidP="00B16869">
      <w:pPr>
        <w:pStyle w:val="ApndxHeading"/>
        <w:ind w:left="720"/>
        <w:jc w:val="left"/>
        <w:rPr>
          <w:b w:val="0"/>
          <w:sz w:val="24"/>
          <w:szCs w:val="24"/>
        </w:rPr>
      </w:pPr>
      <w:proofErr w:type="gramStart"/>
      <w:r>
        <w:rPr>
          <w:b w:val="0"/>
          <w:sz w:val="24"/>
          <w:szCs w:val="24"/>
        </w:rPr>
        <w:t>2</w:t>
      </w:r>
      <w:r w:rsidR="00DA2835" w:rsidRPr="00CA7241">
        <w:rPr>
          <w:b w:val="0"/>
          <w:sz w:val="24"/>
          <w:szCs w:val="24"/>
          <w:vertAlign w:val="superscript"/>
        </w:rPr>
        <w:t>n</w:t>
      </w:r>
      <w:r w:rsidRPr="00CA7241">
        <w:rPr>
          <w:b w:val="0"/>
          <w:sz w:val="24"/>
          <w:szCs w:val="24"/>
          <w:vertAlign w:val="superscript"/>
        </w:rPr>
        <w:t>d</w:t>
      </w:r>
      <w:r>
        <w:rPr>
          <w:b w:val="0"/>
          <w:sz w:val="24"/>
          <w:szCs w:val="24"/>
        </w:rPr>
        <w:t xml:space="preserve"> payment– </w:t>
      </w:r>
      <w:r w:rsidR="00B16869">
        <w:rPr>
          <w:b w:val="0"/>
          <w:sz w:val="24"/>
          <w:szCs w:val="24"/>
        </w:rPr>
        <w:t xml:space="preserve">x% of the Total Funding Ceiling </w:t>
      </w:r>
      <w:r>
        <w:rPr>
          <w:b w:val="0"/>
          <w:sz w:val="24"/>
          <w:szCs w:val="24"/>
        </w:rPr>
        <w:t xml:space="preserve">upon submission of </w:t>
      </w:r>
      <w:r w:rsidR="00B16869">
        <w:rPr>
          <w:b w:val="0"/>
          <w:sz w:val="24"/>
          <w:szCs w:val="24"/>
        </w:rPr>
        <w:t>Deliverable No.1</w:t>
      </w:r>
      <w:r w:rsidR="00C967F8">
        <w:rPr>
          <w:b w:val="0"/>
          <w:sz w:val="24"/>
          <w:szCs w:val="24"/>
        </w:rPr>
        <w:t>.</w:t>
      </w:r>
      <w:proofErr w:type="gramEnd"/>
      <w:r w:rsidR="00C967F8">
        <w:rPr>
          <w:b w:val="0"/>
          <w:sz w:val="24"/>
          <w:szCs w:val="24"/>
        </w:rPr>
        <w:t xml:space="preserve"> </w:t>
      </w:r>
      <w:r w:rsidR="00B16869">
        <w:rPr>
          <w:b w:val="0"/>
          <w:sz w:val="24"/>
          <w:szCs w:val="24"/>
        </w:rPr>
        <w:t xml:space="preserve"> The first two payments c</w:t>
      </w:r>
      <w:r w:rsidR="007A06FD">
        <w:rPr>
          <w:b w:val="0"/>
          <w:sz w:val="24"/>
          <w:szCs w:val="24"/>
        </w:rPr>
        <w:t xml:space="preserve">an be combined in one payment of up to 50% against </w:t>
      </w:r>
      <w:r w:rsidR="00B16869">
        <w:rPr>
          <w:b w:val="0"/>
          <w:sz w:val="24"/>
          <w:szCs w:val="24"/>
        </w:rPr>
        <w:t>submission of Deliverable No. 1</w:t>
      </w:r>
      <w:r w:rsidR="00594F10">
        <w:rPr>
          <w:b w:val="0"/>
          <w:sz w:val="24"/>
          <w:szCs w:val="24"/>
        </w:rPr>
        <w:t xml:space="preserve"> </w:t>
      </w:r>
      <w:r w:rsidR="00B16869">
        <w:rPr>
          <w:b w:val="0"/>
          <w:sz w:val="24"/>
          <w:szCs w:val="24"/>
        </w:rPr>
        <w:t>(</w:t>
      </w:r>
      <w:r w:rsidR="00594F10">
        <w:rPr>
          <w:b w:val="0"/>
          <w:sz w:val="24"/>
          <w:szCs w:val="24"/>
        </w:rPr>
        <w:t xml:space="preserve">if Deliverable No.1 is an </w:t>
      </w:r>
      <w:r w:rsidR="007A06FD">
        <w:rPr>
          <w:b w:val="0"/>
          <w:sz w:val="24"/>
          <w:szCs w:val="24"/>
        </w:rPr>
        <w:t>Inception Report</w:t>
      </w:r>
      <w:r w:rsidR="00B16869">
        <w:rPr>
          <w:b w:val="0"/>
          <w:sz w:val="24"/>
          <w:szCs w:val="24"/>
        </w:rPr>
        <w:t>)</w:t>
      </w:r>
      <w:r w:rsidR="00C967F8">
        <w:rPr>
          <w:b w:val="0"/>
          <w:sz w:val="24"/>
          <w:szCs w:val="24"/>
        </w:rPr>
        <w:t xml:space="preserve">; </w:t>
      </w:r>
      <w:r w:rsidR="0007294D">
        <w:rPr>
          <w:b w:val="0"/>
          <w:sz w:val="24"/>
          <w:szCs w:val="24"/>
        </w:rPr>
        <w:t>and</w:t>
      </w:r>
    </w:p>
    <w:p w14:paraId="04B3F10C" w14:textId="0459D0E5" w:rsidR="00C66985" w:rsidRPr="005C2ECC" w:rsidRDefault="00C967F8" w:rsidP="00B16869">
      <w:pPr>
        <w:pStyle w:val="ApndxHeading"/>
        <w:ind w:left="720"/>
        <w:jc w:val="left"/>
        <w:rPr>
          <w:b w:val="0"/>
          <w:sz w:val="24"/>
          <w:szCs w:val="24"/>
        </w:rPr>
      </w:pPr>
      <w:proofErr w:type="gramStart"/>
      <w:r w:rsidRPr="005C2ECC">
        <w:rPr>
          <w:b w:val="0"/>
          <w:sz w:val="24"/>
          <w:szCs w:val="24"/>
        </w:rPr>
        <w:t>subsequent</w:t>
      </w:r>
      <w:proofErr w:type="gramEnd"/>
      <w:r w:rsidRPr="005C2ECC">
        <w:rPr>
          <w:b w:val="0"/>
          <w:sz w:val="24"/>
          <w:szCs w:val="24"/>
        </w:rPr>
        <w:t xml:space="preserve"> payments</w:t>
      </w:r>
      <w:r w:rsidR="00594F10">
        <w:rPr>
          <w:b w:val="0"/>
          <w:sz w:val="24"/>
          <w:szCs w:val="24"/>
        </w:rPr>
        <w:t xml:space="preserve">- x% of the Total Funding Ceiling upon submission of respective Deliverables as specified in Annex I. </w:t>
      </w:r>
      <w:r w:rsidR="00C66985" w:rsidRPr="005C2ECC">
        <w:rPr>
          <w:b w:val="0"/>
          <w:sz w:val="24"/>
          <w:szCs w:val="24"/>
        </w:rPr>
        <w:t xml:space="preserve"> </w:t>
      </w:r>
      <w:bookmarkStart w:id="7" w:name="_Toc202256742"/>
      <w:r w:rsidR="004935B2" w:rsidRPr="005C2ECC">
        <w:rPr>
          <w:b w:val="0"/>
          <w:sz w:val="24"/>
          <w:szCs w:val="24"/>
        </w:rPr>
        <w:t xml:space="preserve"> </w:t>
      </w:r>
    </w:p>
    <w:p w14:paraId="3AA04AE7" w14:textId="772F8CB1" w:rsidR="00F1186E" w:rsidRDefault="00594F10" w:rsidP="00F1186E">
      <w:pPr>
        <w:pStyle w:val="ApndxHeading"/>
        <w:ind w:left="700" w:hanging="700"/>
        <w:jc w:val="both"/>
        <w:rPr>
          <w:b w:val="0"/>
          <w:i/>
          <w:sz w:val="24"/>
          <w:szCs w:val="24"/>
        </w:rPr>
      </w:pPr>
      <w:r>
        <w:rPr>
          <w:b w:val="0"/>
          <w:i/>
          <w:sz w:val="24"/>
          <w:szCs w:val="24"/>
        </w:rPr>
        <w:t>Any advance payments will be deducted from the last payment. ]</w:t>
      </w:r>
    </w:p>
    <w:p w14:paraId="1E1F79AE" w14:textId="31D7F546" w:rsidR="00F1186E" w:rsidRPr="00F1186E" w:rsidRDefault="00F1186E" w:rsidP="00B16869">
      <w:pPr>
        <w:pStyle w:val="ApndxHeading"/>
        <w:spacing w:before="0"/>
        <w:jc w:val="both"/>
        <w:rPr>
          <w:b w:val="0"/>
          <w:i/>
          <w:sz w:val="24"/>
          <w:szCs w:val="24"/>
        </w:rPr>
        <w:sectPr w:rsidR="00F1186E" w:rsidRPr="00F1186E" w:rsidSect="00410CD3">
          <w:footnotePr>
            <w:numStart w:val="2"/>
          </w:footnotePr>
          <w:pgSz w:w="11907" w:h="16840" w:code="9"/>
          <w:pgMar w:top="1440" w:right="1440" w:bottom="1440" w:left="1440" w:header="317" w:footer="317" w:gutter="0"/>
          <w:paperSrc w:other="4"/>
          <w:cols w:space="720"/>
          <w:rtlGutter/>
          <w:docGrid w:linePitch="272"/>
        </w:sectPr>
      </w:pPr>
      <w:r>
        <w:rPr>
          <w:b w:val="0"/>
          <w:i/>
          <w:sz w:val="24"/>
          <w:szCs w:val="24"/>
        </w:rPr>
        <w:t>[All payments under this Agreement shall be made wi</w:t>
      </w:r>
      <w:r w:rsidR="00B16869">
        <w:rPr>
          <w:b w:val="0"/>
          <w:i/>
          <w:sz w:val="24"/>
          <w:szCs w:val="24"/>
        </w:rPr>
        <w:t xml:space="preserve">thin the validity period of the </w:t>
      </w:r>
      <w:r>
        <w:rPr>
          <w:b w:val="0"/>
          <w:i/>
          <w:sz w:val="24"/>
          <w:szCs w:val="24"/>
        </w:rPr>
        <w:t xml:space="preserve">Agreement. </w:t>
      </w:r>
      <w:r w:rsidR="0032016F">
        <w:rPr>
          <w:b w:val="0"/>
          <w:i/>
          <w:sz w:val="24"/>
          <w:szCs w:val="24"/>
        </w:rPr>
        <w:t>Under</w:t>
      </w:r>
      <w:r>
        <w:rPr>
          <w:b w:val="0"/>
          <w:i/>
          <w:sz w:val="24"/>
          <w:szCs w:val="24"/>
        </w:rPr>
        <w:t xml:space="preserve"> no circumstances </w:t>
      </w:r>
      <w:r w:rsidR="00B16869">
        <w:rPr>
          <w:b w:val="0"/>
          <w:i/>
          <w:sz w:val="24"/>
          <w:szCs w:val="24"/>
        </w:rPr>
        <w:t xml:space="preserve">can </w:t>
      </w:r>
      <w:r w:rsidR="0032016F">
        <w:rPr>
          <w:b w:val="0"/>
          <w:i/>
          <w:sz w:val="24"/>
          <w:szCs w:val="24"/>
        </w:rPr>
        <w:t>p</w:t>
      </w:r>
      <w:r>
        <w:rPr>
          <w:b w:val="0"/>
          <w:i/>
          <w:sz w:val="24"/>
          <w:szCs w:val="24"/>
        </w:rPr>
        <w:t>ayments be made after the Loan/Credit/Grant Closing date as stipulated in the Financing Agreement]</w:t>
      </w:r>
    </w:p>
    <w:bookmarkEnd w:id="7"/>
    <w:p w14:paraId="4DF44A66" w14:textId="1D36336C" w:rsidR="00F154DA" w:rsidRPr="00F154DA" w:rsidRDefault="00F154DA" w:rsidP="00F154DA">
      <w:pPr>
        <w:jc w:val="center"/>
        <w:rPr>
          <w:rFonts w:asciiTheme="majorHAnsi" w:hAnsiTheme="majorHAnsi"/>
          <w:b/>
          <w:sz w:val="24"/>
          <w:szCs w:val="24"/>
        </w:rPr>
      </w:pPr>
      <w:r w:rsidRPr="00F154DA">
        <w:rPr>
          <w:rFonts w:asciiTheme="majorHAnsi" w:hAnsiTheme="majorHAnsi"/>
          <w:b/>
          <w:sz w:val="24"/>
          <w:szCs w:val="24"/>
        </w:rPr>
        <w:lastRenderedPageBreak/>
        <w:t>Annex V</w:t>
      </w:r>
    </w:p>
    <w:p w14:paraId="2FD700B3" w14:textId="77777777" w:rsidR="00F154DA" w:rsidRDefault="00F154DA" w:rsidP="00D10481">
      <w:pPr>
        <w:rPr>
          <w:rFonts w:asciiTheme="majorHAnsi" w:hAnsiTheme="majorHAnsi"/>
          <w:sz w:val="24"/>
          <w:szCs w:val="24"/>
        </w:rPr>
      </w:pPr>
    </w:p>
    <w:p w14:paraId="04462A9C" w14:textId="55F71533" w:rsidR="004C4BDF" w:rsidRPr="00D10481" w:rsidRDefault="00D10481" w:rsidP="00D10481">
      <w:pPr>
        <w:rPr>
          <w:rFonts w:asciiTheme="majorHAnsi" w:hAnsiTheme="majorHAnsi"/>
          <w:sz w:val="24"/>
          <w:szCs w:val="24"/>
        </w:rPr>
      </w:pPr>
      <w:r w:rsidRPr="00D10481">
        <w:rPr>
          <w:rFonts w:asciiTheme="majorHAnsi" w:hAnsiTheme="majorHAnsi"/>
          <w:sz w:val="24"/>
          <w:szCs w:val="24"/>
        </w:rPr>
        <w:t>UNFPA Letterhead</w:t>
      </w:r>
    </w:p>
    <w:p w14:paraId="2D52A0FF" w14:textId="77777777" w:rsidR="00D10481" w:rsidRDefault="00D10481" w:rsidP="00D10481">
      <w:pPr>
        <w:jc w:val="center"/>
        <w:rPr>
          <w:rFonts w:asciiTheme="majorHAnsi" w:hAnsiTheme="majorHAnsi"/>
        </w:rPr>
      </w:pPr>
    </w:p>
    <w:p w14:paraId="4A4FC4A9" w14:textId="1D6C9026" w:rsidR="001534A3" w:rsidRPr="001534A3" w:rsidRDefault="001534A3" w:rsidP="00D10481">
      <w:pPr>
        <w:jc w:val="center"/>
        <w:rPr>
          <w:sz w:val="24"/>
          <w:szCs w:val="24"/>
        </w:rPr>
      </w:pPr>
      <w:r w:rsidRPr="001534A3">
        <w:rPr>
          <w:sz w:val="24"/>
          <w:szCs w:val="24"/>
        </w:rPr>
        <w:t>Payment Request Template</w:t>
      </w:r>
    </w:p>
    <w:p w14:paraId="095FEDD6" w14:textId="77777777" w:rsidR="00594F10" w:rsidRDefault="00594F10" w:rsidP="004C4BDF">
      <w:pPr>
        <w:rPr>
          <w:rFonts w:asciiTheme="majorHAnsi" w:hAnsiTheme="majorHAnsi"/>
          <w:b/>
          <w:bCs/>
        </w:rPr>
      </w:pPr>
    </w:p>
    <w:p w14:paraId="12DD57E0" w14:textId="77777777" w:rsidR="004C4BDF" w:rsidRPr="008D622B" w:rsidRDefault="004C4BDF" w:rsidP="004C4BDF">
      <w:pPr>
        <w:rPr>
          <w:rFonts w:asciiTheme="majorHAnsi" w:hAnsiTheme="majorHAnsi"/>
          <w:lang w:val="en-GB"/>
        </w:rPr>
      </w:pPr>
      <w:r w:rsidRPr="008D622B">
        <w:rPr>
          <w:rFonts w:asciiTheme="majorHAnsi" w:hAnsiTheme="majorHAnsi"/>
          <w:b/>
          <w:bCs/>
        </w:rPr>
        <w:t>Name of Project:</w:t>
      </w:r>
      <w:r w:rsidRPr="008D622B">
        <w:rPr>
          <w:rFonts w:asciiTheme="majorHAnsi" w:hAnsiTheme="majorHAnsi"/>
          <w:lang w:val="en-GB"/>
        </w:rPr>
        <w:t xml:space="preserve"> _______________________________________</w:t>
      </w:r>
    </w:p>
    <w:p w14:paraId="5080DE80" w14:textId="77777777" w:rsidR="004C4BDF" w:rsidRPr="008D622B" w:rsidRDefault="004C4BDF" w:rsidP="004C4BDF">
      <w:pPr>
        <w:rPr>
          <w:rFonts w:asciiTheme="majorHAnsi" w:hAnsiTheme="majorHAnsi"/>
          <w:lang w:val="en-GB"/>
        </w:rPr>
      </w:pPr>
    </w:p>
    <w:p w14:paraId="7AE4C231" w14:textId="77777777" w:rsidR="004C4BDF" w:rsidRPr="008D622B" w:rsidRDefault="004C4BDF" w:rsidP="004C4BDF">
      <w:pPr>
        <w:rPr>
          <w:rFonts w:asciiTheme="majorHAnsi" w:hAnsiTheme="majorHAnsi"/>
        </w:rPr>
      </w:pPr>
      <w:r w:rsidRPr="008D622B">
        <w:rPr>
          <w:rFonts w:asciiTheme="majorHAnsi" w:hAnsiTheme="majorHAnsi"/>
          <w:b/>
          <w:bCs/>
        </w:rPr>
        <w:t>IBRD Loan/IDA Credit/Grant No:</w:t>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r>
      <w:r w:rsidRPr="008D622B">
        <w:rPr>
          <w:rFonts w:asciiTheme="majorHAnsi" w:hAnsiTheme="majorHAnsi"/>
        </w:rPr>
        <w:softHyphen/>
        <w:t>____________</w:t>
      </w:r>
    </w:p>
    <w:p w14:paraId="34FACF02" w14:textId="77777777" w:rsidR="004C4BDF" w:rsidRPr="008D622B" w:rsidRDefault="004C4BDF" w:rsidP="004C4BDF">
      <w:pPr>
        <w:rPr>
          <w:rFonts w:asciiTheme="majorHAnsi" w:hAnsiTheme="majorHAnsi"/>
          <w:b/>
        </w:rPr>
      </w:pPr>
    </w:p>
    <w:p w14:paraId="14E44749" w14:textId="77777777" w:rsidR="004C4BDF" w:rsidRDefault="004C4BDF" w:rsidP="004C4BDF">
      <w:pPr>
        <w:rPr>
          <w:rFonts w:asciiTheme="majorHAnsi" w:hAnsiTheme="majorHAnsi"/>
        </w:rPr>
      </w:pPr>
      <w:r w:rsidRPr="008D622B">
        <w:rPr>
          <w:rFonts w:asciiTheme="majorHAnsi" w:hAnsiTheme="majorHAnsi"/>
          <w:b/>
          <w:bCs/>
        </w:rPr>
        <w:t>Loan/Credit/Grant Closing Date</w:t>
      </w:r>
      <w:proofErr w:type="gramStart"/>
      <w:r w:rsidRPr="008D622B">
        <w:rPr>
          <w:rFonts w:asciiTheme="majorHAnsi" w:hAnsiTheme="majorHAnsi"/>
          <w:b/>
        </w:rPr>
        <w:t>:</w:t>
      </w:r>
      <w:r w:rsidRPr="008D622B">
        <w:rPr>
          <w:rFonts w:asciiTheme="majorHAnsi" w:hAnsiTheme="majorHAnsi"/>
        </w:rPr>
        <w:t>_</w:t>
      </w:r>
      <w:proofErr w:type="gramEnd"/>
      <w:r w:rsidRPr="008D622B">
        <w:rPr>
          <w:rFonts w:asciiTheme="majorHAnsi" w:hAnsiTheme="majorHAnsi"/>
        </w:rPr>
        <w:t>_______________</w:t>
      </w:r>
    </w:p>
    <w:p w14:paraId="30759474" w14:textId="77777777" w:rsidR="00AB65E8" w:rsidRDefault="00AB65E8" w:rsidP="004C4BDF">
      <w:pPr>
        <w:rPr>
          <w:rFonts w:asciiTheme="majorHAnsi" w:hAnsiTheme="majorHAnsi"/>
        </w:rPr>
      </w:pPr>
    </w:p>
    <w:p w14:paraId="29CCF617" w14:textId="3709A2ED" w:rsidR="00AB65E8" w:rsidRPr="008D622B" w:rsidRDefault="00AB65E8" w:rsidP="004C4BDF">
      <w:pPr>
        <w:rPr>
          <w:rFonts w:asciiTheme="majorHAnsi" w:hAnsiTheme="majorHAnsi"/>
        </w:rPr>
      </w:pPr>
      <w:r>
        <w:rPr>
          <w:rFonts w:asciiTheme="majorHAnsi" w:hAnsiTheme="majorHAnsi"/>
        </w:rPr>
        <w:t>Check one:</w:t>
      </w:r>
    </w:p>
    <w:p w14:paraId="41B18846" w14:textId="5BB1F8BC" w:rsidR="00AB65E8" w:rsidRDefault="00AB65E8" w:rsidP="008D622B">
      <w:pPr>
        <w:pStyle w:val="Heading3"/>
        <w:numPr>
          <w:ilvl w:val="2"/>
          <w:numId w:val="0"/>
        </w:numPr>
        <w:jc w:val="left"/>
        <w:rPr>
          <w:rFonts w:asciiTheme="majorHAnsi" w:hAnsiTheme="majorHAnsi"/>
          <w:bCs/>
          <w:sz w:val="20"/>
        </w:rPr>
      </w:pPr>
      <w:r>
        <w:rPr>
          <w:rFonts w:asciiTheme="majorHAnsi" w:hAnsiTheme="majorHAnsi"/>
          <w:bCs/>
          <w:sz w:val="20"/>
        </w:rPr>
        <w:t>[  ] Advance Payment</w:t>
      </w:r>
      <w:r>
        <w:rPr>
          <w:rFonts w:asciiTheme="majorHAnsi" w:hAnsiTheme="majorHAnsi"/>
          <w:b w:val="0"/>
          <w:bCs/>
          <w:sz w:val="20"/>
        </w:rPr>
        <w:t xml:space="preserve"> </w:t>
      </w:r>
      <w:r>
        <w:rPr>
          <w:rFonts w:asciiTheme="majorHAnsi" w:hAnsiTheme="majorHAnsi"/>
          <w:b w:val="0"/>
          <w:bCs/>
          <w:i/>
          <w:sz w:val="20"/>
        </w:rPr>
        <w:t>[as per Annex IV]</w:t>
      </w:r>
      <w:r>
        <w:rPr>
          <w:rFonts w:asciiTheme="majorHAnsi" w:hAnsiTheme="majorHAnsi"/>
          <w:bCs/>
          <w:sz w:val="20"/>
        </w:rPr>
        <w:t xml:space="preserve">; </w:t>
      </w:r>
      <w:r w:rsidRPr="0087072A">
        <w:rPr>
          <w:rFonts w:asciiTheme="majorHAnsi" w:hAnsiTheme="majorHAnsi"/>
          <w:b w:val="0"/>
          <w:bCs/>
          <w:i/>
          <w:sz w:val="20"/>
        </w:rPr>
        <w:t>or</w:t>
      </w:r>
    </w:p>
    <w:p w14:paraId="148F80E8" w14:textId="4D35EB58" w:rsidR="004C4BDF" w:rsidRPr="008D622B" w:rsidRDefault="00AB65E8" w:rsidP="008D622B">
      <w:pPr>
        <w:pStyle w:val="Heading3"/>
        <w:numPr>
          <w:ilvl w:val="2"/>
          <w:numId w:val="0"/>
        </w:numPr>
        <w:jc w:val="left"/>
        <w:rPr>
          <w:rFonts w:asciiTheme="majorHAnsi" w:hAnsiTheme="majorHAnsi"/>
          <w:b w:val="0"/>
          <w:sz w:val="20"/>
        </w:rPr>
      </w:pPr>
      <w:r>
        <w:rPr>
          <w:rFonts w:asciiTheme="majorHAnsi" w:hAnsiTheme="majorHAnsi"/>
          <w:bCs/>
          <w:sz w:val="20"/>
        </w:rPr>
        <w:t xml:space="preserve">[  ] </w:t>
      </w:r>
      <w:r w:rsidR="004C4BDF" w:rsidRPr="008D622B">
        <w:rPr>
          <w:rFonts w:asciiTheme="majorHAnsi" w:hAnsiTheme="majorHAnsi"/>
          <w:bCs/>
          <w:sz w:val="20"/>
        </w:rPr>
        <w:t xml:space="preserve">Claim for </w:t>
      </w:r>
      <w:r w:rsidR="00594F10">
        <w:rPr>
          <w:rFonts w:asciiTheme="majorHAnsi" w:hAnsiTheme="majorHAnsi"/>
          <w:bCs/>
          <w:sz w:val="20"/>
        </w:rPr>
        <w:t>Deliverable No</w:t>
      </w:r>
      <w:r w:rsidR="004C4BDF" w:rsidRPr="008D622B">
        <w:rPr>
          <w:rFonts w:asciiTheme="majorHAnsi" w:hAnsiTheme="majorHAnsi"/>
          <w:sz w:val="20"/>
        </w:rPr>
        <w:t xml:space="preserve">: </w:t>
      </w:r>
      <w:r w:rsidR="00594F10">
        <w:rPr>
          <w:rFonts w:asciiTheme="majorHAnsi" w:hAnsiTheme="majorHAnsi"/>
          <w:b w:val="0"/>
          <w:i/>
          <w:sz w:val="20"/>
        </w:rPr>
        <w:t>[as per Annex I]</w:t>
      </w:r>
      <w:r w:rsidR="004C4BDF" w:rsidRPr="008D622B">
        <w:rPr>
          <w:rFonts w:asciiTheme="majorHAnsi" w:hAnsiTheme="majorHAnsi"/>
          <w:b w:val="0"/>
          <w:sz w:val="20"/>
        </w:rPr>
        <w:t xml:space="preserve">………… </w:t>
      </w:r>
    </w:p>
    <w:p w14:paraId="6050FF66" w14:textId="77777777" w:rsidR="004C4BDF" w:rsidRPr="008D622B" w:rsidRDefault="004C4BDF" w:rsidP="004C4BDF">
      <w:pPr>
        <w:outlineLvl w:val="0"/>
        <w:rPr>
          <w:rFonts w:asciiTheme="majorHAnsi" w:hAnsiTheme="majorHAnsi"/>
          <w:b/>
          <w:lang w:val="en-GB" w:eastAsia="en-GB"/>
        </w:rPr>
      </w:pPr>
    </w:p>
    <w:tbl>
      <w:tblPr>
        <w:tblpPr w:leftFromText="180" w:rightFromText="180" w:vertAnchor="text" w:horzAnchor="margin" w:tblpXSpec="right" w:tblpY="-1"/>
        <w:tblW w:w="99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2" w:type="dxa"/>
          <w:right w:w="132" w:type="dxa"/>
        </w:tblCellMar>
        <w:tblLook w:val="0000" w:firstRow="0" w:lastRow="0" w:firstColumn="0" w:lastColumn="0" w:noHBand="0" w:noVBand="0"/>
      </w:tblPr>
      <w:tblGrid>
        <w:gridCol w:w="4030"/>
        <w:gridCol w:w="3508"/>
        <w:gridCol w:w="2418"/>
      </w:tblGrid>
      <w:tr w:rsidR="00EF2166" w:rsidRPr="008D622B" w14:paraId="7EDE740F" w14:textId="77777777" w:rsidTr="00EF2166">
        <w:trPr>
          <w:trHeight w:val="313"/>
        </w:trPr>
        <w:tc>
          <w:tcPr>
            <w:tcW w:w="7538" w:type="dxa"/>
            <w:gridSpan w:val="2"/>
            <w:tcBorders>
              <w:top w:val="single" w:sz="12" w:space="0" w:color="auto"/>
            </w:tcBorders>
          </w:tcPr>
          <w:p w14:paraId="1E62D1F6" w14:textId="77777777" w:rsidR="00EF2166" w:rsidRPr="008D622B" w:rsidRDefault="00EF2166" w:rsidP="00EF2166">
            <w:pPr>
              <w:spacing w:line="163" w:lineRule="exact"/>
              <w:jc w:val="center"/>
              <w:rPr>
                <w:rFonts w:asciiTheme="majorHAnsi" w:hAnsiTheme="majorHAnsi"/>
              </w:rPr>
            </w:pPr>
          </w:p>
          <w:p w14:paraId="501D7F0B" w14:textId="77777777" w:rsidR="00EF2166" w:rsidRPr="008D622B" w:rsidRDefault="00EF2166" w:rsidP="00EF2166">
            <w:pPr>
              <w:tabs>
                <w:tab w:val="center" w:pos="1876"/>
                <w:tab w:val="left" w:pos="2227"/>
                <w:tab w:val="left" w:pos="3401"/>
                <w:tab w:val="left" w:pos="5654"/>
              </w:tabs>
              <w:spacing w:after="56"/>
              <w:jc w:val="center"/>
              <w:rPr>
                <w:rFonts w:asciiTheme="majorHAnsi" w:hAnsiTheme="majorHAnsi"/>
              </w:rPr>
            </w:pPr>
            <w:r w:rsidRPr="008D622B">
              <w:rPr>
                <w:rFonts w:asciiTheme="majorHAnsi" w:hAnsiTheme="majorHAnsi"/>
                <w:b/>
              </w:rPr>
              <w:t>DESCRIPTION</w:t>
            </w:r>
          </w:p>
        </w:tc>
        <w:tc>
          <w:tcPr>
            <w:tcW w:w="2418" w:type="dxa"/>
            <w:tcBorders>
              <w:top w:val="single" w:sz="12" w:space="0" w:color="auto"/>
            </w:tcBorders>
          </w:tcPr>
          <w:p w14:paraId="169F9713" w14:textId="77777777" w:rsidR="00EF2166" w:rsidRPr="008D622B" w:rsidRDefault="00EF2166" w:rsidP="00EF2166">
            <w:pPr>
              <w:spacing w:line="163" w:lineRule="exact"/>
              <w:rPr>
                <w:rFonts w:asciiTheme="majorHAnsi" w:hAnsiTheme="majorHAnsi"/>
              </w:rPr>
            </w:pPr>
          </w:p>
          <w:p w14:paraId="037371B9" w14:textId="77777777" w:rsidR="00EF2166" w:rsidRPr="008D622B" w:rsidRDefault="00EF2166" w:rsidP="00EF2166">
            <w:pPr>
              <w:tabs>
                <w:tab w:val="center" w:pos="1108"/>
                <w:tab w:val="left" w:pos="2227"/>
                <w:tab w:val="left" w:pos="3401"/>
                <w:tab w:val="left" w:pos="5654"/>
              </w:tabs>
              <w:spacing w:after="56"/>
              <w:rPr>
                <w:rFonts w:asciiTheme="majorHAnsi" w:hAnsiTheme="majorHAnsi"/>
                <w:b/>
                <w:bCs/>
              </w:rPr>
            </w:pPr>
            <w:r w:rsidRPr="008D622B">
              <w:rPr>
                <w:rFonts w:asciiTheme="majorHAnsi" w:hAnsiTheme="majorHAnsi"/>
              </w:rPr>
              <w:tab/>
            </w:r>
            <w:r w:rsidRPr="008D622B">
              <w:rPr>
                <w:rFonts w:asciiTheme="majorHAnsi" w:hAnsiTheme="majorHAnsi"/>
                <w:b/>
                <w:bCs/>
                <w:iCs/>
              </w:rPr>
              <w:t>AMOUNT</w:t>
            </w:r>
            <w:r w:rsidR="008D622B">
              <w:rPr>
                <w:rFonts w:asciiTheme="majorHAnsi" w:hAnsiTheme="majorHAnsi"/>
                <w:b/>
                <w:bCs/>
                <w:iCs/>
              </w:rPr>
              <w:t xml:space="preserve"> in US$</w:t>
            </w:r>
          </w:p>
        </w:tc>
      </w:tr>
      <w:tr w:rsidR="00EF2166" w:rsidRPr="008D622B" w14:paraId="2EC9C67B" w14:textId="77777777" w:rsidTr="00EF2166">
        <w:trPr>
          <w:trHeight w:hRule="exact" w:val="3937"/>
        </w:trPr>
        <w:tc>
          <w:tcPr>
            <w:tcW w:w="7538" w:type="dxa"/>
            <w:gridSpan w:val="2"/>
            <w:tcBorders>
              <w:left w:val="single" w:sz="6" w:space="0" w:color="auto"/>
            </w:tcBorders>
          </w:tcPr>
          <w:p w14:paraId="371769F2" w14:textId="2C4CC3B6" w:rsidR="008D622B" w:rsidRPr="008D622B" w:rsidRDefault="008D622B" w:rsidP="008D622B">
            <w:pPr>
              <w:outlineLvl w:val="0"/>
              <w:rPr>
                <w:rFonts w:asciiTheme="majorHAnsi" w:hAnsiTheme="majorHAnsi"/>
                <w:b/>
                <w:lang w:val="en-GB" w:eastAsia="en-GB"/>
              </w:rPr>
            </w:pPr>
            <w:r w:rsidRPr="008D622B">
              <w:rPr>
                <w:rFonts w:asciiTheme="majorHAnsi" w:hAnsiTheme="majorHAnsi"/>
                <w:b/>
                <w:lang w:val="en-GB" w:eastAsia="en-GB"/>
              </w:rPr>
              <w:t>INVOICE  No:</w:t>
            </w:r>
            <w:r w:rsidRPr="008D622B">
              <w:rPr>
                <w:rFonts w:asciiTheme="majorHAnsi" w:hAnsiTheme="majorHAnsi"/>
                <w:i/>
                <w:iCs/>
              </w:rPr>
              <w:t xml:space="preserve"> xxxxx</w:t>
            </w:r>
          </w:p>
          <w:p w14:paraId="1848448E" w14:textId="77777777" w:rsidR="008D622B" w:rsidRPr="008D622B" w:rsidRDefault="008D622B" w:rsidP="008D622B">
            <w:pPr>
              <w:outlineLvl w:val="0"/>
              <w:rPr>
                <w:rFonts w:asciiTheme="majorHAnsi" w:hAnsiTheme="majorHAnsi"/>
                <w:b/>
                <w:lang w:val="en-GB" w:eastAsia="en-GB"/>
              </w:rPr>
            </w:pPr>
            <w:r w:rsidRPr="008D622B">
              <w:rPr>
                <w:rFonts w:asciiTheme="majorHAnsi" w:hAnsiTheme="majorHAnsi"/>
                <w:b/>
                <w:lang w:val="en-GB" w:eastAsia="en-GB"/>
              </w:rPr>
              <w:t xml:space="preserve">Date: </w:t>
            </w:r>
          </w:p>
          <w:p w14:paraId="277AB4AF" w14:textId="77777777" w:rsidR="00EF2166" w:rsidRPr="008D622B" w:rsidRDefault="00EF2166" w:rsidP="008D622B">
            <w:pPr>
              <w:tabs>
                <w:tab w:val="left" w:pos="420"/>
                <w:tab w:val="left" w:pos="2227"/>
                <w:tab w:val="left" w:pos="3401"/>
                <w:tab w:val="left" w:pos="5654"/>
              </w:tabs>
              <w:spacing w:after="56"/>
              <w:jc w:val="left"/>
              <w:rPr>
                <w:rFonts w:asciiTheme="majorHAnsi" w:hAnsiTheme="majorHAnsi"/>
                <w:b/>
                <w:bCs/>
              </w:rPr>
            </w:pPr>
          </w:p>
          <w:p w14:paraId="297260C9" w14:textId="77777777" w:rsidR="00EF2166" w:rsidRPr="008D622B" w:rsidRDefault="00EF2166" w:rsidP="00EF2166">
            <w:pPr>
              <w:jc w:val="center"/>
              <w:rPr>
                <w:rFonts w:asciiTheme="majorHAnsi" w:hAnsiTheme="majorHAnsi"/>
                <w:b/>
                <w:bCs/>
              </w:rPr>
            </w:pPr>
          </w:p>
          <w:p w14:paraId="5D72EF79" w14:textId="3E518295" w:rsidR="00D10481" w:rsidRDefault="00EF2166" w:rsidP="00CB3D35">
            <w:pPr>
              <w:rPr>
                <w:rFonts w:asciiTheme="majorHAnsi" w:hAnsiTheme="majorHAnsi"/>
              </w:rPr>
            </w:pPr>
            <w:r w:rsidRPr="008D622B">
              <w:rPr>
                <w:rFonts w:asciiTheme="majorHAnsi" w:hAnsiTheme="majorHAnsi"/>
              </w:rPr>
              <w:t>Please transfer the [</w:t>
            </w:r>
            <w:r w:rsidRPr="008D622B">
              <w:rPr>
                <w:rFonts w:asciiTheme="majorHAnsi" w:hAnsiTheme="majorHAnsi"/>
                <w:i/>
              </w:rPr>
              <w:t>insert: advance upon signing/</w:t>
            </w:r>
            <w:r w:rsidR="00594F10">
              <w:rPr>
                <w:rFonts w:asciiTheme="majorHAnsi" w:hAnsiTheme="majorHAnsi"/>
                <w:i/>
              </w:rPr>
              <w:t xml:space="preserve">Deliverable </w:t>
            </w:r>
            <w:proofErr w:type="spellStart"/>
            <w:r w:rsidR="00594F10">
              <w:rPr>
                <w:rFonts w:asciiTheme="majorHAnsi" w:hAnsiTheme="majorHAnsi"/>
                <w:i/>
              </w:rPr>
              <w:t>No.xxx</w:t>
            </w:r>
            <w:proofErr w:type="spellEnd"/>
            <w:r w:rsidRPr="008D622B">
              <w:rPr>
                <w:rFonts w:asciiTheme="majorHAnsi" w:hAnsiTheme="majorHAnsi"/>
                <w:i/>
              </w:rPr>
              <w:t>.]</w:t>
            </w:r>
            <w:r w:rsidRPr="008D622B">
              <w:rPr>
                <w:rFonts w:asciiTheme="majorHAnsi" w:hAnsiTheme="majorHAnsi"/>
              </w:rPr>
              <w:t xml:space="preserve"> in amount of USD xxxxxx as per Annex V “Payment Schedule” to </w:t>
            </w:r>
            <w:r w:rsidR="00BE4242">
              <w:rPr>
                <w:rFonts w:asciiTheme="majorHAnsi" w:hAnsiTheme="majorHAnsi"/>
              </w:rPr>
              <w:t>UNFPA</w:t>
            </w:r>
            <w:r w:rsidRPr="008D622B">
              <w:rPr>
                <w:rFonts w:asciiTheme="majorHAnsi" w:hAnsiTheme="majorHAnsi"/>
              </w:rPr>
              <w:t xml:space="preserve">’s account </w:t>
            </w:r>
            <w:r w:rsidR="00D10481">
              <w:rPr>
                <w:rFonts w:asciiTheme="majorHAnsi" w:hAnsiTheme="majorHAnsi"/>
              </w:rPr>
              <w:t>which follows below:</w:t>
            </w:r>
          </w:p>
          <w:p w14:paraId="1B5EE2C4" w14:textId="77777777" w:rsidR="00D10481" w:rsidRDefault="00D10481" w:rsidP="00CB3D35">
            <w:pPr>
              <w:rPr>
                <w:rFonts w:asciiTheme="majorHAnsi" w:hAnsiTheme="majorHAnsi"/>
              </w:rPr>
            </w:pPr>
          </w:p>
          <w:p w14:paraId="3385BABC" w14:textId="77777777" w:rsidR="00D10481" w:rsidRDefault="00D10481" w:rsidP="00CB3D35">
            <w:pPr>
              <w:rPr>
                <w:rFonts w:asciiTheme="majorHAnsi" w:hAnsiTheme="majorHAnsi"/>
              </w:rPr>
            </w:pPr>
            <w:r>
              <w:rPr>
                <w:rFonts w:asciiTheme="majorHAnsi" w:hAnsiTheme="majorHAnsi"/>
              </w:rPr>
              <w:t>Bank name:</w:t>
            </w:r>
          </w:p>
          <w:p w14:paraId="48F04CF1" w14:textId="45C4A3CD" w:rsidR="00576AA0" w:rsidRDefault="00576AA0" w:rsidP="00CB3D35">
            <w:pPr>
              <w:rPr>
                <w:rFonts w:asciiTheme="majorHAnsi" w:hAnsiTheme="majorHAnsi"/>
              </w:rPr>
            </w:pPr>
            <w:r>
              <w:rPr>
                <w:rFonts w:asciiTheme="majorHAnsi" w:hAnsiTheme="majorHAnsi"/>
              </w:rPr>
              <w:t>Bank address:</w:t>
            </w:r>
          </w:p>
          <w:p w14:paraId="6EC9254E" w14:textId="7C48BD46" w:rsidR="00D10481" w:rsidRDefault="00576AA0" w:rsidP="00CB3D35">
            <w:pPr>
              <w:rPr>
                <w:rFonts w:asciiTheme="majorHAnsi" w:hAnsiTheme="majorHAnsi"/>
              </w:rPr>
            </w:pPr>
            <w:r>
              <w:rPr>
                <w:rFonts w:asciiTheme="majorHAnsi" w:hAnsiTheme="majorHAnsi"/>
              </w:rPr>
              <w:t>A</w:t>
            </w:r>
            <w:r w:rsidR="00D10481">
              <w:rPr>
                <w:rFonts w:asciiTheme="majorHAnsi" w:hAnsiTheme="majorHAnsi"/>
              </w:rPr>
              <w:t xml:space="preserve">ccount No.: </w:t>
            </w:r>
          </w:p>
          <w:p w14:paraId="0D922789" w14:textId="3B03650C" w:rsidR="00576AA0" w:rsidRDefault="00576AA0" w:rsidP="00CB3D35">
            <w:pPr>
              <w:rPr>
                <w:rFonts w:asciiTheme="majorHAnsi" w:hAnsiTheme="majorHAnsi"/>
              </w:rPr>
            </w:pPr>
            <w:r>
              <w:rPr>
                <w:rFonts w:asciiTheme="majorHAnsi" w:hAnsiTheme="majorHAnsi"/>
              </w:rPr>
              <w:t>Account title:</w:t>
            </w:r>
          </w:p>
          <w:p w14:paraId="35A923C9" w14:textId="77777777" w:rsidR="00D10481" w:rsidRDefault="00D10481" w:rsidP="00CB3D35">
            <w:pPr>
              <w:rPr>
                <w:rFonts w:asciiTheme="majorHAnsi" w:hAnsiTheme="majorHAnsi"/>
              </w:rPr>
            </w:pPr>
            <w:r>
              <w:rPr>
                <w:rFonts w:asciiTheme="majorHAnsi" w:hAnsiTheme="majorHAnsi"/>
              </w:rPr>
              <w:t>SWIFT or ABA No.:</w:t>
            </w:r>
          </w:p>
          <w:p w14:paraId="0C4852A2" w14:textId="4D96B916" w:rsidR="00576AA0" w:rsidRDefault="00576AA0" w:rsidP="00CB3D35">
            <w:pPr>
              <w:rPr>
                <w:rFonts w:asciiTheme="majorHAnsi" w:hAnsiTheme="majorHAnsi"/>
              </w:rPr>
            </w:pPr>
            <w:r>
              <w:rPr>
                <w:rFonts w:asciiTheme="majorHAnsi" w:hAnsiTheme="majorHAnsi"/>
              </w:rPr>
              <w:t>Bank contact name:</w:t>
            </w:r>
          </w:p>
          <w:p w14:paraId="17FCE846" w14:textId="77777777" w:rsidR="00D10481" w:rsidRDefault="00D10481" w:rsidP="00CB3D35">
            <w:pPr>
              <w:rPr>
                <w:rFonts w:asciiTheme="majorHAnsi" w:hAnsiTheme="majorHAnsi"/>
              </w:rPr>
            </w:pPr>
          </w:p>
          <w:p w14:paraId="799C0CD0" w14:textId="77777777" w:rsidR="00D10481" w:rsidRDefault="00D10481" w:rsidP="00CB3D35">
            <w:pPr>
              <w:rPr>
                <w:rFonts w:asciiTheme="majorHAnsi" w:hAnsiTheme="majorHAnsi"/>
              </w:rPr>
            </w:pPr>
          </w:p>
          <w:p w14:paraId="5EBF4B90" w14:textId="3C055474" w:rsidR="00EF2166" w:rsidRPr="008D622B" w:rsidRDefault="00D10481" w:rsidP="00D10481">
            <w:pPr>
              <w:rPr>
                <w:rFonts w:asciiTheme="majorHAnsi" w:hAnsiTheme="majorHAnsi"/>
              </w:rPr>
            </w:pPr>
            <w:r>
              <w:rPr>
                <w:rFonts w:asciiTheme="majorHAnsi" w:hAnsiTheme="majorHAnsi"/>
              </w:rPr>
              <w:t xml:space="preserve">Bank name </w:t>
            </w:r>
            <w:r w:rsidR="00EF2166" w:rsidRPr="008D622B">
              <w:rPr>
                <w:rFonts w:asciiTheme="majorHAnsi" w:hAnsiTheme="majorHAnsi"/>
              </w:rPr>
              <w:t xml:space="preserve">at </w:t>
            </w:r>
            <w:r w:rsidR="00EF2166" w:rsidRPr="008D622B">
              <w:rPr>
                <w:rFonts w:asciiTheme="majorHAnsi" w:hAnsiTheme="majorHAnsi"/>
                <w:noProof/>
              </w:rPr>
              <w:drawing>
                <wp:inline distT="0" distB="0" distL="0" distR="0" wp14:anchorId="63BA8203" wp14:editId="051A929F">
                  <wp:extent cx="87630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3990975"/>
                          </a:xfrm>
                          <a:prstGeom prst="rect">
                            <a:avLst/>
                          </a:prstGeom>
                          <a:noFill/>
                          <a:ln>
                            <a:noFill/>
                          </a:ln>
                        </pic:spPr>
                      </pic:pic>
                    </a:graphicData>
                  </a:graphic>
                </wp:inline>
              </w:drawing>
            </w:r>
          </w:p>
        </w:tc>
        <w:tc>
          <w:tcPr>
            <w:tcW w:w="2418" w:type="dxa"/>
            <w:tcBorders>
              <w:left w:val="nil"/>
            </w:tcBorders>
          </w:tcPr>
          <w:p w14:paraId="6BC2B3F8"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p w14:paraId="277F1713"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p w14:paraId="51A4EF9F" w14:textId="77777777" w:rsidR="00EF2166" w:rsidRPr="008D622B" w:rsidRDefault="00EF2166" w:rsidP="00EF2166">
            <w:pPr>
              <w:tabs>
                <w:tab w:val="left" w:pos="2227"/>
                <w:tab w:val="left" w:pos="3401"/>
                <w:tab w:val="left" w:pos="5654"/>
              </w:tabs>
              <w:spacing w:after="56"/>
              <w:jc w:val="center"/>
              <w:rPr>
                <w:rFonts w:asciiTheme="majorHAnsi" w:hAnsiTheme="majorHAnsi"/>
                <w:b/>
              </w:rPr>
            </w:pPr>
            <w:r w:rsidRPr="008D622B">
              <w:rPr>
                <w:rFonts w:asciiTheme="majorHAnsi" w:hAnsiTheme="majorHAnsi"/>
                <w:b/>
              </w:rPr>
              <w:t>USD xxxx</w:t>
            </w:r>
          </w:p>
          <w:p w14:paraId="3F8977AF"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p w14:paraId="17C15502"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p w14:paraId="6EE6FECC" w14:textId="77777777" w:rsidR="00EF2166" w:rsidRPr="008D622B" w:rsidRDefault="00EF2166" w:rsidP="00EF2166">
            <w:pPr>
              <w:tabs>
                <w:tab w:val="left" w:pos="2227"/>
                <w:tab w:val="left" w:pos="3401"/>
                <w:tab w:val="left" w:pos="5654"/>
              </w:tabs>
              <w:spacing w:after="56"/>
              <w:jc w:val="center"/>
              <w:rPr>
                <w:rFonts w:asciiTheme="majorHAnsi" w:hAnsiTheme="majorHAnsi"/>
                <w:b/>
              </w:rPr>
            </w:pPr>
          </w:p>
        </w:tc>
      </w:tr>
      <w:tr w:rsidR="00EF2166" w:rsidRPr="008D622B" w14:paraId="14EA2E65" w14:textId="77777777" w:rsidTr="00EF2166">
        <w:trPr>
          <w:trHeight w:val="220"/>
        </w:trPr>
        <w:tc>
          <w:tcPr>
            <w:tcW w:w="4030" w:type="dxa"/>
            <w:tcBorders>
              <w:bottom w:val="single" w:sz="12" w:space="0" w:color="auto"/>
              <w:right w:val="nil"/>
            </w:tcBorders>
          </w:tcPr>
          <w:p w14:paraId="0DD02598" w14:textId="77777777" w:rsidR="00EF2166" w:rsidRPr="008D622B" w:rsidRDefault="00EF2166" w:rsidP="00EF2166">
            <w:pPr>
              <w:tabs>
                <w:tab w:val="left" w:pos="2227"/>
                <w:tab w:val="left" w:pos="3401"/>
                <w:tab w:val="left" w:pos="5654"/>
              </w:tabs>
              <w:spacing w:after="75"/>
              <w:rPr>
                <w:rFonts w:asciiTheme="majorHAnsi" w:hAnsiTheme="majorHAnsi"/>
              </w:rPr>
            </w:pPr>
          </w:p>
        </w:tc>
        <w:tc>
          <w:tcPr>
            <w:tcW w:w="3508" w:type="dxa"/>
            <w:tcBorders>
              <w:left w:val="nil"/>
              <w:bottom w:val="single" w:sz="12" w:space="0" w:color="auto"/>
            </w:tcBorders>
          </w:tcPr>
          <w:p w14:paraId="053EE195" w14:textId="77777777" w:rsidR="00EF2166" w:rsidRPr="008D622B" w:rsidRDefault="00EF2166" w:rsidP="00EF2166">
            <w:pPr>
              <w:pStyle w:val="Heading3"/>
              <w:rPr>
                <w:rFonts w:asciiTheme="majorHAnsi" w:hAnsiTheme="majorHAnsi"/>
                <w:sz w:val="20"/>
              </w:rPr>
            </w:pPr>
            <w:r w:rsidRPr="008D622B">
              <w:rPr>
                <w:rFonts w:asciiTheme="majorHAnsi" w:hAnsiTheme="majorHAnsi"/>
                <w:sz w:val="20"/>
              </w:rPr>
              <w:t>TOTAL</w:t>
            </w:r>
          </w:p>
        </w:tc>
        <w:tc>
          <w:tcPr>
            <w:tcW w:w="2418" w:type="dxa"/>
            <w:tcBorders>
              <w:bottom w:val="single" w:sz="12" w:space="0" w:color="auto"/>
            </w:tcBorders>
          </w:tcPr>
          <w:p w14:paraId="5860CECB" w14:textId="77777777" w:rsidR="00EF2166" w:rsidRPr="008D622B" w:rsidRDefault="00EF2166" w:rsidP="00EF2166">
            <w:pPr>
              <w:tabs>
                <w:tab w:val="left" w:pos="2227"/>
                <w:tab w:val="left" w:pos="3401"/>
                <w:tab w:val="left" w:pos="5654"/>
              </w:tabs>
              <w:spacing w:after="56"/>
              <w:jc w:val="center"/>
              <w:rPr>
                <w:rFonts w:asciiTheme="majorHAnsi" w:hAnsiTheme="majorHAnsi"/>
                <w:b/>
              </w:rPr>
            </w:pPr>
            <w:r w:rsidRPr="008D622B">
              <w:rPr>
                <w:rFonts w:asciiTheme="majorHAnsi" w:hAnsiTheme="majorHAnsi"/>
                <w:b/>
              </w:rPr>
              <w:t>USD xxxxxx</w:t>
            </w:r>
          </w:p>
        </w:tc>
      </w:tr>
    </w:tbl>
    <w:p w14:paraId="77029AB3" w14:textId="77777777" w:rsidR="004C4BDF" w:rsidRPr="008D622B" w:rsidRDefault="004C4BDF" w:rsidP="004C4BDF">
      <w:pPr>
        <w:tabs>
          <w:tab w:val="left" w:pos="2227"/>
          <w:tab w:val="left" w:pos="2685"/>
        </w:tabs>
        <w:rPr>
          <w:rFonts w:asciiTheme="majorHAnsi" w:hAnsiTheme="majorHAnsi"/>
        </w:rPr>
      </w:pP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t xml:space="preserve">           ___________________</w:t>
      </w:r>
    </w:p>
    <w:p w14:paraId="39F5C634" w14:textId="77777777" w:rsidR="004C4BDF" w:rsidRPr="008D622B" w:rsidRDefault="004C4BDF" w:rsidP="004C4BDF">
      <w:pPr>
        <w:tabs>
          <w:tab w:val="left" w:pos="2227"/>
          <w:tab w:val="left" w:pos="3401"/>
          <w:tab w:val="left" w:pos="4215"/>
        </w:tabs>
        <w:rPr>
          <w:rFonts w:asciiTheme="majorHAnsi" w:hAnsiTheme="majorHAnsi"/>
        </w:rPr>
      </w:pP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r>
      <w:r w:rsidRPr="008D622B">
        <w:rPr>
          <w:rFonts w:asciiTheme="majorHAnsi" w:hAnsiTheme="majorHAnsi"/>
        </w:rPr>
        <w:tab/>
        <w:t xml:space="preserve">           xx xxxx</w:t>
      </w:r>
    </w:p>
    <w:p w14:paraId="78914063" w14:textId="77777777" w:rsidR="00D3552D" w:rsidRPr="00576AA0" w:rsidRDefault="00D3552D" w:rsidP="00757007">
      <w:pPr>
        <w:pStyle w:val="ApndxHeading"/>
        <w:spacing w:before="0" w:after="0"/>
        <w:rPr>
          <w:b w:val="0"/>
          <w:sz w:val="24"/>
          <w:szCs w:val="24"/>
        </w:rPr>
      </w:pPr>
    </w:p>
    <w:p w14:paraId="776000A9" w14:textId="77777777" w:rsidR="00D3552D" w:rsidRPr="002778C7" w:rsidRDefault="00D3552D" w:rsidP="00757007">
      <w:pPr>
        <w:pStyle w:val="ApndxHeading"/>
        <w:spacing w:before="0" w:after="0"/>
        <w:rPr>
          <w:b w:val="0"/>
          <w:i/>
          <w:sz w:val="24"/>
          <w:szCs w:val="24"/>
        </w:rPr>
      </w:pPr>
    </w:p>
    <w:p w14:paraId="39064669" w14:textId="77777777" w:rsidR="0099703F" w:rsidRDefault="00D3552D" w:rsidP="00757007">
      <w:pPr>
        <w:pStyle w:val="ApndxHeading"/>
        <w:ind w:left="700" w:hanging="700"/>
        <w:rPr>
          <w:sz w:val="24"/>
          <w:szCs w:val="24"/>
        </w:rPr>
      </w:pPr>
      <w:r>
        <w:rPr>
          <w:sz w:val="24"/>
          <w:szCs w:val="24"/>
        </w:rPr>
        <w:br w:type="page"/>
      </w:r>
      <w:r w:rsidRPr="00A932A0">
        <w:rPr>
          <w:sz w:val="24"/>
          <w:szCs w:val="24"/>
        </w:rPr>
        <w:lastRenderedPageBreak/>
        <w:t>Annex VI</w:t>
      </w:r>
    </w:p>
    <w:p w14:paraId="40C7FD17" w14:textId="77777777" w:rsidR="0099703F" w:rsidRDefault="0092480E" w:rsidP="0099703F">
      <w:pPr>
        <w:pStyle w:val="ApndxHeading"/>
        <w:ind w:left="700" w:hanging="700"/>
        <w:rPr>
          <w:sz w:val="24"/>
          <w:szCs w:val="24"/>
        </w:rPr>
      </w:pPr>
      <w:r>
        <w:rPr>
          <w:sz w:val="24"/>
          <w:szCs w:val="24"/>
        </w:rPr>
        <w:t>REPORTING REQUIREMENTS</w:t>
      </w:r>
    </w:p>
    <w:p w14:paraId="5345381E" w14:textId="38ACCA25" w:rsidR="0099703F" w:rsidRDefault="00BE4242" w:rsidP="0099703F">
      <w:pPr>
        <w:pStyle w:val="ApndxHeading"/>
        <w:jc w:val="left"/>
        <w:rPr>
          <w:b w:val="0"/>
          <w:sz w:val="24"/>
          <w:szCs w:val="24"/>
        </w:rPr>
      </w:pPr>
      <w:r>
        <w:rPr>
          <w:b w:val="0"/>
          <w:sz w:val="24"/>
          <w:szCs w:val="24"/>
        </w:rPr>
        <w:t>UNFPA</w:t>
      </w:r>
      <w:r w:rsidR="0092480E">
        <w:rPr>
          <w:b w:val="0"/>
          <w:sz w:val="24"/>
          <w:szCs w:val="24"/>
        </w:rPr>
        <w:t xml:space="preserve"> shall submit the following reports</w:t>
      </w:r>
      <w:r w:rsidR="00594F10">
        <w:rPr>
          <w:b w:val="0"/>
          <w:sz w:val="24"/>
          <w:szCs w:val="24"/>
        </w:rPr>
        <w:t xml:space="preserve"> for the Deliverables agreed in Annex I</w:t>
      </w:r>
      <w:r w:rsidR="0092480E">
        <w:rPr>
          <w:b w:val="0"/>
          <w:sz w:val="24"/>
          <w:szCs w:val="24"/>
        </w:rPr>
        <w:t>:</w:t>
      </w:r>
    </w:p>
    <w:p w14:paraId="2186ABCB" w14:textId="1CCA8E64" w:rsidR="00321D2D" w:rsidRDefault="00594F10" w:rsidP="00950508">
      <w:pPr>
        <w:pStyle w:val="ApndxHeading"/>
        <w:numPr>
          <w:ilvl w:val="0"/>
          <w:numId w:val="24"/>
        </w:numPr>
        <w:jc w:val="left"/>
        <w:rPr>
          <w:b w:val="0"/>
          <w:sz w:val="24"/>
          <w:szCs w:val="24"/>
          <w:u w:val="single"/>
        </w:rPr>
      </w:pPr>
      <w:r>
        <w:rPr>
          <w:b w:val="0"/>
          <w:sz w:val="24"/>
          <w:szCs w:val="24"/>
          <w:u w:val="single"/>
        </w:rPr>
        <w:t>Deliverable No.1 (</w:t>
      </w:r>
      <w:r w:rsidR="0092480E" w:rsidRPr="00B83994">
        <w:rPr>
          <w:b w:val="0"/>
          <w:sz w:val="24"/>
          <w:szCs w:val="24"/>
          <w:u w:val="single"/>
        </w:rPr>
        <w:t>Inception Report</w:t>
      </w:r>
      <w:r>
        <w:rPr>
          <w:b w:val="0"/>
          <w:sz w:val="24"/>
          <w:szCs w:val="24"/>
          <w:u w:val="single"/>
        </w:rPr>
        <w:t>,</w:t>
      </w:r>
      <w:r w:rsidR="00273EC2">
        <w:rPr>
          <w:b w:val="0"/>
          <w:sz w:val="24"/>
          <w:szCs w:val="24"/>
          <w:u w:val="single"/>
        </w:rPr>
        <w:t xml:space="preserve"> </w:t>
      </w:r>
      <w:r w:rsidR="00950508">
        <w:rPr>
          <w:b w:val="0"/>
          <w:sz w:val="24"/>
          <w:szCs w:val="24"/>
          <w:u w:val="single"/>
        </w:rPr>
        <w:t>if used)</w:t>
      </w:r>
    </w:p>
    <w:p w14:paraId="46795CDE" w14:textId="77777777" w:rsidR="00321D2D" w:rsidRDefault="00321D2D" w:rsidP="00B83994">
      <w:pPr>
        <w:pStyle w:val="ApndxHeading"/>
        <w:ind w:left="360"/>
        <w:jc w:val="left"/>
        <w:rPr>
          <w:b w:val="0"/>
          <w:i/>
          <w:sz w:val="24"/>
          <w:szCs w:val="24"/>
        </w:rPr>
      </w:pPr>
      <w:r w:rsidRPr="00EB36C8">
        <w:rPr>
          <w:b w:val="0"/>
          <w:i/>
          <w:sz w:val="24"/>
          <w:szCs w:val="24"/>
        </w:rPr>
        <w:t>[</w:t>
      </w:r>
      <w:r w:rsidRPr="00B83994">
        <w:rPr>
          <w:b w:val="0"/>
          <w:i/>
          <w:sz w:val="24"/>
          <w:szCs w:val="24"/>
        </w:rPr>
        <w:t>shall</w:t>
      </w:r>
      <w:r>
        <w:rPr>
          <w:b w:val="0"/>
          <w:i/>
          <w:sz w:val="24"/>
          <w:szCs w:val="24"/>
        </w:rPr>
        <w:t xml:space="preserve"> include:</w:t>
      </w:r>
    </w:p>
    <w:p w14:paraId="38EC8D7C" w14:textId="6A839295" w:rsidR="00321D2D" w:rsidRPr="00B83994" w:rsidRDefault="00321D2D" w:rsidP="00950508">
      <w:pPr>
        <w:pStyle w:val="ApndxHeading"/>
        <w:numPr>
          <w:ilvl w:val="0"/>
          <w:numId w:val="25"/>
        </w:numPr>
        <w:jc w:val="left"/>
        <w:rPr>
          <w:b w:val="0"/>
          <w:sz w:val="24"/>
          <w:szCs w:val="24"/>
          <w:u w:val="single"/>
        </w:rPr>
      </w:pPr>
      <w:r w:rsidRPr="00B83994">
        <w:rPr>
          <w:b w:val="0"/>
          <w:sz w:val="24"/>
          <w:szCs w:val="24"/>
        </w:rPr>
        <w:t xml:space="preserve"> </w:t>
      </w:r>
      <w:r w:rsidR="00262C7D">
        <w:rPr>
          <w:b w:val="0"/>
          <w:sz w:val="24"/>
          <w:szCs w:val="24"/>
        </w:rPr>
        <w:t>A</w:t>
      </w:r>
      <w:r w:rsidRPr="00B83994">
        <w:rPr>
          <w:b w:val="0"/>
          <w:sz w:val="24"/>
          <w:szCs w:val="24"/>
        </w:rPr>
        <w:t>ny information missing in Annex I and Annex II at the time of Agreement signing and detail mobilization arrangements and plans to ensure timely start</w:t>
      </w:r>
      <w:r w:rsidR="00012C8F">
        <w:rPr>
          <w:b w:val="0"/>
          <w:sz w:val="24"/>
          <w:szCs w:val="24"/>
        </w:rPr>
        <w:t>-</w:t>
      </w:r>
      <w:r w:rsidRPr="00B83994">
        <w:rPr>
          <w:b w:val="0"/>
          <w:sz w:val="24"/>
          <w:szCs w:val="24"/>
        </w:rPr>
        <w:t>up of the Technical Assistance implementation;</w:t>
      </w:r>
    </w:p>
    <w:p w14:paraId="65FCA9E8" w14:textId="2556D3DB" w:rsidR="0092480E" w:rsidRPr="00B83994" w:rsidRDefault="00262C7D" w:rsidP="00950508">
      <w:pPr>
        <w:pStyle w:val="ApndxHeading"/>
        <w:numPr>
          <w:ilvl w:val="0"/>
          <w:numId w:val="25"/>
        </w:numPr>
        <w:jc w:val="left"/>
        <w:rPr>
          <w:b w:val="0"/>
          <w:sz w:val="24"/>
          <w:szCs w:val="24"/>
          <w:u w:val="single"/>
        </w:rPr>
      </w:pPr>
      <w:r>
        <w:rPr>
          <w:b w:val="0"/>
          <w:sz w:val="24"/>
          <w:szCs w:val="24"/>
        </w:rPr>
        <w:t>T</w:t>
      </w:r>
      <w:r w:rsidR="00321D2D" w:rsidRPr="00B83994">
        <w:rPr>
          <w:b w:val="0"/>
          <w:sz w:val="24"/>
          <w:szCs w:val="24"/>
        </w:rPr>
        <w:t xml:space="preserve">he names and CVs of those </w:t>
      </w:r>
      <w:r w:rsidR="00950508">
        <w:rPr>
          <w:b w:val="0"/>
          <w:sz w:val="24"/>
          <w:szCs w:val="24"/>
        </w:rPr>
        <w:t xml:space="preserve">Consultants and, as applicable, Contractor’s personnel, </w:t>
      </w:r>
      <w:r w:rsidR="00950508" w:rsidRPr="00B83994">
        <w:rPr>
          <w:b w:val="0"/>
          <w:sz w:val="24"/>
          <w:szCs w:val="24"/>
        </w:rPr>
        <w:t xml:space="preserve"> </w:t>
      </w:r>
      <w:r w:rsidR="00321D2D" w:rsidRPr="00B83994">
        <w:rPr>
          <w:b w:val="0"/>
          <w:sz w:val="24"/>
          <w:szCs w:val="24"/>
        </w:rPr>
        <w:t xml:space="preserve">who were not </w:t>
      </w:r>
      <w:r w:rsidR="005C2ECC">
        <w:rPr>
          <w:b w:val="0"/>
          <w:sz w:val="24"/>
          <w:szCs w:val="24"/>
        </w:rPr>
        <w:t xml:space="preserve"> selected or contracted </w:t>
      </w:r>
      <w:r w:rsidR="00321D2D" w:rsidRPr="00B83994">
        <w:rPr>
          <w:b w:val="0"/>
          <w:sz w:val="24"/>
          <w:szCs w:val="24"/>
        </w:rPr>
        <w:t xml:space="preserve">at the time of the signing (and </w:t>
      </w:r>
      <w:r w:rsidR="00950508">
        <w:rPr>
          <w:b w:val="0"/>
          <w:sz w:val="24"/>
          <w:szCs w:val="24"/>
        </w:rPr>
        <w:t>whose</w:t>
      </w:r>
      <w:r w:rsidR="00950508" w:rsidRPr="00B83994">
        <w:rPr>
          <w:b w:val="0"/>
          <w:sz w:val="24"/>
          <w:szCs w:val="24"/>
        </w:rPr>
        <w:t xml:space="preserve"> </w:t>
      </w:r>
      <w:r w:rsidR="00321D2D" w:rsidRPr="00B83994">
        <w:rPr>
          <w:b w:val="0"/>
          <w:sz w:val="24"/>
          <w:szCs w:val="24"/>
        </w:rPr>
        <w:t>positions were listed</w:t>
      </w:r>
      <w:r w:rsidR="00950508">
        <w:rPr>
          <w:b w:val="0"/>
          <w:sz w:val="24"/>
          <w:szCs w:val="24"/>
        </w:rPr>
        <w:t xml:space="preserve"> in Annex II</w:t>
      </w:r>
      <w:r w:rsidR="00321D2D" w:rsidRPr="00B83994">
        <w:rPr>
          <w:b w:val="0"/>
          <w:sz w:val="24"/>
          <w:szCs w:val="24"/>
        </w:rPr>
        <w:t xml:space="preserve">) </w:t>
      </w:r>
      <w:r w:rsidR="00950508">
        <w:rPr>
          <w:b w:val="0"/>
          <w:sz w:val="24"/>
          <w:szCs w:val="24"/>
        </w:rPr>
        <w:t>and</w:t>
      </w:r>
      <w:r w:rsidR="00950508" w:rsidRPr="00B83994">
        <w:rPr>
          <w:b w:val="0"/>
          <w:sz w:val="24"/>
          <w:szCs w:val="24"/>
        </w:rPr>
        <w:t xml:space="preserve"> </w:t>
      </w:r>
      <w:r w:rsidR="00321D2D" w:rsidRPr="00B83994">
        <w:rPr>
          <w:b w:val="0"/>
          <w:sz w:val="24"/>
          <w:szCs w:val="24"/>
        </w:rPr>
        <w:t>who shall be mobilized within the first 6 months; and</w:t>
      </w:r>
    </w:p>
    <w:p w14:paraId="290F1DA6" w14:textId="2DC2BB30" w:rsidR="00321D2D" w:rsidRPr="00B83994" w:rsidRDefault="00594F10" w:rsidP="00950508">
      <w:pPr>
        <w:pStyle w:val="ApndxHeading"/>
        <w:numPr>
          <w:ilvl w:val="0"/>
          <w:numId w:val="25"/>
        </w:numPr>
        <w:jc w:val="left"/>
        <w:rPr>
          <w:b w:val="0"/>
          <w:i/>
          <w:sz w:val="24"/>
          <w:szCs w:val="24"/>
          <w:u w:val="single"/>
        </w:rPr>
      </w:pPr>
      <w:r>
        <w:rPr>
          <w:b w:val="0"/>
          <w:sz w:val="24"/>
          <w:szCs w:val="24"/>
        </w:rPr>
        <w:t>T</w:t>
      </w:r>
      <w:r w:rsidR="00321D2D">
        <w:rPr>
          <w:b w:val="0"/>
          <w:sz w:val="24"/>
          <w:szCs w:val="24"/>
        </w:rPr>
        <w:t xml:space="preserve">he Payment Request. </w:t>
      </w:r>
    </w:p>
    <w:p w14:paraId="43F12027" w14:textId="6E72E416" w:rsidR="00321D2D" w:rsidRPr="00B83994" w:rsidRDefault="00CF69C4" w:rsidP="00950508">
      <w:pPr>
        <w:pStyle w:val="ApndxHeading"/>
        <w:numPr>
          <w:ilvl w:val="0"/>
          <w:numId w:val="24"/>
        </w:numPr>
        <w:jc w:val="left"/>
        <w:rPr>
          <w:b w:val="0"/>
          <w:i/>
          <w:sz w:val="24"/>
          <w:szCs w:val="24"/>
          <w:u w:val="single"/>
        </w:rPr>
      </w:pPr>
      <w:r>
        <w:rPr>
          <w:b w:val="0"/>
          <w:sz w:val="24"/>
          <w:szCs w:val="24"/>
          <w:u w:val="single"/>
        </w:rPr>
        <w:t>Deliverable No. 2 and subsequent ones (</w:t>
      </w:r>
      <w:r w:rsidR="000800E3" w:rsidRPr="00B83994">
        <w:rPr>
          <w:b w:val="0"/>
          <w:sz w:val="24"/>
          <w:szCs w:val="24"/>
          <w:u w:val="single"/>
        </w:rPr>
        <w:t>Progress Report(s)</w:t>
      </w:r>
      <w:r>
        <w:rPr>
          <w:b w:val="0"/>
          <w:sz w:val="24"/>
          <w:szCs w:val="24"/>
          <w:u w:val="single"/>
        </w:rPr>
        <w:t>)</w:t>
      </w:r>
    </w:p>
    <w:p w14:paraId="146B5083" w14:textId="2ED3DA41" w:rsidR="0092480E" w:rsidRDefault="0092480E" w:rsidP="0099703F">
      <w:pPr>
        <w:pStyle w:val="ApndxHeading"/>
        <w:jc w:val="left"/>
        <w:rPr>
          <w:b w:val="0"/>
          <w:i/>
          <w:sz w:val="24"/>
          <w:szCs w:val="24"/>
        </w:rPr>
      </w:pPr>
      <w:r w:rsidRPr="00B83994">
        <w:rPr>
          <w:b w:val="0"/>
          <w:i/>
          <w:sz w:val="24"/>
          <w:szCs w:val="24"/>
        </w:rPr>
        <w:t>[</w:t>
      </w:r>
      <w:r w:rsidR="00CF69C4">
        <w:rPr>
          <w:b w:val="0"/>
          <w:i/>
          <w:sz w:val="24"/>
          <w:szCs w:val="24"/>
        </w:rPr>
        <w:t>Each report shall</w:t>
      </w:r>
      <w:r w:rsidR="000800E3">
        <w:rPr>
          <w:b w:val="0"/>
          <w:i/>
          <w:sz w:val="24"/>
          <w:szCs w:val="24"/>
        </w:rPr>
        <w:t xml:space="preserve"> include:</w:t>
      </w:r>
    </w:p>
    <w:p w14:paraId="73FC6AFB" w14:textId="1068BD04" w:rsidR="000800E3" w:rsidRPr="00080582" w:rsidRDefault="000800E3" w:rsidP="00CF69C4">
      <w:pPr>
        <w:pStyle w:val="i"/>
        <w:ind w:left="660"/>
        <w:rPr>
          <w:szCs w:val="24"/>
        </w:rPr>
      </w:pPr>
      <w:r w:rsidRPr="00080582">
        <w:rPr>
          <w:szCs w:val="24"/>
        </w:rPr>
        <w:t xml:space="preserve">Narrative summary of the status of activities to demonstrate the </w:t>
      </w:r>
      <w:r w:rsidR="00CF69C4">
        <w:rPr>
          <w:szCs w:val="24"/>
        </w:rPr>
        <w:t xml:space="preserve">progress towards the agreed Deliverables and the </w:t>
      </w:r>
      <w:r w:rsidRPr="00080582">
        <w:rPr>
          <w:szCs w:val="24"/>
        </w:rPr>
        <w:t>linkage between the payments made under this Agreement and deliverables, outputs or results in Annex I</w:t>
      </w:r>
      <w:r w:rsidR="00262C7D" w:rsidRPr="00080582">
        <w:rPr>
          <w:szCs w:val="24"/>
        </w:rPr>
        <w:t>;</w:t>
      </w:r>
    </w:p>
    <w:p w14:paraId="35A124A2" w14:textId="5D805CA1" w:rsidR="000800E3" w:rsidRPr="00080582" w:rsidRDefault="008A2177" w:rsidP="00CF69C4">
      <w:pPr>
        <w:pStyle w:val="i"/>
        <w:ind w:left="660"/>
        <w:rPr>
          <w:szCs w:val="24"/>
        </w:rPr>
      </w:pPr>
      <w:r w:rsidRPr="00080582">
        <w:rPr>
          <w:szCs w:val="24"/>
        </w:rPr>
        <w:t xml:space="preserve">Interim </w:t>
      </w:r>
      <w:r w:rsidR="000800E3" w:rsidRPr="00080582">
        <w:rPr>
          <w:szCs w:val="24"/>
        </w:rPr>
        <w:t xml:space="preserve">Financial reporting on the use of funds </w:t>
      </w:r>
      <w:r w:rsidR="00D309C9">
        <w:rPr>
          <w:szCs w:val="24"/>
        </w:rPr>
        <w:t>and the Payment Request for the next installment</w:t>
      </w:r>
      <w:r w:rsidR="00B9137F" w:rsidRPr="00080582">
        <w:rPr>
          <w:szCs w:val="24"/>
        </w:rPr>
        <w:t xml:space="preserve"> </w:t>
      </w:r>
      <w:r w:rsidR="00CF69C4">
        <w:rPr>
          <w:szCs w:val="24"/>
        </w:rPr>
        <w:t>signed</w:t>
      </w:r>
      <w:r w:rsidR="00B9137F" w:rsidRPr="00080582">
        <w:rPr>
          <w:szCs w:val="24"/>
        </w:rPr>
        <w:t xml:space="preserve"> by </w:t>
      </w:r>
      <w:r w:rsidR="00CF69C4">
        <w:rPr>
          <w:szCs w:val="24"/>
        </w:rPr>
        <w:t xml:space="preserve">an authorized </w:t>
      </w:r>
      <w:r w:rsidR="00B9137F" w:rsidRPr="00080582">
        <w:rPr>
          <w:szCs w:val="24"/>
        </w:rPr>
        <w:t xml:space="preserve">UNFPA </w:t>
      </w:r>
      <w:r w:rsidR="00CF69C4">
        <w:rPr>
          <w:szCs w:val="24"/>
        </w:rPr>
        <w:t xml:space="preserve"> staff </w:t>
      </w:r>
      <w:r w:rsidR="00B9137F" w:rsidRPr="00080582">
        <w:rPr>
          <w:szCs w:val="24"/>
        </w:rPr>
        <w:t>in charge of the Technical Assistance</w:t>
      </w:r>
      <w:r w:rsidR="00C76BA4">
        <w:rPr>
          <w:szCs w:val="24"/>
        </w:rPr>
        <w:t>.</w:t>
      </w:r>
      <w:r w:rsidRPr="00080582">
        <w:rPr>
          <w:szCs w:val="24"/>
        </w:rPr>
        <w:t xml:space="preserve"> </w:t>
      </w:r>
    </w:p>
    <w:p w14:paraId="020721AA" w14:textId="4D48EC33" w:rsidR="000800E3" w:rsidRPr="00080582" w:rsidRDefault="000800E3" w:rsidP="00CF69C4">
      <w:pPr>
        <w:pStyle w:val="i"/>
        <w:ind w:left="660"/>
        <w:rPr>
          <w:i/>
          <w:szCs w:val="24"/>
          <w:u w:val="single"/>
        </w:rPr>
      </w:pPr>
      <w:r w:rsidRPr="00080582">
        <w:rPr>
          <w:szCs w:val="24"/>
        </w:rPr>
        <w:t xml:space="preserve">In the case of the final </w:t>
      </w:r>
      <w:r w:rsidR="00D309C9">
        <w:rPr>
          <w:szCs w:val="24"/>
        </w:rPr>
        <w:t xml:space="preserve">Deliverable (Final </w:t>
      </w:r>
      <w:r w:rsidRPr="00080582">
        <w:rPr>
          <w:szCs w:val="24"/>
        </w:rPr>
        <w:t>Progress Report</w:t>
      </w:r>
      <w:r w:rsidR="00D309C9">
        <w:rPr>
          <w:szCs w:val="24"/>
        </w:rPr>
        <w:t>)</w:t>
      </w:r>
      <w:r w:rsidRPr="00080582">
        <w:rPr>
          <w:szCs w:val="24"/>
        </w:rPr>
        <w:t>, a reconciliation of accounts</w:t>
      </w:r>
      <w:r w:rsidR="00CF69C4">
        <w:rPr>
          <w:szCs w:val="24"/>
        </w:rPr>
        <w:t>, offset of any paid advances,</w:t>
      </w:r>
      <w:r w:rsidRPr="00080582">
        <w:rPr>
          <w:szCs w:val="24"/>
        </w:rPr>
        <w:t xml:space="preserve"> and any balances due to any Party shall be included. </w:t>
      </w:r>
    </w:p>
    <w:p w14:paraId="34B3B20E" w14:textId="5E9D785F" w:rsidR="00507210" w:rsidRDefault="00C76BA4" w:rsidP="00B83994">
      <w:pPr>
        <w:pStyle w:val="ApndxHeading"/>
        <w:jc w:val="left"/>
        <w:rPr>
          <w:b w:val="0"/>
          <w:sz w:val="24"/>
          <w:szCs w:val="24"/>
        </w:rPr>
      </w:pPr>
      <w:r>
        <w:rPr>
          <w:sz w:val="24"/>
          <w:szCs w:val="24"/>
        </w:rPr>
        <w:t>The f</w:t>
      </w:r>
      <w:r w:rsidR="008A2177" w:rsidRPr="005C2ECC">
        <w:rPr>
          <w:sz w:val="24"/>
          <w:szCs w:val="24"/>
        </w:rPr>
        <w:t xml:space="preserve">inal </w:t>
      </w:r>
      <w:r>
        <w:rPr>
          <w:sz w:val="24"/>
          <w:szCs w:val="24"/>
        </w:rPr>
        <w:t>Deliverable (</w:t>
      </w:r>
      <w:r w:rsidR="008A2177" w:rsidRPr="005C2ECC">
        <w:rPr>
          <w:sz w:val="24"/>
          <w:szCs w:val="24"/>
        </w:rPr>
        <w:t>P</w:t>
      </w:r>
      <w:r w:rsidR="00507210" w:rsidRPr="005C2ECC">
        <w:rPr>
          <w:sz w:val="24"/>
          <w:szCs w:val="24"/>
        </w:rPr>
        <w:t xml:space="preserve">rogress </w:t>
      </w:r>
      <w:r w:rsidR="008A2177" w:rsidRPr="005C2ECC">
        <w:rPr>
          <w:sz w:val="24"/>
          <w:szCs w:val="24"/>
        </w:rPr>
        <w:t>R</w:t>
      </w:r>
      <w:r w:rsidR="00507210" w:rsidRPr="005C2ECC">
        <w:rPr>
          <w:sz w:val="24"/>
          <w:szCs w:val="24"/>
        </w:rPr>
        <w:t>eport</w:t>
      </w:r>
      <w:r>
        <w:rPr>
          <w:sz w:val="24"/>
          <w:szCs w:val="24"/>
        </w:rPr>
        <w:t xml:space="preserve">) shall </w:t>
      </w:r>
      <w:r w:rsidR="00080582" w:rsidRPr="005C2ECC">
        <w:rPr>
          <w:sz w:val="24"/>
          <w:szCs w:val="24"/>
        </w:rPr>
        <w:t xml:space="preserve">include a </w:t>
      </w:r>
      <w:r>
        <w:rPr>
          <w:sz w:val="24"/>
          <w:szCs w:val="24"/>
        </w:rPr>
        <w:t xml:space="preserve">financial statement signed </w:t>
      </w:r>
      <w:r w:rsidR="00080582" w:rsidRPr="005C2ECC">
        <w:rPr>
          <w:sz w:val="24"/>
          <w:szCs w:val="24"/>
        </w:rPr>
        <w:t xml:space="preserve">by an authorized official of the </w:t>
      </w:r>
      <w:r>
        <w:rPr>
          <w:sz w:val="24"/>
          <w:szCs w:val="24"/>
        </w:rPr>
        <w:t xml:space="preserve">UNFPA: </w:t>
      </w:r>
      <w:r w:rsidR="00507210" w:rsidRPr="005C2ECC">
        <w:rPr>
          <w:sz w:val="24"/>
          <w:szCs w:val="24"/>
        </w:rPr>
        <w:t xml:space="preserve"> </w:t>
      </w:r>
    </w:p>
    <w:p w14:paraId="75A70E8E" w14:textId="7C044570" w:rsidR="00B83994" w:rsidRPr="00E96C0D" w:rsidRDefault="00C76BA4" w:rsidP="00B83994">
      <w:pPr>
        <w:tabs>
          <w:tab w:val="left" w:pos="-720"/>
        </w:tabs>
        <w:suppressAutoHyphens/>
        <w:rPr>
          <w:spacing w:val="-2"/>
          <w:sz w:val="22"/>
          <w:szCs w:val="22"/>
        </w:rPr>
      </w:pPr>
      <w:r w:rsidDel="00C76BA4">
        <w:rPr>
          <w:b/>
          <w:sz w:val="24"/>
          <w:szCs w:val="24"/>
        </w:rPr>
        <w:t xml:space="preserve"> </w:t>
      </w:r>
      <w:r w:rsidR="00B83994">
        <w:rPr>
          <w:spacing w:val="-2"/>
          <w:sz w:val="22"/>
          <w:szCs w:val="22"/>
        </w:rPr>
        <w:t>“</w:t>
      </w:r>
      <w:r w:rsidR="00B83994" w:rsidRPr="00E96C0D">
        <w:rPr>
          <w:spacing w:val="-2"/>
          <w:sz w:val="22"/>
          <w:szCs w:val="22"/>
        </w:rPr>
        <w:t xml:space="preserve">We hereby </w:t>
      </w:r>
      <w:r>
        <w:rPr>
          <w:spacing w:val="-2"/>
          <w:sz w:val="22"/>
          <w:szCs w:val="22"/>
        </w:rPr>
        <w:t xml:space="preserve">confirm </w:t>
      </w:r>
      <w:r w:rsidR="004628F2">
        <w:rPr>
          <w:spacing w:val="-2"/>
          <w:sz w:val="22"/>
          <w:szCs w:val="22"/>
        </w:rPr>
        <w:t xml:space="preserve">to the best of our knowledge and based on the available records </w:t>
      </w:r>
      <w:r w:rsidR="00B83994" w:rsidRPr="00E96C0D">
        <w:rPr>
          <w:spacing w:val="-2"/>
          <w:sz w:val="22"/>
          <w:szCs w:val="22"/>
        </w:rPr>
        <w:t xml:space="preserve">that the above amounts have been paid for the proper execution of the </w:t>
      </w:r>
      <w:r>
        <w:rPr>
          <w:spacing w:val="-2"/>
          <w:sz w:val="22"/>
          <w:szCs w:val="22"/>
        </w:rPr>
        <w:t xml:space="preserve">Agreement and </w:t>
      </w:r>
      <w:r w:rsidR="00B83994" w:rsidRPr="00E96C0D">
        <w:rPr>
          <w:spacing w:val="-2"/>
          <w:sz w:val="22"/>
          <w:szCs w:val="22"/>
        </w:rPr>
        <w:t xml:space="preserve">in accordance with the terms and conditions </w:t>
      </w:r>
      <w:r w:rsidR="004628F2">
        <w:rPr>
          <w:spacing w:val="-2"/>
          <w:sz w:val="22"/>
          <w:szCs w:val="22"/>
        </w:rPr>
        <w:t>there</w:t>
      </w:r>
      <w:r w:rsidR="00B83994" w:rsidRPr="00E96C0D">
        <w:rPr>
          <w:spacing w:val="-2"/>
          <w:sz w:val="22"/>
          <w:szCs w:val="22"/>
        </w:rPr>
        <w:t xml:space="preserve">of. </w:t>
      </w:r>
      <w:r w:rsidR="00D309C9">
        <w:rPr>
          <w:spacing w:val="-2"/>
          <w:sz w:val="22"/>
          <w:szCs w:val="22"/>
        </w:rPr>
        <w:t xml:space="preserve">We confirm that the share of Supplies and Equipment has not exceeded the share (percentage) approved for this Agreement </w:t>
      </w:r>
      <w:r w:rsidR="00FF1E91">
        <w:rPr>
          <w:spacing w:val="-2"/>
          <w:sz w:val="22"/>
          <w:szCs w:val="22"/>
        </w:rPr>
        <w:t>in Annex III.</w:t>
      </w:r>
      <w:r w:rsidR="00D309C9">
        <w:rPr>
          <w:spacing w:val="-2"/>
          <w:sz w:val="22"/>
          <w:szCs w:val="22"/>
        </w:rPr>
        <w:t xml:space="preserve"> </w:t>
      </w:r>
      <w:r w:rsidR="00B83994" w:rsidRPr="00E96C0D">
        <w:rPr>
          <w:spacing w:val="-2"/>
          <w:sz w:val="22"/>
          <w:szCs w:val="22"/>
        </w:rPr>
        <w:t>All documentation authenticating these expenditures has been retained by</w:t>
      </w:r>
      <w:r w:rsidR="0087072A">
        <w:rPr>
          <w:spacing w:val="-2"/>
          <w:sz w:val="22"/>
          <w:szCs w:val="22"/>
        </w:rPr>
        <w:t xml:space="preserve"> UNFPA in accordance with its document retention policy</w:t>
      </w:r>
      <w:r w:rsidR="00B83994" w:rsidRPr="00E96C0D">
        <w:rPr>
          <w:spacing w:val="-2"/>
          <w:sz w:val="22"/>
          <w:szCs w:val="22"/>
        </w:rPr>
        <w:t xml:space="preserve"> and will be available to </w:t>
      </w:r>
      <w:r w:rsidR="0087072A">
        <w:rPr>
          <w:spacing w:val="-2"/>
          <w:sz w:val="22"/>
          <w:szCs w:val="22"/>
        </w:rPr>
        <w:t xml:space="preserve">UNFPA’s </w:t>
      </w:r>
      <w:r w:rsidR="00B83994" w:rsidRPr="00E96C0D">
        <w:rPr>
          <w:spacing w:val="-2"/>
          <w:sz w:val="22"/>
          <w:szCs w:val="22"/>
        </w:rPr>
        <w:t xml:space="preserve">External Auditors for examination in the course of the audit of </w:t>
      </w:r>
      <w:r w:rsidR="0087072A">
        <w:rPr>
          <w:spacing w:val="-2"/>
          <w:sz w:val="22"/>
          <w:szCs w:val="22"/>
        </w:rPr>
        <w:t>UNFPA</w:t>
      </w:r>
      <w:r w:rsidR="00B83994" w:rsidRPr="00E96C0D">
        <w:rPr>
          <w:spacing w:val="-2"/>
          <w:sz w:val="22"/>
          <w:szCs w:val="22"/>
        </w:rPr>
        <w:t>’s Financial Statements</w:t>
      </w:r>
      <w:r w:rsidR="00E11559">
        <w:rPr>
          <w:rFonts w:ascii="Arial" w:hAnsi="Arial" w:cs="Arial"/>
          <w:color w:val="222222"/>
          <w:shd w:val="clear" w:color="auto" w:fill="FFFFFF"/>
        </w:rPr>
        <w:t>.</w:t>
      </w:r>
    </w:p>
    <w:p w14:paraId="24E652C7" w14:textId="77777777" w:rsidR="00B83994" w:rsidRPr="00E96C0D" w:rsidRDefault="00B83994" w:rsidP="00B83994">
      <w:pPr>
        <w:tabs>
          <w:tab w:val="left" w:pos="-720"/>
        </w:tabs>
        <w:suppressAutoHyphens/>
        <w:rPr>
          <w:spacing w:val="-2"/>
          <w:sz w:val="22"/>
          <w:szCs w:val="22"/>
        </w:rPr>
      </w:pPr>
    </w:p>
    <w:p w14:paraId="33025311" w14:textId="4AE8C369" w:rsidR="00B83994" w:rsidRPr="00E96C0D" w:rsidRDefault="00B83994" w:rsidP="00B83994">
      <w:pPr>
        <w:tabs>
          <w:tab w:val="left" w:pos="-720"/>
          <w:tab w:val="left" w:pos="4962"/>
          <w:tab w:val="right" w:pos="8789"/>
        </w:tabs>
        <w:suppressAutoHyphens/>
        <w:outlineLvl w:val="0"/>
        <w:rPr>
          <w:spacing w:val="-2"/>
          <w:sz w:val="22"/>
          <w:szCs w:val="22"/>
        </w:rPr>
      </w:pPr>
      <w:r w:rsidRPr="00E96C0D">
        <w:rPr>
          <w:spacing w:val="-2"/>
          <w:sz w:val="22"/>
          <w:szCs w:val="22"/>
        </w:rPr>
        <w:tab/>
      </w:r>
      <w:r w:rsidR="00C76BA4">
        <w:rPr>
          <w:spacing w:val="-2"/>
          <w:sz w:val="22"/>
          <w:szCs w:val="22"/>
        </w:rPr>
        <w:t>Signed</w:t>
      </w:r>
      <w:r w:rsidR="00C76BA4" w:rsidRPr="00E96C0D">
        <w:rPr>
          <w:spacing w:val="-2"/>
          <w:sz w:val="22"/>
          <w:szCs w:val="22"/>
        </w:rPr>
        <w:t xml:space="preserve"> </w:t>
      </w:r>
      <w:r w:rsidRPr="00E96C0D">
        <w:rPr>
          <w:spacing w:val="-2"/>
          <w:sz w:val="22"/>
          <w:szCs w:val="22"/>
        </w:rPr>
        <w:t xml:space="preserve">by: </w:t>
      </w:r>
      <w:r w:rsidRPr="00E96C0D">
        <w:rPr>
          <w:spacing w:val="-2"/>
          <w:sz w:val="22"/>
          <w:szCs w:val="22"/>
          <w:u w:val="single"/>
        </w:rPr>
        <w:tab/>
      </w:r>
    </w:p>
    <w:p w14:paraId="7B39848B" w14:textId="77777777" w:rsidR="00B83994" w:rsidRPr="00E96C0D" w:rsidRDefault="00B83994" w:rsidP="00B83994">
      <w:pPr>
        <w:tabs>
          <w:tab w:val="left" w:pos="-720"/>
          <w:tab w:val="left" w:pos="4962"/>
          <w:tab w:val="right" w:pos="8789"/>
        </w:tabs>
        <w:suppressAutoHyphens/>
        <w:outlineLvl w:val="0"/>
        <w:rPr>
          <w:spacing w:val="-2"/>
          <w:sz w:val="22"/>
          <w:szCs w:val="22"/>
        </w:rPr>
      </w:pPr>
      <w:r w:rsidRPr="00E96C0D">
        <w:rPr>
          <w:spacing w:val="-2"/>
          <w:sz w:val="22"/>
          <w:szCs w:val="22"/>
        </w:rPr>
        <w:tab/>
        <w:t xml:space="preserve">Name and Title: </w:t>
      </w:r>
      <w:r w:rsidRPr="00E96C0D">
        <w:rPr>
          <w:spacing w:val="-2"/>
          <w:sz w:val="22"/>
          <w:szCs w:val="22"/>
          <w:u w:val="single"/>
        </w:rPr>
        <w:tab/>
      </w:r>
      <w:r w:rsidRPr="00E96C0D">
        <w:rPr>
          <w:spacing w:val="-2"/>
          <w:sz w:val="22"/>
          <w:szCs w:val="22"/>
        </w:rPr>
        <w:tab/>
        <w:t>Date: _______________________________</w:t>
      </w:r>
      <w:r>
        <w:rPr>
          <w:spacing w:val="-2"/>
          <w:sz w:val="22"/>
          <w:szCs w:val="22"/>
        </w:rPr>
        <w:t>”</w:t>
      </w:r>
    </w:p>
    <w:p w14:paraId="689ED2BD" w14:textId="77777777" w:rsidR="00B83994" w:rsidRPr="00E96C0D" w:rsidRDefault="00B83994" w:rsidP="00B83994">
      <w:pPr>
        <w:tabs>
          <w:tab w:val="left" w:pos="-720"/>
          <w:tab w:val="left" w:pos="4962"/>
          <w:tab w:val="right" w:pos="8789"/>
        </w:tabs>
        <w:suppressAutoHyphens/>
        <w:outlineLvl w:val="0"/>
        <w:rPr>
          <w:spacing w:val="-2"/>
        </w:rPr>
      </w:pPr>
    </w:p>
    <w:p w14:paraId="30077B72" w14:textId="77777777" w:rsidR="00B83994" w:rsidRPr="00B83994" w:rsidRDefault="00B83994" w:rsidP="00CB11C5">
      <w:pPr>
        <w:pStyle w:val="ApndxHeading"/>
        <w:ind w:left="720"/>
        <w:jc w:val="left"/>
        <w:rPr>
          <w:b w:val="0"/>
          <w:sz w:val="24"/>
          <w:szCs w:val="24"/>
        </w:rPr>
        <w:sectPr w:rsidR="00B83994" w:rsidRPr="00B83994" w:rsidSect="00410CD3">
          <w:footnotePr>
            <w:numStart w:val="2"/>
          </w:footnotePr>
          <w:pgSz w:w="11907" w:h="16840" w:code="9"/>
          <w:pgMar w:top="1440" w:right="1440" w:bottom="1440" w:left="1440" w:header="317" w:footer="317" w:gutter="0"/>
          <w:paperSrc w:other="4"/>
          <w:cols w:space="720"/>
          <w:rtlGutter/>
          <w:docGrid w:linePitch="272"/>
        </w:sectPr>
      </w:pPr>
    </w:p>
    <w:p w14:paraId="2A1795A3" w14:textId="77777777" w:rsidR="00734505" w:rsidRDefault="00734505" w:rsidP="00734505">
      <w:pPr>
        <w:pStyle w:val="ApndxHeading"/>
        <w:ind w:left="720"/>
        <w:jc w:val="left"/>
        <w:rPr>
          <w:i/>
          <w:sz w:val="24"/>
          <w:szCs w:val="24"/>
        </w:rPr>
      </w:pPr>
    </w:p>
    <w:p w14:paraId="65D46428" w14:textId="77777777" w:rsidR="00734505" w:rsidRPr="00734505" w:rsidRDefault="00734505" w:rsidP="00734505">
      <w:pPr>
        <w:pStyle w:val="ApndxHeading"/>
        <w:ind w:left="720"/>
        <w:rPr>
          <w:sz w:val="24"/>
          <w:szCs w:val="24"/>
        </w:rPr>
      </w:pPr>
      <w:r w:rsidRPr="00A932A0">
        <w:rPr>
          <w:sz w:val="24"/>
          <w:szCs w:val="24"/>
        </w:rPr>
        <w:t>A</w:t>
      </w:r>
      <w:r w:rsidR="00BA24C6">
        <w:rPr>
          <w:sz w:val="24"/>
          <w:szCs w:val="24"/>
        </w:rPr>
        <w:t>NNEX</w:t>
      </w:r>
      <w:r w:rsidRPr="00A932A0">
        <w:rPr>
          <w:sz w:val="24"/>
          <w:szCs w:val="24"/>
        </w:rPr>
        <w:t xml:space="preserve"> VI</w:t>
      </w:r>
      <w:r>
        <w:rPr>
          <w:sz w:val="24"/>
          <w:szCs w:val="24"/>
        </w:rPr>
        <w:t>I</w:t>
      </w:r>
    </w:p>
    <w:p w14:paraId="2013397C" w14:textId="77777777"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14:paraId="1C91138E" w14:textId="77777777" w:rsidR="00734505" w:rsidRPr="005B4BCB" w:rsidRDefault="00734505" w:rsidP="00734505">
      <w:pPr>
        <w:pStyle w:val="ApndxHeading"/>
        <w:spacing w:before="0" w:after="0"/>
        <w:rPr>
          <w:sz w:val="24"/>
          <w:szCs w:val="24"/>
        </w:rPr>
      </w:pPr>
    </w:p>
    <w:p w14:paraId="04A7E955" w14:textId="679238A9" w:rsidR="00605381" w:rsidRDefault="00605381" w:rsidP="00605381">
      <w:pPr>
        <w:tabs>
          <w:tab w:val="left" w:pos="1440"/>
          <w:tab w:val="left" w:pos="2160"/>
        </w:tabs>
        <w:spacing w:after="120"/>
        <w:rPr>
          <w:sz w:val="24"/>
        </w:rPr>
      </w:pPr>
      <w:r>
        <w:rPr>
          <w:sz w:val="24"/>
        </w:rPr>
        <w:t xml:space="preserve">The Parties agree that the Government commits to provide, at its own expense and at no cost to </w:t>
      </w:r>
      <w:r w:rsidR="00BE4242">
        <w:rPr>
          <w:sz w:val="24"/>
        </w:rPr>
        <w:t>UNFPA</w:t>
      </w:r>
      <w:r>
        <w:rPr>
          <w:sz w:val="24"/>
        </w:rPr>
        <w:t>, the following inputs to facilitate successful implementation of this Agreement:</w:t>
      </w:r>
    </w:p>
    <w:p w14:paraId="38AF24F1" w14:textId="6F949471" w:rsidR="00605381" w:rsidRPr="00B83994" w:rsidRDefault="00605381" w:rsidP="00BF58FC">
      <w:pPr>
        <w:pStyle w:val="ListParagraph"/>
        <w:numPr>
          <w:ilvl w:val="0"/>
          <w:numId w:val="27"/>
        </w:numPr>
        <w:tabs>
          <w:tab w:val="left" w:pos="1440"/>
          <w:tab w:val="left" w:pos="2160"/>
        </w:tabs>
        <w:spacing w:after="120"/>
        <w:rPr>
          <w:rFonts w:ascii="Times New Roman" w:hAnsi="Times New Roman"/>
          <w:color w:val="auto"/>
          <w:sz w:val="24"/>
        </w:rPr>
      </w:pPr>
      <w:r w:rsidRPr="00B83994">
        <w:rPr>
          <w:rFonts w:ascii="Times New Roman" w:hAnsi="Times New Roman"/>
          <w:color w:val="auto"/>
          <w:sz w:val="24"/>
        </w:rPr>
        <w:t xml:space="preserve">Government Staff (qualified experts to work with </w:t>
      </w:r>
      <w:r w:rsidR="00BE4242">
        <w:rPr>
          <w:rFonts w:ascii="Times New Roman" w:hAnsi="Times New Roman"/>
          <w:color w:val="auto"/>
          <w:sz w:val="24"/>
        </w:rPr>
        <w:t>UNFPA</w:t>
      </w:r>
      <w:r w:rsidRPr="00B83994">
        <w:rPr>
          <w:rFonts w:ascii="Times New Roman" w:hAnsi="Times New Roman"/>
          <w:color w:val="auto"/>
          <w:sz w:val="24"/>
        </w:rPr>
        <w:t xml:space="preserve"> team)</w:t>
      </w:r>
      <w:r>
        <w:rPr>
          <w:rFonts w:ascii="Times New Roman" w:hAnsi="Times New Roman"/>
          <w:color w:val="auto"/>
          <w:sz w:val="24"/>
        </w:rPr>
        <w:t xml:space="preserve">: </w:t>
      </w:r>
      <w:r w:rsidRPr="00B83994">
        <w:rPr>
          <w:rFonts w:ascii="Times New Roman" w:hAnsi="Times New Roman"/>
          <w:i/>
          <w:color w:val="auto"/>
          <w:sz w:val="24"/>
          <w:highlight w:val="lightGray"/>
        </w:rPr>
        <w:t>[include the list of names, titles, brief qualifications. Indicate “n/a” if none are provided]</w:t>
      </w:r>
    </w:p>
    <w:p w14:paraId="3228FAD5"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i/>
          <w:color w:val="auto"/>
          <w:sz w:val="24"/>
          <w:highlight w:val="lightGray"/>
        </w:rPr>
      </w:pPr>
      <w:r w:rsidRPr="00EB36C8">
        <w:rPr>
          <w:rFonts w:ascii="Times New Roman" w:hAnsi="Times New Roman"/>
          <w:color w:val="auto"/>
          <w:sz w:val="24"/>
        </w:rPr>
        <w:t xml:space="preserve">Surveys and Technical Inputs </w:t>
      </w:r>
      <w:r w:rsidRPr="00B83994">
        <w:rPr>
          <w:rFonts w:ascii="Times New Roman" w:hAnsi="Times New Roman"/>
          <w:i/>
          <w:color w:val="auto"/>
          <w:sz w:val="24"/>
          <w:highlight w:val="lightGray"/>
        </w:rPr>
        <w:t>[for example, surveys, drawings, files, maps, software, etc., or insert “n/a” if none are provided]</w:t>
      </w:r>
    </w:p>
    <w:p w14:paraId="692B8994"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Services </w:t>
      </w:r>
      <w:r w:rsidRPr="00B83994">
        <w:rPr>
          <w:rFonts w:ascii="Times New Roman" w:hAnsi="Times New Roman"/>
          <w:i/>
          <w:color w:val="auto"/>
          <w:sz w:val="24"/>
          <w:highlight w:val="lightGray"/>
        </w:rPr>
        <w:t>[for example, office cleaning, utilities, communication, etc. ,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“n/a</w:t>
      </w:r>
      <w:r w:rsidRPr="004935B2">
        <w:rPr>
          <w:rFonts w:ascii="Times New Roman" w:hAnsi="Times New Roman"/>
          <w:i/>
          <w:color w:val="auto"/>
          <w:sz w:val="24"/>
          <w:highlight w:val="lightGray"/>
        </w:rPr>
        <w:t>” if none are provided</w:t>
      </w:r>
      <w:r w:rsidRPr="00B83994">
        <w:rPr>
          <w:rFonts w:ascii="Times New Roman" w:hAnsi="Times New Roman"/>
          <w:i/>
          <w:color w:val="auto"/>
          <w:sz w:val="24"/>
          <w:highlight w:val="lightGray"/>
        </w:rPr>
        <w:t>]</w:t>
      </w:r>
    </w:p>
    <w:p w14:paraId="4649E88E"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Facilities </w:t>
      </w:r>
      <w:r w:rsidRPr="00B83994">
        <w:rPr>
          <w:rFonts w:ascii="Times New Roman" w:hAnsi="Times New Roman"/>
          <w:i/>
          <w:color w:val="auto"/>
          <w:sz w:val="24"/>
          <w:highlight w:val="lightGray"/>
        </w:rPr>
        <w:t>[for example, office space, meeting and conference rooms, etc.,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w:t>
      </w:r>
      <w:r w:rsidRPr="004935B2">
        <w:rPr>
          <w:rFonts w:ascii="Times New Roman" w:hAnsi="Times New Roman"/>
          <w:i/>
          <w:color w:val="auto"/>
          <w:sz w:val="24"/>
          <w:highlight w:val="lightGray"/>
        </w:rPr>
        <w:t>n/a” if none are provided</w:t>
      </w:r>
      <w:r w:rsidRPr="00B83994">
        <w:rPr>
          <w:rFonts w:ascii="Times New Roman" w:hAnsi="Times New Roman"/>
          <w:i/>
          <w:color w:val="auto"/>
          <w:sz w:val="24"/>
          <w:highlight w:val="lightGray"/>
        </w:rPr>
        <w:t>]</w:t>
      </w:r>
    </w:p>
    <w:p w14:paraId="1C6B57BF"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color w:val="auto"/>
          <w:sz w:val="24"/>
        </w:rPr>
      </w:pPr>
      <w:r w:rsidRPr="00EB36C8">
        <w:rPr>
          <w:rFonts w:ascii="Times New Roman" w:hAnsi="Times New Roman"/>
          <w:color w:val="auto"/>
          <w:sz w:val="24"/>
        </w:rPr>
        <w:t xml:space="preserve">Property </w:t>
      </w:r>
      <w:r w:rsidRPr="00B83994">
        <w:rPr>
          <w:rFonts w:ascii="Times New Roman" w:hAnsi="Times New Roman"/>
          <w:i/>
          <w:color w:val="auto"/>
          <w:sz w:val="24"/>
          <w:highlight w:val="lightGray"/>
        </w:rPr>
        <w:t>[for example, office or computer equipment, materials, vehicles, etc., or insert “n/a” if none are provided]</w:t>
      </w:r>
    </w:p>
    <w:p w14:paraId="5D11EACA" w14:textId="77777777" w:rsidR="00605381" w:rsidRPr="00B83994" w:rsidRDefault="00605381" w:rsidP="00BF58FC">
      <w:pPr>
        <w:pStyle w:val="ListParagraph"/>
        <w:numPr>
          <w:ilvl w:val="0"/>
          <w:numId w:val="27"/>
        </w:numPr>
        <w:tabs>
          <w:tab w:val="left" w:pos="1440"/>
          <w:tab w:val="left" w:pos="2160"/>
        </w:tabs>
        <w:spacing w:after="120"/>
        <w:rPr>
          <w:rFonts w:ascii="Times New Roman" w:hAnsi="Times New Roman"/>
          <w:color w:val="auto"/>
          <w:sz w:val="24"/>
        </w:rPr>
      </w:pPr>
      <w:r>
        <w:rPr>
          <w:rFonts w:ascii="Times New Roman" w:hAnsi="Times New Roman"/>
          <w:i/>
          <w:color w:val="auto"/>
          <w:sz w:val="24"/>
        </w:rPr>
        <w:t>[Other – insert any other inputs by the Government that do not fall under any of the above categories but are required for successful implementation of the Technical Assistance]</w:t>
      </w:r>
    </w:p>
    <w:p w14:paraId="13692E43" w14:textId="77777777" w:rsidR="00605381" w:rsidRDefault="00605381" w:rsidP="00734505">
      <w:pPr>
        <w:pStyle w:val="ApndxHeading"/>
        <w:spacing w:before="0" w:after="0"/>
        <w:jc w:val="both"/>
        <w:rPr>
          <w:b w:val="0"/>
          <w:bCs w:val="0"/>
          <w:sz w:val="24"/>
          <w:szCs w:val="24"/>
        </w:rPr>
      </w:pPr>
    </w:p>
    <w:p w14:paraId="452082E0" w14:textId="77777777" w:rsidR="00734505" w:rsidRPr="00B83994" w:rsidRDefault="00734505" w:rsidP="00734505">
      <w:pPr>
        <w:pStyle w:val="ApndxHeading"/>
        <w:spacing w:before="0" w:after="0"/>
        <w:jc w:val="both"/>
        <w:rPr>
          <w:b w:val="0"/>
          <w:bCs w:val="0"/>
          <w:i/>
          <w:sz w:val="24"/>
          <w:szCs w:val="24"/>
        </w:rPr>
      </w:pPr>
      <w:r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p>
    <w:p w14:paraId="0B49B09B" w14:textId="77777777" w:rsidR="00605381" w:rsidRPr="005B4BCB" w:rsidRDefault="00605381" w:rsidP="00734505">
      <w:pPr>
        <w:pStyle w:val="ApndxHeading"/>
        <w:spacing w:before="0" w:after="0"/>
        <w:jc w:val="both"/>
        <w:rPr>
          <w:b w:val="0"/>
          <w:bCs w:val="0"/>
          <w:sz w:val="24"/>
          <w:szCs w:val="24"/>
        </w:rPr>
      </w:pPr>
    </w:p>
    <w:p w14:paraId="2508ECFF" w14:textId="77777777" w:rsidR="00734505" w:rsidRPr="00D1363D" w:rsidRDefault="00734505" w:rsidP="00734505">
      <w:pPr>
        <w:pStyle w:val="ApndxHeading"/>
        <w:jc w:val="left"/>
        <w:rPr>
          <w:i/>
          <w:sz w:val="24"/>
          <w:szCs w:val="24"/>
        </w:rPr>
      </w:pPr>
    </w:p>
    <w:p w14:paraId="6278BF70" w14:textId="77777777" w:rsidR="0099703F" w:rsidRDefault="0099703F" w:rsidP="00757007">
      <w:pPr>
        <w:pStyle w:val="ApndxHeading"/>
        <w:ind w:left="700" w:hanging="700"/>
        <w:rPr>
          <w:sz w:val="24"/>
          <w:szCs w:val="24"/>
        </w:rPr>
        <w:sectPr w:rsidR="0099703F" w:rsidSect="00410CD3">
          <w:footnotePr>
            <w:numStart w:val="2"/>
          </w:footnotePr>
          <w:pgSz w:w="11907" w:h="16840" w:code="9"/>
          <w:pgMar w:top="1440" w:right="1440" w:bottom="1440" w:left="1440" w:header="317" w:footer="317" w:gutter="0"/>
          <w:paperSrc w:other="4"/>
          <w:cols w:space="720"/>
          <w:rtlGutter/>
          <w:docGrid w:linePitch="272"/>
        </w:sectPr>
      </w:pPr>
    </w:p>
    <w:p w14:paraId="4D550C7F" w14:textId="2EF032C2" w:rsidR="00D3552D" w:rsidRPr="00F94FFE" w:rsidRDefault="00D3552D" w:rsidP="00757007">
      <w:pPr>
        <w:pStyle w:val="ApndxHeading"/>
        <w:ind w:left="700" w:hanging="700"/>
        <w:rPr>
          <w:sz w:val="24"/>
          <w:szCs w:val="24"/>
        </w:rPr>
      </w:pPr>
      <w:r w:rsidRPr="00F94FFE">
        <w:rPr>
          <w:sz w:val="24"/>
          <w:szCs w:val="24"/>
        </w:rPr>
        <w:lastRenderedPageBreak/>
        <w:t>A</w:t>
      </w:r>
      <w:r w:rsidR="00BA24C6">
        <w:rPr>
          <w:sz w:val="24"/>
          <w:szCs w:val="24"/>
        </w:rPr>
        <w:t>NNEX</w:t>
      </w:r>
      <w:r w:rsidRPr="00F94FFE">
        <w:rPr>
          <w:sz w:val="24"/>
          <w:szCs w:val="24"/>
        </w:rPr>
        <w:t xml:space="preserve"> </w:t>
      </w:r>
      <w:r w:rsidR="00235F65">
        <w:rPr>
          <w:sz w:val="24"/>
          <w:szCs w:val="24"/>
        </w:rPr>
        <w:t>VIII</w:t>
      </w:r>
    </w:p>
    <w:p w14:paraId="52CD31B0" w14:textId="4FD7F665" w:rsidR="00D3552D" w:rsidRPr="00F94FFE" w:rsidRDefault="00BE4242" w:rsidP="00757007">
      <w:pPr>
        <w:pStyle w:val="ApndxHeading"/>
        <w:ind w:left="700" w:hanging="700"/>
        <w:rPr>
          <w:sz w:val="24"/>
          <w:szCs w:val="24"/>
        </w:rPr>
      </w:pPr>
      <w:r>
        <w:rPr>
          <w:sz w:val="24"/>
          <w:szCs w:val="24"/>
        </w:rPr>
        <w:t>UNFPA</w:t>
      </w:r>
      <w:r w:rsidR="00397F83">
        <w:rPr>
          <w:sz w:val="24"/>
          <w:szCs w:val="24"/>
        </w:rPr>
        <w:t xml:space="preserve"> </w:t>
      </w:r>
      <w:r w:rsidR="00235F65">
        <w:rPr>
          <w:sz w:val="24"/>
          <w:szCs w:val="24"/>
        </w:rPr>
        <w:t xml:space="preserve">INDIRECT </w:t>
      </w:r>
      <w:r w:rsidR="00D3552D" w:rsidRPr="00F94FFE">
        <w:rPr>
          <w:sz w:val="24"/>
          <w:szCs w:val="24"/>
        </w:rPr>
        <w:t>COST</w:t>
      </w:r>
    </w:p>
    <w:p w14:paraId="24F806B4" w14:textId="2B146A31" w:rsidR="00F94FFE" w:rsidRDefault="00235F65" w:rsidP="008B52D0">
      <w:pPr>
        <w:pStyle w:val="ApndxHeading"/>
        <w:numPr>
          <w:ilvl w:val="0"/>
          <w:numId w:val="18"/>
        </w:numPr>
        <w:jc w:val="left"/>
        <w:rPr>
          <w:sz w:val="24"/>
          <w:szCs w:val="24"/>
        </w:rPr>
      </w:pPr>
      <w:r>
        <w:rPr>
          <w:sz w:val="24"/>
          <w:szCs w:val="24"/>
        </w:rPr>
        <w:t xml:space="preserve">Indirect </w:t>
      </w:r>
      <w:r w:rsidR="00F94FFE">
        <w:rPr>
          <w:sz w:val="24"/>
          <w:szCs w:val="24"/>
        </w:rPr>
        <w:t xml:space="preserve">Cost for this Agreement is </w:t>
      </w:r>
      <w:r w:rsidR="00F94FFE" w:rsidRPr="00F94FFE">
        <w:rPr>
          <w:sz w:val="24"/>
          <w:szCs w:val="24"/>
          <w:highlight w:val="lightGray"/>
        </w:rPr>
        <w:t>[ insert %]</w:t>
      </w:r>
      <w:r w:rsidR="00F94FFE">
        <w:rPr>
          <w:sz w:val="24"/>
          <w:szCs w:val="24"/>
        </w:rPr>
        <w:t xml:space="preserve"> </w:t>
      </w:r>
    </w:p>
    <w:p w14:paraId="5A25F218" w14:textId="77777777" w:rsidR="00F94FFE" w:rsidRDefault="00F94FFE" w:rsidP="00757007">
      <w:pPr>
        <w:pStyle w:val="ApndxHeading"/>
        <w:ind w:left="700" w:hanging="700"/>
        <w:rPr>
          <w:sz w:val="24"/>
          <w:szCs w:val="24"/>
        </w:rPr>
      </w:pPr>
    </w:p>
    <w:p w14:paraId="7CC5603A" w14:textId="20C9DA40" w:rsidR="00D3552D" w:rsidRPr="00F94FFE" w:rsidRDefault="00BA24C6" w:rsidP="008B52D0">
      <w:pPr>
        <w:pStyle w:val="ApndxHeading"/>
        <w:numPr>
          <w:ilvl w:val="0"/>
          <w:numId w:val="18"/>
        </w:numPr>
        <w:jc w:val="left"/>
        <w:rPr>
          <w:sz w:val="24"/>
          <w:szCs w:val="24"/>
        </w:rPr>
      </w:pPr>
      <w:r>
        <w:rPr>
          <w:sz w:val="24"/>
          <w:szCs w:val="24"/>
        </w:rPr>
        <w:t>Summary of Current Policy on Project Servicing Cost Rates</w:t>
      </w:r>
    </w:p>
    <w:p w14:paraId="1D180D59" w14:textId="301CBB3A" w:rsidR="00D3552D" w:rsidRDefault="00D3552D" w:rsidP="00530CD0">
      <w:pPr>
        <w:pStyle w:val="PlainText"/>
        <w:rPr>
          <w:rFonts w:ascii="Times New Roman" w:hAnsi="Times New Roman"/>
          <w:sz w:val="22"/>
          <w:szCs w:val="22"/>
          <w:lang w:val="en-US"/>
        </w:rPr>
      </w:pPr>
    </w:p>
    <w:p w14:paraId="614AACA5" w14:textId="77777777" w:rsidR="00235F65" w:rsidRDefault="00235F65" w:rsidP="00530CD0">
      <w:pPr>
        <w:pStyle w:val="PlainText"/>
        <w:rPr>
          <w:rFonts w:ascii="Times New Roman" w:hAnsi="Times New Roman"/>
          <w:sz w:val="22"/>
          <w:szCs w:val="22"/>
          <w:lang w:val="en-US"/>
        </w:rPr>
      </w:pPr>
    </w:p>
    <w:p w14:paraId="08CE127B" w14:textId="515E9703" w:rsidR="00235F65" w:rsidRDefault="0031382B" w:rsidP="00530CD0">
      <w:pPr>
        <w:pStyle w:val="PlainText"/>
        <w:rPr>
          <w:rFonts w:ascii="Times New Roman" w:hAnsi="Times New Roman"/>
          <w:sz w:val="24"/>
          <w:szCs w:val="24"/>
          <w:lang w:val="en-US"/>
        </w:rPr>
      </w:pPr>
      <w:r>
        <w:rPr>
          <w:rFonts w:ascii="Times New Roman" w:hAnsi="Times New Roman"/>
          <w:sz w:val="24"/>
          <w:szCs w:val="24"/>
          <w:lang w:val="en-US"/>
        </w:rPr>
        <w:t xml:space="preserve">In accordance with </w:t>
      </w:r>
      <w:r w:rsidR="00235F65" w:rsidRPr="00235F65">
        <w:rPr>
          <w:rFonts w:ascii="Times New Roman" w:hAnsi="Times New Roman"/>
          <w:sz w:val="24"/>
          <w:szCs w:val="24"/>
          <w:lang w:val="en-US"/>
        </w:rPr>
        <w:t>the relevant decision</w:t>
      </w:r>
      <w:r w:rsidR="00F154DA">
        <w:rPr>
          <w:rFonts w:ascii="Times New Roman" w:hAnsi="Times New Roman"/>
          <w:sz w:val="24"/>
          <w:szCs w:val="24"/>
          <w:lang w:val="en-US"/>
        </w:rPr>
        <w:t>s</w:t>
      </w:r>
      <w:r w:rsidR="00235F65" w:rsidRPr="00235F65">
        <w:rPr>
          <w:rFonts w:ascii="Times New Roman" w:hAnsi="Times New Roman"/>
          <w:sz w:val="24"/>
          <w:szCs w:val="24"/>
          <w:lang w:val="en-US"/>
        </w:rPr>
        <w:t xml:space="preserve"> of UNFPA’s Executive Board</w:t>
      </w:r>
      <w:r w:rsidR="00F154DA">
        <w:rPr>
          <w:rFonts w:ascii="Times New Roman" w:hAnsi="Times New Roman"/>
          <w:sz w:val="24"/>
          <w:szCs w:val="24"/>
          <w:lang w:val="en-US"/>
        </w:rPr>
        <w:t xml:space="preserve"> on </w:t>
      </w:r>
      <w:hyperlink r:id="rId23" w:history="1">
        <w:r w:rsidR="00F154DA" w:rsidRPr="00FF1E91">
          <w:rPr>
            <w:rStyle w:val="Hyperlink"/>
            <w:rFonts w:ascii="Times New Roman" w:hAnsi="Times New Roman"/>
            <w:color w:val="auto"/>
            <w:sz w:val="24"/>
            <w:szCs w:val="24"/>
            <w:lang w:val="en-US"/>
          </w:rPr>
          <w:t>cost recovery</w:t>
        </w:r>
      </w:hyperlink>
      <w:r w:rsidR="0034383B" w:rsidRPr="00FF1E91">
        <w:rPr>
          <w:rStyle w:val="Hyperlink"/>
          <w:rFonts w:ascii="Times New Roman" w:hAnsi="Times New Roman"/>
          <w:color w:val="auto"/>
          <w:sz w:val="24"/>
          <w:szCs w:val="24"/>
          <w:lang w:val="en-US"/>
        </w:rPr>
        <w:t>,</w:t>
      </w:r>
      <w:r w:rsidRPr="00FF1E91">
        <w:rPr>
          <w:rFonts w:ascii="Times New Roman" w:hAnsi="Times New Roman"/>
          <w:sz w:val="24"/>
          <w:szCs w:val="24"/>
          <w:lang w:val="en-US"/>
        </w:rPr>
        <w:t xml:space="preserve"> the </w:t>
      </w:r>
      <w:r>
        <w:rPr>
          <w:rFonts w:ascii="Times New Roman" w:hAnsi="Times New Roman"/>
          <w:sz w:val="24"/>
          <w:szCs w:val="24"/>
          <w:lang w:val="en-US"/>
        </w:rPr>
        <w:t>following applies:</w:t>
      </w:r>
    </w:p>
    <w:p w14:paraId="1AAFEDB9" w14:textId="77777777" w:rsidR="00F154DA" w:rsidRDefault="00F154DA" w:rsidP="00530CD0">
      <w:pPr>
        <w:pStyle w:val="PlainText"/>
        <w:rPr>
          <w:rFonts w:ascii="Times New Roman" w:hAnsi="Times New Roman"/>
          <w:sz w:val="24"/>
          <w:szCs w:val="24"/>
          <w:lang w:val="en-US"/>
        </w:rPr>
      </w:pPr>
    </w:p>
    <w:p w14:paraId="6A3F909F" w14:textId="6D8F7AE8" w:rsidR="00F154DA" w:rsidRPr="00F154DA" w:rsidRDefault="00353AF0" w:rsidP="00530CD0">
      <w:pPr>
        <w:pStyle w:val="PlainText"/>
        <w:rPr>
          <w:rFonts w:ascii="Times New Roman" w:hAnsi="Times New Roman"/>
          <w:sz w:val="24"/>
          <w:szCs w:val="24"/>
          <w:lang w:val="en-US"/>
        </w:rPr>
      </w:pPr>
      <w:r>
        <w:rPr>
          <w:rFonts w:ascii="Times New Roman" w:hAnsi="Times New Roman"/>
          <w:sz w:val="24"/>
          <w:szCs w:val="24"/>
          <w:lang w:val="en-AU"/>
        </w:rPr>
        <w:t>In case</w:t>
      </w:r>
      <w:r w:rsidR="00AD71B9">
        <w:rPr>
          <w:rFonts w:ascii="Times New Roman" w:hAnsi="Times New Roman"/>
          <w:sz w:val="24"/>
          <w:szCs w:val="24"/>
          <w:lang w:val="en-AU"/>
        </w:rPr>
        <w:t xml:space="preserve"> when the funding of this Agreement is obtained by </w:t>
      </w:r>
      <w:r>
        <w:rPr>
          <w:rFonts w:ascii="Times New Roman" w:hAnsi="Times New Roman"/>
          <w:sz w:val="24"/>
          <w:szCs w:val="24"/>
          <w:lang w:val="en-AU"/>
        </w:rPr>
        <w:t>t</w:t>
      </w:r>
      <w:r w:rsidR="00F154DA">
        <w:rPr>
          <w:rFonts w:ascii="Times New Roman" w:hAnsi="Times New Roman"/>
          <w:sz w:val="24"/>
          <w:szCs w:val="24"/>
          <w:lang w:val="en-AU"/>
        </w:rPr>
        <w:t>he Government</w:t>
      </w:r>
      <w:r w:rsidR="00F154DA" w:rsidRPr="00F154DA">
        <w:rPr>
          <w:rFonts w:ascii="Times New Roman" w:hAnsi="Times New Roman"/>
          <w:sz w:val="24"/>
          <w:szCs w:val="24"/>
          <w:lang w:val="en-AU"/>
        </w:rPr>
        <w:t xml:space="preserve"> from the World Bank pursuant to the Financing Agreement concluded between the World Bank and the Governmen</w:t>
      </w:r>
      <w:r w:rsidR="00F154DA">
        <w:rPr>
          <w:rFonts w:ascii="Times New Roman" w:hAnsi="Times New Roman"/>
          <w:sz w:val="24"/>
          <w:szCs w:val="24"/>
          <w:lang w:val="en-AU"/>
        </w:rPr>
        <w:t>t in form of a credit, loan or grant</w:t>
      </w:r>
      <w:r w:rsidR="00AD71B9">
        <w:rPr>
          <w:rFonts w:ascii="Times New Roman" w:hAnsi="Times New Roman"/>
          <w:sz w:val="24"/>
          <w:szCs w:val="24"/>
          <w:lang w:val="en-AU"/>
        </w:rPr>
        <w:t>,</w:t>
      </w:r>
      <w:r w:rsidR="00F154DA">
        <w:rPr>
          <w:rFonts w:ascii="Times New Roman" w:hAnsi="Times New Roman"/>
          <w:sz w:val="24"/>
          <w:szCs w:val="24"/>
          <w:lang w:val="en-AU"/>
        </w:rPr>
        <w:t xml:space="preserve"> </w:t>
      </w:r>
      <w:r w:rsidR="00BD6D7C">
        <w:rPr>
          <w:rFonts w:ascii="Times New Roman" w:hAnsi="Times New Roman"/>
          <w:sz w:val="24"/>
          <w:szCs w:val="24"/>
          <w:lang w:val="en-AU"/>
        </w:rPr>
        <w:t xml:space="preserve">under </w:t>
      </w:r>
      <w:r w:rsidR="00E35A07">
        <w:rPr>
          <w:rFonts w:ascii="Times New Roman" w:hAnsi="Times New Roman"/>
          <w:sz w:val="24"/>
          <w:szCs w:val="24"/>
          <w:lang w:val="en-AU"/>
        </w:rPr>
        <w:t xml:space="preserve">UNFPA’s </w:t>
      </w:r>
      <w:r w:rsidR="00965722">
        <w:rPr>
          <w:rFonts w:ascii="Times New Roman" w:hAnsi="Times New Roman"/>
          <w:sz w:val="24"/>
          <w:szCs w:val="24"/>
          <w:lang w:val="en-AU"/>
        </w:rPr>
        <w:t>policy</w:t>
      </w:r>
      <w:r w:rsidR="00E35A07">
        <w:rPr>
          <w:rFonts w:ascii="Times New Roman" w:hAnsi="Times New Roman"/>
          <w:sz w:val="24"/>
          <w:szCs w:val="24"/>
          <w:lang w:val="en-AU"/>
        </w:rPr>
        <w:t xml:space="preserve">, </w:t>
      </w:r>
      <w:r w:rsidR="00F154DA">
        <w:rPr>
          <w:rFonts w:ascii="Times New Roman" w:hAnsi="Times New Roman"/>
          <w:sz w:val="24"/>
          <w:szCs w:val="24"/>
          <w:lang w:val="en-AU"/>
        </w:rPr>
        <w:t>f</w:t>
      </w:r>
      <w:r w:rsidR="00F154DA" w:rsidRPr="00F154DA">
        <w:rPr>
          <w:rFonts w:ascii="Times New Roman" w:hAnsi="Times New Roman"/>
          <w:sz w:val="24"/>
          <w:szCs w:val="24"/>
          <w:lang w:val="en-AU"/>
        </w:rPr>
        <w:t xml:space="preserve">unds provided under this Agreement are from a Programme Country Government towards the implementation of its own Country Programme. </w:t>
      </w:r>
      <w:r w:rsidR="00AD71B9">
        <w:rPr>
          <w:rFonts w:ascii="Times New Roman" w:hAnsi="Times New Roman"/>
          <w:sz w:val="24"/>
          <w:szCs w:val="24"/>
          <w:lang w:val="en-AU"/>
        </w:rPr>
        <w:t>Therefore</w:t>
      </w:r>
      <w:r w:rsidR="00F154DA" w:rsidRPr="00F154DA">
        <w:rPr>
          <w:rFonts w:ascii="Times New Roman" w:hAnsi="Times New Roman"/>
          <w:sz w:val="24"/>
          <w:szCs w:val="24"/>
          <w:lang w:val="en-AU"/>
        </w:rPr>
        <w:t xml:space="preserve">, the Government will benefit from the </w:t>
      </w:r>
      <w:r w:rsidR="00F154DA" w:rsidRPr="00E35A07">
        <w:rPr>
          <w:rFonts w:ascii="Times New Roman" w:hAnsi="Times New Roman"/>
          <w:sz w:val="24"/>
          <w:szCs w:val="24"/>
          <w:lang w:val="en-AU"/>
        </w:rPr>
        <w:t>preferential</w:t>
      </w:r>
      <w:r w:rsidR="00F154DA" w:rsidRPr="00F154DA">
        <w:rPr>
          <w:rFonts w:ascii="Times New Roman" w:hAnsi="Times New Roman"/>
          <w:sz w:val="24"/>
          <w:szCs w:val="24"/>
          <w:u w:val="single"/>
          <w:lang w:val="en-AU"/>
        </w:rPr>
        <w:t xml:space="preserve"> </w:t>
      </w:r>
      <w:r w:rsidR="00E35A07">
        <w:rPr>
          <w:rFonts w:ascii="Times New Roman" w:hAnsi="Times New Roman"/>
          <w:sz w:val="24"/>
          <w:szCs w:val="24"/>
          <w:u w:val="single"/>
          <w:lang w:val="en-AU"/>
        </w:rPr>
        <w:t xml:space="preserve">indirect cost recovery </w:t>
      </w:r>
      <w:r w:rsidR="00F154DA" w:rsidRPr="00F154DA">
        <w:rPr>
          <w:rFonts w:ascii="Times New Roman" w:hAnsi="Times New Roman"/>
          <w:sz w:val="24"/>
          <w:szCs w:val="24"/>
          <w:u w:val="single"/>
          <w:lang w:val="en-AU"/>
        </w:rPr>
        <w:t>rate</w:t>
      </w:r>
      <w:r w:rsidR="00F154DA" w:rsidRPr="00F154DA">
        <w:rPr>
          <w:rFonts w:ascii="Times New Roman" w:hAnsi="Times New Roman"/>
          <w:sz w:val="24"/>
          <w:szCs w:val="24"/>
          <w:lang w:val="en-AU"/>
        </w:rPr>
        <w:t xml:space="preserve"> </w:t>
      </w:r>
      <w:r w:rsidR="00F154DA">
        <w:rPr>
          <w:rFonts w:ascii="Times New Roman" w:hAnsi="Times New Roman"/>
          <w:sz w:val="24"/>
          <w:szCs w:val="24"/>
          <w:lang w:val="en-AU"/>
        </w:rPr>
        <w:t>authorized by UNFPA’s Executive Board</w:t>
      </w:r>
      <w:r w:rsidR="00F154DA" w:rsidRPr="00F154DA">
        <w:rPr>
          <w:rFonts w:ascii="Times New Roman" w:hAnsi="Times New Roman"/>
          <w:sz w:val="24"/>
          <w:szCs w:val="24"/>
          <w:lang w:val="en-AU"/>
        </w:rPr>
        <w:t xml:space="preserve"> As of the date of this template</w:t>
      </w:r>
      <w:r w:rsidR="00B221F3">
        <w:rPr>
          <w:rFonts w:ascii="Times New Roman" w:hAnsi="Times New Roman"/>
          <w:sz w:val="24"/>
          <w:szCs w:val="24"/>
          <w:lang w:val="en-AU"/>
        </w:rPr>
        <w:t xml:space="preserve"> (</w:t>
      </w:r>
      <w:r w:rsidR="0031382B">
        <w:rPr>
          <w:rFonts w:ascii="Times New Roman" w:hAnsi="Times New Roman"/>
          <w:sz w:val="24"/>
          <w:szCs w:val="24"/>
          <w:lang w:val="en-AU"/>
        </w:rPr>
        <w:t xml:space="preserve">July 2014) </w:t>
      </w:r>
      <w:r w:rsidR="00AD71B9">
        <w:rPr>
          <w:rFonts w:ascii="Times New Roman" w:hAnsi="Times New Roman"/>
          <w:sz w:val="24"/>
          <w:szCs w:val="24"/>
          <w:lang w:val="en-AU"/>
        </w:rPr>
        <w:t>the</w:t>
      </w:r>
      <w:r w:rsidR="00F154DA" w:rsidRPr="00F154DA">
        <w:rPr>
          <w:rFonts w:ascii="Times New Roman" w:hAnsi="Times New Roman"/>
          <w:sz w:val="24"/>
          <w:szCs w:val="24"/>
          <w:lang w:val="en-AU"/>
        </w:rPr>
        <w:t xml:space="preserve"> </w:t>
      </w:r>
      <w:r w:rsidR="00E35A07">
        <w:rPr>
          <w:rFonts w:ascii="Times New Roman" w:hAnsi="Times New Roman"/>
          <w:sz w:val="24"/>
          <w:szCs w:val="24"/>
          <w:lang w:val="en-AU"/>
        </w:rPr>
        <w:t xml:space="preserve">preferential </w:t>
      </w:r>
      <w:r w:rsidR="00F154DA" w:rsidRPr="00F154DA">
        <w:rPr>
          <w:rFonts w:ascii="Times New Roman" w:hAnsi="Times New Roman"/>
          <w:sz w:val="24"/>
          <w:szCs w:val="24"/>
          <w:lang w:val="en-AU"/>
        </w:rPr>
        <w:t>rate is 5% (five percent).</w:t>
      </w:r>
    </w:p>
    <w:p w14:paraId="7EB3C8B6" w14:textId="2DCCB1B3" w:rsidR="00235F65" w:rsidRPr="00F154DA" w:rsidRDefault="00235F65" w:rsidP="00F154DA">
      <w:pPr>
        <w:jc w:val="left"/>
        <w:rPr>
          <w:sz w:val="24"/>
        </w:rPr>
      </w:pPr>
    </w:p>
    <w:sectPr w:rsidR="00235F65" w:rsidRPr="00F154DA"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9D87E" w14:textId="77777777" w:rsidR="00604CE0" w:rsidRDefault="00604CE0">
      <w:r>
        <w:separator/>
      </w:r>
    </w:p>
  </w:endnote>
  <w:endnote w:type="continuationSeparator" w:id="0">
    <w:p w14:paraId="39715AFF" w14:textId="77777777" w:rsidR="00604CE0" w:rsidRDefault="0060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893F" w14:textId="77777777" w:rsidR="00B22830" w:rsidRDefault="00B22830"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0FC10AEF" w14:textId="77777777" w:rsidR="00B22830" w:rsidRDefault="00B228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BEEA" w14:textId="77777777" w:rsidR="00B22830" w:rsidRDefault="00B22830" w:rsidP="00D0629C">
    <w:pPr>
      <w:pStyle w:val="Footer"/>
      <w:tabs>
        <w:tab w:val="clear" w:pos="8640"/>
        <w:tab w:val="right" w:pos="8460"/>
      </w:tabs>
    </w:pPr>
    <w:r>
      <w:tab/>
    </w:r>
    <w:r>
      <w:fldChar w:fldCharType="begin"/>
    </w:r>
    <w:r>
      <w:instrText xml:space="preserve"> PAGE   \* MERGEFORMAT </w:instrText>
    </w:r>
    <w:r>
      <w:fldChar w:fldCharType="separate"/>
    </w:r>
    <w:r w:rsidR="001616F3">
      <w:rPr>
        <w:noProof/>
      </w:rPr>
      <w:t>20</w:t>
    </w:r>
    <w:r>
      <w:rPr>
        <w:noProof/>
      </w:rPr>
      <w:fldChar w:fldCharType="end"/>
    </w:r>
    <w:r>
      <w:rPr>
        <w:noProof/>
      </w:rPr>
      <w:tab/>
    </w:r>
  </w:p>
  <w:p w14:paraId="5475CD54" w14:textId="77777777" w:rsidR="00B22830" w:rsidRPr="002B23DE" w:rsidRDefault="00B22830" w:rsidP="00D0629C">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CC13" w14:textId="77777777" w:rsidR="00B22830" w:rsidRDefault="00B22830">
    <w:pPr>
      <w:pStyle w:val="Footer"/>
      <w:jc w:val="center"/>
    </w:pPr>
  </w:p>
  <w:p w14:paraId="3432F7BA" w14:textId="77777777" w:rsidR="00B22830" w:rsidRDefault="00B22830">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8778" w14:textId="77777777" w:rsidR="00B22830" w:rsidRDefault="00B22830">
    <w:r>
      <w:continuationSeparator/>
    </w:r>
  </w:p>
  <w:p w14:paraId="6B9CB319" w14:textId="77777777" w:rsidR="00B22830" w:rsidRDefault="00B22830"/>
  <w:p w14:paraId="758FC23D" w14:textId="77777777" w:rsidR="00B22830" w:rsidRDefault="00B22830">
    <w:pPr>
      <w:pStyle w:val="Header"/>
      <w:framePr w:wrap="around" w:vAnchor="text" w:hAnchor="margin" w:xAlign="right" w:y="1"/>
      <w:rPr>
        <w:rStyle w:val="PageNumber"/>
      </w:rPr>
    </w:pPr>
    <w:proofErr w:type="gramStart"/>
    <w:r>
      <w:rPr>
        <w:rStyle w:val="PageNumber"/>
      </w:rPr>
      <w:t xml:space="preserve">PAGE  </w:t>
    </w:r>
    <w:r>
      <w:rPr>
        <w:rStyle w:val="PageNumber"/>
        <w:noProof/>
      </w:rPr>
      <w:t>5</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4377" w14:textId="77777777" w:rsidR="00B22830" w:rsidRDefault="00B22830">
    <w:pPr>
      <w:pStyle w:val="Header"/>
      <w:framePr w:wrap="around" w:vAnchor="text" w:hAnchor="margin" w:xAlign="right" w:y="1"/>
      <w:rPr>
        <w:rStyle w:val="PageNumber"/>
      </w:rPr>
    </w:pPr>
  </w:p>
  <w:p w14:paraId="5B6B1461" w14:textId="77777777" w:rsidR="00B22830" w:rsidRDefault="00B22830"/>
  <w:p w14:paraId="35F9B983" w14:textId="77777777" w:rsidR="00B22830" w:rsidRDefault="00B22830">
    <w:pPr>
      <w:pStyle w:val="Header"/>
      <w:framePr w:wrap="around" w:vAnchor="text" w:hAnchor="margin" w:xAlign="right" w:y="1"/>
      <w:rPr>
        <w:rStyle w:val="PageNumber"/>
      </w:rPr>
    </w:pPr>
  </w:p>
  <w:p w14:paraId="484E9C20" w14:textId="77777777" w:rsidR="00B22830" w:rsidRDefault="00B22830" w:rsidP="00C349B6">
    <w:pPr>
      <w:pStyle w:val="BodyTextIndent"/>
      <w:tabs>
        <w:tab w:val="clear" w:pos="-1262"/>
        <w:tab w:val="clear" w:pos="-720"/>
        <w:tab w:val="clear" w:pos="240"/>
        <w:tab w:val="left" w:pos="360"/>
      </w:tabs>
      <w:spacing w:line="360" w:lineRule="atLeast"/>
      <w:ind w:left="360" w:hanging="360"/>
      <w:rPr>
        <w:rFonts w:ascii="Times New Roman" w:hAnsi="Times New Roman"/>
        <w:sz w:val="24"/>
        <w:szCs w:val="24"/>
      </w:rPr>
    </w:pPr>
  </w:p>
  <w:p w14:paraId="0AC840AF" w14:textId="77777777" w:rsidR="00B22830" w:rsidRPr="00FC4D16" w:rsidRDefault="00B22830"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C6FBB" w14:textId="77777777" w:rsidR="00604CE0" w:rsidRDefault="00604CE0">
      <w:r>
        <w:separator/>
      </w:r>
    </w:p>
  </w:footnote>
  <w:footnote w:type="continuationSeparator" w:id="0">
    <w:p w14:paraId="545B73D0" w14:textId="77777777" w:rsidR="00604CE0" w:rsidRDefault="00604CE0">
      <w:r>
        <w:continuationSeparator/>
      </w:r>
    </w:p>
  </w:footnote>
  <w:footnote w:id="1">
    <w:p w14:paraId="620A9D81" w14:textId="77777777" w:rsidR="00B22830" w:rsidRPr="00A77285" w:rsidRDefault="00B22830"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14:paraId="4C493F32" w14:textId="77777777" w:rsidR="00B22830" w:rsidRDefault="00B22830" w:rsidP="008D66B0">
      <w:pPr>
        <w:pStyle w:val="FootnoteText"/>
      </w:pPr>
    </w:p>
  </w:footnote>
  <w:footnote w:id="2">
    <w:p w14:paraId="310A3922" w14:textId="77777777" w:rsidR="00B22830" w:rsidRDefault="00B22830" w:rsidP="008D66B0">
      <w:pPr>
        <w:pStyle w:val="FootnoteText"/>
      </w:pPr>
      <w:r w:rsidRPr="00A77285">
        <w:rPr>
          <w:rStyle w:val="FootnoteReference"/>
          <w:sz w:val="22"/>
          <w:szCs w:val="22"/>
        </w:rPr>
        <w:footnoteRef/>
      </w:r>
      <w:r w:rsidRPr="00A77285">
        <w:rPr>
          <w:sz w:val="22"/>
          <w:szCs w:val="22"/>
        </w:rPr>
        <w:t xml:space="preserve"> Reference is made to “Guidelines: </w:t>
      </w:r>
      <w:r>
        <w:rPr>
          <w:sz w:val="22"/>
          <w:szCs w:val="22"/>
        </w:rPr>
        <w:t>Selection and Employment of Consultants</w:t>
      </w:r>
      <w:r w:rsidRPr="00A77285">
        <w:rPr>
          <w:sz w:val="22"/>
          <w:szCs w:val="22"/>
        </w:rPr>
        <w:t xml:space="preserve"> under IBRD Loans and IDA Credits &amp; Grants by World Bank Borrowers”.</w:t>
      </w:r>
    </w:p>
  </w:footnote>
  <w:footnote w:id="3">
    <w:p w14:paraId="703E8A44" w14:textId="77777777" w:rsidR="00B22830" w:rsidRDefault="00B22830">
      <w:pPr>
        <w:pStyle w:val="FootnoteText"/>
      </w:pPr>
      <w:r>
        <w:rPr>
          <w:rStyle w:val="FootnoteReference"/>
        </w:rPr>
        <w:footnoteRef/>
      </w:r>
      <w:r>
        <w:t xml:space="preserve"> </w:t>
      </w:r>
      <w:r w:rsidRPr="00526095">
        <w:t>References in this Agreement to the “World Bank” or “Bank” include both the International Bank for Reconstruction and Development (IBRD) and the International Development Association (IDA).</w:t>
      </w:r>
    </w:p>
  </w:footnote>
  <w:footnote w:id="4">
    <w:p w14:paraId="0BA54473" w14:textId="66C96F5B" w:rsidR="00B22830" w:rsidRPr="00ED5716" w:rsidRDefault="00B22830" w:rsidP="00814559">
      <w:pPr>
        <w:pStyle w:val="FootnoteText"/>
        <w:rPr>
          <w:b/>
          <w:lang w:val="en-AU"/>
        </w:rPr>
      </w:pPr>
      <w:r>
        <w:rPr>
          <w:rStyle w:val="FootnoteReference"/>
        </w:rPr>
        <w:footnoteRef/>
      </w:r>
      <w:r>
        <w:t xml:space="preserve"> </w:t>
      </w:r>
      <w:r w:rsidRPr="00C84B1D">
        <w:rPr>
          <w:b/>
          <w:i/>
          <w:lang w:val="en-AU"/>
        </w:rPr>
        <w:t xml:space="preserve">For information of the UNFPA </w:t>
      </w:r>
      <w:r>
        <w:rPr>
          <w:b/>
          <w:i/>
          <w:lang w:val="en-AU"/>
        </w:rPr>
        <w:t>user; d</w:t>
      </w:r>
      <w:r w:rsidRPr="00C84B1D">
        <w:rPr>
          <w:b/>
          <w:i/>
          <w:lang w:val="en-AU"/>
        </w:rPr>
        <w:t>elete this footnote prior to signing.</w:t>
      </w:r>
      <w:r w:rsidRPr="00C84B1D">
        <w:rPr>
          <w:b/>
          <w:lang w:val="en-AU"/>
        </w:rPr>
        <w:t xml:space="preserve"> </w:t>
      </w:r>
      <w:r w:rsidRPr="00C84B1D">
        <w:rPr>
          <w:i/>
          <w:lang w:val="en-AU"/>
        </w:rPr>
        <w:t xml:space="preserve">Please enter the basic agreement </w:t>
      </w:r>
      <w:r>
        <w:rPr>
          <w:i/>
          <w:lang w:val="en-AU"/>
        </w:rPr>
        <w:t>applicable</w:t>
      </w:r>
      <w:r w:rsidRPr="00C84B1D">
        <w:rPr>
          <w:i/>
          <w:lang w:val="en-AU"/>
        </w:rPr>
        <w:t xml:space="preserve"> between the Government and UNFPA</w:t>
      </w:r>
      <w:r>
        <w:rPr>
          <w:i/>
          <w:lang w:val="en-AU"/>
        </w:rPr>
        <w:t>, usually the basic assistance agreement between UNFPA and the Government</w:t>
      </w:r>
      <w:r w:rsidRPr="00C84B1D">
        <w:rPr>
          <w:i/>
          <w:lang w:val="en-AU"/>
        </w:rPr>
        <w:t xml:space="preserve">. Should the UNFPA office/unit using this standard form of agreement be unsure as to the legal basis of the relationship in any particular case, </w:t>
      </w:r>
      <w:r w:rsidRPr="00C84B1D">
        <w:rPr>
          <w:i/>
          <w:u w:val="single"/>
          <w:lang w:val="en-AU"/>
        </w:rPr>
        <w:t>please contact</w:t>
      </w:r>
      <w:r w:rsidRPr="00C84B1D">
        <w:rPr>
          <w:i/>
          <w:lang w:val="en-AU"/>
        </w:rPr>
        <w:t xml:space="preserve"> the Chief, Legal Unit, Office of the Executive Director, UNFPA Headquarters, for the exact information.</w:t>
      </w:r>
      <w:r>
        <w:rPr>
          <w:lang w:val="en-AU"/>
        </w:rPr>
        <w:t xml:space="preserve"> </w:t>
      </w:r>
    </w:p>
    <w:p w14:paraId="5E3FB802" w14:textId="77777777" w:rsidR="00B22830" w:rsidRDefault="00B22830" w:rsidP="00814559">
      <w:pPr>
        <w:pStyle w:val="FootnoteText"/>
      </w:pPr>
    </w:p>
  </w:footnote>
  <w:footnote w:id="5">
    <w:p w14:paraId="1BE3DBB6" w14:textId="5B4705F3" w:rsidR="00B22830" w:rsidRPr="008A5EE3" w:rsidRDefault="00B22830" w:rsidP="001B2934">
      <w:pPr>
        <w:pStyle w:val="BodyTextIndent"/>
        <w:tabs>
          <w:tab w:val="clear" w:pos="-720"/>
        </w:tabs>
        <w:rPr>
          <w:rFonts w:ascii="Times New Roman" w:hAnsi="Times New Roman"/>
          <w:sz w:val="20"/>
        </w:rPr>
      </w:pPr>
      <w:r w:rsidRPr="00B42494">
        <w:rPr>
          <w:rStyle w:val="FootnoteReference"/>
          <w:rFonts w:ascii="Times New Roman" w:hAnsi="Times New Roman"/>
          <w:sz w:val="20"/>
        </w:rPr>
        <w:footnoteRef/>
      </w:r>
      <w:r w:rsidRPr="00B42494">
        <w:rPr>
          <w:rFonts w:ascii="Times New Roman" w:hAnsi="Times New Roman"/>
          <w:color w:val="000000"/>
          <w:sz w:val="20"/>
        </w:rPr>
        <w:t xml:space="preserve"> Chief, </w:t>
      </w:r>
      <w:r>
        <w:rPr>
          <w:rFonts w:ascii="Times New Roman" w:hAnsi="Times New Roman"/>
          <w:color w:val="000000"/>
          <w:sz w:val="20"/>
        </w:rPr>
        <w:t>Resource Mobilization</w:t>
      </w:r>
      <w:r w:rsidRPr="00B42494">
        <w:rPr>
          <w:rFonts w:ascii="Times New Roman" w:hAnsi="Times New Roman"/>
          <w:color w:val="000000"/>
          <w:sz w:val="20"/>
        </w:rPr>
        <w:t xml:space="preserve"> Branch</w:t>
      </w:r>
      <w:r>
        <w:rPr>
          <w:rFonts w:ascii="Times New Roman" w:hAnsi="Times New Roman"/>
          <w:color w:val="000000"/>
          <w:sz w:val="20"/>
        </w:rPr>
        <w:t xml:space="preserve">, United Nations Population Fund, 605 Third Avenue, New York, NY 10158; Tel.: +1 (212) 297-5000; </w:t>
      </w:r>
      <w:r w:rsidRPr="00875751">
        <w:rPr>
          <w:rFonts w:ascii="Times New Roman" w:hAnsi="Times New Roman"/>
          <w:sz w:val="20"/>
        </w:rPr>
        <w:t>RMB@unfpa.org</w:t>
      </w:r>
      <w:r w:rsidRPr="00B42494">
        <w:rPr>
          <w:rFonts w:ascii="Times New Roman" w:hAnsi="Times New Roman"/>
          <w:sz w:val="20"/>
        </w:rPr>
        <w:t>.</w:t>
      </w:r>
    </w:p>
    <w:p w14:paraId="0F709722" w14:textId="77777777" w:rsidR="00B22830" w:rsidRPr="008A5EE3" w:rsidRDefault="00B22830" w:rsidP="001B2934">
      <w:pPr>
        <w:pStyle w:val="FootnoteText"/>
        <w:rPr>
          <w:lang w:val="en-AU"/>
        </w:rPr>
      </w:pPr>
    </w:p>
  </w:footnote>
  <w:footnote w:id="6">
    <w:p w14:paraId="2A4B4665" w14:textId="3DE7D456" w:rsidR="00B22830" w:rsidRDefault="00B22830" w:rsidP="0099703F">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UNFPA</w:t>
      </w:r>
      <w:r w:rsidRPr="00B33994">
        <w:t xml:space="preserve"> can select only after the Agreement </w:t>
      </w:r>
      <w:r>
        <w:t xml:space="preserve">has been </w:t>
      </w:r>
      <w:r w:rsidRPr="00B33994">
        <w:t>sign</w:t>
      </w:r>
      <w:r>
        <w:t>ed</w:t>
      </w:r>
      <w:r w:rsidRPr="00B33994">
        <w:t>, position</w:t>
      </w:r>
      <w:r>
        <w:t xml:space="preserve"> </w:t>
      </w:r>
      <w:r w:rsidRPr="00B33994">
        <w:t>titles</w:t>
      </w:r>
      <w:r>
        <w:t>,</w:t>
      </w:r>
      <w:r w:rsidRPr="00B33994">
        <w:t xml:space="preserve"> brief summary </w:t>
      </w:r>
      <w:r>
        <w:t>describing each p</w:t>
      </w:r>
      <w:r w:rsidRPr="00B33994">
        <w:t>osition and key qualification requirements</w:t>
      </w:r>
      <w:r>
        <w:t xml:space="preserve"> will be included in this Annex</w:t>
      </w:r>
      <w:r w:rsidRPr="00B33994">
        <w:t>.</w:t>
      </w:r>
      <w:r>
        <w:t xml:space="preserve"> UNFPA will provide the Government with the names of </w:t>
      </w:r>
      <w:proofErr w:type="gramStart"/>
      <w:r>
        <w:t>those  Staff</w:t>
      </w:r>
      <w:proofErr w:type="gramEnd"/>
      <w:r>
        <w:t xml:space="preserve">, Consultants or, as applicable, Contractor’s personnel promptly after they are selected/contracted by UNFPA. </w:t>
      </w:r>
    </w:p>
  </w:footnote>
  <w:footnote w:id="7">
    <w:p w14:paraId="3BBD11D4" w14:textId="4F75FFA1" w:rsidR="00B22830" w:rsidRPr="00B16869" w:rsidRDefault="00B22830">
      <w:pPr>
        <w:pStyle w:val="FootnoteText"/>
        <w:rPr>
          <w:i/>
        </w:rPr>
      </w:pPr>
      <w:r>
        <w:rPr>
          <w:rStyle w:val="FootnoteReference"/>
        </w:rPr>
        <w:footnoteRef/>
      </w:r>
      <w:r>
        <w:t xml:space="preserve"> </w:t>
      </w:r>
      <w:r>
        <w:rPr>
          <w:i/>
        </w:rPr>
        <w:t>[For emergency operation projects the Bank can approve, on an exceptional, case-by-case basis a higher level of allocation for Supplies and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210D" w14:textId="77777777" w:rsidR="00B22830" w:rsidRDefault="00B22830"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532C969" w14:textId="77777777" w:rsidR="00B22830" w:rsidRDefault="00B22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4B27" w14:textId="77777777" w:rsidR="00B22830" w:rsidRDefault="00B22830" w:rsidP="00D0629C">
    <w:pPr>
      <w:pStyle w:val="Header"/>
    </w:pPr>
    <w:r>
      <w:rPr>
        <w:smallCaps/>
      </w:rPr>
      <w:tab/>
    </w:r>
  </w:p>
  <w:p w14:paraId="38BB0B02" w14:textId="77777777" w:rsidR="00B22830" w:rsidRDefault="00B22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727FC" w14:textId="77777777" w:rsidR="00B22830" w:rsidRDefault="00B22830">
    <w:pPr>
      <w:pStyle w:val="Header"/>
      <w:framePr w:wrap="around" w:vAnchor="text" w:hAnchor="margin" w:xAlign="right" w:y="1"/>
      <w:rPr>
        <w:rStyle w:val="PageNumber"/>
      </w:rPr>
    </w:pPr>
    <w:proofErr w:type="gramStart"/>
    <w:r>
      <w:rPr>
        <w:rStyle w:val="PageNumber"/>
      </w:rPr>
      <w:t xml:space="preserve">PAGE  </w:t>
    </w:r>
    <w:r>
      <w:rPr>
        <w:rStyle w:val="PageNumber"/>
        <w:noProof/>
      </w:rPr>
      <w:t>51</w:t>
    </w:r>
    <w:proofErr w:type="gramEnd"/>
  </w:p>
  <w:p w14:paraId="43E5E801" w14:textId="77777777" w:rsidR="00B22830" w:rsidRDefault="00B228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298208A"/>
    <w:multiLevelType w:val="hybridMultilevel"/>
    <w:tmpl w:val="3B3CF5FE"/>
    <w:lvl w:ilvl="0" w:tplc="0409000F">
      <w:start w:val="2"/>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B70B1A"/>
    <w:multiLevelType w:val="hybridMultilevel"/>
    <w:tmpl w:val="8AB48B7C"/>
    <w:lvl w:ilvl="0" w:tplc="028CF9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242E97"/>
    <w:multiLevelType w:val="hybridMultilevel"/>
    <w:tmpl w:val="EBCA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868127F"/>
    <w:multiLevelType w:val="hybridMultilevel"/>
    <w:tmpl w:val="0B88B0D2"/>
    <w:lvl w:ilvl="0" w:tplc="ACE8C1CA">
      <w:start w:val="1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427F"/>
    <w:multiLevelType w:val="singleLevel"/>
    <w:tmpl w:val="6DC0D276"/>
    <w:lvl w:ilvl="0">
      <w:start w:val="1"/>
      <w:numFmt w:val="lowerLetter"/>
      <w:lvlText w:val="(%1)"/>
      <w:lvlJc w:val="left"/>
      <w:pPr>
        <w:tabs>
          <w:tab w:val="num" w:pos="1440"/>
        </w:tabs>
        <w:ind w:left="1440" w:hanging="720"/>
      </w:pPr>
      <w:rPr>
        <w:rFonts w:cs="Times New Roman" w:hint="default"/>
      </w:rPr>
    </w:lvl>
  </w:abstractNum>
  <w:abstractNum w:abstractNumId="9">
    <w:nsid w:val="1E960C37"/>
    <w:multiLevelType w:val="hybridMultilevel"/>
    <w:tmpl w:val="9C2A7EE2"/>
    <w:lvl w:ilvl="0" w:tplc="7CAC654E">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nsid w:val="1EC405CD"/>
    <w:multiLevelType w:val="hybridMultilevel"/>
    <w:tmpl w:val="7344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60A06"/>
    <w:multiLevelType w:val="hybridMultilevel"/>
    <w:tmpl w:val="4FACD484"/>
    <w:lvl w:ilvl="0" w:tplc="1BACE6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2A1048"/>
    <w:multiLevelType w:val="hybridMultilevel"/>
    <w:tmpl w:val="7F62565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F876E6"/>
    <w:multiLevelType w:val="hybridMultilevel"/>
    <w:tmpl w:val="53B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8">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CA397C"/>
    <w:multiLevelType w:val="hybridMultilevel"/>
    <w:tmpl w:val="67246E14"/>
    <w:lvl w:ilvl="0" w:tplc="E83E426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1">
    <w:nsid w:val="434C04E0"/>
    <w:multiLevelType w:val="hybridMultilevel"/>
    <w:tmpl w:val="5FFA6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25D64"/>
    <w:multiLevelType w:val="hybridMultilevel"/>
    <w:tmpl w:val="A70AD9FA"/>
    <w:lvl w:ilvl="0" w:tplc="9C2E2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047D2"/>
    <w:multiLevelType w:val="hybridMultilevel"/>
    <w:tmpl w:val="C5BEC02E"/>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3619E9"/>
    <w:multiLevelType w:val="hybridMultilevel"/>
    <w:tmpl w:val="4A74AF64"/>
    <w:lvl w:ilvl="0" w:tplc="78A4B962">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A7213"/>
    <w:multiLevelType w:val="hybridMultilevel"/>
    <w:tmpl w:val="EB9A20D2"/>
    <w:lvl w:ilvl="0" w:tplc="DCE01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AD69A6"/>
    <w:multiLevelType w:val="hybridMultilevel"/>
    <w:tmpl w:val="088404A4"/>
    <w:lvl w:ilvl="0" w:tplc="7CAC65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BC33721"/>
    <w:multiLevelType w:val="hybridMultilevel"/>
    <w:tmpl w:val="CA44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27EF5"/>
    <w:multiLevelType w:val="hybridMultilevel"/>
    <w:tmpl w:val="44D87BD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A7B32"/>
    <w:multiLevelType w:val="hybridMultilevel"/>
    <w:tmpl w:val="6D0A965C"/>
    <w:lvl w:ilvl="0" w:tplc="ECECCE7E">
      <w:start w:val="1"/>
      <w:numFmt w:val="decimal"/>
      <w:lvlText w:val="%1."/>
      <w:lvlJc w:val="left"/>
      <w:pPr>
        <w:tabs>
          <w:tab w:val="num" w:pos="1080"/>
        </w:tabs>
        <w:ind w:left="1080" w:hanging="720"/>
      </w:pPr>
      <w:rPr>
        <w:rFonts w:cs="Times New Roman" w:hint="default"/>
      </w:rPr>
    </w:lvl>
    <w:lvl w:ilvl="1" w:tplc="5BA8B9B0" w:tentative="1">
      <w:start w:val="1"/>
      <w:numFmt w:val="lowerLetter"/>
      <w:lvlText w:val="%2."/>
      <w:lvlJc w:val="left"/>
      <w:pPr>
        <w:tabs>
          <w:tab w:val="num" w:pos="1440"/>
        </w:tabs>
        <w:ind w:left="1440" w:hanging="360"/>
      </w:pPr>
      <w:rPr>
        <w:rFonts w:cs="Times New Roman"/>
      </w:rPr>
    </w:lvl>
    <w:lvl w:ilvl="2" w:tplc="09B60918" w:tentative="1">
      <w:start w:val="1"/>
      <w:numFmt w:val="lowerRoman"/>
      <w:lvlText w:val="%3."/>
      <w:lvlJc w:val="right"/>
      <w:pPr>
        <w:tabs>
          <w:tab w:val="num" w:pos="2160"/>
        </w:tabs>
        <w:ind w:left="2160" w:hanging="180"/>
      </w:pPr>
      <w:rPr>
        <w:rFonts w:cs="Times New Roman"/>
      </w:rPr>
    </w:lvl>
    <w:lvl w:ilvl="3" w:tplc="2BB8A4CC" w:tentative="1">
      <w:start w:val="1"/>
      <w:numFmt w:val="decimal"/>
      <w:lvlText w:val="%4."/>
      <w:lvlJc w:val="left"/>
      <w:pPr>
        <w:tabs>
          <w:tab w:val="num" w:pos="2880"/>
        </w:tabs>
        <w:ind w:left="2880" w:hanging="360"/>
      </w:pPr>
      <w:rPr>
        <w:rFonts w:cs="Times New Roman"/>
      </w:rPr>
    </w:lvl>
    <w:lvl w:ilvl="4" w:tplc="C978839A" w:tentative="1">
      <w:start w:val="1"/>
      <w:numFmt w:val="lowerLetter"/>
      <w:lvlText w:val="%5."/>
      <w:lvlJc w:val="left"/>
      <w:pPr>
        <w:tabs>
          <w:tab w:val="num" w:pos="3600"/>
        </w:tabs>
        <w:ind w:left="3600" w:hanging="360"/>
      </w:pPr>
      <w:rPr>
        <w:rFonts w:cs="Times New Roman"/>
      </w:rPr>
    </w:lvl>
    <w:lvl w:ilvl="5" w:tplc="0E2E45E2" w:tentative="1">
      <w:start w:val="1"/>
      <w:numFmt w:val="lowerRoman"/>
      <w:lvlText w:val="%6."/>
      <w:lvlJc w:val="right"/>
      <w:pPr>
        <w:tabs>
          <w:tab w:val="num" w:pos="4320"/>
        </w:tabs>
        <w:ind w:left="4320" w:hanging="180"/>
      </w:pPr>
      <w:rPr>
        <w:rFonts w:cs="Times New Roman"/>
      </w:rPr>
    </w:lvl>
    <w:lvl w:ilvl="6" w:tplc="50762EEA" w:tentative="1">
      <w:start w:val="1"/>
      <w:numFmt w:val="decimal"/>
      <w:lvlText w:val="%7."/>
      <w:lvlJc w:val="left"/>
      <w:pPr>
        <w:tabs>
          <w:tab w:val="num" w:pos="5040"/>
        </w:tabs>
        <w:ind w:left="5040" w:hanging="360"/>
      </w:pPr>
      <w:rPr>
        <w:rFonts w:cs="Times New Roman"/>
      </w:rPr>
    </w:lvl>
    <w:lvl w:ilvl="7" w:tplc="34980A2A" w:tentative="1">
      <w:start w:val="1"/>
      <w:numFmt w:val="lowerLetter"/>
      <w:lvlText w:val="%8."/>
      <w:lvlJc w:val="left"/>
      <w:pPr>
        <w:tabs>
          <w:tab w:val="num" w:pos="5760"/>
        </w:tabs>
        <w:ind w:left="5760" w:hanging="360"/>
      </w:pPr>
      <w:rPr>
        <w:rFonts w:cs="Times New Roman"/>
      </w:rPr>
    </w:lvl>
    <w:lvl w:ilvl="8" w:tplc="572A4802" w:tentative="1">
      <w:start w:val="1"/>
      <w:numFmt w:val="lowerRoman"/>
      <w:lvlText w:val="%9."/>
      <w:lvlJc w:val="right"/>
      <w:pPr>
        <w:tabs>
          <w:tab w:val="num" w:pos="6480"/>
        </w:tabs>
        <w:ind w:left="6480" w:hanging="180"/>
      </w:pPr>
      <w:rPr>
        <w:rFonts w:cs="Times New Roman"/>
      </w:rPr>
    </w:lvl>
  </w:abstractNum>
  <w:abstractNum w:abstractNumId="31">
    <w:nsid w:val="612C2223"/>
    <w:multiLevelType w:val="hybridMultilevel"/>
    <w:tmpl w:val="CD060F18"/>
    <w:lvl w:ilvl="0" w:tplc="1BA4ED40">
      <w:start w:val="1"/>
      <w:numFmt w:val="decimal"/>
      <w:lvlText w:val="%1."/>
      <w:lvlJc w:val="left"/>
      <w:pPr>
        <w:tabs>
          <w:tab w:val="num" w:pos="720"/>
        </w:tabs>
        <w:ind w:left="720" w:hanging="72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Letter"/>
      <w:lvlText w:val="(%6)"/>
      <w:lvlJc w:val="left"/>
      <w:pPr>
        <w:tabs>
          <w:tab w:val="num" w:pos="4140"/>
        </w:tabs>
        <w:ind w:left="4140" w:hanging="360"/>
      </w:pPr>
      <w:rPr>
        <w:rFonts w:cs="Times New Roman" w:hint="default"/>
        <w:color w:val="000000"/>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6BA03282"/>
    <w:multiLevelType w:val="hybridMultilevel"/>
    <w:tmpl w:val="E126336A"/>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2329E"/>
    <w:multiLevelType w:val="multilevel"/>
    <w:tmpl w:val="467E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CE1510F"/>
    <w:multiLevelType w:val="hybridMultilevel"/>
    <w:tmpl w:val="479A6510"/>
    <w:lvl w:ilvl="0" w:tplc="9F6EDF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AD3EF7"/>
    <w:multiLevelType w:val="singleLevel"/>
    <w:tmpl w:val="7B6440A2"/>
    <w:lvl w:ilvl="0">
      <w:start w:val="1"/>
      <w:numFmt w:val="lowerLetter"/>
      <w:lvlText w:val="(%1)"/>
      <w:lvlJc w:val="left"/>
      <w:pPr>
        <w:tabs>
          <w:tab w:val="num" w:pos="1440"/>
        </w:tabs>
        <w:ind w:left="1440" w:hanging="720"/>
      </w:pPr>
      <w:rPr>
        <w:rFonts w:cs="Times New Roman" w:hint="default"/>
      </w:rPr>
    </w:lvl>
  </w:abstractNum>
  <w:abstractNum w:abstractNumId="41">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07DBC"/>
    <w:multiLevelType w:val="hybridMultilevel"/>
    <w:tmpl w:val="7682C810"/>
    <w:lvl w:ilvl="0" w:tplc="DB0CF04E">
      <w:start w:val="3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40"/>
  </w:num>
  <w:num w:numId="5">
    <w:abstractNumId w:val="8"/>
  </w:num>
  <w:num w:numId="6">
    <w:abstractNumId w:val="31"/>
  </w:num>
  <w:num w:numId="7">
    <w:abstractNumId w:val="30"/>
  </w:num>
  <w:num w:numId="8">
    <w:abstractNumId w:val="3"/>
  </w:num>
  <w:num w:numId="9">
    <w:abstractNumId w:val="14"/>
  </w:num>
  <w:num w:numId="10">
    <w:abstractNumId w:val="35"/>
  </w:num>
  <w:num w:numId="11">
    <w:abstractNumId w:val="2"/>
  </w:num>
  <w:num w:numId="12">
    <w:abstractNumId w:val="20"/>
  </w:num>
  <w:num w:numId="13">
    <w:abstractNumId w:val="12"/>
  </w:num>
  <w:num w:numId="14">
    <w:abstractNumId w:val="9"/>
  </w:num>
  <w:num w:numId="15">
    <w:abstractNumId w:val="27"/>
  </w:num>
  <w:num w:numId="16">
    <w:abstractNumId w:val="38"/>
  </w:num>
  <w:num w:numId="17">
    <w:abstractNumId w:val="5"/>
  </w:num>
  <w:num w:numId="18">
    <w:abstractNumId w:val="7"/>
  </w:num>
  <w:num w:numId="19">
    <w:abstractNumId w:val="10"/>
  </w:num>
  <w:num w:numId="20">
    <w:abstractNumId w:val="21"/>
  </w:num>
  <w:num w:numId="21">
    <w:abstractNumId w:val="22"/>
  </w:num>
  <w:num w:numId="22">
    <w:abstractNumId w:val="32"/>
  </w:num>
  <w:num w:numId="23">
    <w:abstractNumId w:val="11"/>
  </w:num>
  <w:num w:numId="24">
    <w:abstractNumId w:val="34"/>
  </w:num>
  <w:num w:numId="25">
    <w:abstractNumId w:val="41"/>
  </w:num>
  <w:num w:numId="26">
    <w:abstractNumId w:val="23"/>
  </w:num>
  <w:num w:numId="27">
    <w:abstractNumId w:val="13"/>
  </w:num>
  <w:num w:numId="28">
    <w:abstractNumId w:val="26"/>
  </w:num>
  <w:num w:numId="29">
    <w:abstractNumId w:val="4"/>
  </w:num>
  <w:num w:numId="30">
    <w:abstractNumId w:val="18"/>
  </w:num>
  <w:num w:numId="31">
    <w:abstractNumId w:val="36"/>
  </w:num>
  <w:num w:numId="32">
    <w:abstractNumId w:val="33"/>
  </w:num>
  <w:num w:numId="33">
    <w:abstractNumId w:val="24"/>
  </w:num>
  <w:num w:numId="34">
    <w:abstractNumId w:val="25"/>
  </w:num>
  <w:num w:numId="35">
    <w:abstractNumId w:val="39"/>
  </w:num>
  <w:num w:numId="36">
    <w:abstractNumId w:val="6"/>
  </w:num>
  <w:num w:numId="37">
    <w:abstractNumId w:val="29"/>
  </w:num>
  <w:num w:numId="38">
    <w:abstractNumId w:val="28"/>
  </w:num>
  <w:num w:numId="39">
    <w:abstractNumId w:val="16"/>
  </w:num>
  <w:num w:numId="40">
    <w:abstractNumId w:val="19"/>
  </w:num>
  <w:num w:numId="41">
    <w:abstractNumId w:val="42"/>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8B"/>
    <w:rsid w:val="00000584"/>
    <w:rsid w:val="000015B8"/>
    <w:rsid w:val="00001664"/>
    <w:rsid w:val="00001E9D"/>
    <w:rsid w:val="00003198"/>
    <w:rsid w:val="0000388D"/>
    <w:rsid w:val="00003D0B"/>
    <w:rsid w:val="00005D3B"/>
    <w:rsid w:val="00007BC3"/>
    <w:rsid w:val="00011E95"/>
    <w:rsid w:val="000126A7"/>
    <w:rsid w:val="00012C8F"/>
    <w:rsid w:val="000145F9"/>
    <w:rsid w:val="000153B1"/>
    <w:rsid w:val="00016234"/>
    <w:rsid w:val="00016AAF"/>
    <w:rsid w:val="000228BF"/>
    <w:rsid w:val="000238B0"/>
    <w:rsid w:val="00025035"/>
    <w:rsid w:val="00025889"/>
    <w:rsid w:val="000262AF"/>
    <w:rsid w:val="000271DE"/>
    <w:rsid w:val="000300BA"/>
    <w:rsid w:val="0003014B"/>
    <w:rsid w:val="00031271"/>
    <w:rsid w:val="0003153E"/>
    <w:rsid w:val="00034D51"/>
    <w:rsid w:val="000412F0"/>
    <w:rsid w:val="00041481"/>
    <w:rsid w:val="000417E6"/>
    <w:rsid w:val="00041C53"/>
    <w:rsid w:val="00043E54"/>
    <w:rsid w:val="00044EFD"/>
    <w:rsid w:val="00047376"/>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3B4D"/>
    <w:rsid w:val="00094FB8"/>
    <w:rsid w:val="00095A13"/>
    <w:rsid w:val="00095A60"/>
    <w:rsid w:val="00095C7F"/>
    <w:rsid w:val="00096903"/>
    <w:rsid w:val="00097123"/>
    <w:rsid w:val="000A0CAD"/>
    <w:rsid w:val="000A2653"/>
    <w:rsid w:val="000A37D9"/>
    <w:rsid w:val="000A47AA"/>
    <w:rsid w:val="000B08E7"/>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6BE7"/>
    <w:rsid w:val="000E6F46"/>
    <w:rsid w:val="000E753F"/>
    <w:rsid w:val="000F018E"/>
    <w:rsid w:val="000F01E3"/>
    <w:rsid w:val="000F1C49"/>
    <w:rsid w:val="000F34DB"/>
    <w:rsid w:val="000F3B7E"/>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3717"/>
    <w:rsid w:val="00124506"/>
    <w:rsid w:val="00125B2C"/>
    <w:rsid w:val="001271B7"/>
    <w:rsid w:val="00127CFA"/>
    <w:rsid w:val="001303E9"/>
    <w:rsid w:val="00131076"/>
    <w:rsid w:val="001319C2"/>
    <w:rsid w:val="001350E1"/>
    <w:rsid w:val="00136B73"/>
    <w:rsid w:val="00137053"/>
    <w:rsid w:val="001417F2"/>
    <w:rsid w:val="00142F25"/>
    <w:rsid w:val="00143699"/>
    <w:rsid w:val="0014608F"/>
    <w:rsid w:val="001464ED"/>
    <w:rsid w:val="0014667C"/>
    <w:rsid w:val="001476BA"/>
    <w:rsid w:val="00147AE6"/>
    <w:rsid w:val="00151471"/>
    <w:rsid w:val="00153124"/>
    <w:rsid w:val="001534A3"/>
    <w:rsid w:val="00154243"/>
    <w:rsid w:val="00155681"/>
    <w:rsid w:val="00161063"/>
    <w:rsid w:val="001616A7"/>
    <w:rsid w:val="001616F3"/>
    <w:rsid w:val="00161778"/>
    <w:rsid w:val="00161B05"/>
    <w:rsid w:val="00162125"/>
    <w:rsid w:val="0016335E"/>
    <w:rsid w:val="00163C0C"/>
    <w:rsid w:val="00164C03"/>
    <w:rsid w:val="001674E8"/>
    <w:rsid w:val="00167CA0"/>
    <w:rsid w:val="00172940"/>
    <w:rsid w:val="00172BF6"/>
    <w:rsid w:val="001739E5"/>
    <w:rsid w:val="00176424"/>
    <w:rsid w:val="001775A8"/>
    <w:rsid w:val="00180E77"/>
    <w:rsid w:val="00180F38"/>
    <w:rsid w:val="001823CF"/>
    <w:rsid w:val="00182964"/>
    <w:rsid w:val="00182FC6"/>
    <w:rsid w:val="00184903"/>
    <w:rsid w:val="001859D9"/>
    <w:rsid w:val="00185F0D"/>
    <w:rsid w:val="00186565"/>
    <w:rsid w:val="00186650"/>
    <w:rsid w:val="00186652"/>
    <w:rsid w:val="0018675F"/>
    <w:rsid w:val="00187980"/>
    <w:rsid w:val="001909F8"/>
    <w:rsid w:val="00191812"/>
    <w:rsid w:val="00191A9C"/>
    <w:rsid w:val="0019263B"/>
    <w:rsid w:val="00197DBC"/>
    <w:rsid w:val="001A1589"/>
    <w:rsid w:val="001A233F"/>
    <w:rsid w:val="001A3822"/>
    <w:rsid w:val="001A457F"/>
    <w:rsid w:val="001A4EDA"/>
    <w:rsid w:val="001A559C"/>
    <w:rsid w:val="001A63F4"/>
    <w:rsid w:val="001B09DD"/>
    <w:rsid w:val="001B0C4A"/>
    <w:rsid w:val="001B10B7"/>
    <w:rsid w:val="001B16BA"/>
    <w:rsid w:val="001B1EF9"/>
    <w:rsid w:val="001B2934"/>
    <w:rsid w:val="001B6511"/>
    <w:rsid w:val="001B68BF"/>
    <w:rsid w:val="001B7A6B"/>
    <w:rsid w:val="001C00EF"/>
    <w:rsid w:val="001C1460"/>
    <w:rsid w:val="001C179E"/>
    <w:rsid w:val="001C20A7"/>
    <w:rsid w:val="001C22E9"/>
    <w:rsid w:val="001C2F72"/>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5D4"/>
    <w:rsid w:val="001F0C58"/>
    <w:rsid w:val="001F28D0"/>
    <w:rsid w:val="001F4897"/>
    <w:rsid w:val="001F5884"/>
    <w:rsid w:val="001F7A85"/>
    <w:rsid w:val="00200286"/>
    <w:rsid w:val="00200F3C"/>
    <w:rsid w:val="00202005"/>
    <w:rsid w:val="00204523"/>
    <w:rsid w:val="00204E95"/>
    <w:rsid w:val="00205330"/>
    <w:rsid w:val="00205DE4"/>
    <w:rsid w:val="00206092"/>
    <w:rsid w:val="00211656"/>
    <w:rsid w:val="00211E8D"/>
    <w:rsid w:val="00213BE8"/>
    <w:rsid w:val="00215AD5"/>
    <w:rsid w:val="00216D9A"/>
    <w:rsid w:val="002176AB"/>
    <w:rsid w:val="00220274"/>
    <w:rsid w:val="00220506"/>
    <w:rsid w:val="002217EF"/>
    <w:rsid w:val="002225B1"/>
    <w:rsid w:val="00222601"/>
    <w:rsid w:val="00222E83"/>
    <w:rsid w:val="0022645F"/>
    <w:rsid w:val="00231E67"/>
    <w:rsid w:val="002321DE"/>
    <w:rsid w:val="00235F65"/>
    <w:rsid w:val="00237C31"/>
    <w:rsid w:val="002410A6"/>
    <w:rsid w:val="002414EA"/>
    <w:rsid w:val="002416D7"/>
    <w:rsid w:val="00242249"/>
    <w:rsid w:val="002430D8"/>
    <w:rsid w:val="0024380A"/>
    <w:rsid w:val="00246243"/>
    <w:rsid w:val="002466A9"/>
    <w:rsid w:val="00246812"/>
    <w:rsid w:val="002507A7"/>
    <w:rsid w:val="00250CFB"/>
    <w:rsid w:val="00251904"/>
    <w:rsid w:val="00251EF3"/>
    <w:rsid w:val="0025581F"/>
    <w:rsid w:val="00255993"/>
    <w:rsid w:val="00255E26"/>
    <w:rsid w:val="00256031"/>
    <w:rsid w:val="00257293"/>
    <w:rsid w:val="00257C1D"/>
    <w:rsid w:val="00257D29"/>
    <w:rsid w:val="00261AEE"/>
    <w:rsid w:val="00262C7D"/>
    <w:rsid w:val="00263F6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7CD"/>
    <w:rsid w:val="002965C5"/>
    <w:rsid w:val="00296B97"/>
    <w:rsid w:val="00297236"/>
    <w:rsid w:val="002A0B35"/>
    <w:rsid w:val="002A13DA"/>
    <w:rsid w:val="002A163A"/>
    <w:rsid w:val="002A19C9"/>
    <w:rsid w:val="002A6DB3"/>
    <w:rsid w:val="002B000B"/>
    <w:rsid w:val="002B0364"/>
    <w:rsid w:val="002B092B"/>
    <w:rsid w:val="002B1D3F"/>
    <w:rsid w:val="002B23DE"/>
    <w:rsid w:val="002B401B"/>
    <w:rsid w:val="002B63D8"/>
    <w:rsid w:val="002C0213"/>
    <w:rsid w:val="002C092C"/>
    <w:rsid w:val="002C0CD0"/>
    <w:rsid w:val="002C0F32"/>
    <w:rsid w:val="002C1E24"/>
    <w:rsid w:val="002C1E32"/>
    <w:rsid w:val="002C6428"/>
    <w:rsid w:val="002C6ED8"/>
    <w:rsid w:val="002D0167"/>
    <w:rsid w:val="002D0701"/>
    <w:rsid w:val="002D0C16"/>
    <w:rsid w:val="002D1064"/>
    <w:rsid w:val="002D14B1"/>
    <w:rsid w:val="002D1B46"/>
    <w:rsid w:val="002D21B6"/>
    <w:rsid w:val="002D27DB"/>
    <w:rsid w:val="002D489C"/>
    <w:rsid w:val="002D6A33"/>
    <w:rsid w:val="002D6D62"/>
    <w:rsid w:val="002E049D"/>
    <w:rsid w:val="002E1AB5"/>
    <w:rsid w:val="002E1D6A"/>
    <w:rsid w:val="002E220A"/>
    <w:rsid w:val="002E26AE"/>
    <w:rsid w:val="002E329E"/>
    <w:rsid w:val="002E3B11"/>
    <w:rsid w:val="002E3DDB"/>
    <w:rsid w:val="002E4965"/>
    <w:rsid w:val="002E5284"/>
    <w:rsid w:val="002F0B0A"/>
    <w:rsid w:val="002F146D"/>
    <w:rsid w:val="002F32D9"/>
    <w:rsid w:val="002F4743"/>
    <w:rsid w:val="002F5242"/>
    <w:rsid w:val="002F7BA4"/>
    <w:rsid w:val="002F7CD1"/>
    <w:rsid w:val="0030151A"/>
    <w:rsid w:val="00301B67"/>
    <w:rsid w:val="00301FBF"/>
    <w:rsid w:val="003029AA"/>
    <w:rsid w:val="003032BC"/>
    <w:rsid w:val="00304888"/>
    <w:rsid w:val="0030508F"/>
    <w:rsid w:val="00307B80"/>
    <w:rsid w:val="003117B6"/>
    <w:rsid w:val="00311D0F"/>
    <w:rsid w:val="0031243F"/>
    <w:rsid w:val="0031382B"/>
    <w:rsid w:val="00315559"/>
    <w:rsid w:val="00315F93"/>
    <w:rsid w:val="00316260"/>
    <w:rsid w:val="00317223"/>
    <w:rsid w:val="0032016F"/>
    <w:rsid w:val="0032092C"/>
    <w:rsid w:val="00321947"/>
    <w:rsid w:val="00321D2D"/>
    <w:rsid w:val="00324210"/>
    <w:rsid w:val="00330520"/>
    <w:rsid w:val="00331E52"/>
    <w:rsid w:val="00333107"/>
    <w:rsid w:val="00333552"/>
    <w:rsid w:val="0033372D"/>
    <w:rsid w:val="00333F46"/>
    <w:rsid w:val="00334B72"/>
    <w:rsid w:val="00336FE6"/>
    <w:rsid w:val="003374D6"/>
    <w:rsid w:val="003379F1"/>
    <w:rsid w:val="00341B92"/>
    <w:rsid w:val="00342939"/>
    <w:rsid w:val="00342F10"/>
    <w:rsid w:val="00343647"/>
    <w:rsid w:val="0034383B"/>
    <w:rsid w:val="00343974"/>
    <w:rsid w:val="00347306"/>
    <w:rsid w:val="0035024B"/>
    <w:rsid w:val="00350458"/>
    <w:rsid w:val="003506B1"/>
    <w:rsid w:val="00350C3C"/>
    <w:rsid w:val="00350CE3"/>
    <w:rsid w:val="00351F23"/>
    <w:rsid w:val="00353AF0"/>
    <w:rsid w:val="00353B31"/>
    <w:rsid w:val="00353E4A"/>
    <w:rsid w:val="0035517F"/>
    <w:rsid w:val="00355553"/>
    <w:rsid w:val="00355955"/>
    <w:rsid w:val="00357746"/>
    <w:rsid w:val="00357A59"/>
    <w:rsid w:val="00363915"/>
    <w:rsid w:val="0036486C"/>
    <w:rsid w:val="003673A6"/>
    <w:rsid w:val="00367980"/>
    <w:rsid w:val="00367B31"/>
    <w:rsid w:val="00370232"/>
    <w:rsid w:val="00371CCF"/>
    <w:rsid w:val="00373A16"/>
    <w:rsid w:val="003742FA"/>
    <w:rsid w:val="00375317"/>
    <w:rsid w:val="00375FD6"/>
    <w:rsid w:val="00377E18"/>
    <w:rsid w:val="003830C8"/>
    <w:rsid w:val="00384C6F"/>
    <w:rsid w:val="00385562"/>
    <w:rsid w:val="0038773C"/>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EC2"/>
    <w:rsid w:val="003B4F6C"/>
    <w:rsid w:val="003B5056"/>
    <w:rsid w:val="003B6068"/>
    <w:rsid w:val="003B65D1"/>
    <w:rsid w:val="003B7611"/>
    <w:rsid w:val="003C1B36"/>
    <w:rsid w:val="003C301D"/>
    <w:rsid w:val="003C3223"/>
    <w:rsid w:val="003C4C26"/>
    <w:rsid w:val="003C528E"/>
    <w:rsid w:val="003C5860"/>
    <w:rsid w:val="003D0430"/>
    <w:rsid w:val="003D19A7"/>
    <w:rsid w:val="003D2CFE"/>
    <w:rsid w:val="003D497F"/>
    <w:rsid w:val="003D7A67"/>
    <w:rsid w:val="003E0A67"/>
    <w:rsid w:val="003E12E6"/>
    <w:rsid w:val="003E49FE"/>
    <w:rsid w:val="003E5180"/>
    <w:rsid w:val="003E635C"/>
    <w:rsid w:val="003E7959"/>
    <w:rsid w:val="003E7F88"/>
    <w:rsid w:val="003F119A"/>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39F1"/>
    <w:rsid w:val="004148DF"/>
    <w:rsid w:val="00416C86"/>
    <w:rsid w:val="00420BCF"/>
    <w:rsid w:val="00422266"/>
    <w:rsid w:val="004226ED"/>
    <w:rsid w:val="00422812"/>
    <w:rsid w:val="00422F7A"/>
    <w:rsid w:val="0042309C"/>
    <w:rsid w:val="00423D2A"/>
    <w:rsid w:val="00424826"/>
    <w:rsid w:val="00425F2E"/>
    <w:rsid w:val="0042633C"/>
    <w:rsid w:val="00427999"/>
    <w:rsid w:val="00431ADC"/>
    <w:rsid w:val="00432394"/>
    <w:rsid w:val="00432901"/>
    <w:rsid w:val="00432C13"/>
    <w:rsid w:val="00434866"/>
    <w:rsid w:val="00434ED6"/>
    <w:rsid w:val="004423C1"/>
    <w:rsid w:val="004429A4"/>
    <w:rsid w:val="00443D43"/>
    <w:rsid w:val="004470A6"/>
    <w:rsid w:val="0045070A"/>
    <w:rsid w:val="00452143"/>
    <w:rsid w:val="00452B9E"/>
    <w:rsid w:val="00453588"/>
    <w:rsid w:val="004551E0"/>
    <w:rsid w:val="0045528B"/>
    <w:rsid w:val="00455403"/>
    <w:rsid w:val="00455A80"/>
    <w:rsid w:val="00456582"/>
    <w:rsid w:val="00457D4F"/>
    <w:rsid w:val="00457FE3"/>
    <w:rsid w:val="004605A4"/>
    <w:rsid w:val="004606F0"/>
    <w:rsid w:val="00460A71"/>
    <w:rsid w:val="004628F2"/>
    <w:rsid w:val="00465208"/>
    <w:rsid w:val="00465403"/>
    <w:rsid w:val="0047059B"/>
    <w:rsid w:val="00471153"/>
    <w:rsid w:val="0047355B"/>
    <w:rsid w:val="00474E44"/>
    <w:rsid w:val="0047721A"/>
    <w:rsid w:val="0047777A"/>
    <w:rsid w:val="00480AF3"/>
    <w:rsid w:val="00481D22"/>
    <w:rsid w:val="00481E2B"/>
    <w:rsid w:val="004820C0"/>
    <w:rsid w:val="00482765"/>
    <w:rsid w:val="00482889"/>
    <w:rsid w:val="00483E39"/>
    <w:rsid w:val="004874C7"/>
    <w:rsid w:val="004935B2"/>
    <w:rsid w:val="00494020"/>
    <w:rsid w:val="00496AA3"/>
    <w:rsid w:val="00497F5A"/>
    <w:rsid w:val="004A0808"/>
    <w:rsid w:val="004A1248"/>
    <w:rsid w:val="004A317E"/>
    <w:rsid w:val="004A546F"/>
    <w:rsid w:val="004A7AFC"/>
    <w:rsid w:val="004B1043"/>
    <w:rsid w:val="004B323B"/>
    <w:rsid w:val="004B7309"/>
    <w:rsid w:val="004C065E"/>
    <w:rsid w:val="004C144E"/>
    <w:rsid w:val="004C2900"/>
    <w:rsid w:val="004C2B56"/>
    <w:rsid w:val="004C2D16"/>
    <w:rsid w:val="004C3BA3"/>
    <w:rsid w:val="004C444B"/>
    <w:rsid w:val="004C4BDF"/>
    <w:rsid w:val="004C5CDA"/>
    <w:rsid w:val="004C6D41"/>
    <w:rsid w:val="004D1AC0"/>
    <w:rsid w:val="004D25C9"/>
    <w:rsid w:val="004D51A1"/>
    <w:rsid w:val="004D5E1B"/>
    <w:rsid w:val="004D6610"/>
    <w:rsid w:val="004D6C70"/>
    <w:rsid w:val="004E0155"/>
    <w:rsid w:val="004E0BF3"/>
    <w:rsid w:val="004E20A4"/>
    <w:rsid w:val="004E29D3"/>
    <w:rsid w:val="004E453B"/>
    <w:rsid w:val="004E53A1"/>
    <w:rsid w:val="004E5EA0"/>
    <w:rsid w:val="004E6EAC"/>
    <w:rsid w:val="004E7626"/>
    <w:rsid w:val="004E7822"/>
    <w:rsid w:val="004E7F0F"/>
    <w:rsid w:val="004F09F3"/>
    <w:rsid w:val="004F3B66"/>
    <w:rsid w:val="004F5F44"/>
    <w:rsid w:val="004F7383"/>
    <w:rsid w:val="004F7FB2"/>
    <w:rsid w:val="005008F2"/>
    <w:rsid w:val="00502FEE"/>
    <w:rsid w:val="005040DF"/>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6095"/>
    <w:rsid w:val="005273CC"/>
    <w:rsid w:val="00530CD0"/>
    <w:rsid w:val="005312FF"/>
    <w:rsid w:val="0053197F"/>
    <w:rsid w:val="0053271E"/>
    <w:rsid w:val="00532F73"/>
    <w:rsid w:val="00540161"/>
    <w:rsid w:val="00540D2D"/>
    <w:rsid w:val="00542C57"/>
    <w:rsid w:val="0054449A"/>
    <w:rsid w:val="00544819"/>
    <w:rsid w:val="0054533F"/>
    <w:rsid w:val="005457AE"/>
    <w:rsid w:val="00545A90"/>
    <w:rsid w:val="00550209"/>
    <w:rsid w:val="005523CD"/>
    <w:rsid w:val="005532A6"/>
    <w:rsid w:val="00555F03"/>
    <w:rsid w:val="00556CD5"/>
    <w:rsid w:val="00561538"/>
    <w:rsid w:val="0056725B"/>
    <w:rsid w:val="005711C7"/>
    <w:rsid w:val="00572D52"/>
    <w:rsid w:val="00573565"/>
    <w:rsid w:val="00573E8D"/>
    <w:rsid w:val="005749B6"/>
    <w:rsid w:val="00574AD2"/>
    <w:rsid w:val="0057508A"/>
    <w:rsid w:val="005759EA"/>
    <w:rsid w:val="00576AA0"/>
    <w:rsid w:val="00581946"/>
    <w:rsid w:val="00582E68"/>
    <w:rsid w:val="00584029"/>
    <w:rsid w:val="00584EC3"/>
    <w:rsid w:val="00591E87"/>
    <w:rsid w:val="00593784"/>
    <w:rsid w:val="00593F36"/>
    <w:rsid w:val="00594201"/>
    <w:rsid w:val="00594F10"/>
    <w:rsid w:val="005950FC"/>
    <w:rsid w:val="0059736C"/>
    <w:rsid w:val="00597C7A"/>
    <w:rsid w:val="005A080F"/>
    <w:rsid w:val="005A235C"/>
    <w:rsid w:val="005A2F10"/>
    <w:rsid w:val="005A36A3"/>
    <w:rsid w:val="005A5C18"/>
    <w:rsid w:val="005A689D"/>
    <w:rsid w:val="005B0C59"/>
    <w:rsid w:val="005B1DC8"/>
    <w:rsid w:val="005B40AB"/>
    <w:rsid w:val="005B4115"/>
    <w:rsid w:val="005B4546"/>
    <w:rsid w:val="005B4BCB"/>
    <w:rsid w:val="005B5AC9"/>
    <w:rsid w:val="005B5B8B"/>
    <w:rsid w:val="005B5F02"/>
    <w:rsid w:val="005B689C"/>
    <w:rsid w:val="005B6FDD"/>
    <w:rsid w:val="005C0E73"/>
    <w:rsid w:val="005C1556"/>
    <w:rsid w:val="005C250B"/>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1E54"/>
    <w:rsid w:val="005E3028"/>
    <w:rsid w:val="005E40EB"/>
    <w:rsid w:val="005E4214"/>
    <w:rsid w:val="005E5392"/>
    <w:rsid w:val="005E5993"/>
    <w:rsid w:val="005E6D74"/>
    <w:rsid w:val="005F0039"/>
    <w:rsid w:val="005F1C44"/>
    <w:rsid w:val="005F1F4C"/>
    <w:rsid w:val="005F3036"/>
    <w:rsid w:val="005F39A4"/>
    <w:rsid w:val="005F3AC5"/>
    <w:rsid w:val="005F4491"/>
    <w:rsid w:val="005F730C"/>
    <w:rsid w:val="00600468"/>
    <w:rsid w:val="00600CEF"/>
    <w:rsid w:val="00604458"/>
    <w:rsid w:val="00604CE0"/>
    <w:rsid w:val="00605381"/>
    <w:rsid w:val="0060575F"/>
    <w:rsid w:val="00605A66"/>
    <w:rsid w:val="00605E55"/>
    <w:rsid w:val="00607B21"/>
    <w:rsid w:val="00614101"/>
    <w:rsid w:val="00614280"/>
    <w:rsid w:val="00614DF3"/>
    <w:rsid w:val="00615FED"/>
    <w:rsid w:val="00620A76"/>
    <w:rsid w:val="006220D2"/>
    <w:rsid w:val="00622901"/>
    <w:rsid w:val="00623E04"/>
    <w:rsid w:val="006244A0"/>
    <w:rsid w:val="00626873"/>
    <w:rsid w:val="00626987"/>
    <w:rsid w:val="00630E10"/>
    <w:rsid w:val="00631819"/>
    <w:rsid w:val="0063319B"/>
    <w:rsid w:val="0063352C"/>
    <w:rsid w:val="00633F8C"/>
    <w:rsid w:val="00634B6B"/>
    <w:rsid w:val="00635896"/>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695F"/>
    <w:rsid w:val="00657B94"/>
    <w:rsid w:val="006617E9"/>
    <w:rsid w:val="00662463"/>
    <w:rsid w:val="00662A56"/>
    <w:rsid w:val="00663445"/>
    <w:rsid w:val="0066377B"/>
    <w:rsid w:val="00663EE9"/>
    <w:rsid w:val="0066548D"/>
    <w:rsid w:val="006666A4"/>
    <w:rsid w:val="00666E9D"/>
    <w:rsid w:val="006705EB"/>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18E8"/>
    <w:rsid w:val="006A2B9B"/>
    <w:rsid w:val="006A5478"/>
    <w:rsid w:val="006A60D0"/>
    <w:rsid w:val="006A6AEA"/>
    <w:rsid w:val="006A6BE7"/>
    <w:rsid w:val="006A71AB"/>
    <w:rsid w:val="006A77E1"/>
    <w:rsid w:val="006B0545"/>
    <w:rsid w:val="006B1B19"/>
    <w:rsid w:val="006B1BFD"/>
    <w:rsid w:val="006B41B2"/>
    <w:rsid w:val="006B5699"/>
    <w:rsid w:val="006B7B8F"/>
    <w:rsid w:val="006B7BE9"/>
    <w:rsid w:val="006C1653"/>
    <w:rsid w:val="006C1970"/>
    <w:rsid w:val="006C2221"/>
    <w:rsid w:val="006C3D2D"/>
    <w:rsid w:val="006C47D5"/>
    <w:rsid w:val="006C5217"/>
    <w:rsid w:val="006C53B4"/>
    <w:rsid w:val="006C6A72"/>
    <w:rsid w:val="006C6FB0"/>
    <w:rsid w:val="006C7F93"/>
    <w:rsid w:val="006D0686"/>
    <w:rsid w:val="006D18A9"/>
    <w:rsid w:val="006D3083"/>
    <w:rsid w:val="006D340A"/>
    <w:rsid w:val="006D49F2"/>
    <w:rsid w:val="006D7BA2"/>
    <w:rsid w:val="006E43C8"/>
    <w:rsid w:val="006E5360"/>
    <w:rsid w:val="006F004B"/>
    <w:rsid w:val="006F0EAA"/>
    <w:rsid w:val="006F29CF"/>
    <w:rsid w:val="007018FF"/>
    <w:rsid w:val="00701BAB"/>
    <w:rsid w:val="00702633"/>
    <w:rsid w:val="007035A9"/>
    <w:rsid w:val="00711245"/>
    <w:rsid w:val="0071162C"/>
    <w:rsid w:val="00714957"/>
    <w:rsid w:val="00714B46"/>
    <w:rsid w:val="00715056"/>
    <w:rsid w:val="0071686D"/>
    <w:rsid w:val="007221A5"/>
    <w:rsid w:val="00722251"/>
    <w:rsid w:val="00724187"/>
    <w:rsid w:val="00724657"/>
    <w:rsid w:val="00725E19"/>
    <w:rsid w:val="00725E28"/>
    <w:rsid w:val="0072669D"/>
    <w:rsid w:val="00727FCE"/>
    <w:rsid w:val="007313B4"/>
    <w:rsid w:val="007317F3"/>
    <w:rsid w:val="00732E6A"/>
    <w:rsid w:val="007332A6"/>
    <w:rsid w:val="007332B3"/>
    <w:rsid w:val="007343A8"/>
    <w:rsid w:val="00734505"/>
    <w:rsid w:val="0073477E"/>
    <w:rsid w:val="007400DC"/>
    <w:rsid w:val="00741043"/>
    <w:rsid w:val="007418B6"/>
    <w:rsid w:val="0074250B"/>
    <w:rsid w:val="00743F91"/>
    <w:rsid w:val="007441B1"/>
    <w:rsid w:val="00745649"/>
    <w:rsid w:val="00747AAE"/>
    <w:rsid w:val="0075268E"/>
    <w:rsid w:val="00753646"/>
    <w:rsid w:val="00753BB1"/>
    <w:rsid w:val="0075425D"/>
    <w:rsid w:val="0075486B"/>
    <w:rsid w:val="00756937"/>
    <w:rsid w:val="00757007"/>
    <w:rsid w:val="00757807"/>
    <w:rsid w:val="00757AC4"/>
    <w:rsid w:val="00760348"/>
    <w:rsid w:val="007604FD"/>
    <w:rsid w:val="00761740"/>
    <w:rsid w:val="00761850"/>
    <w:rsid w:val="00761F32"/>
    <w:rsid w:val="007631DF"/>
    <w:rsid w:val="007664EF"/>
    <w:rsid w:val="0076666A"/>
    <w:rsid w:val="00767D7E"/>
    <w:rsid w:val="00770C90"/>
    <w:rsid w:val="0077158F"/>
    <w:rsid w:val="00771BA2"/>
    <w:rsid w:val="007756FE"/>
    <w:rsid w:val="00775FE7"/>
    <w:rsid w:val="007761C7"/>
    <w:rsid w:val="00777931"/>
    <w:rsid w:val="00777F8C"/>
    <w:rsid w:val="00781733"/>
    <w:rsid w:val="00781B78"/>
    <w:rsid w:val="00781F51"/>
    <w:rsid w:val="00782759"/>
    <w:rsid w:val="00784D3E"/>
    <w:rsid w:val="00784E41"/>
    <w:rsid w:val="00785CC0"/>
    <w:rsid w:val="00786186"/>
    <w:rsid w:val="007908E1"/>
    <w:rsid w:val="0079128A"/>
    <w:rsid w:val="00791A26"/>
    <w:rsid w:val="0079342A"/>
    <w:rsid w:val="00793B81"/>
    <w:rsid w:val="0079500A"/>
    <w:rsid w:val="00796495"/>
    <w:rsid w:val="0079731B"/>
    <w:rsid w:val="007A06FD"/>
    <w:rsid w:val="007A0854"/>
    <w:rsid w:val="007A239B"/>
    <w:rsid w:val="007A241C"/>
    <w:rsid w:val="007A3571"/>
    <w:rsid w:val="007A4AEB"/>
    <w:rsid w:val="007A4B43"/>
    <w:rsid w:val="007A596D"/>
    <w:rsid w:val="007A5BE2"/>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3B23"/>
    <w:rsid w:val="007D3C87"/>
    <w:rsid w:val="007D43BF"/>
    <w:rsid w:val="007D7EA6"/>
    <w:rsid w:val="007D7FD9"/>
    <w:rsid w:val="007E0B3C"/>
    <w:rsid w:val="007E3F6A"/>
    <w:rsid w:val="007E4698"/>
    <w:rsid w:val="007E51C6"/>
    <w:rsid w:val="007E54AD"/>
    <w:rsid w:val="007E61BE"/>
    <w:rsid w:val="007E66D6"/>
    <w:rsid w:val="007E7AFC"/>
    <w:rsid w:val="007E7B12"/>
    <w:rsid w:val="007F4A52"/>
    <w:rsid w:val="007F52B9"/>
    <w:rsid w:val="007F63E9"/>
    <w:rsid w:val="007F7950"/>
    <w:rsid w:val="00800E6E"/>
    <w:rsid w:val="00804743"/>
    <w:rsid w:val="00805C2C"/>
    <w:rsid w:val="0080728D"/>
    <w:rsid w:val="00807777"/>
    <w:rsid w:val="00810B03"/>
    <w:rsid w:val="00812F42"/>
    <w:rsid w:val="00814559"/>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1403"/>
    <w:rsid w:val="008428E7"/>
    <w:rsid w:val="00842C57"/>
    <w:rsid w:val="008442BB"/>
    <w:rsid w:val="008450A2"/>
    <w:rsid w:val="00845D97"/>
    <w:rsid w:val="0084604E"/>
    <w:rsid w:val="00847044"/>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B27"/>
    <w:rsid w:val="00875751"/>
    <w:rsid w:val="0087623A"/>
    <w:rsid w:val="0087667D"/>
    <w:rsid w:val="008769EF"/>
    <w:rsid w:val="00880FE1"/>
    <w:rsid w:val="00882A5C"/>
    <w:rsid w:val="00883579"/>
    <w:rsid w:val="00884FD7"/>
    <w:rsid w:val="00886991"/>
    <w:rsid w:val="00886E8C"/>
    <w:rsid w:val="00892D29"/>
    <w:rsid w:val="008930A5"/>
    <w:rsid w:val="00893311"/>
    <w:rsid w:val="008934D4"/>
    <w:rsid w:val="008940F6"/>
    <w:rsid w:val="008948CB"/>
    <w:rsid w:val="008949A4"/>
    <w:rsid w:val="008949D6"/>
    <w:rsid w:val="008966AB"/>
    <w:rsid w:val="008A0448"/>
    <w:rsid w:val="008A2177"/>
    <w:rsid w:val="008A2213"/>
    <w:rsid w:val="008A22B4"/>
    <w:rsid w:val="008A3D2D"/>
    <w:rsid w:val="008A5B4C"/>
    <w:rsid w:val="008B0C89"/>
    <w:rsid w:val="008B15F7"/>
    <w:rsid w:val="008B25C7"/>
    <w:rsid w:val="008B3E7A"/>
    <w:rsid w:val="008B438A"/>
    <w:rsid w:val="008B52D0"/>
    <w:rsid w:val="008C069E"/>
    <w:rsid w:val="008C0EEA"/>
    <w:rsid w:val="008C17AB"/>
    <w:rsid w:val="008C219C"/>
    <w:rsid w:val="008C366E"/>
    <w:rsid w:val="008C43DD"/>
    <w:rsid w:val="008C4FD9"/>
    <w:rsid w:val="008C689A"/>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1A47"/>
    <w:rsid w:val="00911C5F"/>
    <w:rsid w:val="00912145"/>
    <w:rsid w:val="00917920"/>
    <w:rsid w:val="00917BCC"/>
    <w:rsid w:val="009208A1"/>
    <w:rsid w:val="009212FC"/>
    <w:rsid w:val="009240AD"/>
    <w:rsid w:val="00924287"/>
    <w:rsid w:val="0092480E"/>
    <w:rsid w:val="009250A8"/>
    <w:rsid w:val="009253C6"/>
    <w:rsid w:val="00926F3D"/>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54A0"/>
    <w:rsid w:val="009458CF"/>
    <w:rsid w:val="009463F2"/>
    <w:rsid w:val="00946734"/>
    <w:rsid w:val="00950508"/>
    <w:rsid w:val="00950678"/>
    <w:rsid w:val="0095156B"/>
    <w:rsid w:val="0095158D"/>
    <w:rsid w:val="00953834"/>
    <w:rsid w:val="009611A2"/>
    <w:rsid w:val="009637EC"/>
    <w:rsid w:val="009645A6"/>
    <w:rsid w:val="0096476A"/>
    <w:rsid w:val="009649F9"/>
    <w:rsid w:val="00965722"/>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2D56"/>
    <w:rsid w:val="00994E44"/>
    <w:rsid w:val="00995031"/>
    <w:rsid w:val="00995273"/>
    <w:rsid w:val="00996E98"/>
    <w:rsid w:val="0099703F"/>
    <w:rsid w:val="00997099"/>
    <w:rsid w:val="00997671"/>
    <w:rsid w:val="009977CC"/>
    <w:rsid w:val="00997EA4"/>
    <w:rsid w:val="009A530C"/>
    <w:rsid w:val="009B400C"/>
    <w:rsid w:val="009B49A8"/>
    <w:rsid w:val="009C1676"/>
    <w:rsid w:val="009C2883"/>
    <w:rsid w:val="009C2D95"/>
    <w:rsid w:val="009C342C"/>
    <w:rsid w:val="009C4013"/>
    <w:rsid w:val="009C4F83"/>
    <w:rsid w:val="009C5A52"/>
    <w:rsid w:val="009C61CC"/>
    <w:rsid w:val="009D013C"/>
    <w:rsid w:val="009D026B"/>
    <w:rsid w:val="009D18EF"/>
    <w:rsid w:val="009D19D2"/>
    <w:rsid w:val="009D2398"/>
    <w:rsid w:val="009D2611"/>
    <w:rsid w:val="009D2678"/>
    <w:rsid w:val="009D2BD5"/>
    <w:rsid w:val="009D3572"/>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B27"/>
    <w:rsid w:val="00A112C1"/>
    <w:rsid w:val="00A1293C"/>
    <w:rsid w:val="00A12CCD"/>
    <w:rsid w:val="00A138F0"/>
    <w:rsid w:val="00A14766"/>
    <w:rsid w:val="00A16790"/>
    <w:rsid w:val="00A17721"/>
    <w:rsid w:val="00A17DA0"/>
    <w:rsid w:val="00A20B52"/>
    <w:rsid w:val="00A21DD6"/>
    <w:rsid w:val="00A230CE"/>
    <w:rsid w:val="00A23F2B"/>
    <w:rsid w:val="00A24EC6"/>
    <w:rsid w:val="00A2715B"/>
    <w:rsid w:val="00A30032"/>
    <w:rsid w:val="00A3077B"/>
    <w:rsid w:val="00A31C6B"/>
    <w:rsid w:val="00A33BFD"/>
    <w:rsid w:val="00A35EC9"/>
    <w:rsid w:val="00A36BB7"/>
    <w:rsid w:val="00A41E7E"/>
    <w:rsid w:val="00A4492E"/>
    <w:rsid w:val="00A4701D"/>
    <w:rsid w:val="00A47474"/>
    <w:rsid w:val="00A47E17"/>
    <w:rsid w:val="00A50EE8"/>
    <w:rsid w:val="00A518BA"/>
    <w:rsid w:val="00A5236B"/>
    <w:rsid w:val="00A546C9"/>
    <w:rsid w:val="00A55C96"/>
    <w:rsid w:val="00A57C9C"/>
    <w:rsid w:val="00A616FC"/>
    <w:rsid w:val="00A61B36"/>
    <w:rsid w:val="00A61C0F"/>
    <w:rsid w:val="00A623B5"/>
    <w:rsid w:val="00A633DF"/>
    <w:rsid w:val="00A66BDE"/>
    <w:rsid w:val="00A67855"/>
    <w:rsid w:val="00A67F92"/>
    <w:rsid w:val="00A7274D"/>
    <w:rsid w:val="00A73421"/>
    <w:rsid w:val="00A7346D"/>
    <w:rsid w:val="00A73831"/>
    <w:rsid w:val="00A77285"/>
    <w:rsid w:val="00A77785"/>
    <w:rsid w:val="00A77E46"/>
    <w:rsid w:val="00A77F56"/>
    <w:rsid w:val="00A8038C"/>
    <w:rsid w:val="00A803F6"/>
    <w:rsid w:val="00A81519"/>
    <w:rsid w:val="00A8321E"/>
    <w:rsid w:val="00A84D98"/>
    <w:rsid w:val="00A856CB"/>
    <w:rsid w:val="00A87865"/>
    <w:rsid w:val="00A8792C"/>
    <w:rsid w:val="00A91832"/>
    <w:rsid w:val="00A91EAB"/>
    <w:rsid w:val="00A92A1A"/>
    <w:rsid w:val="00A92A57"/>
    <w:rsid w:val="00A932A0"/>
    <w:rsid w:val="00A93BD9"/>
    <w:rsid w:val="00A9400E"/>
    <w:rsid w:val="00A96430"/>
    <w:rsid w:val="00A97299"/>
    <w:rsid w:val="00AA01F7"/>
    <w:rsid w:val="00AA12BD"/>
    <w:rsid w:val="00AA3DB1"/>
    <w:rsid w:val="00AA4F9A"/>
    <w:rsid w:val="00AA509C"/>
    <w:rsid w:val="00AA655C"/>
    <w:rsid w:val="00AB1548"/>
    <w:rsid w:val="00AB2A9A"/>
    <w:rsid w:val="00AB3E8E"/>
    <w:rsid w:val="00AB4526"/>
    <w:rsid w:val="00AB524B"/>
    <w:rsid w:val="00AB59D0"/>
    <w:rsid w:val="00AB65E8"/>
    <w:rsid w:val="00AB6D89"/>
    <w:rsid w:val="00AC27EF"/>
    <w:rsid w:val="00AC3440"/>
    <w:rsid w:val="00AC44B6"/>
    <w:rsid w:val="00AC54DC"/>
    <w:rsid w:val="00AC67A4"/>
    <w:rsid w:val="00AC7FF1"/>
    <w:rsid w:val="00AD0372"/>
    <w:rsid w:val="00AD13B2"/>
    <w:rsid w:val="00AD5EEE"/>
    <w:rsid w:val="00AD7051"/>
    <w:rsid w:val="00AD71B9"/>
    <w:rsid w:val="00AD75CD"/>
    <w:rsid w:val="00AE0B9A"/>
    <w:rsid w:val="00AE1948"/>
    <w:rsid w:val="00AE2DEA"/>
    <w:rsid w:val="00AE4CE6"/>
    <w:rsid w:val="00AE67F8"/>
    <w:rsid w:val="00AF0B1C"/>
    <w:rsid w:val="00AF10E8"/>
    <w:rsid w:val="00AF2E2B"/>
    <w:rsid w:val="00AF34CA"/>
    <w:rsid w:val="00AF35E9"/>
    <w:rsid w:val="00AF7EA8"/>
    <w:rsid w:val="00B0042D"/>
    <w:rsid w:val="00B00D61"/>
    <w:rsid w:val="00B022CA"/>
    <w:rsid w:val="00B02382"/>
    <w:rsid w:val="00B02A1B"/>
    <w:rsid w:val="00B03462"/>
    <w:rsid w:val="00B05121"/>
    <w:rsid w:val="00B05C88"/>
    <w:rsid w:val="00B116F4"/>
    <w:rsid w:val="00B13AED"/>
    <w:rsid w:val="00B14B91"/>
    <w:rsid w:val="00B16869"/>
    <w:rsid w:val="00B17797"/>
    <w:rsid w:val="00B20726"/>
    <w:rsid w:val="00B21A71"/>
    <w:rsid w:val="00B221F3"/>
    <w:rsid w:val="00B22439"/>
    <w:rsid w:val="00B22830"/>
    <w:rsid w:val="00B24882"/>
    <w:rsid w:val="00B24FBE"/>
    <w:rsid w:val="00B253A8"/>
    <w:rsid w:val="00B267C5"/>
    <w:rsid w:val="00B27000"/>
    <w:rsid w:val="00B310BB"/>
    <w:rsid w:val="00B316CD"/>
    <w:rsid w:val="00B31A91"/>
    <w:rsid w:val="00B31CE9"/>
    <w:rsid w:val="00B33994"/>
    <w:rsid w:val="00B345E4"/>
    <w:rsid w:val="00B34BB2"/>
    <w:rsid w:val="00B352B8"/>
    <w:rsid w:val="00B35C42"/>
    <w:rsid w:val="00B37E17"/>
    <w:rsid w:val="00B40463"/>
    <w:rsid w:val="00B40AF0"/>
    <w:rsid w:val="00B41B42"/>
    <w:rsid w:val="00B4376E"/>
    <w:rsid w:val="00B45E59"/>
    <w:rsid w:val="00B507EE"/>
    <w:rsid w:val="00B50BC3"/>
    <w:rsid w:val="00B50E90"/>
    <w:rsid w:val="00B51C34"/>
    <w:rsid w:val="00B52921"/>
    <w:rsid w:val="00B55562"/>
    <w:rsid w:val="00B55A0D"/>
    <w:rsid w:val="00B5637F"/>
    <w:rsid w:val="00B57806"/>
    <w:rsid w:val="00B64BBE"/>
    <w:rsid w:val="00B65525"/>
    <w:rsid w:val="00B67573"/>
    <w:rsid w:val="00B701F1"/>
    <w:rsid w:val="00B705DE"/>
    <w:rsid w:val="00B723D3"/>
    <w:rsid w:val="00B73824"/>
    <w:rsid w:val="00B73F22"/>
    <w:rsid w:val="00B752DF"/>
    <w:rsid w:val="00B75447"/>
    <w:rsid w:val="00B75A83"/>
    <w:rsid w:val="00B762F6"/>
    <w:rsid w:val="00B808AF"/>
    <w:rsid w:val="00B80986"/>
    <w:rsid w:val="00B81FB4"/>
    <w:rsid w:val="00B83938"/>
    <w:rsid w:val="00B83994"/>
    <w:rsid w:val="00B83A26"/>
    <w:rsid w:val="00B8550C"/>
    <w:rsid w:val="00B9137F"/>
    <w:rsid w:val="00B919B9"/>
    <w:rsid w:val="00B92324"/>
    <w:rsid w:val="00B9235C"/>
    <w:rsid w:val="00B933A3"/>
    <w:rsid w:val="00B93E5C"/>
    <w:rsid w:val="00B9522F"/>
    <w:rsid w:val="00B96C82"/>
    <w:rsid w:val="00B97E64"/>
    <w:rsid w:val="00BA24C6"/>
    <w:rsid w:val="00BA3207"/>
    <w:rsid w:val="00BA337C"/>
    <w:rsid w:val="00BA5722"/>
    <w:rsid w:val="00BA59C3"/>
    <w:rsid w:val="00BB0C96"/>
    <w:rsid w:val="00BB2BD7"/>
    <w:rsid w:val="00BB413C"/>
    <w:rsid w:val="00BB7250"/>
    <w:rsid w:val="00BB74CB"/>
    <w:rsid w:val="00BC087C"/>
    <w:rsid w:val="00BC0DC7"/>
    <w:rsid w:val="00BC1F34"/>
    <w:rsid w:val="00BC23CF"/>
    <w:rsid w:val="00BC30F8"/>
    <w:rsid w:val="00BC33CD"/>
    <w:rsid w:val="00BC4108"/>
    <w:rsid w:val="00BC5237"/>
    <w:rsid w:val="00BC6CE7"/>
    <w:rsid w:val="00BD0E83"/>
    <w:rsid w:val="00BD1D50"/>
    <w:rsid w:val="00BD4669"/>
    <w:rsid w:val="00BD6177"/>
    <w:rsid w:val="00BD6D7C"/>
    <w:rsid w:val="00BD790C"/>
    <w:rsid w:val="00BE2B91"/>
    <w:rsid w:val="00BE4242"/>
    <w:rsid w:val="00BE6526"/>
    <w:rsid w:val="00BF0172"/>
    <w:rsid w:val="00BF0861"/>
    <w:rsid w:val="00BF095A"/>
    <w:rsid w:val="00BF0F96"/>
    <w:rsid w:val="00BF2A68"/>
    <w:rsid w:val="00BF36C5"/>
    <w:rsid w:val="00BF5789"/>
    <w:rsid w:val="00BF58FC"/>
    <w:rsid w:val="00BF5FC2"/>
    <w:rsid w:val="00C00111"/>
    <w:rsid w:val="00C00E56"/>
    <w:rsid w:val="00C02208"/>
    <w:rsid w:val="00C023F2"/>
    <w:rsid w:val="00C03A05"/>
    <w:rsid w:val="00C04E9F"/>
    <w:rsid w:val="00C11A23"/>
    <w:rsid w:val="00C11AD1"/>
    <w:rsid w:val="00C125E9"/>
    <w:rsid w:val="00C133BF"/>
    <w:rsid w:val="00C14BF5"/>
    <w:rsid w:val="00C15BC8"/>
    <w:rsid w:val="00C16862"/>
    <w:rsid w:val="00C1705E"/>
    <w:rsid w:val="00C17C07"/>
    <w:rsid w:val="00C17CDD"/>
    <w:rsid w:val="00C201DE"/>
    <w:rsid w:val="00C21108"/>
    <w:rsid w:val="00C214D3"/>
    <w:rsid w:val="00C2220B"/>
    <w:rsid w:val="00C236F3"/>
    <w:rsid w:val="00C25CA9"/>
    <w:rsid w:val="00C2667C"/>
    <w:rsid w:val="00C27DF9"/>
    <w:rsid w:val="00C30DB2"/>
    <w:rsid w:val="00C313D8"/>
    <w:rsid w:val="00C32CB8"/>
    <w:rsid w:val="00C340FC"/>
    <w:rsid w:val="00C349B6"/>
    <w:rsid w:val="00C358FE"/>
    <w:rsid w:val="00C373AF"/>
    <w:rsid w:val="00C37A05"/>
    <w:rsid w:val="00C40B9F"/>
    <w:rsid w:val="00C40FAC"/>
    <w:rsid w:val="00C42E91"/>
    <w:rsid w:val="00C43D97"/>
    <w:rsid w:val="00C44A06"/>
    <w:rsid w:val="00C44D5B"/>
    <w:rsid w:val="00C46BC1"/>
    <w:rsid w:val="00C47EB3"/>
    <w:rsid w:val="00C5090F"/>
    <w:rsid w:val="00C5180C"/>
    <w:rsid w:val="00C52F6E"/>
    <w:rsid w:val="00C549BD"/>
    <w:rsid w:val="00C55195"/>
    <w:rsid w:val="00C60433"/>
    <w:rsid w:val="00C61D5C"/>
    <w:rsid w:val="00C6327B"/>
    <w:rsid w:val="00C63B5F"/>
    <w:rsid w:val="00C641F9"/>
    <w:rsid w:val="00C644A7"/>
    <w:rsid w:val="00C66985"/>
    <w:rsid w:val="00C67F59"/>
    <w:rsid w:val="00C70CD5"/>
    <w:rsid w:val="00C70FBA"/>
    <w:rsid w:val="00C71720"/>
    <w:rsid w:val="00C71970"/>
    <w:rsid w:val="00C72A0F"/>
    <w:rsid w:val="00C73867"/>
    <w:rsid w:val="00C73CB8"/>
    <w:rsid w:val="00C74F42"/>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A04D4"/>
    <w:rsid w:val="00CA0AB4"/>
    <w:rsid w:val="00CA0B7D"/>
    <w:rsid w:val="00CA0E20"/>
    <w:rsid w:val="00CA5691"/>
    <w:rsid w:val="00CA57E7"/>
    <w:rsid w:val="00CA593A"/>
    <w:rsid w:val="00CA7241"/>
    <w:rsid w:val="00CA7844"/>
    <w:rsid w:val="00CA7C52"/>
    <w:rsid w:val="00CB1093"/>
    <w:rsid w:val="00CB11C5"/>
    <w:rsid w:val="00CB1643"/>
    <w:rsid w:val="00CB3D35"/>
    <w:rsid w:val="00CB61A4"/>
    <w:rsid w:val="00CB716A"/>
    <w:rsid w:val="00CB7819"/>
    <w:rsid w:val="00CC1012"/>
    <w:rsid w:val="00CC1F71"/>
    <w:rsid w:val="00CC3180"/>
    <w:rsid w:val="00CC37CE"/>
    <w:rsid w:val="00CC5A96"/>
    <w:rsid w:val="00CC5FE0"/>
    <w:rsid w:val="00CC6ACD"/>
    <w:rsid w:val="00CD2487"/>
    <w:rsid w:val="00CD24C5"/>
    <w:rsid w:val="00CD2512"/>
    <w:rsid w:val="00CD25C8"/>
    <w:rsid w:val="00CD356D"/>
    <w:rsid w:val="00CD40AA"/>
    <w:rsid w:val="00CD43CA"/>
    <w:rsid w:val="00CD6DF0"/>
    <w:rsid w:val="00CE02D4"/>
    <w:rsid w:val="00CE1770"/>
    <w:rsid w:val="00CE26CC"/>
    <w:rsid w:val="00CE4CFF"/>
    <w:rsid w:val="00CE5B4A"/>
    <w:rsid w:val="00CE5DDE"/>
    <w:rsid w:val="00CF01CA"/>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498"/>
    <w:rsid w:val="00D03B7F"/>
    <w:rsid w:val="00D047C5"/>
    <w:rsid w:val="00D056BC"/>
    <w:rsid w:val="00D0629C"/>
    <w:rsid w:val="00D079D2"/>
    <w:rsid w:val="00D10481"/>
    <w:rsid w:val="00D10790"/>
    <w:rsid w:val="00D107C3"/>
    <w:rsid w:val="00D11224"/>
    <w:rsid w:val="00D1363D"/>
    <w:rsid w:val="00D13C4A"/>
    <w:rsid w:val="00D140EF"/>
    <w:rsid w:val="00D14502"/>
    <w:rsid w:val="00D1576D"/>
    <w:rsid w:val="00D22B78"/>
    <w:rsid w:val="00D22DC3"/>
    <w:rsid w:val="00D233AA"/>
    <w:rsid w:val="00D25562"/>
    <w:rsid w:val="00D27787"/>
    <w:rsid w:val="00D309C9"/>
    <w:rsid w:val="00D30B89"/>
    <w:rsid w:val="00D315B2"/>
    <w:rsid w:val="00D31A91"/>
    <w:rsid w:val="00D34070"/>
    <w:rsid w:val="00D3552D"/>
    <w:rsid w:val="00D36253"/>
    <w:rsid w:val="00D3640B"/>
    <w:rsid w:val="00D37C8C"/>
    <w:rsid w:val="00D37D3C"/>
    <w:rsid w:val="00D4078D"/>
    <w:rsid w:val="00D412F8"/>
    <w:rsid w:val="00D416AD"/>
    <w:rsid w:val="00D42BEE"/>
    <w:rsid w:val="00D42CFA"/>
    <w:rsid w:val="00D44681"/>
    <w:rsid w:val="00D45F07"/>
    <w:rsid w:val="00D51A7F"/>
    <w:rsid w:val="00D52152"/>
    <w:rsid w:val="00D53DD8"/>
    <w:rsid w:val="00D541BD"/>
    <w:rsid w:val="00D54F18"/>
    <w:rsid w:val="00D5553B"/>
    <w:rsid w:val="00D55877"/>
    <w:rsid w:val="00D55F96"/>
    <w:rsid w:val="00D568EB"/>
    <w:rsid w:val="00D60B9A"/>
    <w:rsid w:val="00D60E8B"/>
    <w:rsid w:val="00D62904"/>
    <w:rsid w:val="00D63B5E"/>
    <w:rsid w:val="00D648FC"/>
    <w:rsid w:val="00D665D6"/>
    <w:rsid w:val="00D66F09"/>
    <w:rsid w:val="00D702ED"/>
    <w:rsid w:val="00D71879"/>
    <w:rsid w:val="00D71DD1"/>
    <w:rsid w:val="00D71E60"/>
    <w:rsid w:val="00D72069"/>
    <w:rsid w:val="00D724AF"/>
    <w:rsid w:val="00D726AC"/>
    <w:rsid w:val="00D74743"/>
    <w:rsid w:val="00D749A9"/>
    <w:rsid w:val="00D7592D"/>
    <w:rsid w:val="00D772AE"/>
    <w:rsid w:val="00D773A3"/>
    <w:rsid w:val="00D80D7F"/>
    <w:rsid w:val="00D831E8"/>
    <w:rsid w:val="00D842D3"/>
    <w:rsid w:val="00D84588"/>
    <w:rsid w:val="00D85972"/>
    <w:rsid w:val="00D86A4A"/>
    <w:rsid w:val="00D87A1C"/>
    <w:rsid w:val="00D87B58"/>
    <w:rsid w:val="00D87D30"/>
    <w:rsid w:val="00D91F2C"/>
    <w:rsid w:val="00D92145"/>
    <w:rsid w:val="00D92BF6"/>
    <w:rsid w:val="00DA0F1A"/>
    <w:rsid w:val="00DA2835"/>
    <w:rsid w:val="00DA2907"/>
    <w:rsid w:val="00DA383B"/>
    <w:rsid w:val="00DA4596"/>
    <w:rsid w:val="00DB0CDB"/>
    <w:rsid w:val="00DB1206"/>
    <w:rsid w:val="00DB16A5"/>
    <w:rsid w:val="00DB1874"/>
    <w:rsid w:val="00DB1ACE"/>
    <w:rsid w:val="00DB28FE"/>
    <w:rsid w:val="00DB2B7F"/>
    <w:rsid w:val="00DB7712"/>
    <w:rsid w:val="00DC0681"/>
    <w:rsid w:val="00DC0AF8"/>
    <w:rsid w:val="00DC1B45"/>
    <w:rsid w:val="00DC3BC5"/>
    <w:rsid w:val="00DC4EAA"/>
    <w:rsid w:val="00DD0274"/>
    <w:rsid w:val="00DD0556"/>
    <w:rsid w:val="00DD26EA"/>
    <w:rsid w:val="00DD446D"/>
    <w:rsid w:val="00DD6B8E"/>
    <w:rsid w:val="00DD7B2C"/>
    <w:rsid w:val="00DD7C6C"/>
    <w:rsid w:val="00DE06FB"/>
    <w:rsid w:val="00DE4E11"/>
    <w:rsid w:val="00DE58C3"/>
    <w:rsid w:val="00DE7411"/>
    <w:rsid w:val="00DF2F95"/>
    <w:rsid w:val="00DF370C"/>
    <w:rsid w:val="00DF37A8"/>
    <w:rsid w:val="00DF57AA"/>
    <w:rsid w:val="00DF7E49"/>
    <w:rsid w:val="00E01665"/>
    <w:rsid w:val="00E024BD"/>
    <w:rsid w:val="00E028D7"/>
    <w:rsid w:val="00E03882"/>
    <w:rsid w:val="00E068BB"/>
    <w:rsid w:val="00E06BEC"/>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787"/>
    <w:rsid w:val="00E260F9"/>
    <w:rsid w:val="00E27E4A"/>
    <w:rsid w:val="00E34160"/>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6033D"/>
    <w:rsid w:val="00E60627"/>
    <w:rsid w:val="00E60817"/>
    <w:rsid w:val="00E6357B"/>
    <w:rsid w:val="00E66AE0"/>
    <w:rsid w:val="00E677B7"/>
    <w:rsid w:val="00E67A1D"/>
    <w:rsid w:val="00E7076A"/>
    <w:rsid w:val="00E70C12"/>
    <w:rsid w:val="00E72BA9"/>
    <w:rsid w:val="00E733D4"/>
    <w:rsid w:val="00E738A5"/>
    <w:rsid w:val="00E74231"/>
    <w:rsid w:val="00E74753"/>
    <w:rsid w:val="00E7585E"/>
    <w:rsid w:val="00E75DF2"/>
    <w:rsid w:val="00E76636"/>
    <w:rsid w:val="00E77026"/>
    <w:rsid w:val="00E80CE8"/>
    <w:rsid w:val="00E810D0"/>
    <w:rsid w:val="00E84B01"/>
    <w:rsid w:val="00E86310"/>
    <w:rsid w:val="00E86AE8"/>
    <w:rsid w:val="00E871C8"/>
    <w:rsid w:val="00E90517"/>
    <w:rsid w:val="00E938F8"/>
    <w:rsid w:val="00E94843"/>
    <w:rsid w:val="00E94C45"/>
    <w:rsid w:val="00E96C0D"/>
    <w:rsid w:val="00E97CD9"/>
    <w:rsid w:val="00E97D81"/>
    <w:rsid w:val="00EA1558"/>
    <w:rsid w:val="00EA2301"/>
    <w:rsid w:val="00EA2C32"/>
    <w:rsid w:val="00EA2CA1"/>
    <w:rsid w:val="00EA45DF"/>
    <w:rsid w:val="00EA4F6F"/>
    <w:rsid w:val="00EA5639"/>
    <w:rsid w:val="00EA6A2B"/>
    <w:rsid w:val="00EB0057"/>
    <w:rsid w:val="00EB1BF9"/>
    <w:rsid w:val="00EB1E26"/>
    <w:rsid w:val="00EB2279"/>
    <w:rsid w:val="00EB2D72"/>
    <w:rsid w:val="00EB2E80"/>
    <w:rsid w:val="00EB325C"/>
    <w:rsid w:val="00EB36C8"/>
    <w:rsid w:val="00EB47D3"/>
    <w:rsid w:val="00EB540E"/>
    <w:rsid w:val="00EB63E0"/>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F65"/>
    <w:rsid w:val="00EE476A"/>
    <w:rsid w:val="00EE512D"/>
    <w:rsid w:val="00EE5842"/>
    <w:rsid w:val="00EE5FE4"/>
    <w:rsid w:val="00EF1169"/>
    <w:rsid w:val="00EF1C73"/>
    <w:rsid w:val="00EF2091"/>
    <w:rsid w:val="00EF2166"/>
    <w:rsid w:val="00EF400F"/>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81B"/>
    <w:rsid w:val="00F1186E"/>
    <w:rsid w:val="00F1314A"/>
    <w:rsid w:val="00F154DA"/>
    <w:rsid w:val="00F20C86"/>
    <w:rsid w:val="00F215EF"/>
    <w:rsid w:val="00F218C2"/>
    <w:rsid w:val="00F25438"/>
    <w:rsid w:val="00F25EEF"/>
    <w:rsid w:val="00F2611E"/>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509BA"/>
    <w:rsid w:val="00F5150E"/>
    <w:rsid w:val="00F558E3"/>
    <w:rsid w:val="00F60588"/>
    <w:rsid w:val="00F625D7"/>
    <w:rsid w:val="00F64CCF"/>
    <w:rsid w:val="00F64E03"/>
    <w:rsid w:val="00F67712"/>
    <w:rsid w:val="00F67790"/>
    <w:rsid w:val="00F712C4"/>
    <w:rsid w:val="00F718A0"/>
    <w:rsid w:val="00F71C26"/>
    <w:rsid w:val="00F7357E"/>
    <w:rsid w:val="00F73F3E"/>
    <w:rsid w:val="00F7752C"/>
    <w:rsid w:val="00F80E6D"/>
    <w:rsid w:val="00F817AE"/>
    <w:rsid w:val="00F817E8"/>
    <w:rsid w:val="00F81CD8"/>
    <w:rsid w:val="00F81D67"/>
    <w:rsid w:val="00F8421C"/>
    <w:rsid w:val="00F843FB"/>
    <w:rsid w:val="00F86CE4"/>
    <w:rsid w:val="00F874D2"/>
    <w:rsid w:val="00F91B85"/>
    <w:rsid w:val="00F930D2"/>
    <w:rsid w:val="00F93412"/>
    <w:rsid w:val="00F934B5"/>
    <w:rsid w:val="00F94FFE"/>
    <w:rsid w:val="00F95176"/>
    <w:rsid w:val="00F96B09"/>
    <w:rsid w:val="00FA038B"/>
    <w:rsid w:val="00FA18B8"/>
    <w:rsid w:val="00FA26B7"/>
    <w:rsid w:val="00FA3A4A"/>
    <w:rsid w:val="00FA4997"/>
    <w:rsid w:val="00FA6769"/>
    <w:rsid w:val="00FA7013"/>
    <w:rsid w:val="00FA721C"/>
    <w:rsid w:val="00FA78F4"/>
    <w:rsid w:val="00FB15D1"/>
    <w:rsid w:val="00FB58A9"/>
    <w:rsid w:val="00FB6D88"/>
    <w:rsid w:val="00FC0E76"/>
    <w:rsid w:val="00FC25D5"/>
    <w:rsid w:val="00FC2623"/>
    <w:rsid w:val="00FC2663"/>
    <w:rsid w:val="00FC395C"/>
    <w:rsid w:val="00FC4D16"/>
    <w:rsid w:val="00FC506D"/>
    <w:rsid w:val="00FC5A1E"/>
    <w:rsid w:val="00FC6A4D"/>
    <w:rsid w:val="00FC6F9F"/>
    <w:rsid w:val="00FC787A"/>
    <w:rsid w:val="00FD06B2"/>
    <w:rsid w:val="00FD0B05"/>
    <w:rsid w:val="00FD0FEC"/>
    <w:rsid w:val="00FD14B9"/>
    <w:rsid w:val="00FD1BB2"/>
    <w:rsid w:val="00FD2D43"/>
    <w:rsid w:val="00FD5264"/>
    <w:rsid w:val="00FD61F7"/>
    <w:rsid w:val="00FD658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1290"/>
    <w:rsid w:val="00FF1E91"/>
    <w:rsid w:val="00FF306B"/>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DA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basedOn w:val="Normal"/>
    <w:link w:val="FootnoteTextChar"/>
    <w:uiPriority w:val="99"/>
    <w:semiHidden/>
    <w:rsid w:val="0031243F"/>
  </w:style>
  <w:style w:type="character" w:customStyle="1" w:styleId="FootnoteTextChar">
    <w:name w:val="Footnote Text Char"/>
    <w:basedOn w:val="DefaultParagraphFont"/>
    <w:link w:val="FootnoteText"/>
    <w:uiPriority w:val="99"/>
    <w:semiHidden/>
    <w:locked/>
    <w:rsid w:val="00757007"/>
    <w:rPr>
      <w:rFonts w:cs="Times New Roman"/>
    </w:rPr>
  </w:style>
  <w:style w:type="character" w:styleId="FootnoteReference">
    <w:name w:val="footnote reference"/>
    <w:basedOn w:val="DefaultParagraphFont"/>
    <w:uiPriority w:val="99"/>
    <w:semiHidden/>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uiPriority w:val="99"/>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basedOn w:val="Normal"/>
    <w:link w:val="FootnoteTextChar"/>
    <w:uiPriority w:val="99"/>
    <w:semiHidden/>
    <w:rsid w:val="0031243F"/>
  </w:style>
  <w:style w:type="character" w:customStyle="1" w:styleId="FootnoteTextChar">
    <w:name w:val="Footnote Text Char"/>
    <w:basedOn w:val="DefaultParagraphFont"/>
    <w:link w:val="FootnoteText"/>
    <w:uiPriority w:val="99"/>
    <w:semiHidden/>
    <w:locked/>
    <w:rsid w:val="00757007"/>
    <w:rPr>
      <w:rFonts w:cs="Times New Roman"/>
    </w:rPr>
  </w:style>
  <w:style w:type="character" w:styleId="FootnoteReference">
    <w:name w:val="footnote reference"/>
    <w:basedOn w:val="DefaultParagraphFont"/>
    <w:uiPriority w:val="99"/>
    <w:semiHidden/>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uiPriority w:val="99"/>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RMB@unfpa.org"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ocuments@worldbank.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s.myunfpa.org/docushare/dsweb/Get/UNFPA_Publication-52635"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FDBE-7131-4DF8-BDC3-D443669F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7163</Words>
  <Characters>39682</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UNICEF - DHAKA</Company>
  <LinksUpToDate>false</LinksUpToDate>
  <CharactersWithSpaces>46752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VIRGINIA</dc:creator>
  <cp:lastModifiedBy>Teia M. Thompson-Brown</cp:lastModifiedBy>
  <cp:revision>2</cp:revision>
  <cp:lastPrinted>2014-10-27T20:42:00Z</cp:lastPrinted>
  <dcterms:created xsi:type="dcterms:W3CDTF">2014-11-07T19:34:00Z</dcterms:created>
  <dcterms:modified xsi:type="dcterms:W3CDTF">2014-11-07T19:34:00Z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