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57E9" w14:textId="77777777" w:rsidR="009A094D" w:rsidRPr="00263219" w:rsidRDefault="009A094D" w:rsidP="00496FEC">
      <w:pPr>
        <w:spacing w:after="120" w:line="240" w:lineRule="auto"/>
        <w:rPr>
          <w:rFonts w:cstheme="minorHAnsi"/>
          <w:b/>
          <w:bCs/>
          <w:lang w:val="fr-FR"/>
        </w:rPr>
      </w:pPr>
    </w:p>
    <w:p w14:paraId="23A665B5" w14:textId="4BE86A5B" w:rsidR="001613AF" w:rsidRDefault="00900BEF" w:rsidP="00496FEC">
      <w:pPr>
        <w:spacing w:after="120" w:line="240" w:lineRule="auto"/>
        <w:jc w:val="both"/>
        <w:rPr>
          <w:rFonts w:cstheme="minorHAnsi"/>
          <w:i/>
          <w:iCs/>
          <w:lang w:val="fr-FR"/>
        </w:rPr>
      </w:pPr>
      <w:r w:rsidRPr="00263219">
        <w:rPr>
          <w:rFonts w:cstheme="minorHAnsi"/>
          <w:i/>
          <w:iCs/>
          <w:lang w:val="fr-FR"/>
        </w:rPr>
        <w:t xml:space="preserve">Le présent modèle </w:t>
      </w:r>
      <w:r w:rsidR="001613AF" w:rsidRPr="001613AF">
        <w:rPr>
          <w:rFonts w:cstheme="minorHAnsi"/>
          <w:i/>
          <w:iCs/>
          <w:lang w:val="fr-FR"/>
        </w:rPr>
        <w:t xml:space="preserve">fournit des conseils à l’Emprunteur sur </w:t>
      </w:r>
      <w:r w:rsidR="001613AF">
        <w:rPr>
          <w:rFonts w:cstheme="minorHAnsi"/>
          <w:i/>
          <w:iCs/>
          <w:lang w:val="fr-FR"/>
        </w:rPr>
        <w:t xml:space="preserve">des aspects spécifiques de </w:t>
      </w:r>
      <w:r w:rsidR="001613AF" w:rsidRPr="001613AF">
        <w:rPr>
          <w:rFonts w:cstheme="minorHAnsi"/>
          <w:i/>
          <w:iCs/>
          <w:lang w:val="fr-FR"/>
        </w:rPr>
        <w:t xml:space="preserve">l’application des normes environnementales et sociales (NES), qui font partie du Cadre environnemental et social 2016 de la Banque mondiale. Les </w:t>
      </w:r>
      <w:r w:rsidR="001613AF">
        <w:rPr>
          <w:rFonts w:cstheme="minorHAnsi"/>
          <w:i/>
          <w:iCs/>
          <w:lang w:val="fr-FR"/>
        </w:rPr>
        <w:t>modèles</w:t>
      </w:r>
      <w:r w:rsidR="001613AF" w:rsidRPr="001613AF">
        <w:rPr>
          <w:rFonts w:cstheme="minorHAnsi"/>
          <w:i/>
          <w:iCs/>
          <w:lang w:val="fr-FR"/>
        </w:rPr>
        <w:t xml:space="preserve"> </w:t>
      </w:r>
      <w:r w:rsidR="001613AF">
        <w:rPr>
          <w:rFonts w:cstheme="minorHAnsi"/>
          <w:i/>
          <w:iCs/>
          <w:lang w:val="fr-FR"/>
        </w:rPr>
        <w:t>permettent d’</w:t>
      </w:r>
      <w:r w:rsidR="001613AF" w:rsidRPr="001613AF">
        <w:rPr>
          <w:rFonts w:cstheme="minorHAnsi"/>
          <w:i/>
          <w:iCs/>
          <w:lang w:val="fr-FR"/>
        </w:rPr>
        <w:t xml:space="preserve">illustrer les exigences des NES et proposent des exemples d’approches pour répondre à certaines de ces exigences. </w:t>
      </w:r>
      <w:r w:rsidR="00B853FE">
        <w:rPr>
          <w:rFonts w:cstheme="minorHAnsi"/>
          <w:i/>
          <w:iCs/>
          <w:lang w:val="fr-FR"/>
        </w:rPr>
        <w:t>Ils</w:t>
      </w:r>
      <w:r w:rsidR="001613AF" w:rsidRPr="001613AF">
        <w:rPr>
          <w:rFonts w:cstheme="minorHAnsi"/>
          <w:i/>
          <w:iCs/>
          <w:lang w:val="fr-FR"/>
        </w:rPr>
        <w:t xml:space="preserve"> n’ont pas valeur de politique de la Banque mondiale et </w:t>
      </w:r>
      <w:r w:rsidR="001613AF">
        <w:rPr>
          <w:rFonts w:cstheme="minorHAnsi"/>
          <w:i/>
          <w:iCs/>
          <w:lang w:val="fr-FR"/>
        </w:rPr>
        <w:t>n’ont pas un caractère</w:t>
      </w:r>
      <w:r w:rsidR="00E3252F">
        <w:rPr>
          <w:rFonts w:cstheme="minorHAnsi"/>
          <w:i/>
          <w:iCs/>
          <w:lang w:val="fr-FR"/>
        </w:rPr>
        <w:t xml:space="preserve"> obligatoire</w:t>
      </w:r>
      <w:r w:rsidR="001613AF" w:rsidRPr="001613AF">
        <w:rPr>
          <w:rFonts w:cstheme="minorHAnsi"/>
          <w:i/>
          <w:iCs/>
          <w:lang w:val="fr-FR"/>
        </w:rPr>
        <w:t xml:space="preserve">. </w:t>
      </w:r>
      <w:r w:rsidR="00B853FE">
        <w:rPr>
          <w:rFonts w:cstheme="minorHAnsi"/>
          <w:i/>
          <w:iCs/>
          <w:lang w:val="fr-FR"/>
        </w:rPr>
        <w:t>Ils</w:t>
      </w:r>
      <w:r w:rsidR="001613AF" w:rsidRPr="001613AF">
        <w:rPr>
          <w:rFonts w:cstheme="minorHAnsi"/>
          <w:i/>
          <w:iCs/>
          <w:lang w:val="fr-FR"/>
        </w:rPr>
        <w:t xml:space="preserve"> ne dispensent pas de la nécessité de faire montre de discernement au moment de prendre les décisions concernant les projets. En cas de divergence ou de contradiction entre les </w:t>
      </w:r>
      <w:r w:rsidR="00B853FE">
        <w:rPr>
          <w:rFonts w:cstheme="minorHAnsi"/>
          <w:i/>
          <w:iCs/>
          <w:lang w:val="fr-FR"/>
        </w:rPr>
        <w:t>modèles</w:t>
      </w:r>
      <w:r w:rsidR="001613AF" w:rsidRPr="001613AF">
        <w:rPr>
          <w:rFonts w:cstheme="minorHAnsi"/>
          <w:i/>
          <w:iCs/>
          <w:lang w:val="fr-FR"/>
        </w:rPr>
        <w:t xml:space="preserve"> et les NES, les dispositions des NES font foi</w:t>
      </w:r>
    </w:p>
    <w:p w14:paraId="69DAF112" w14:textId="77777777" w:rsidR="00172A92" w:rsidRPr="00263219" w:rsidRDefault="00172A92" w:rsidP="00496FEC">
      <w:pPr>
        <w:spacing w:after="120" w:line="240" w:lineRule="auto"/>
        <w:jc w:val="both"/>
        <w:rPr>
          <w:rFonts w:cstheme="minorHAnsi"/>
          <w:bCs/>
          <w:i/>
          <w:iCs/>
          <w:lang w:val="fr-FR"/>
        </w:rPr>
      </w:pPr>
    </w:p>
    <w:p w14:paraId="0F5F3D59" w14:textId="77777777" w:rsidR="00172A92" w:rsidRPr="00263219" w:rsidRDefault="00900BEF" w:rsidP="00496FE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lang w:val="fr-FR"/>
        </w:rPr>
      </w:pPr>
      <w:r w:rsidRPr="00263219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201FE1" wp14:editId="10AA3447">
                <wp:simplePos x="0" y="0"/>
                <wp:positionH relativeFrom="column">
                  <wp:posOffset>-36195</wp:posOffset>
                </wp:positionH>
                <wp:positionV relativeFrom="paragraph">
                  <wp:posOffset>325120</wp:posOffset>
                </wp:positionV>
                <wp:extent cx="5988050" cy="12642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2642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FAFDB" w14:textId="58857F2F" w:rsidR="007D224E" w:rsidRPr="00096388" w:rsidRDefault="007D224E" w:rsidP="00496F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Le champ d’application et le niveau de détail du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plan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doivent être comparables et proportionnés à la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nature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et l’envergure du projet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à ses risques et effets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04360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potentiels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ainsi qu’aux préoccupations des différentes parties prenantes qui pourraient être touchées ou concernées par le projet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En fonction de la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nature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ou de l’ampleur d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es risques et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des impacts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du projet,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les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é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é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ments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d’un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PMPP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peuvent être intégrés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dans le Plan d’engagement environnemental et social (PEES),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ce qui éliminerait la nécessité de préparer un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PMPP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séparé</w:t>
                            </w:r>
                            <w:r w:rsidRPr="00096388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01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5pt;margin-top:25.6pt;width:471.5pt;height:9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" fillcolor="#538135 [2409]" stroked="f">
                <v:textbox>
                  <w:txbxContent>
                    <w:p w14:paraId="3AFFAFDB" w14:textId="58857F2F" w:rsidR="007D224E" w:rsidRPr="00096388" w:rsidRDefault="007D224E" w:rsidP="00496FE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Le champ d’application et le niveau de détail du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plan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doivent être comparables et proportionnés à la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nature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et l’envergure du projet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à ses risques et effets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043603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potentiels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ainsi qu’aux préoccupations des différentes parties prenantes qui pourraient être touchées ou concernées par le projet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En fonction de la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nature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ou de l’ampleur d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es risques et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des impacts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du projet,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les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é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l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é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ments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d’un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PMPP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peuvent être intégrés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dans le Plan d’engagement environnemental et social (PEES),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ce qui éliminerait la nécessité de préparer un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PMPP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séparé</w:t>
                      </w:r>
                      <w:r w:rsidRPr="00096388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B69" w:rsidRPr="00263219">
        <w:rPr>
          <w:rFonts w:cstheme="minorHAnsi"/>
          <w:b/>
          <w:lang w:val="fr-FR"/>
        </w:rPr>
        <w:t>Plan de mobilisation des parties prenantes (PMPP)</w:t>
      </w:r>
    </w:p>
    <w:p w14:paraId="53C131D5" w14:textId="51CDFD43" w:rsidR="00172A92" w:rsidRPr="00263219" w:rsidRDefault="0004137B" w:rsidP="00496FEC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i/>
          <w:lang w:val="fr-FR"/>
        </w:rPr>
      </w:pPr>
      <w:r w:rsidRPr="00263219">
        <w:rPr>
          <w:rFonts w:cstheme="minorHAnsi"/>
          <w:i/>
          <w:lang w:val="fr-FR"/>
        </w:rPr>
        <w:t>L</w:t>
      </w:r>
      <w:r w:rsidR="00900BEF" w:rsidRPr="00263219">
        <w:rPr>
          <w:rFonts w:cstheme="minorHAnsi"/>
          <w:i/>
          <w:lang w:val="fr-FR"/>
        </w:rPr>
        <w:t xml:space="preserve">e PMPP </w:t>
      </w:r>
      <w:r w:rsidRPr="00263219">
        <w:rPr>
          <w:rFonts w:cstheme="minorHAnsi"/>
          <w:i/>
          <w:lang w:val="fr-FR"/>
        </w:rPr>
        <w:t>doit être clair et concis et se consacrer à la description du projet et à l</w:t>
      </w:r>
      <w:r w:rsidR="006161EA" w:rsidRPr="00263219">
        <w:rPr>
          <w:rFonts w:cstheme="minorHAnsi"/>
          <w:i/>
          <w:lang w:val="fr-FR"/>
        </w:rPr>
        <w:t>’</w:t>
      </w:r>
      <w:r w:rsidRPr="00263219">
        <w:rPr>
          <w:rFonts w:cstheme="minorHAnsi"/>
          <w:i/>
          <w:lang w:val="fr-FR"/>
        </w:rPr>
        <w:t>identification de</w:t>
      </w:r>
      <w:r w:rsidR="0048340E">
        <w:rPr>
          <w:rFonts w:cstheme="minorHAnsi"/>
          <w:i/>
          <w:lang w:val="fr-FR"/>
        </w:rPr>
        <w:t xml:space="preserve">s </w:t>
      </w:r>
      <w:r w:rsidRPr="00263219">
        <w:rPr>
          <w:rFonts w:cstheme="minorHAnsi"/>
          <w:i/>
          <w:lang w:val="fr-FR"/>
        </w:rPr>
        <w:t>parties prenantes</w:t>
      </w:r>
      <w:r w:rsidR="00CB1ED4" w:rsidRPr="00263219">
        <w:rPr>
          <w:rFonts w:cstheme="minorHAnsi"/>
          <w:i/>
          <w:lang w:val="fr-FR"/>
        </w:rPr>
        <w:t xml:space="preserve">. </w:t>
      </w:r>
      <w:r w:rsidR="00E459B8" w:rsidRPr="00263219">
        <w:rPr>
          <w:rFonts w:cstheme="minorHAnsi"/>
          <w:i/>
          <w:lang w:val="fr-FR"/>
        </w:rPr>
        <w:t xml:space="preserve">Il est indispensable pour </w:t>
      </w:r>
      <w:r w:rsidR="00E136C5">
        <w:rPr>
          <w:rFonts w:cstheme="minorHAnsi"/>
          <w:i/>
          <w:lang w:val="fr-FR"/>
        </w:rPr>
        <w:t>déterminer</w:t>
      </w:r>
      <w:r w:rsidR="007E47BD">
        <w:rPr>
          <w:rFonts w:cstheme="minorHAnsi"/>
          <w:i/>
          <w:lang w:val="fr-FR"/>
        </w:rPr>
        <w:t xml:space="preserve"> l</w:t>
      </w:r>
      <w:r w:rsidR="00E459B8" w:rsidRPr="00263219">
        <w:rPr>
          <w:rFonts w:cstheme="minorHAnsi"/>
          <w:i/>
          <w:lang w:val="fr-FR"/>
        </w:rPr>
        <w:t>es informations à verser dans le domaine public, dans quelles langues,</w:t>
      </w:r>
      <w:r w:rsidR="00900BEF" w:rsidRPr="00263219">
        <w:rPr>
          <w:rFonts w:cstheme="minorHAnsi"/>
          <w:i/>
          <w:lang w:val="fr-FR"/>
        </w:rPr>
        <w:t xml:space="preserve"> </w:t>
      </w:r>
      <w:r w:rsidR="00E459B8" w:rsidRPr="00263219">
        <w:rPr>
          <w:rFonts w:cstheme="minorHAnsi"/>
          <w:i/>
          <w:lang w:val="fr-FR"/>
        </w:rPr>
        <w:t xml:space="preserve">et </w:t>
      </w:r>
      <w:r w:rsidR="00E136C5">
        <w:rPr>
          <w:rFonts w:cstheme="minorHAnsi"/>
          <w:i/>
          <w:lang w:val="fr-FR"/>
        </w:rPr>
        <w:t>l</w:t>
      </w:r>
      <w:r w:rsidR="00E136C5" w:rsidRPr="00263219">
        <w:rPr>
          <w:rFonts w:cstheme="minorHAnsi"/>
          <w:i/>
          <w:lang w:val="fr-FR"/>
        </w:rPr>
        <w:t xml:space="preserve">es </w:t>
      </w:r>
      <w:r w:rsidR="00E459B8" w:rsidRPr="00263219">
        <w:rPr>
          <w:rFonts w:cstheme="minorHAnsi"/>
          <w:i/>
          <w:lang w:val="fr-FR"/>
        </w:rPr>
        <w:t>endroits où elles pourront être consultées</w:t>
      </w:r>
      <w:r w:rsidR="00900BEF" w:rsidRPr="00263219">
        <w:rPr>
          <w:rFonts w:cstheme="minorHAnsi"/>
          <w:i/>
          <w:lang w:val="fr-FR"/>
        </w:rPr>
        <w:t>.</w:t>
      </w:r>
      <w:r w:rsidR="00E136C5">
        <w:rPr>
          <w:rFonts w:cstheme="minorHAnsi"/>
          <w:i/>
          <w:lang w:val="fr-FR"/>
        </w:rPr>
        <w:t xml:space="preserve"> Il </w:t>
      </w:r>
      <w:r w:rsidR="00E459B8" w:rsidRPr="00263219">
        <w:rPr>
          <w:rFonts w:cstheme="minorHAnsi"/>
          <w:i/>
          <w:lang w:val="fr-FR"/>
        </w:rPr>
        <w:t>doit expliquer les possibilités de consultations publiques</w:t>
      </w:r>
      <w:r w:rsidR="00900BEF" w:rsidRPr="00263219">
        <w:rPr>
          <w:rFonts w:cstheme="minorHAnsi"/>
          <w:i/>
          <w:lang w:val="fr-FR"/>
        </w:rPr>
        <w:t xml:space="preserve">, </w:t>
      </w:r>
      <w:r w:rsidR="00DB3C30">
        <w:rPr>
          <w:rFonts w:cstheme="minorHAnsi"/>
          <w:i/>
          <w:lang w:val="fr-FR"/>
        </w:rPr>
        <w:t>fixer</w:t>
      </w:r>
      <w:r w:rsidR="00E459B8" w:rsidRPr="00263219">
        <w:rPr>
          <w:rFonts w:cstheme="minorHAnsi"/>
          <w:i/>
          <w:lang w:val="fr-FR"/>
        </w:rPr>
        <w:t xml:space="preserve"> une date butoir pour la réception des commentaires et </w:t>
      </w:r>
      <w:r w:rsidR="00BB4C82">
        <w:rPr>
          <w:rFonts w:cstheme="minorHAnsi"/>
          <w:i/>
          <w:lang w:val="fr-FR"/>
        </w:rPr>
        <w:t>exposer</w:t>
      </w:r>
      <w:r w:rsidR="00BB4C82" w:rsidRPr="00263219">
        <w:rPr>
          <w:rFonts w:cstheme="minorHAnsi"/>
          <w:i/>
          <w:lang w:val="fr-FR"/>
        </w:rPr>
        <w:t xml:space="preserve"> </w:t>
      </w:r>
      <w:r w:rsidR="00E459B8" w:rsidRPr="00263219">
        <w:rPr>
          <w:rFonts w:cstheme="minorHAnsi"/>
          <w:i/>
          <w:lang w:val="fr-FR"/>
        </w:rPr>
        <w:t>les m</w:t>
      </w:r>
      <w:r w:rsidR="00E136C5">
        <w:rPr>
          <w:rFonts w:cstheme="minorHAnsi"/>
          <w:i/>
          <w:lang w:val="fr-FR"/>
        </w:rPr>
        <w:t xml:space="preserve">odalités </w:t>
      </w:r>
      <w:r w:rsidR="00E459B8" w:rsidRPr="00263219">
        <w:rPr>
          <w:rFonts w:cstheme="minorHAnsi"/>
          <w:i/>
          <w:lang w:val="fr-FR"/>
        </w:rPr>
        <w:t xml:space="preserve">de notification </w:t>
      </w:r>
      <w:r w:rsidR="00E136C5">
        <w:rPr>
          <w:rFonts w:cstheme="minorHAnsi"/>
          <w:i/>
          <w:lang w:val="fr-FR"/>
        </w:rPr>
        <w:t xml:space="preserve">aux </w:t>
      </w:r>
      <w:r w:rsidR="00E459B8" w:rsidRPr="00263219">
        <w:rPr>
          <w:rFonts w:cstheme="minorHAnsi"/>
          <w:i/>
          <w:lang w:val="fr-FR"/>
        </w:rPr>
        <w:t xml:space="preserve">populations de nouvelles informations ou de possibilités </w:t>
      </w:r>
      <w:r w:rsidR="00BB4C82">
        <w:rPr>
          <w:rFonts w:cstheme="minorHAnsi"/>
          <w:i/>
          <w:lang w:val="fr-FR"/>
        </w:rPr>
        <w:t xml:space="preserve">de </w:t>
      </w:r>
      <w:r w:rsidR="00E459B8" w:rsidRPr="00263219">
        <w:rPr>
          <w:rFonts w:cstheme="minorHAnsi"/>
          <w:i/>
          <w:lang w:val="fr-FR"/>
        </w:rPr>
        <w:t>commentaires</w:t>
      </w:r>
      <w:r w:rsidR="003F0084" w:rsidRPr="00263219">
        <w:rPr>
          <w:rFonts w:cstheme="minorHAnsi"/>
          <w:i/>
          <w:lang w:val="fr-FR"/>
        </w:rPr>
        <w:t>.</w:t>
      </w:r>
      <w:r w:rsidR="00E459B8" w:rsidRPr="00263219">
        <w:rPr>
          <w:rFonts w:cstheme="minorHAnsi"/>
          <w:i/>
          <w:lang w:val="fr-FR"/>
        </w:rPr>
        <w:t xml:space="preserve"> Il doit </w:t>
      </w:r>
      <w:r w:rsidR="00BB4C82">
        <w:rPr>
          <w:rFonts w:cstheme="minorHAnsi"/>
          <w:i/>
          <w:lang w:val="fr-FR"/>
        </w:rPr>
        <w:t>décrire</w:t>
      </w:r>
      <w:r w:rsidR="00BB4C82" w:rsidRPr="00263219">
        <w:rPr>
          <w:rFonts w:cstheme="minorHAnsi"/>
          <w:i/>
          <w:lang w:val="fr-FR"/>
        </w:rPr>
        <w:t xml:space="preserve"> </w:t>
      </w:r>
      <w:r w:rsidR="00E459B8" w:rsidRPr="00263219">
        <w:rPr>
          <w:rFonts w:cstheme="minorHAnsi"/>
          <w:i/>
          <w:lang w:val="fr-FR"/>
        </w:rPr>
        <w:t>la façon dont ces commentaires seront examinés et pris en compte</w:t>
      </w:r>
      <w:r w:rsidR="00900BEF" w:rsidRPr="00263219">
        <w:rPr>
          <w:rFonts w:cstheme="minorHAnsi"/>
          <w:i/>
          <w:lang w:val="fr-FR"/>
        </w:rPr>
        <w:t>.</w:t>
      </w:r>
      <w:r w:rsidR="00E459B8" w:rsidRPr="00263219">
        <w:rPr>
          <w:rFonts w:cstheme="minorHAnsi"/>
          <w:i/>
          <w:lang w:val="fr-FR"/>
        </w:rPr>
        <w:t xml:space="preserve"> </w:t>
      </w:r>
      <w:r w:rsidR="0048340E">
        <w:rPr>
          <w:rFonts w:cstheme="minorHAnsi"/>
          <w:i/>
          <w:lang w:val="fr-FR"/>
        </w:rPr>
        <w:t xml:space="preserve">Il doit aussi </w:t>
      </w:r>
      <w:r w:rsidR="0048340E" w:rsidRPr="00263219">
        <w:rPr>
          <w:rFonts w:cstheme="minorHAnsi"/>
          <w:i/>
          <w:lang w:val="fr-FR"/>
        </w:rPr>
        <w:t>décrir</w:t>
      </w:r>
      <w:r w:rsidR="0048340E">
        <w:rPr>
          <w:rFonts w:cstheme="minorHAnsi"/>
          <w:i/>
          <w:lang w:val="fr-FR"/>
        </w:rPr>
        <w:t>e</w:t>
      </w:r>
      <w:r w:rsidR="0048340E" w:rsidRPr="00263219">
        <w:rPr>
          <w:rFonts w:cstheme="minorHAnsi"/>
          <w:i/>
          <w:lang w:val="fr-FR"/>
        </w:rPr>
        <w:t xml:space="preserve"> </w:t>
      </w:r>
      <w:r w:rsidR="00E459B8" w:rsidRPr="00263219">
        <w:rPr>
          <w:rFonts w:cstheme="minorHAnsi"/>
          <w:i/>
          <w:lang w:val="fr-FR"/>
        </w:rPr>
        <w:t>le</w:t>
      </w:r>
      <w:r w:rsidR="00900BEF" w:rsidRPr="00263219">
        <w:rPr>
          <w:rFonts w:cstheme="minorHAnsi"/>
          <w:i/>
          <w:lang w:val="fr-FR"/>
        </w:rPr>
        <w:t xml:space="preserve"> </w:t>
      </w:r>
      <w:r w:rsidR="00151EBC" w:rsidRPr="00263219">
        <w:rPr>
          <w:rFonts w:cstheme="minorHAnsi"/>
          <w:i/>
          <w:lang w:val="fr-FR"/>
        </w:rPr>
        <w:t xml:space="preserve">mécanisme </w:t>
      </w:r>
      <w:r w:rsidR="007E47BD">
        <w:rPr>
          <w:rFonts w:cstheme="minorHAnsi"/>
          <w:i/>
          <w:lang w:val="fr-FR"/>
        </w:rPr>
        <w:t>de gestion</w:t>
      </w:r>
      <w:r w:rsidR="007E47BD" w:rsidRPr="00263219">
        <w:rPr>
          <w:rFonts w:cstheme="minorHAnsi"/>
          <w:i/>
          <w:lang w:val="fr-FR"/>
        </w:rPr>
        <w:t xml:space="preserve"> </w:t>
      </w:r>
      <w:r w:rsidR="00151EBC" w:rsidRPr="00263219">
        <w:rPr>
          <w:rFonts w:cstheme="minorHAnsi"/>
          <w:i/>
          <w:lang w:val="fr-FR"/>
        </w:rPr>
        <w:t>des plaintes</w:t>
      </w:r>
      <w:r w:rsidR="00E459B8" w:rsidRPr="00263219">
        <w:rPr>
          <w:rFonts w:cstheme="minorHAnsi"/>
          <w:i/>
          <w:lang w:val="fr-FR"/>
        </w:rPr>
        <w:t xml:space="preserve"> mis en place pour le projet et les moyens d</w:t>
      </w:r>
      <w:r w:rsidR="006161EA" w:rsidRPr="00263219">
        <w:rPr>
          <w:rFonts w:cstheme="minorHAnsi"/>
          <w:i/>
          <w:lang w:val="fr-FR"/>
        </w:rPr>
        <w:t>’</w:t>
      </w:r>
      <w:r w:rsidR="00A32F63" w:rsidRPr="00263219">
        <w:rPr>
          <w:rFonts w:cstheme="minorHAnsi"/>
          <w:i/>
          <w:lang w:val="fr-FR"/>
        </w:rPr>
        <w:t xml:space="preserve">y </w:t>
      </w:r>
      <w:r w:rsidR="00E459B8" w:rsidRPr="00263219">
        <w:rPr>
          <w:rFonts w:cstheme="minorHAnsi"/>
          <w:i/>
          <w:lang w:val="fr-FR"/>
        </w:rPr>
        <w:t>accéder</w:t>
      </w:r>
      <w:r w:rsidR="0043000E" w:rsidRPr="00263219">
        <w:rPr>
          <w:rFonts w:cstheme="minorHAnsi"/>
          <w:i/>
          <w:lang w:val="fr-FR"/>
        </w:rPr>
        <w:t xml:space="preserve">. </w:t>
      </w:r>
      <w:r w:rsidR="00E459B8" w:rsidRPr="00263219">
        <w:rPr>
          <w:rFonts w:cstheme="minorHAnsi"/>
          <w:i/>
          <w:lang w:val="fr-FR"/>
        </w:rPr>
        <w:t xml:space="preserve">Le </w:t>
      </w:r>
      <w:r w:rsidR="0043000E" w:rsidRPr="00263219">
        <w:rPr>
          <w:rFonts w:cstheme="minorHAnsi"/>
          <w:i/>
          <w:lang w:val="fr-FR"/>
        </w:rPr>
        <w:t>PMPP</w:t>
      </w:r>
      <w:r w:rsidR="00F614BF" w:rsidRPr="00263219">
        <w:rPr>
          <w:rFonts w:cstheme="minorHAnsi"/>
          <w:i/>
          <w:lang w:val="fr-FR"/>
        </w:rPr>
        <w:t xml:space="preserve"> s</w:t>
      </w:r>
      <w:r w:rsidR="006161EA" w:rsidRPr="00263219">
        <w:rPr>
          <w:rFonts w:cstheme="minorHAnsi"/>
          <w:i/>
          <w:lang w:val="fr-FR"/>
        </w:rPr>
        <w:t>’</w:t>
      </w:r>
      <w:r w:rsidR="00F614BF" w:rsidRPr="00263219">
        <w:rPr>
          <w:rFonts w:cstheme="minorHAnsi"/>
          <w:i/>
          <w:lang w:val="fr-FR"/>
        </w:rPr>
        <w:t>engagera en outre à publier des informations courantes sur la performance environnementale et sociale du projet</w:t>
      </w:r>
      <w:r w:rsidR="00900BEF" w:rsidRPr="00263219">
        <w:rPr>
          <w:rFonts w:cstheme="minorHAnsi"/>
          <w:i/>
          <w:lang w:val="fr-FR"/>
        </w:rPr>
        <w:t>,</w:t>
      </w:r>
      <w:r w:rsidR="00F614BF" w:rsidRPr="00263219">
        <w:rPr>
          <w:rFonts w:cstheme="minorHAnsi"/>
          <w:i/>
          <w:lang w:val="fr-FR"/>
        </w:rPr>
        <w:t xml:space="preserve"> </w:t>
      </w:r>
      <w:r w:rsidR="004630BF">
        <w:rPr>
          <w:rFonts w:cstheme="minorHAnsi"/>
          <w:i/>
          <w:lang w:val="fr-FR"/>
        </w:rPr>
        <w:t>notamment</w:t>
      </w:r>
      <w:r w:rsidR="00F614BF" w:rsidRPr="00263219">
        <w:rPr>
          <w:rFonts w:cstheme="minorHAnsi"/>
          <w:i/>
          <w:lang w:val="fr-FR"/>
        </w:rPr>
        <w:t xml:space="preserve"> les possibilités de consultation</w:t>
      </w:r>
      <w:r w:rsidR="00A32F63" w:rsidRPr="00263219">
        <w:rPr>
          <w:rFonts w:cstheme="minorHAnsi"/>
          <w:i/>
          <w:lang w:val="fr-FR"/>
        </w:rPr>
        <w:t>s</w:t>
      </w:r>
      <w:r w:rsidR="00F614BF" w:rsidRPr="00263219">
        <w:rPr>
          <w:rFonts w:cstheme="minorHAnsi"/>
          <w:i/>
          <w:lang w:val="fr-FR"/>
        </w:rPr>
        <w:t xml:space="preserve"> et les méthodes de gestion des plaintes</w:t>
      </w:r>
      <w:r w:rsidR="00900BEF" w:rsidRPr="00263219">
        <w:rPr>
          <w:rFonts w:cstheme="minorHAnsi"/>
          <w:i/>
          <w:lang w:val="fr-FR"/>
        </w:rPr>
        <w:t>.</w:t>
      </w:r>
      <w:r w:rsidR="00621D2D" w:rsidRPr="00263219">
        <w:rPr>
          <w:rFonts w:cstheme="minorHAnsi"/>
          <w:i/>
          <w:lang w:val="fr-FR"/>
        </w:rPr>
        <w:t xml:space="preserve"> </w:t>
      </w:r>
    </w:p>
    <w:p w14:paraId="35A1A28E" w14:textId="52364A8B" w:rsidR="00172A92" w:rsidRPr="00263219" w:rsidRDefault="00900BEF" w:rsidP="00496FEC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538135" w:themeColor="accent6" w:themeShade="BF"/>
          <w:lang w:val="fr-FR"/>
        </w:rPr>
      </w:pPr>
      <w:r w:rsidRPr="00263219">
        <w:rPr>
          <w:rFonts w:cstheme="minorHAnsi"/>
          <w:b/>
          <w:color w:val="538135" w:themeColor="accent6" w:themeShade="BF"/>
          <w:lang w:val="fr-FR"/>
        </w:rPr>
        <w:t>1. Introduction/</w:t>
      </w:r>
      <w:r w:rsidR="003A40CD" w:rsidRPr="00263219">
        <w:rPr>
          <w:rFonts w:cstheme="minorHAnsi"/>
          <w:b/>
          <w:color w:val="538135" w:themeColor="accent6" w:themeShade="BF"/>
          <w:lang w:val="fr-FR"/>
        </w:rPr>
        <w:t>description du projet</w:t>
      </w:r>
    </w:p>
    <w:p w14:paraId="14E5E3D3" w14:textId="616A05A7" w:rsidR="00172A92" w:rsidRPr="00263219" w:rsidRDefault="008A622E" w:rsidP="00496FEC">
      <w:pPr>
        <w:spacing w:after="120" w:line="240" w:lineRule="auto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 xml:space="preserve">Donnez une brève description du projet, </w:t>
      </w:r>
      <w:r w:rsidR="00A32F63" w:rsidRPr="00263219">
        <w:rPr>
          <w:rFonts w:cstheme="minorHAnsi"/>
          <w:lang w:val="fr-FR"/>
        </w:rPr>
        <w:t>du</w:t>
      </w:r>
      <w:r w:rsidRPr="00263219">
        <w:rPr>
          <w:rFonts w:cstheme="minorHAnsi"/>
          <w:lang w:val="fr-FR"/>
        </w:rPr>
        <w:t xml:space="preserve"> stade </w:t>
      </w:r>
      <w:r w:rsidR="00EE7C6E">
        <w:rPr>
          <w:rFonts w:cstheme="minorHAnsi"/>
          <w:lang w:val="fr-FR"/>
        </w:rPr>
        <w:t xml:space="preserve">auquel </w:t>
      </w:r>
      <w:r w:rsidRPr="00263219">
        <w:rPr>
          <w:rFonts w:cstheme="minorHAnsi"/>
          <w:lang w:val="fr-FR"/>
        </w:rPr>
        <w:t xml:space="preserve">il est rendu, </w:t>
      </w:r>
      <w:r w:rsidR="00A32F63" w:rsidRPr="00263219">
        <w:rPr>
          <w:rFonts w:cstheme="minorHAnsi"/>
          <w:lang w:val="fr-FR"/>
        </w:rPr>
        <w:t xml:space="preserve">de </w:t>
      </w:r>
      <w:r w:rsidRPr="00263219">
        <w:rPr>
          <w:rFonts w:cstheme="minorHAnsi"/>
          <w:lang w:val="fr-FR"/>
        </w:rPr>
        <w:t xml:space="preserve">ses objectifs, ainsi que </w:t>
      </w:r>
      <w:r w:rsidR="00A32F63" w:rsidRPr="00263219">
        <w:rPr>
          <w:rFonts w:cstheme="minorHAnsi"/>
          <w:lang w:val="fr-FR"/>
        </w:rPr>
        <w:t>d</w:t>
      </w:r>
      <w:r w:rsidRPr="00263219">
        <w:rPr>
          <w:rFonts w:cstheme="minorHAnsi"/>
          <w:lang w:val="fr-FR"/>
        </w:rPr>
        <w:t>es décisions à l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étude sur lesquel</w:t>
      </w:r>
      <w:r w:rsidR="00A32F63" w:rsidRPr="00263219">
        <w:rPr>
          <w:rFonts w:cstheme="minorHAnsi"/>
          <w:lang w:val="fr-FR"/>
        </w:rPr>
        <w:t>le</w:t>
      </w:r>
      <w:r w:rsidRPr="00263219">
        <w:rPr>
          <w:rFonts w:cstheme="minorHAnsi"/>
          <w:lang w:val="fr-FR"/>
        </w:rPr>
        <w:t>s les contributions du public sont sollicitées</w:t>
      </w:r>
      <w:r w:rsidR="00900BEF" w:rsidRPr="00263219">
        <w:rPr>
          <w:rFonts w:cstheme="minorHAnsi"/>
          <w:lang w:val="fr-FR"/>
        </w:rPr>
        <w:t xml:space="preserve">. </w:t>
      </w:r>
    </w:p>
    <w:p w14:paraId="5261DF02" w14:textId="55529913" w:rsidR="00172A92" w:rsidRPr="00263219" w:rsidRDefault="00723E4B" w:rsidP="00496FEC">
      <w:pPr>
        <w:spacing w:after="120" w:line="240" w:lineRule="auto"/>
        <w:jc w:val="both"/>
        <w:rPr>
          <w:rFonts w:cstheme="minorHAnsi"/>
          <w:iCs/>
          <w:lang w:val="fr-FR"/>
        </w:rPr>
      </w:pPr>
      <w:r w:rsidRPr="00263219">
        <w:rPr>
          <w:rFonts w:cstheme="minorHAnsi"/>
          <w:lang w:val="fr-FR"/>
        </w:rPr>
        <w:lastRenderedPageBreak/>
        <w:t>Décrivez l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emplacement du projet, et, dans la mesure du possible, fournissez une carte du ou des site</w:t>
      </w:r>
      <w:r w:rsidR="00EE7C6E">
        <w:rPr>
          <w:rFonts w:cstheme="minorHAnsi"/>
          <w:lang w:val="fr-FR"/>
        </w:rPr>
        <w:t>(</w:t>
      </w:r>
      <w:r w:rsidRPr="00263219">
        <w:rPr>
          <w:rFonts w:cstheme="minorHAnsi"/>
          <w:lang w:val="fr-FR"/>
        </w:rPr>
        <w:t>s</w:t>
      </w:r>
      <w:r w:rsidR="00EE7C6E">
        <w:rPr>
          <w:rFonts w:cstheme="minorHAnsi"/>
          <w:lang w:val="fr-FR"/>
        </w:rPr>
        <w:t>)</w:t>
      </w:r>
      <w:r w:rsidRPr="00263219">
        <w:rPr>
          <w:rFonts w:cstheme="minorHAnsi"/>
          <w:lang w:val="fr-FR"/>
        </w:rPr>
        <w:t xml:space="preserve"> et de</w:t>
      </w:r>
      <w:r w:rsidR="00EE7C6E">
        <w:rPr>
          <w:rFonts w:cstheme="minorHAnsi"/>
          <w:lang w:val="fr-FR"/>
        </w:rPr>
        <w:t xml:space="preserve">s environs </w:t>
      </w:r>
      <w:r w:rsidRPr="00263219">
        <w:rPr>
          <w:rFonts w:cstheme="minorHAnsi"/>
          <w:lang w:val="fr-FR"/>
        </w:rPr>
        <w:t>du projet</w:t>
      </w:r>
      <w:r w:rsidR="00106B69" w:rsidRPr="00263219">
        <w:rPr>
          <w:rFonts w:cstheme="minorHAnsi"/>
          <w:lang w:val="fr-FR"/>
        </w:rPr>
        <w:t xml:space="preserve">, </w:t>
      </w:r>
      <w:r w:rsidR="001B357E">
        <w:rPr>
          <w:rFonts w:cstheme="minorHAnsi"/>
          <w:lang w:val="fr-FR"/>
        </w:rPr>
        <w:t>indiquant</w:t>
      </w:r>
      <w:r w:rsidR="001B357E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les communautés et la proximité de sites sensibles</w:t>
      </w:r>
      <w:r w:rsidR="00C00CBE" w:rsidRPr="00263219">
        <w:rPr>
          <w:rFonts w:cstheme="minorHAnsi"/>
          <w:lang w:val="fr-FR"/>
        </w:rPr>
        <w:t>,</w:t>
      </w:r>
      <w:r w:rsidRPr="00263219">
        <w:rPr>
          <w:rFonts w:cstheme="minorHAnsi"/>
          <w:lang w:val="fr-FR"/>
        </w:rPr>
        <w:t xml:space="preserve"> ainsi que les </w:t>
      </w:r>
      <w:r w:rsidR="00D22C76">
        <w:rPr>
          <w:rFonts w:cstheme="minorHAnsi"/>
          <w:lang w:val="fr-FR"/>
        </w:rPr>
        <w:t>camps</w:t>
      </w:r>
      <w:r w:rsidRPr="00263219">
        <w:rPr>
          <w:rFonts w:cstheme="minorHAnsi"/>
          <w:lang w:val="fr-FR"/>
        </w:rPr>
        <w:t xml:space="preserve"> d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 xml:space="preserve">hébergement des travailleurs, les </w:t>
      </w:r>
      <w:r w:rsidR="0032510A" w:rsidRPr="00263219">
        <w:rPr>
          <w:rFonts w:cstheme="minorHAnsi"/>
          <w:lang w:val="fr-FR"/>
        </w:rPr>
        <w:t>aires de déchargement,</w:t>
      </w:r>
      <w:r w:rsidRPr="00263219">
        <w:rPr>
          <w:rFonts w:cstheme="minorHAnsi"/>
          <w:lang w:val="fr-FR"/>
        </w:rPr>
        <w:t xml:space="preserve"> ou tout</w:t>
      </w:r>
      <w:r w:rsidR="004B088C" w:rsidRPr="00263219">
        <w:rPr>
          <w:rFonts w:cstheme="minorHAnsi"/>
          <w:lang w:val="fr-FR"/>
        </w:rPr>
        <w:t>e</w:t>
      </w:r>
      <w:r w:rsidRPr="00263219">
        <w:rPr>
          <w:rFonts w:cstheme="minorHAnsi"/>
          <w:lang w:val="fr-FR"/>
        </w:rPr>
        <w:t xml:space="preserve"> autre activité temporaire susceptible d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affecter les parties prenantes</w:t>
      </w:r>
      <w:r w:rsidR="00106B69" w:rsidRPr="00263219">
        <w:rPr>
          <w:rFonts w:cstheme="minorHAnsi"/>
          <w:lang w:val="fr-FR"/>
        </w:rPr>
        <w:t>.</w:t>
      </w:r>
      <w:r w:rsidR="00621D2D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Insérez un lien ou joignez un résumé non technique des</w:t>
      </w:r>
      <w:r w:rsidR="00106B69" w:rsidRPr="00263219">
        <w:rPr>
          <w:rFonts w:cstheme="minorHAnsi"/>
          <w:lang w:val="fr-FR"/>
        </w:rPr>
        <w:t xml:space="preserve"> </w:t>
      </w:r>
      <w:r w:rsidR="00900BEF" w:rsidRPr="00263219">
        <w:rPr>
          <w:rFonts w:cstheme="minorHAnsi"/>
          <w:lang w:val="fr-FR"/>
        </w:rPr>
        <w:t xml:space="preserve">risques et effets sociaux et environnementaux </w:t>
      </w:r>
      <w:r w:rsidR="00EE7C6E">
        <w:rPr>
          <w:rFonts w:cstheme="minorHAnsi"/>
          <w:lang w:val="fr-FR"/>
        </w:rPr>
        <w:t>potentiels</w:t>
      </w:r>
      <w:r w:rsidR="00EE7C6E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du projet</w:t>
      </w:r>
      <w:r w:rsidR="00F242FE" w:rsidRPr="00263219">
        <w:rPr>
          <w:rFonts w:cstheme="minorHAnsi"/>
          <w:lang w:val="fr-FR"/>
        </w:rPr>
        <w:t>.</w:t>
      </w:r>
      <w:r w:rsidR="00621D2D" w:rsidRPr="00263219">
        <w:rPr>
          <w:rFonts w:cstheme="minorHAnsi"/>
          <w:lang w:val="fr-FR"/>
        </w:rPr>
        <w:t xml:space="preserve"> </w:t>
      </w:r>
    </w:p>
    <w:p w14:paraId="0FB522E6" w14:textId="66FB8BEF" w:rsidR="00172A92" w:rsidRPr="00263219" w:rsidRDefault="00900BEF" w:rsidP="00496FEC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538135" w:themeColor="accent6" w:themeShade="BF"/>
          <w:lang w:val="fr-FR"/>
        </w:rPr>
      </w:pPr>
      <w:r w:rsidRPr="00263219">
        <w:rPr>
          <w:rFonts w:cstheme="minorHAnsi"/>
          <w:b/>
          <w:color w:val="538135" w:themeColor="accent6" w:themeShade="BF"/>
          <w:lang w:val="fr-FR"/>
        </w:rPr>
        <w:t xml:space="preserve">2. </w:t>
      </w:r>
      <w:r w:rsidR="00D22C76">
        <w:rPr>
          <w:rFonts w:cstheme="minorHAnsi"/>
          <w:b/>
          <w:color w:val="538135" w:themeColor="accent6" w:themeShade="BF"/>
          <w:lang w:val="fr-FR"/>
        </w:rPr>
        <w:t>R</w:t>
      </w:r>
      <w:r w:rsidR="003B7F58" w:rsidRPr="00263219">
        <w:rPr>
          <w:rFonts w:cstheme="minorHAnsi"/>
          <w:b/>
          <w:color w:val="538135" w:themeColor="accent6" w:themeShade="BF"/>
          <w:lang w:val="fr-FR"/>
        </w:rPr>
        <w:t xml:space="preserve">ésumé des </w:t>
      </w:r>
      <w:r w:rsidRPr="00263219">
        <w:rPr>
          <w:rFonts w:cstheme="minorHAnsi"/>
          <w:b/>
          <w:color w:val="538135" w:themeColor="accent6" w:themeShade="BF"/>
          <w:lang w:val="fr-FR"/>
        </w:rPr>
        <w:t xml:space="preserve">activités </w:t>
      </w:r>
      <w:r w:rsidR="00A32F63" w:rsidRPr="00263219">
        <w:rPr>
          <w:rFonts w:cstheme="minorHAnsi"/>
          <w:b/>
          <w:color w:val="538135" w:themeColor="accent6" w:themeShade="BF"/>
          <w:lang w:val="fr-FR"/>
        </w:rPr>
        <w:t xml:space="preserve">antérieures </w:t>
      </w:r>
      <w:r w:rsidRPr="00263219">
        <w:rPr>
          <w:rFonts w:cstheme="minorHAnsi"/>
          <w:b/>
          <w:color w:val="538135" w:themeColor="accent6" w:themeShade="BF"/>
          <w:lang w:val="fr-FR"/>
        </w:rPr>
        <w:t>de mobilisation des parties prenantes</w:t>
      </w:r>
      <w:r w:rsidR="003B7F58" w:rsidRPr="00263219">
        <w:rPr>
          <w:rFonts w:cstheme="minorHAnsi"/>
          <w:b/>
          <w:color w:val="538135" w:themeColor="accent6" w:themeShade="BF"/>
          <w:lang w:val="fr-FR"/>
        </w:rPr>
        <w:t xml:space="preserve"> </w:t>
      </w:r>
    </w:p>
    <w:p w14:paraId="33089CDC" w14:textId="6D46A706" w:rsidR="005C1CA5" w:rsidRPr="00263219" w:rsidRDefault="003B7F58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Si des activités de consultation ou de communication ont déjà été menées</w:t>
      </w:r>
      <w:r w:rsidR="00900BEF" w:rsidRPr="00263219">
        <w:rPr>
          <w:rFonts w:cstheme="minorHAnsi"/>
          <w:lang w:val="fr-FR"/>
        </w:rPr>
        <w:t>, qui englobe</w:t>
      </w:r>
      <w:r w:rsidRPr="00263219">
        <w:rPr>
          <w:rFonts w:cstheme="minorHAnsi"/>
          <w:lang w:val="fr-FR"/>
        </w:rPr>
        <w:t xml:space="preserve">nt notamment la </w:t>
      </w:r>
      <w:r w:rsidR="003A551E">
        <w:rPr>
          <w:rFonts w:cstheme="minorHAnsi"/>
          <w:lang w:val="fr-FR"/>
        </w:rPr>
        <w:t xml:space="preserve">diffusion </w:t>
      </w:r>
      <w:r w:rsidRPr="00263219">
        <w:rPr>
          <w:rFonts w:cstheme="minorHAnsi"/>
          <w:lang w:val="fr-FR"/>
        </w:rPr>
        <w:t>d</w:t>
      </w:r>
      <w:r w:rsidR="00900BEF" w:rsidRPr="00263219">
        <w:rPr>
          <w:rFonts w:cstheme="minorHAnsi"/>
          <w:lang w:val="fr-FR"/>
        </w:rPr>
        <w:t>’information</w:t>
      </w:r>
      <w:r w:rsidRPr="00263219">
        <w:rPr>
          <w:rFonts w:cstheme="minorHAnsi"/>
          <w:lang w:val="fr-FR"/>
        </w:rPr>
        <w:t>s et la tenue de réuni</w:t>
      </w:r>
      <w:r w:rsidR="00F13EE9" w:rsidRPr="00263219">
        <w:rPr>
          <w:rFonts w:cstheme="minorHAnsi"/>
          <w:lang w:val="fr-FR"/>
        </w:rPr>
        <w:t xml:space="preserve">ons ou </w:t>
      </w:r>
      <w:r w:rsidRPr="00263219">
        <w:rPr>
          <w:rFonts w:cstheme="minorHAnsi"/>
          <w:lang w:val="fr-FR"/>
        </w:rPr>
        <w:t>consultations informelles ou formelles</w:t>
      </w:r>
      <w:r w:rsidR="00900BEF" w:rsidRPr="00263219">
        <w:rPr>
          <w:rFonts w:cstheme="minorHAnsi"/>
          <w:lang w:val="fr-FR"/>
        </w:rPr>
        <w:t>,</w:t>
      </w:r>
      <w:r w:rsidRPr="00263219">
        <w:rPr>
          <w:rFonts w:cstheme="minorHAnsi"/>
          <w:lang w:val="fr-FR"/>
        </w:rPr>
        <w:t xml:space="preserve"> fournissez un résumé de ces activités</w:t>
      </w:r>
      <w:r w:rsidR="009A79CC" w:rsidRPr="00263219">
        <w:rPr>
          <w:rFonts w:cstheme="minorHAnsi"/>
          <w:lang w:val="fr-FR"/>
        </w:rPr>
        <w:t xml:space="preserve"> (</w:t>
      </w:r>
      <w:r w:rsidRPr="00263219">
        <w:rPr>
          <w:rFonts w:cstheme="minorHAnsi"/>
          <w:lang w:val="fr-FR"/>
        </w:rPr>
        <w:t>d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une demi-page au maximum</w:t>
      </w:r>
      <w:r w:rsidR="009A79CC" w:rsidRPr="00263219">
        <w:rPr>
          <w:rFonts w:cstheme="minorHAnsi"/>
          <w:lang w:val="fr-FR"/>
        </w:rPr>
        <w:t>),</w:t>
      </w:r>
      <w:r w:rsidR="00EE7C6E">
        <w:rPr>
          <w:rFonts w:cstheme="minorHAnsi"/>
          <w:lang w:val="fr-FR"/>
        </w:rPr>
        <w:t xml:space="preserve"> qui indique</w:t>
      </w:r>
      <w:r w:rsidRPr="00263219">
        <w:rPr>
          <w:rFonts w:cstheme="minorHAnsi"/>
          <w:lang w:val="fr-FR"/>
        </w:rPr>
        <w:t xml:space="preserve"> les informations communiquées</w:t>
      </w:r>
      <w:r w:rsidR="00F57935" w:rsidRPr="00263219">
        <w:rPr>
          <w:rFonts w:cstheme="minorHAnsi"/>
          <w:lang w:val="fr-FR"/>
        </w:rPr>
        <w:t xml:space="preserve"> et les endroits où un compte rendu plus détaillé de ces activités antérieures peut être consulté</w:t>
      </w:r>
      <w:r w:rsidR="009A79CC" w:rsidRPr="00263219">
        <w:rPr>
          <w:rFonts w:cstheme="minorHAnsi"/>
          <w:lang w:val="fr-FR"/>
        </w:rPr>
        <w:t xml:space="preserve"> (</w:t>
      </w:r>
      <w:r w:rsidR="00F57935" w:rsidRPr="00263219">
        <w:rPr>
          <w:rFonts w:cstheme="minorHAnsi"/>
          <w:lang w:val="fr-FR"/>
        </w:rPr>
        <w:t>par exemple, un lien, un emplacement physique, ou la communication de ces informations sur demande</w:t>
      </w:r>
      <w:r w:rsidR="00F607BC" w:rsidRPr="00263219">
        <w:rPr>
          <w:rFonts w:cstheme="minorHAnsi"/>
          <w:lang w:val="fr-FR"/>
        </w:rPr>
        <w:t>)</w:t>
      </w:r>
      <w:r w:rsidR="00D07553" w:rsidRPr="00263219">
        <w:rPr>
          <w:rFonts w:cstheme="minorHAnsi"/>
          <w:lang w:val="fr-FR"/>
        </w:rPr>
        <w:t xml:space="preserve">. </w:t>
      </w:r>
    </w:p>
    <w:p w14:paraId="6C766C73" w14:textId="4A82889D" w:rsidR="00172A92" w:rsidRPr="00263219" w:rsidRDefault="00900BEF" w:rsidP="00496FEC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538135" w:themeColor="accent6" w:themeShade="BF"/>
          <w:lang w:val="fr-FR"/>
        </w:rPr>
      </w:pPr>
      <w:r w:rsidRPr="00263219">
        <w:rPr>
          <w:rFonts w:cstheme="minorHAnsi"/>
          <w:b/>
          <w:color w:val="538135" w:themeColor="accent6" w:themeShade="BF"/>
          <w:lang w:val="fr-FR"/>
        </w:rPr>
        <w:t xml:space="preserve">3. </w:t>
      </w:r>
      <w:r w:rsidR="00D66BA7" w:rsidRPr="00263219">
        <w:rPr>
          <w:rFonts w:cstheme="minorHAnsi"/>
          <w:b/>
          <w:color w:val="538135" w:themeColor="accent6" w:themeShade="BF"/>
          <w:lang w:val="fr-FR"/>
        </w:rPr>
        <w:t xml:space="preserve">Identification </w:t>
      </w:r>
      <w:r w:rsidR="00F81DD3" w:rsidRPr="00263219">
        <w:rPr>
          <w:rFonts w:cstheme="minorHAnsi"/>
          <w:b/>
          <w:color w:val="538135" w:themeColor="accent6" w:themeShade="BF"/>
          <w:lang w:val="fr-FR"/>
        </w:rPr>
        <w:t xml:space="preserve">et analyse </w:t>
      </w:r>
      <w:r w:rsidR="00D66BA7" w:rsidRPr="00263219">
        <w:rPr>
          <w:rFonts w:cstheme="minorHAnsi"/>
          <w:b/>
          <w:color w:val="538135" w:themeColor="accent6" w:themeShade="BF"/>
          <w:lang w:val="fr-FR"/>
        </w:rPr>
        <w:t xml:space="preserve">des parties prenantes </w:t>
      </w:r>
    </w:p>
    <w:p w14:paraId="162B7164" w14:textId="535ABC9D" w:rsidR="00172A92" w:rsidRPr="00263219" w:rsidRDefault="00D66BA7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Identifiez les principales parties prenantes qui seront informées et consultées au sujet du projet, à savoir les individus, groupes ou communautés qui</w:t>
      </w:r>
      <w:r w:rsidR="00900BEF" w:rsidRPr="00263219">
        <w:rPr>
          <w:rFonts w:cstheme="minorHAnsi"/>
          <w:lang w:val="fr-FR"/>
        </w:rPr>
        <w:t> :</w:t>
      </w:r>
    </w:p>
    <w:p w14:paraId="1BA9B550" w14:textId="7E2FB95E" w:rsidR="00F242FE" w:rsidRPr="00263219" w:rsidRDefault="00D66BA7" w:rsidP="00574266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 xml:space="preserve">sont </w:t>
      </w:r>
      <w:r w:rsidR="00EE7C6E">
        <w:rPr>
          <w:rFonts w:cstheme="minorHAnsi"/>
          <w:lang w:val="fr-FR"/>
        </w:rPr>
        <w:t xml:space="preserve">ou pourraient être </w:t>
      </w:r>
      <w:r w:rsidRPr="00263219">
        <w:rPr>
          <w:rFonts w:cstheme="minorHAnsi"/>
          <w:lang w:val="fr-FR"/>
        </w:rPr>
        <w:t xml:space="preserve">affectés par le projet </w:t>
      </w:r>
      <w:r w:rsidR="00900BEF" w:rsidRPr="00263219">
        <w:rPr>
          <w:rFonts w:cstheme="minorHAnsi"/>
          <w:lang w:val="fr-FR"/>
        </w:rPr>
        <w:t xml:space="preserve">(parties </w:t>
      </w:r>
      <w:r w:rsidR="00957F5F">
        <w:rPr>
          <w:rFonts w:cstheme="minorHAnsi"/>
          <w:lang w:val="fr-FR"/>
        </w:rPr>
        <w:t>touchées</w:t>
      </w:r>
      <w:r w:rsidR="00957F5F" w:rsidRPr="00263219">
        <w:rPr>
          <w:rFonts w:cstheme="minorHAnsi"/>
          <w:lang w:val="fr-FR"/>
        </w:rPr>
        <w:t xml:space="preserve"> </w:t>
      </w:r>
      <w:r w:rsidR="00900BEF" w:rsidRPr="00263219">
        <w:rPr>
          <w:rFonts w:cstheme="minorHAnsi"/>
          <w:lang w:val="fr-FR"/>
        </w:rPr>
        <w:t>par le projet)</w:t>
      </w:r>
      <w:r w:rsidR="001E6E9B">
        <w:rPr>
          <w:rFonts w:cstheme="minorHAnsi"/>
          <w:lang w:val="fr-FR"/>
        </w:rPr>
        <w:t> </w:t>
      </w:r>
      <w:r w:rsidRPr="00263219">
        <w:rPr>
          <w:rFonts w:cstheme="minorHAnsi"/>
          <w:lang w:val="fr-FR"/>
        </w:rPr>
        <w:t>;</w:t>
      </w:r>
    </w:p>
    <w:p w14:paraId="589D8970" w14:textId="4B4103EF" w:rsidR="00F242FE" w:rsidRPr="00263219" w:rsidRDefault="00D66BA7" w:rsidP="0057426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p</w:t>
      </w:r>
      <w:r w:rsidR="00EE7C6E">
        <w:rPr>
          <w:rFonts w:cstheme="minorHAnsi"/>
          <w:lang w:val="fr-FR"/>
        </w:rPr>
        <w:t xml:space="preserve">euvent avoir un </w:t>
      </w:r>
      <w:r w:rsidRPr="00263219">
        <w:rPr>
          <w:rFonts w:cstheme="minorHAnsi"/>
          <w:lang w:val="fr-FR"/>
        </w:rPr>
        <w:t xml:space="preserve">intérêt </w:t>
      </w:r>
      <w:r w:rsidR="00A32F63" w:rsidRPr="00263219">
        <w:rPr>
          <w:rFonts w:cstheme="minorHAnsi"/>
          <w:lang w:val="fr-FR"/>
        </w:rPr>
        <w:t>dans</w:t>
      </w:r>
      <w:r w:rsidRPr="00263219">
        <w:rPr>
          <w:rFonts w:cstheme="minorHAnsi"/>
          <w:lang w:val="fr-FR"/>
        </w:rPr>
        <w:t xml:space="preserve"> </w:t>
      </w:r>
      <w:r w:rsidR="00EE7C6E">
        <w:rPr>
          <w:rFonts w:cstheme="minorHAnsi"/>
          <w:lang w:val="fr-FR"/>
        </w:rPr>
        <w:t>l</w:t>
      </w:r>
      <w:r w:rsidR="00EE7C6E" w:rsidRPr="00263219">
        <w:rPr>
          <w:rFonts w:cstheme="minorHAnsi"/>
          <w:lang w:val="fr-FR"/>
        </w:rPr>
        <w:t xml:space="preserve">e </w:t>
      </w:r>
      <w:r w:rsidRPr="00263219">
        <w:rPr>
          <w:rFonts w:cstheme="minorHAnsi"/>
          <w:lang w:val="fr-FR"/>
        </w:rPr>
        <w:t>projet</w:t>
      </w:r>
      <w:r w:rsidR="00900BEF" w:rsidRPr="00263219">
        <w:rPr>
          <w:rFonts w:cstheme="minorHAnsi"/>
          <w:lang w:val="fr-FR"/>
        </w:rPr>
        <w:t xml:space="preserve"> (</w:t>
      </w:r>
      <w:r w:rsidRPr="00263219">
        <w:rPr>
          <w:rFonts w:cstheme="minorHAnsi"/>
          <w:lang w:val="fr-FR"/>
        </w:rPr>
        <w:t xml:space="preserve">autres parties </w:t>
      </w:r>
      <w:r w:rsidR="00EE7C6E">
        <w:rPr>
          <w:rFonts w:cstheme="minorHAnsi"/>
          <w:lang w:val="fr-FR"/>
        </w:rPr>
        <w:t>concernées</w:t>
      </w:r>
      <w:r w:rsidR="00900BEF" w:rsidRPr="00263219">
        <w:rPr>
          <w:rFonts w:cstheme="minorHAnsi"/>
          <w:lang w:val="fr-FR"/>
        </w:rPr>
        <w:t>).</w:t>
      </w:r>
    </w:p>
    <w:p w14:paraId="2EAE838D" w14:textId="73F19B6F" w:rsidR="00172A92" w:rsidRPr="00263219" w:rsidRDefault="00396B61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Selon</w:t>
      </w:r>
      <w:r w:rsidR="00CD0A9E" w:rsidRPr="00263219">
        <w:rPr>
          <w:rFonts w:cstheme="minorHAnsi"/>
          <w:lang w:val="fr-FR"/>
        </w:rPr>
        <w:t xml:space="preserve"> la nature et la portée du projet, ainsi que </w:t>
      </w:r>
      <w:r w:rsidR="00900BEF" w:rsidRPr="00263219">
        <w:rPr>
          <w:rFonts w:cstheme="minorHAnsi"/>
          <w:lang w:val="fr-FR"/>
        </w:rPr>
        <w:t>ses risques et effets potentiels,</w:t>
      </w:r>
      <w:r w:rsidR="00CD0A9E" w:rsidRPr="00263219">
        <w:rPr>
          <w:rFonts w:cstheme="minorHAnsi"/>
          <w:lang w:val="fr-FR"/>
        </w:rPr>
        <w:t xml:space="preserve"> d</w:t>
      </w:r>
      <w:r w:rsidR="006161EA" w:rsidRPr="00263219">
        <w:rPr>
          <w:rFonts w:cstheme="minorHAnsi"/>
          <w:lang w:val="fr-FR"/>
        </w:rPr>
        <w:t>’</w:t>
      </w:r>
      <w:r w:rsidR="00CD0A9E" w:rsidRPr="00263219">
        <w:rPr>
          <w:rFonts w:cstheme="minorHAnsi"/>
          <w:lang w:val="fr-FR"/>
        </w:rPr>
        <w:t>autres acteurs concernés pourraient s</w:t>
      </w:r>
      <w:r w:rsidR="006161EA" w:rsidRPr="00263219">
        <w:rPr>
          <w:rFonts w:cstheme="minorHAnsi"/>
          <w:lang w:val="fr-FR"/>
        </w:rPr>
        <w:t>’</w:t>
      </w:r>
      <w:r w:rsidR="00CD0A9E" w:rsidRPr="00263219">
        <w:rPr>
          <w:rFonts w:cstheme="minorHAnsi"/>
          <w:lang w:val="fr-FR"/>
        </w:rPr>
        <w:t>ajouter à cette liste,</w:t>
      </w:r>
      <w:r w:rsidR="00900BEF" w:rsidRPr="00263219">
        <w:rPr>
          <w:rFonts w:cstheme="minorHAnsi"/>
          <w:lang w:val="fr-FR"/>
        </w:rPr>
        <w:t xml:space="preserve"> </w:t>
      </w:r>
      <w:r w:rsidR="00CD0A9E" w:rsidRPr="00263219">
        <w:rPr>
          <w:rFonts w:cstheme="minorHAnsi"/>
          <w:lang w:val="fr-FR"/>
        </w:rPr>
        <w:t xml:space="preserve">notamment les autorités publiques compétentes, </w:t>
      </w:r>
      <w:r w:rsidR="001D5702">
        <w:rPr>
          <w:rFonts w:cstheme="minorHAnsi"/>
          <w:lang w:val="fr-FR"/>
        </w:rPr>
        <w:t>d</w:t>
      </w:r>
      <w:r w:rsidR="001D5702" w:rsidRPr="00263219">
        <w:rPr>
          <w:rFonts w:cstheme="minorHAnsi"/>
          <w:lang w:val="fr-FR"/>
        </w:rPr>
        <w:t xml:space="preserve">es </w:t>
      </w:r>
      <w:r w:rsidR="00CD0A9E" w:rsidRPr="00263219">
        <w:rPr>
          <w:rFonts w:cstheme="minorHAnsi"/>
          <w:lang w:val="fr-FR"/>
        </w:rPr>
        <w:t xml:space="preserve">organisations locales, des </w:t>
      </w:r>
      <w:r w:rsidR="00900BEF" w:rsidRPr="00263219">
        <w:rPr>
          <w:rFonts w:cstheme="minorHAnsi"/>
          <w:lang w:val="fr-FR"/>
        </w:rPr>
        <w:t>ONG</w:t>
      </w:r>
      <w:r w:rsidR="00CD0A9E" w:rsidRPr="00263219">
        <w:rPr>
          <w:rFonts w:cstheme="minorHAnsi"/>
          <w:lang w:val="fr-FR"/>
        </w:rPr>
        <w:t xml:space="preserve"> et des entreprises</w:t>
      </w:r>
      <w:r w:rsidR="00900BEF" w:rsidRPr="00263219">
        <w:rPr>
          <w:rFonts w:cstheme="minorHAnsi"/>
          <w:lang w:val="fr-FR"/>
        </w:rPr>
        <w:t>,</w:t>
      </w:r>
      <w:r w:rsidR="00CD0A9E" w:rsidRPr="00263219">
        <w:rPr>
          <w:rFonts w:cstheme="minorHAnsi"/>
          <w:lang w:val="fr-FR"/>
        </w:rPr>
        <w:t xml:space="preserve"> ainsi que les populations </w:t>
      </w:r>
      <w:r w:rsidR="00A32F63" w:rsidRPr="00263219">
        <w:rPr>
          <w:rFonts w:cstheme="minorHAnsi"/>
          <w:lang w:val="fr-FR"/>
        </w:rPr>
        <w:t>a</w:t>
      </w:r>
      <w:r w:rsidR="00CD0A9E" w:rsidRPr="00263219">
        <w:rPr>
          <w:rFonts w:cstheme="minorHAnsi"/>
          <w:lang w:val="fr-FR"/>
        </w:rPr>
        <w:t>voisin</w:t>
      </w:r>
      <w:r w:rsidR="00A32F63" w:rsidRPr="00263219">
        <w:rPr>
          <w:rFonts w:cstheme="minorHAnsi"/>
          <w:lang w:val="fr-FR"/>
        </w:rPr>
        <w:t>ant</w:t>
      </w:r>
      <w:r w:rsidR="00CD0A9E" w:rsidRPr="00263219">
        <w:rPr>
          <w:rFonts w:cstheme="minorHAnsi"/>
          <w:lang w:val="fr-FR"/>
        </w:rPr>
        <w:t xml:space="preserve">es, de même que des </w:t>
      </w:r>
      <w:r>
        <w:rPr>
          <w:rFonts w:cstheme="minorHAnsi"/>
          <w:lang w:val="fr-FR"/>
        </w:rPr>
        <w:t>représentants du monde politique</w:t>
      </w:r>
      <w:r w:rsidR="00CD0A9E" w:rsidRPr="00263219">
        <w:rPr>
          <w:rFonts w:cstheme="minorHAnsi"/>
          <w:lang w:val="fr-FR"/>
        </w:rPr>
        <w:t xml:space="preserve">, </w:t>
      </w:r>
      <w:r>
        <w:rPr>
          <w:rFonts w:cstheme="minorHAnsi"/>
          <w:lang w:val="fr-FR"/>
        </w:rPr>
        <w:t xml:space="preserve">des </w:t>
      </w:r>
      <w:r w:rsidR="00CD0A9E" w:rsidRPr="00263219">
        <w:rPr>
          <w:rFonts w:cstheme="minorHAnsi"/>
          <w:lang w:val="fr-FR"/>
        </w:rPr>
        <w:t xml:space="preserve">syndicats, </w:t>
      </w:r>
      <w:r>
        <w:rPr>
          <w:rFonts w:cstheme="minorHAnsi"/>
          <w:lang w:val="fr-FR"/>
        </w:rPr>
        <w:t>des</w:t>
      </w:r>
      <w:r w:rsidR="00CD0A9E" w:rsidRPr="00263219">
        <w:rPr>
          <w:rFonts w:cstheme="minorHAnsi"/>
          <w:lang w:val="fr-FR"/>
        </w:rPr>
        <w:t xml:space="preserve"> universitaire</w:t>
      </w:r>
      <w:r>
        <w:rPr>
          <w:rFonts w:cstheme="minorHAnsi"/>
          <w:lang w:val="fr-FR"/>
        </w:rPr>
        <w:t>s</w:t>
      </w:r>
      <w:r w:rsidR="00CD0A9E" w:rsidRPr="00263219">
        <w:rPr>
          <w:rFonts w:cstheme="minorHAnsi"/>
          <w:lang w:val="fr-FR"/>
        </w:rPr>
        <w:t xml:space="preserve">, </w:t>
      </w:r>
      <w:r>
        <w:rPr>
          <w:rFonts w:cstheme="minorHAnsi"/>
          <w:lang w:val="fr-FR"/>
        </w:rPr>
        <w:t xml:space="preserve">des </w:t>
      </w:r>
      <w:r w:rsidR="00CD0A9E" w:rsidRPr="00263219">
        <w:rPr>
          <w:rFonts w:cstheme="minorHAnsi"/>
          <w:lang w:val="fr-FR"/>
        </w:rPr>
        <w:t xml:space="preserve">groupes religieux, </w:t>
      </w:r>
      <w:r>
        <w:rPr>
          <w:rFonts w:cstheme="minorHAnsi"/>
          <w:lang w:val="fr-FR"/>
        </w:rPr>
        <w:t xml:space="preserve">des </w:t>
      </w:r>
      <w:r w:rsidR="00CD0A9E" w:rsidRPr="00263219">
        <w:rPr>
          <w:rFonts w:cstheme="minorHAnsi"/>
          <w:lang w:val="fr-FR"/>
        </w:rPr>
        <w:t>organismes publics nationaux chargés des questions environnementales et sociales, et la presse</w:t>
      </w:r>
      <w:r w:rsidR="00900BEF" w:rsidRPr="00263219">
        <w:rPr>
          <w:rFonts w:cstheme="minorHAnsi"/>
          <w:lang w:val="fr-FR"/>
        </w:rPr>
        <w:t xml:space="preserve">. </w:t>
      </w:r>
    </w:p>
    <w:p w14:paraId="77F98758" w14:textId="16E4E34B" w:rsidR="00172A92" w:rsidRPr="00263219" w:rsidRDefault="00900BEF" w:rsidP="00784B3B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 xml:space="preserve">3.1. </w:t>
      </w:r>
      <w:r w:rsidR="004D6012" w:rsidRPr="00263219">
        <w:rPr>
          <w:rFonts w:eastAsia="Times New Roman" w:cstheme="minorHAnsi"/>
          <w:color w:val="538135" w:themeColor="accent6" w:themeShade="BF"/>
          <w:lang w:val="fr-FR"/>
        </w:rPr>
        <w:t xml:space="preserve">Parties </w:t>
      </w:r>
      <w:r w:rsidR="00396B61">
        <w:rPr>
          <w:rFonts w:eastAsia="Times New Roman" w:cstheme="minorHAnsi"/>
          <w:color w:val="538135" w:themeColor="accent6" w:themeShade="BF"/>
          <w:lang w:val="fr-FR"/>
        </w:rPr>
        <w:t>touchées</w:t>
      </w:r>
    </w:p>
    <w:p w14:paraId="3ACA33FB" w14:textId="5B988F10" w:rsidR="00172A92" w:rsidRPr="00263219" w:rsidRDefault="00C717CE" w:rsidP="00496FEC">
      <w:p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263219">
        <w:rPr>
          <w:rFonts w:cstheme="minorHAnsi"/>
          <w:color w:val="000000"/>
          <w:lang w:val="fr-FR"/>
        </w:rPr>
        <w:t xml:space="preserve">Identifiez les individus, groupes, populations locales et autres </w:t>
      </w:r>
      <w:r w:rsidR="00900BEF" w:rsidRPr="00263219">
        <w:rPr>
          <w:rFonts w:cstheme="minorHAnsi"/>
          <w:color w:val="000000"/>
          <w:lang w:val="fr-FR"/>
        </w:rPr>
        <w:t>parties prenantes</w:t>
      </w:r>
      <w:r w:rsidRPr="00263219">
        <w:rPr>
          <w:rFonts w:cstheme="minorHAnsi"/>
          <w:color w:val="000000"/>
          <w:lang w:val="fr-FR"/>
        </w:rPr>
        <w:t xml:space="preserve"> susceptibles d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 xml:space="preserve">être </w:t>
      </w:r>
      <w:r w:rsidR="00396B61">
        <w:rPr>
          <w:rFonts w:cstheme="minorHAnsi"/>
          <w:color w:val="000000"/>
          <w:lang w:val="fr-FR"/>
        </w:rPr>
        <w:t>touchés</w:t>
      </w:r>
      <w:r w:rsidR="00057A6B" w:rsidRPr="00057A6B">
        <w:rPr>
          <w:rFonts w:cstheme="minorHAnsi"/>
          <w:color w:val="000000"/>
          <w:lang w:val="fr-FR"/>
        </w:rPr>
        <w:t xml:space="preserve"> </w:t>
      </w:r>
      <w:r w:rsidR="00057A6B" w:rsidRPr="00263219">
        <w:rPr>
          <w:rFonts w:cstheme="minorHAnsi"/>
          <w:color w:val="000000"/>
          <w:lang w:val="fr-FR"/>
        </w:rPr>
        <w:t>par le projet</w:t>
      </w:r>
      <w:r w:rsidRPr="00263219">
        <w:rPr>
          <w:rFonts w:cstheme="minorHAnsi"/>
          <w:color w:val="000000"/>
          <w:lang w:val="fr-FR"/>
        </w:rPr>
        <w:t>, directement ou indirectement, positivement ou négativement</w:t>
      </w:r>
      <w:r w:rsidR="00900BEF" w:rsidRPr="00263219">
        <w:rPr>
          <w:rFonts w:cstheme="minorHAnsi"/>
          <w:color w:val="000000"/>
          <w:lang w:val="fr-FR"/>
        </w:rPr>
        <w:t xml:space="preserve">. </w:t>
      </w:r>
      <w:r w:rsidRPr="00263219">
        <w:rPr>
          <w:rFonts w:cstheme="minorHAnsi"/>
          <w:color w:val="000000"/>
          <w:lang w:val="fr-FR"/>
        </w:rPr>
        <w:t xml:space="preserve">Le </w:t>
      </w:r>
      <w:r w:rsidR="00F21C2B" w:rsidRPr="00263219">
        <w:rPr>
          <w:rFonts w:cstheme="minorHAnsi"/>
          <w:color w:val="000000"/>
          <w:lang w:val="fr-FR"/>
        </w:rPr>
        <w:t>PMPP</w:t>
      </w:r>
      <w:r w:rsidRPr="00263219">
        <w:rPr>
          <w:rFonts w:cstheme="minorHAnsi"/>
          <w:color w:val="000000"/>
          <w:lang w:val="fr-FR"/>
        </w:rPr>
        <w:t xml:space="preserve"> doit se concentrer en priorité sur les personnes directement et négativement </w:t>
      </w:r>
      <w:r w:rsidR="00396B61">
        <w:rPr>
          <w:rFonts w:cstheme="minorHAnsi"/>
          <w:color w:val="000000"/>
          <w:lang w:val="fr-FR"/>
        </w:rPr>
        <w:t>touchées</w:t>
      </w:r>
      <w:r w:rsidR="00396B61" w:rsidRPr="00263219">
        <w:rPr>
          <w:rFonts w:cstheme="minorHAnsi"/>
          <w:color w:val="000000"/>
          <w:lang w:val="fr-FR"/>
        </w:rPr>
        <w:t xml:space="preserve"> </w:t>
      </w:r>
      <w:r w:rsidRPr="00263219">
        <w:rPr>
          <w:rFonts w:cstheme="minorHAnsi"/>
          <w:color w:val="000000"/>
          <w:lang w:val="fr-FR"/>
        </w:rPr>
        <w:t>par les activités du projet</w:t>
      </w:r>
      <w:r w:rsidR="00900BEF" w:rsidRPr="00263219">
        <w:rPr>
          <w:rFonts w:cstheme="minorHAnsi"/>
          <w:color w:val="000000"/>
          <w:lang w:val="fr-FR"/>
        </w:rPr>
        <w:t>.</w:t>
      </w:r>
      <w:r w:rsidR="00D22C76">
        <w:rPr>
          <w:rFonts w:cstheme="minorHAnsi"/>
          <w:color w:val="000000"/>
          <w:lang w:val="fr-FR"/>
        </w:rPr>
        <w:t xml:space="preserve"> Le fait de c</w:t>
      </w:r>
      <w:r w:rsidRPr="00263219">
        <w:rPr>
          <w:rFonts w:cstheme="minorHAnsi"/>
          <w:color w:val="000000"/>
          <w:lang w:val="fr-FR"/>
        </w:rPr>
        <w:t>artographier les zones d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 xml:space="preserve">impact en </w:t>
      </w:r>
      <w:r w:rsidR="00D22C76">
        <w:rPr>
          <w:rFonts w:cstheme="minorHAnsi"/>
          <w:color w:val="000000"/>
          <w:lang w:val="fr-FR"/>
        </w:rPr>
        <w:t>repérant</w:t>
      </w:r>
      <w:r w:rsidRPr="00263219">
        <w:rPr>
          <w:rFonts w:cstheme="minorHAnsi"/>
          <w:color w:val="000000"/>
          <w:lang w:val="fr-FR"/>
        </w:rPr>
        <w:t xml:space="preserve"> les communautés </w:t>
      </w:r>
      <w:r w:rsidR="00396B61">
        <w:rPr>
          <w:rFonts w:cstheme="minorHAnsi"/>
          <w:color w:val="000000"/>
          <w:lang w:val="fr-FR"/>
        </w:rPr>
        <w:t>touchées</w:t>
      </w:r>
      <w:r w:rsidR="00396B61" w:rsidRPr="00263219">
        <w:rPr>
          <w:rFonts w:cstheme="minorHAnsi"/>
          <w:color w:val="000000"/>
          <w:lang w:val="fr-FR"/>
        </w:rPr>
        <w:t xml:space="preserve"> </w:t>
      </w:r>
      <w:r w:rsidR="00D22C76">
        <w:rPr>
          <w:rFonts w:cstheme="minorHAnsi"/>
          <w:color w:val="000000"/>
          <w:lang w:val="fr-FR"/>
        </w:rPr>
        <w:t xml:space="preserve">sur un </w:t>
      </w:r>
      <w:r w:rsidR="00396B61">
        <w:rPr>
          <w:rFonts w:cstheme="minorHAnsi"/>
          <w:color w:val="000000"/>
          <w:lang w:val="fr-FR"/>
        </w:rPr>
        <w:t>périmètre</w:t>
      </w:r>
      <w:r w:rsidR="00957F5F">
        <w:rPr>
          <w:rFonts w:cstheme="minorHAnsi"/>
          <w:color w:val="000000"/>
          <w:lang w:val="fr-FR"/>
        </w:rPr>
        <w:t xml:space="preserve"> </w:t>
      </w:r>
      <w:r w:rsidR="00057A6B">
        <w:rPr>
          <w:rFonts w:cstheme="minorHAnsi"/>
          <w:color w:val="000000"/>
          <w:lang w:val="fr-FR"/>
        </w:rPr>
        <w:t>donné</w:t>
      </w:r>
      <w:r w:rsidR="00057A6B" w:rsidRPr="00263219">
        <w:rPr>
          <w:rFonts w:cstheme="minorHAnsi"/>
          <w:color w:val="000000"/>
          <w:lang w:val="fr-FR"/>
        </w:rPr>
        <w:t xml:space="preserve"> </w:t>
      </w:r>
      <w:r w:rsidRPr="00263219">
        <w:rPr>
          <w:rFonts w:cstheme="minorHAnsi"/>
          <w:color w:val="000000"/>
          <w:lang w:val="fr-FR"/>
        </w:rPr>
        <w:t>peut permettre de définir ou d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>affiner</w:t>
      </w:r>
      <w:r w:rsidR="00900BEF" w:rsidRPr="00263219">
        <w:rPr>
          <w:rFonts w:cstheme="minorHAnsi"/>
          <w:color w:val="000000"/>
          <w:lang w:val="fr-FR"/>
        </w:rPr>
        <w:t xml:space="preserve"> l’aire d’influence du </w:t>
      </w:r>
      <w:r w:rsidR="00A32F63" w:rsidRPr="00263219">
        <w:rPr>
          <w:rFonts w:cstheme="minorHAnsi"/>
          <w:color w:val="000000"/>
          <w:lang w:val="fr-FR"/>
        </w:rPr>
        <w:t>p</w:t>
      </w:r>
      <w:r w:rsidR="00900BEF" w:rsidRPr="00263219">
        <w:rPr>
          <w:rFonts w:cstheme="minorHAnsi"/>
          <w:color w:val="000000"/>
          <w:lang w:val="fr-FR"/>
        </w:rPr>
        <w:t>rojet.</w:t>
      </w:r>
      <w:r w:rsidR="00512B29" w:rsidRPr="00263219">
        <w:rPr>
          <w:rFonts w:cstheme="minorHAnsi"/>
          <w:color w:val="000000"/>
          <w:lang w:val="fr-FR"/>
        </w:rPr>
        <w:t xml:space="preserve"> </w:t>
      </w:r>
      <w:r w:rsidRPr="00263219">
        <w:rPr>
          <w:rFonts w:cstheme="minorHAnsi"/>
          <w:color w:val="000000"/>
          <w:lang w:val="fr-FR"/>
        </w:rPr>
        <w:t xml:space="preserve">Le </w:t>
      </w:r>
      <w:r w:rsidR="00F21C2B" w:rsidRPr="00263219">
        <w:rPr>
          <w:rFonts w:cstheme="minorHAnsi"/>
          <w:color w:val="000000"/>
          <w:lang w:val="fr-FR"/>
        </w:rPr>
        <w:t>PMPP</w:t>
      </w:r>
      <w:r w:rsidRPr="00263219">
        <w:rPr>
          <w:rFonts w:cstheme="minorHAnsi"/>
          <w:color w:val="000000"/>
          <w:lang w:val="fr-FR"/>
        </w:rPr>
        <w:t xml:space="preserve"> doit s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>efforcer d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 xml:space="preserve">identifier les autres groupes ou individus qui </w:t>
      </w:r>
      <w:r w:rsidR="00EC477F">
        <w:rPr>
          <w:rFonts w:cstheme="minorHAnsi"/>
          <w:color w:val="000000"/>
          <w:lang w:val="fr-FR"/>
        </w:rPr>
        <w:t>pensent</w:t>
      </w:r>
      <w:r w:rsidRPr="00263219">
        <w:rPr>
          <w:rFonts w:cstheme="minorHAnsi"/>
          <w:color w:val="000000"/>
          <w:lang w:val="fr-FR"/>
        </w:rPr>
        <w:t xml:space="preserve"> subir les effets du projet et qui pourraient avoir besoin d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>informations complémentaires afin de mieux comprendre les limites de ces effets</w:t>
      </w:r>
      <w:r w:rsidR="00512B29" w:rsidRPr="00263219">
        <w:rPr>
          <w:rFonts w:cstheme="minorHAnsi"/>
          <w:color w:val="000000"/>
          <w:lang w:val="fr-FR"/>
        </w:rPr>
        <w:t xml:space="preserve">. </w:t>
      </w:r>
    </w:p>
    <w:p w14:paraId="7A38E525" w14:textId="06B53D85" w:rsidR="00172A92" w:rsidRPr="00263219" w:rsidRDefault="00900BEF" w:rsidP="00784B3B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 xml:space="preserve">3.2. </w:t>
      </w:r>
      <w:r w:rsidR="00AE62E3" w:rsidRPr="00263219">
        <w:rPr>
          <w:rFonts w:eastAsia="Times New Roman" w:cstheme="minorHAnsi"/>
          <w:color w:val="538135" w:themeColor="accent6" w:themeShade="BF"/>
          <w:lang w:val="fr-FR"/>
        </w:rPr>
        <w:t xml:space="preserve">Autres parties </w:t>
      </w:r>
      <w:r w:rsidR="00EC477F">
        <w:rPr>
          <w:rFonts w:eastAsia="Times New Roman" w:cstheme="minorHAnsi"/>
          <w:color w:val="538135" w:themeColor="accent6" w:themeShade="BF"/>
          <w:lang w:val="fr-FR"/>
        </w:rPr>
        <w:t>concernées</w:t>
      </w:r>
    </w:p>
    <w:p w14:paraId="73BBA8C9" w14:textId="0412CADF" w:rsidR="00273E03" w:rsidRPr="00263219" w:rsidRDefault="00AE62E3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263219">
        <w:rPr>
          <w:rFonts w:cstheme="minorHAnsi"/>
          <w:color w:val="000000"/>
          <w:lang w:val="fr-FR"/>
        </w:rPr>
        <w:t xml:space="preserve">Identifiez les autres acteurs qui pourraient </w:t>
      </w:r>
      <w:r w:rsidR="00EC477F">
        <w:rPr>
          <w:rFonts w:cstheme="minorHAnsi"/>
          <w:color w:val="000000"/>
          <w:lang w:val="fr-FR"/>
        </w:rPr>
        <w:t>être</w:t>
      </w:r>
      <w:r w:rsidRPr="00263219">
        <w:rPr>
          <w:rFonts w:cstheme="minorHAnsi"/>
          <w:color w:val="000000"/>
          <w:lang w:val="fr-FR"/>
        </w:rPr>
        <w:t xml:space="preserve"> intéressés par le projet </w:t>
      </w:r>
      <w:r w:rsidR="00640B9C">
        <w:rPr>
          <w:rFonts w:cstheme="minorHAnsi"/>
          <w:color w:val="000000"/>
          <w:lang w:val="fr-FR"/>
        </w:rPr>
        <w:t>à cause</w:t>
      </w:r>
      <w:r w:rsidRPr="00263219">
        <w:rPr>
          <w:rFonts w:cstheme="minorHAnsi"/>
          <w:color w:val="000000"/>
          <w:lang w:val="fr-FR"/>
        </w:rPr>
        <w:t xml:space="preserve"> de son emplacement, de </w:t>
      </w:r>
      <w:r w:rsidR="00A32F63" w:rsidRPr="00263219">
        <w:rPr>
          <w:rFonts w:cstheme="minorHAnsi"/>
          <w:color w:val="000000"/>
          <w:lang w:val="fr-FR"/>
        </w:rPr>
        <w:t>res</w:t>
      </w:r>
      <w:r w:rsidRPr="00263219">
        <w:rPr>
          <w:rFonts w:cstheme="minorHAnsi"/>
          <w:color w:val="000000"/>
          <w:lang w:val="fr-FR"/>
        </w:rPr>
        <w:t>sources naturelles ou autres</w:t>
      </w:r>
      <w:r w:rsidR="00640B9C">
        <w:rPr>
          <w:rFonts w:cstheme="minorHAnsi"/>
          <w:color w:val="000000"/>
          <w:lang w:val="fr-FR"/>
        </w:rPr>
        <w:t xml:space="preserve"> à proximité</w:t>
      </w:r>
      <w:r w:rsidR="00512B29" w:rsidRPr="00263219">
        <w:rPr>
          <w:rFonts w:cstheme="minorHAnsi"/>
          <w:color w:val="000000"/>
          <w:lang w:val="fr-FR"/>
        </w:rPr>
        <w:t>,</w:t>
      </w:r>
      <w:r w:rsidRPr="00263219">
        <w:rPr>
          <w:rFonts w:cstheme="minorHAnsi"/>
          <w:color w:val="000000"/>
          <w:lang w:val="fr-FR"/>
        </w:rPr>
        <w:t xml:space="preserve"> ou encore en raison du secteur ou des acteurs participant au projet</w:t>
      </w:r>
      <w:r w:rsidR="00512B29" w:rsidRPr="00263219">
        <w:rPr>
          <w:rFonts w:cstheme="minorHAnsi"/>
          <w:color w:val="000000"/>
          <w:lang w:val="fr-FR"/>
        </w:rPr>
        <w:t>.</w:t>
      </w:r>
      <w:r w:rsidRPr="00263219">
        <w:rPr>
          <w:rFonts w:cstheme="minorHAnsi"/>
          <w:color w:val="000000"/>
          <w:lang w:val="fr-FR"/>
        </w:rPr>
        <w:t xml:space="preserve"> Il pourra s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 xml:space="preserve">agir de représentants </w:t>
      </w:r>
      <w:r w:rsidR="00A32F63" w:rsidRPr="00263219">
        <w:rPr>
          <w:rFonts w:cstheme="minorHAnsi"/>
          <w:color w:val="000000"/>
          <w:lang w:val="fr-FR"/>
        </w:rPr>
        <w:t>de l’administration</w:t>
      </w:r>
      <w:r w:rsidRPr="00263219">
        <w:rPr>
          <w:rFonts w:cstheme="minorHAnsi"/>
          <w:color w:val="000000"/>
          <w:lang w:val="fr-FR"/>
        </w:rPr>
        <w:t xml:space="preserve"> local</w:t>
      </w:r>
      <w:r w:rsidR="00A32F63" w:rsidRPr="00263219">
        <w:rPr>
          <w:rFonts w:cstheme="minorHAnsi"/>
          <w:color w:val="000000"/>
          <w:lang w:val="fr-FR"/>
        </w:rPr>
        <w:t>e</w:t>
      </w:r>
      <w:r w:rsidRPr="00263219">
        <w:rPr>
          <w:rFonts w:cstheme="minorHAnsi"/>
          <w:color w:val="000000"/>
          <w:lang w:val="fr-FR"/>
        </w:rPr>
        <w:t xml:space="preserve">, </w:t>
      </w:r>
      <w:r w:rsidRPr="00263219">
        <w:rPr>
          <w:rFonts w:cstheme="minorHAnsi"/>
          <w:color w:val="000000"/>
          <w:lang w:val="fr-FR"/>
        </w:rPr>
        <w:lastRenderedPageBreak/>
        <w:t xml:space="preserve">de </w:t>
      </w:r>
      <w:r w:rsidR="00EC477F">
        <w:rPr>
          <w:rFonts w:cstheme="minorHAnsi"/>
          <w:color w:val="000000"/>
          <w:lang w:val="fr-FR"/>
        </w:rPr>
        <w:t>responsables</w:t>
      </w:r>
      <w:r w:rsidR="00EC477F" w:rsidRPr="00263219">
        <w:rPr>
          <w:rFonts w:cstheme="minorHAnsi"/>
          <w:color w:val="000000"/>
          <w:lang w:val="fr-FR"/>
        </w:rPr>
        <w:t xml:space="preserve"> </w:t>
      </w:r>
      <w:r w:rsidRPr="00263219">
        <w:rPr>
          <w:rFonts w:cstheme="minorHAnsi"/>
          <w:color w:val="000000"/>
          <w:lang w:val="fr-FR"/>
        </w:rPr>
        <w:t>de communautés</w:t>
      </w:r>
      <w:r w:rsidR="00900BEF" w:rsidRPr="00263219">
        <w:rPr>
          <w:rFonts w:cstheme="minorHAnsi"/>
          <w:color w:val="000000"/>
          <w:lang w:val="fr-FR"/>
        </w:rPr>
        <w:t xml:space="preserve"> </w:t>
      </w:r>
      <w:r w:rsidRPr="00263219">
        <w:rPr>
          <w:rFonts w:cstheme="minorHAnsi"/>
          <w:color w:val="000000"/>
          <w:lang w:val="fr-FR"/>
        </w:rPr>
        <w:t>ou</w:t>
      </w:r>
      <w:r w:rsidR="00900BEF" w:rsidRPr="00263219">
        <w:rPr>
          <w:rFonts w:cstheme="minorHAnsi"/>
          <w:color w:val="000000"/>
          <w:lang w:val="fr-FR"/>
        </w:rPr>
        <w:t xml:space="preserve"> d’organisations de la société civile,</w:t>
      </w:r>
      <w:r w:rsidRPr="00263219">
        <w:rPr>
          <w:rFonts w:cstheme="minorHAnsi"/>
          <w:color w:val="000000"/>
          <w:lang w:val="fr-FR"/>
        </w:rPr>
        <w:t xml:space="preserve"> en particulier celles qui œuvrent au</w:t>
      </w:r>
      <w:r w:rsidR="002D78ED" w:rsidRPr="00263219">
        <w:rPr>
          <w:rFonts w:cstheme="minorHAnsi"/>
          <w:color w:val="000000"/>
          <w:lang w:val="fr-FR"/>
        </w:rPr>
        <w:t xml:space="preserve"> sein</w:t>
      </w:r>
      <w:r w:rsidRPr="00263219">
        <w:rPr>
          <w:rFonts w:cstheme="minorHAnsi"/>
          <w:color w:val="000000"/>
          <w:lang w:val="fr-FR"/>
        </w:rPr>
        <w:t xml:space="preserve"> des </w:t>
      </w:r>
      <w:r w:rsidR="00BD5D43">
        <w:rPr>
          <w:rFonts w:cstheme="minorHAnsi"/>
          <w:color w:val="000000"/>
          <w:lang w:val="fr-FR"/>
        </w:rPr>
        <w:t>communautés</w:t>
      </w:r>
      <w:r w:rsidR="00BD5D43" w:rsidRPr="00263219">
        <w:rPr>
          <w:rFonts w:cstheme="minorHAnsi"/>
          <w:color w:val="000000"/>
          <w:lang w:val="fr-FR"/>
        </w:rPr>
        <w:t xml:space="preserve"> </w:t>
      </w:r>
      <w:r w:rsidR="00640B9C">
        <w:rPr>
          <w:rFonts w:cstheme="minorHAnsi"/>
          <w:color w:val="000000"/>
          <w:lang w:val="fr-FR"/>
        </w:rPr>
        <w:t>touchées</w:t>
      </w:r>
      <w:r w:rsidR="00640B9C" w:rsidRPr="00263219">
        <w:rPr>
          <w:rFonts w:cstheme="minorHAnsi"/>
          <w:color w:val="000000"/>
          <w:lang w:val="fr-FR"/>
        </w:rPr>
        <w:t xml:space="preserve"> </w:t>
      </w:r>
      <w:r w:rsidRPr="00263219">
        <w:rPr>
          <w:rFonts w:cstheme="minorHAnsi"/>
          <w:color w:val="000000"/>
          <w:lang w:val="fr-FR"/>
        </w:rPr>
        <w:t xml:space="preserve">ou </w:t>
      </w:r>
      <w:r w:rsidR="00BD5D43">
        <w:rPr>
          <w:rFonts w:cstheme="minorHAnsi"/>
          <w:color w:val="000000"/>
          <w:lang w:val="fr-FR"/>
        </w:rPr>
        <w:t>à leurs côtés</w:t>
      </w:r>
      <w:r w:rsidR="00900BEF" w:rsidRPr="00263219">
        <w:rPr>
          <w:rFonts w:cstheme="minorHAnsi"/>
          <w:color w:val="000000"/>
          <w:lang w:val="fr-FR"/>
        </w:rPr>
        <w:t xml:space="preserve">. </w:t>
      </w:r>
      <w:r w:rsidR="00BD5D43">
        <w:rPr>
          <w:rFonts w:cstheme="minorHAnsi"/>
          <w:color w:val="000000"/>
          <w:lang w:val="fr-FR"/>
        </w:rPr>
        <w:t xml:space="preserve">Même si </w:t>
      </w:r>
      <w:r w:rsidR="002D78ED" w:rsidRPr="00263219">
        <w:rPr>
          <w:rFonts w:cstheme="minorHAnsi"/>
          <w:color w:val="000000"/>
          <w:lang w:val="fr-FR"/>
        </w:rPr>
        <w:t xml:space="preserve">ces groupes ne subissent pas les effets directs du projet, ils peuvent jouer un rôle dans sa </w:t>
      </w:r>
      <w:r w:rsidR="0034323C" w:rsidRPr="00263219">
        <w:rPr>
          <w:rFonts w:cstheme="minorHAnsi"/>
          <w:color w:val="000000"/>
          <w:lang w:val="fr-FR"/>
        </w:rPr>
        <w:t>préparation (</w:t>
      </w:r>
      <w:r w:rsidR="002D78ED" w:rsidRPr="00263219">
        <w:rPr>
          <w:rFonts w:cstheme="minorHAnsi"/>
          <w:color w:val="000000"/>
          <w:lang w:val="fr-FR"/>
        </w:rPr>
        <w:t>par exemple, émission de permis par le</w:t>
      </w:r>
      <w:r w:rsidR="00BD5D43">
        <w:rPr>
          <w:rFonts w:cstheme="minorHAnsi"/>
          <w:color w:val="000000"/>
          <w:lang w:val="fr-FR"/>
        </w:rPr>
        <w:t>s autorités</w:t>
      </w:r>
      <w:r w:rsidR="0034323C" w:rsidRPr="00263219">
        <w:rPr>
          <w:rFonts w:cstheme="minorHAnsi"/>
          <w:color w:val="000000"/>
          <w:lang w:val="fr-FR"/>
        </w:rPr>
        <w:t>)</w:t>
      </w:r>
      <w:r w:rsidR="002D78ED" w:rsidRPr="00263219">
        <w:rPr>
          <w:rFonts w:cstheme="minorHAnsi"/>
          <w:color w:val="000000"/>
          <w:lang w:val="fr-FR"/>
        </w:rPr>
        <w:t xml:space="preserve"> ou faire partie d</w:t>
      </w:r>
      <w:r w:rsidR="006161EA" w:rsidRPr="00263219">
        <w:rPr>
          <w:rFonts w:cstheme="minorHAnsi"/>
          <w:color w:val="000000"/>
          <w:lang w:val="fr-FR"/>
        </w:rPr>
        <w:t>’</w:t>
      </w:r>
      <w:r w:rsidR="002D78ED" w:rsidRPr="00263219">
        <w:rPr>
          <w:rFonts w:cstheme="minorHAnsi"/>
          <w:color w:val="000000"/>
          <w:lang w:val="fr-FR"/>
        </w:rPr>
        <w:t xml:space="preserve">une communauté </w:t>
      </w:r>
      <w:r w:rsidR="00640B9C">
        <w:rPr>
          <w:rFonts w:cstheme="minorHAnsi"/>
          <w:color w:val="000000"/>
          <w:lang w:val="fr-FR"/>
        </w:rPr>
        <w:t>touchée</w:t>
      </w:r>
      <w:r w:rsidR="00640B9C" w:rsidRPr="00263219">
        <w:rPr>
          <w:rFonts w:cstheme="minorHAnsi"/>
          <w:color w:val="000000"/>
          <w:lang w:val="fr-FR"/>
        </w:rPr>
        <w:t xml:space="preserve"> </w:t>
      </w:r>
      <w:r w:rsidR="002D78ED" w:rsidRPr="00263219">
        <w:rPr>
          <w:rFonts w:cstheme="minorHAnsi"/>
          <w:color w:val="000000"/>
          <w:lang w:val="fr-FR"/>
        </w:rPr>
        <w:t xml:space="preserve">et faire entendre des préoccupations </w:t>
      </w:r>
      <w:r w:rsidR="00A32F63" w:rsidRPr="00263219">
        <w:rPr>
          <w:rFonts w:cstheme="minorHAnsi"/>
          <w:color w:val="000000"/>
          <w:lang w:val="fr-FR"/>
        </w:rPr>
        <w:t xml:space="preserve">à </w:t>
      </w:r>
      <w:r w:rsidR="002D78ED" w:rsidRPr="00263219">
        <w:rPr>
          <w:rFonts w:cstheme="minorHAnsi"/>
          <w:color w:val="000000"/>
          <w:lang w:val="fr-FR"/>
        </w:rPr>
        <w:t xml:space="preserve">une </w:t>
      </w:r>
      <w:r w:rsidR="00A32F63" w:rsidRPr="00263219">
        <w:rPr>
          <w:rFonts w:cstheme="minorHAnsi"/>
          <w:color w:val="000000"/>
          <w:lang w:val="fr-FR"/>
        </w:rPr>
        <w:t>échelle plus vaste que celle</w:t>
      </w:r>
      <w:r w:rsidR="002D78ED" w:rsidRPr="00263219">
        <w:rPr>
          <w:rFonts w:cstheme="minorHAnsi"/>
          <w:color w:val="000000"/>
          <w:lang w:val="fr-FR"/>
        </w:rPr>
        <w:t xml:space="preserve"> d</w:t>
      </w:r>
      <w:r w:rsidR="006161EA" w:rsidRPr="00263219">
        <w:rPr>
          <w:rFonts w:cstheme="minorHAnsi"/>
          <w:color w:val="000000"/>
          <w:lang w:val="fr-FR"/>
        </w:rPr>
        <w:t>’</w:t>
      </w:r>
      <w:r w:rsidR="002D78ED" w:rsidRPr="00263219">
        <w:rPr>
          <w:rFonts w:cstheme="minorHAnsi"/>
          <w:color w:val="000000"/>
          <w:lang w:val="fr-FR"/>
        </w:rPr>
        <w:t>un ménage</w:t>
      </w:r>
      <w:r w:rsidR="0034323C" w:rsidRPr="00263219">
        <w:rPr>
          <w:rFonts w:cstheme="minorHAnsi"/>
          <w:color w:val="000000"/>
          <w:lang w:val="fr-FR"/>
        </w:rPr>
        <w:t>.</w:t>
      </w:r>
    </w:p>
    <w:p w14:paraId="01471A0A" w14:textId="0BFD5A46" w:rsidR="00172A92" w:rsidRPr="00263219" w:rsidRDefault="00150805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263219">
        <w:rPr>
          <w:rFonts w:cstheme="minorHAnsi"/>
          <w:color w:val="000000"/>
          <w:lang w:val="fr-FR"/>
        </w:rPr>
        <w:t xml:space="preserve">Qui plus est, la société civile et </w:t>
      </w:r>
      <w:r w:rsidR="00BD5D43" w:rsidRPr="00263219">
        <w:rPr>
          <w:rFonts w:cstheme="minorHAnsi"/>
          <w:color w:val="000000"/>
          <w:lang w:val="fr-FR"/>
        </w:rPr>
        <w:t xml:space="preserve">les organisations </w:t>
      </w:r>
      <w:r w:rsidR="00957F5F">
        <w:rPr>
          <w:rFonts w:cstheme="minorHAnsi"/>
          <w:color w:val="000000"/>
          <w:lang w:val="fr-FR"/>
        </w:rPr>
        <w:t xml:space="preserve">non </w:t>
      </w:r>
      <w:r w:rsidRPr="00263219">
        <w:rPr>
          <w:rFonts w:cstheme="minorHAnsi"/>
          <w:color w:val="000000"/>
          <w:lang w:val="fr-FR"/>
        </w:rPr>
        <w:t xml:space="preserve">gouvernementales peuvent avoir </w:t>
      </w:r>
      <w:r w:rsidR="00957F5F">
        <w:rPr>
          <w:rFonts w:cstheme="minorHAnsi"/>
          <w:color w:val="000000"/>
          <w:lang w:val="fr-FR"/>
        </w:rPr>
        <w:t>une</w:t>
      </w:r>
      <w:r w:rsidR="00957F5F" w:rsidRPr="00263219">
        <w:rPr>
          <w:rFonts w:cstheme="minorHAnsi"/>
          <w:color w:val="000000"/>
          <w:lang w:val="fr-FR"/>
        </w:rPr>
        <w:t xml:space="preserve"> </w:t>
      </w:r>
      <w:r w:rsidRPr="00263219">
        <w:rPr>
          <w:rFonts w:cstheme="minorHAnsi"/>
          <w:color w:val="000000"/>
          <w:lang w:val="fr-FR"/>
        </w:rPr>
        <w:t>connaissance plus approfondie des caractéristiques environnementales et sociales de la</w:t>
      </w:r>
      <w:r w:rsidR="00900BEF" w:rsidRPr="00263219">
        <w:rPr>
          <w:rFonts w:cstheme="minorHAnsi"/>
          <w:color w:val="000000"/>
          <w:lang w:val="fr-FR"/>
        </w:rPr>
        <w:t xml:space="preserve"> zone du projet</w:t>
      </w:r>
      <w:r w:rsidRPr="00263219">
        <w:rPr>
          <w:rFonts w:cstheme="minorHAnsi"/>
          <w:color w:val="000000"/>
          <w:lang w:val="fr-FR"/>
        </w:rPr>
        <w:t xml:space="preserve"> et des populations avoisinantes</w:t>
      </w:r>
      <w:r w:rsidR="00900BEF" w:rsidRPr="00263219">
        <w:rPr>
          <w:rFonts w:cstheme="minorHAnsi"/>
          <w:color w:val="000000"/>
          <w:lang w:val="fr-FR"/>
        </w:rPr>
        <w:t>,</w:t>
      </w:r>
      <w:r w:rsidRPr="00263219">
        <w:rPr>
          <w:rFonts w:cstheme="minorHAnsi"/>
          <w:color w:val="000000"/>
          <w:lang w:val="fr-FR"/>
        </w:rPr>
        <w:t xml:space="preserve"> et </w:t>
      </w:r>
      <w:r w:rsidR="00957F5F">
        <w:rPr>
          <w:rFonts w:cstheme="minorHAnsi"/>
          <w:color w:val="000000"/>
          <w:lang w:val="fr-FR"/>
        </w:rPr>
        <w:t xml:space="preserve">peuvent </w:t>
      </w:r>
      <w:r w:rsidRPr="00263219">
        <w:rPr>
          <w:rFonts w:cstheme="minorHAnsi"/>
          <w:color w:val="000000"/>
          <w:lang w:val="fr-FR"/>
        </w:rPr>
        <w:t>ainsi contribuer à l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 xml:space="preserve">identification des risques, des </w:t>
      </w:r>
      <w:r w:rsidR="00A32F63" w:rsidRPr="00263219">
        <w:rPr>
          <w:rFonts w:cstheme="minorHAnsi"/>
          <w:color w:val="000000"/>
          <w:lang w:val="fr-FR"/>
        </w:rPr>
        <w:t>effets éventuels</w:t>
      </w:r>
      <w:r w:rsidRPr="00263219">
        <w:rPr>
          <w:rFonts w:cstheme="minorHAnsi"/>
          <w:color w:val="000000"/>
          <w:lang w:val="fr-FR"/>
        </w:rPr>
        <w:t xml:space="preserve"> ainsi que des possibilités que l</w:t>
      </w:r>
      <w:r w:rsidR="006161EA" w:rsidRPr="00263219">
        <w:rPr>
          <w:rFonts w:cstheme="minorHAnsi"/>
          <w:color w:val="000000"/>
          <w:lang w:val="fr-FR"/>
        </w:rPr>
        <w:t>’</w:t>
      </w:r>
      <w:r w:rsidR="00900BEF" w:rsidRPr="00263219">
        <w:rPr>
          <w:rFonts w:cstheme="minorHAnsi"/>
          <w:color w:val="000000"/>
          <w:lang w:val="fr-FR"/>
        </w:rPr>
        <w:t xml:space="preserve">Emprunteur </w:t>
      </w:r>
      <w:r w:rsidRPr="00263219">
        <w:rPr>
          <w:rFonts w:cstheme="minorHAnsi"/>
          <w:color w:val="000000"/>
          <w:lang w:val="fr-FR"/>
        </w:rPr>
        <w:t xml:space="preserve">pourrait </w:t>
      </w:r>
      <w:r w:rsidR="00A32F63" w:rsidRPr="00263219">
        <w:rPr>
          <w:rFonts w:cstheme="minorHAnsi"/>
          <w:color w:val="000000"/>
          <w:lang w:val="fr-FR"/>
        </w:rPr>
        <w:t>explorer</w:t>
      </w:r>
      <w:r w:rsidRPr="00263219">
        <w:rPr>
          <w:rFonts w:cstheme="minorHAnsi"/>
          <w:color w:val="000000"/>
          <w:lang w:val="fr-FR"/>
        </w:rPr>
        <w:t xml:space="preserve"> d</w:t>
      </w:r>
      <w:r w:rsidR="00A32F63" w:rsidRPr="00263219">
        <w:rPr>
          <w:rFonts w:cstheme="minorHAnsi"/>
          <w:color w:val="000000"/>
          <w:lang w:val="fr-FR"/>
        </w:rPr>
        <w:t>urant</w:t>
      </w:r>
      <w:r w:rsidRPr="00263219">
        <w:rPr>
          <w:rFonts w:cstheme="minorHAnsi"/>
          <w:color w:val="000000"/>
          <w:lang w:val="fr-FR"/>
        </w:rPr>
        <w:t xml:space="preserve"> le processus d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>évaluation</w:t>
      </w:r>
      <w:r w:rsidR="00900BEF" w:rsidRPr="00263219">
        <w:rPr>
          <w:rFonts w:cstheme="minorHAnsi"/>
          <w:color w:val="000000"/>
          <w:lang w:val="fr-FR"/>
        </w:rPr>
        <w:t>.</w:t>
      </w:r>
      <w:r w:rsidRPr="00263219">
        <w:rPr>
          <w:rFonts w:cstheme="minorHAnsi"/>
          <w:color w:val="000000"/>
          <w:lang w:val="fr-FR"/>
        </w:rPr>
        <w:t xml:space="preserve"> </w:t>
      </w:r>
      <w:r w:rsidR="00640B9C">
        <w:rPr>
          <w:rFonts w:cstheme="minorHAnsi"/>
          <w:color w:val="000000"/>
          <w:lang w:val="fr-FR"/>
        </w:rPr>
        <w:t>Il se peut que c</w:t>
      </w:r>
      <w:r w:rsidR="00640B9C" w:rsidRPr="00263219">
        <w:rPr>
          <w:rFonts w:cstheme="minorHAnsi"/>
          <w:color w:val="000000"/>
          <w:lang w:val="fr-FR"/>
        </w:rPr>
        <w:t xml:space="preserve">ertains </w:t>
      </w:r>
      <w:r w:rsidRPr="00263219">
        <w:rPr>
          <w:rFonts w:cstheme="minorHAnsi"/>
          <w:color w:val="000000"/>
          <w:lang w:val="fr-FR"/>
        </w:rPr>
        <w:t>groupe</w:t>
      </w:r>
      <w:r w:rsidR="004B088C" w:rsidRPr="00263219">
        <w:rPr>
          <w:rFonts w:cstheme="minorHAnsi"/>
          <w:color w:val="000000"/>
          <w:lang w:val="fr-FR"/>
        </w:rPr>
        <w:t>s</w:t>
      </w:r>
      <w:r w:rsidRPr="00263219">
        <w:rPr>
          <w:rFonts w:cstheme="minorHAnsi"/>
          <w:color w:val="000000"/>
          <w:lang w:val="fr-FR"/>
        </w:rPr>
        <w:t xml:space="preserve"> manifestent leur intérêt </w:t>
      </w:r>
      <w:r w:rsidR="00A32F63" w:rsidRPr="00263219">
        <w:rPr>
          <w:rFonts w:cstheme="minorHAnsi"/>
          <w:color w:val="000000"/>
          <w:lang w:val="fr-FR"/>
        </w:rPr>
        <w:t>pour</w:t>
      </w:r>
      <w:r w:rsidRPr="00263219">
        <w:rPr>
          <w:rFonts w:cstheme="minorHAnsi"/>
          <w:color w:val="000000"/>
          <w:lang w:val="fr-FR"/>
        </w:rPr>
        <w:t xml:space="preserve"> le projet en raison du secteur dans lequel il </w:t>
      </w:r>
      <w:r w:rsidR="00640B9C">
        <w:rPr>
          <w:rFonts w:cstheme="minorHAnsi"/>
          <w:color w:val="000000"/>
          <w:lang w:val="fr-FR"/>
        </w:rPr>
        <w:t>évolue</w:t>
      </w:r>
      <w:r w:rsidR="00900BEF" w:rsidRPr="00263219">
        <w:rPr>
          <w:rFonts w:cstheme="minorHAnsi"/>
          <w:color w:val="000000"/>
          <w:lang w:val="fr-FR"/>
        </w:rPr>
        <w:t xml:space="preserve"> (</w:t>
      </w:r>
      <w:r w:rsidRPr="00263219">
        <w:rPr>
          <w:rFonts w:cstheme="minorHAnsi"/>
          <w:color w:val="000000"/>
          <w:lang w:val="fr-FR"/>
        </w:rPr>
        <w:t>par exemple, le secteur minier ou la santé</w:t>
      </w:r>
      <w:r w:rsidR="00900BEF" w:rsidRPr="00263219">
        <w:rPr>
          <w:rFonts w:cstheme="minorHAnsi"/>
          <w:color w:val="000000"/>
          <w:lang w:val="fr-FR"/>
        </w:rPr>
        <w:t>),</w:t>
      </w:r>
      <w:r w:rsidRPr="00263219">
        <w:rPr>
          <w:rFonts w:cstheme="minorHAnsi"/>
          <w:color w:val="000000"/>
          <w:lang w:val="fr-FR"/>
        </w:rPr>
        <w:t xml:space="preserve"> tandis que d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>autres souhaiteront recevoir des informations simplement en raison du fait qu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>un financement public est proposé à l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>appui de ce projet</w:t>
      </w:r>
      <w:r w:rsidR="00900BEF" w:rsidRPr="00263219">
        <w:rPr>
          <w:rFonts w:cstheme="minorHAnsi"/>
          <w:color w:val="000000"/>
          <w:lang w:val="fr-FR"/>
        </w:rPr>
        <w:t>.</w:t>
      </w:r>
      <w:r w:rsidRPr="00263219">
        <w:rPr>
          <w:rFonts w:cstheme="minorHAnsi"/>
          <w:color w:val="000000"/>
          <w:lang w:val="fr-FR"/>
        </w:rPr>
        <w:t xml:space="preserve"> Peu importe, en réalité, les raisons profondes pour lesquelles des personnes ou des groupes solliciteront des informations au sujet du projet</w:t>
      </w:r>
      <w:r w:rsidR="00BD5D43">
        <w:rPr>
          <w:rFonts w:cstheme="minorHAnsi"/>
          <w:color w:val="000000"/>
          <w:lang w:val="fr-FR"/>
        </w:rPr>
        <w:t xml:space="preserve"> </w:t>
      </w:r>
      <w:r w:rsidR="001E6E9B">
        <w:rPr>
          <w:rFonts w:cstheme="minorHAnsi"/>
          <w:color w:val="000000"/>
          <w:lang w:val="fr-FR"/>
        </w:rPr>
        <w:t>—</w:t>
      </w:r>
      <w:r w:rsidRPr="00263219">
        <w:rPr>
          <w:rFonts w:cstheme="minorHAnsi"/>
          <w:color w:val="000000"/>
          <w:lang w:val="fr-FR"/>
        </w:rPr>
        <w:t xml:space="preserve"> le</w:t>
      </w:r>
      <w:r w:rsidR="00BD5D43">
        <w:rPr>
          <w:rFonts w:cstheme="minorHAnsi"/>
          <w:color w:val="000000"/>
          <w:lang w:val="fr-FR"/>
        </w:rPr>
        <w:t xml:space="preserve"> </w:t>
      </w:r>
      <w:r w:rsidRPr="00263219">
        <w:rPr>
          <w:rFonts w:cstheme="minorHAnsi"/>
          <w:color w:val="000000"/>
          <w:lang w:val="fr-FR"/>
        </w:rPr>
        <w:t>fait est que si ces informations sont versées dans le domaine public</w:t>
      </w:r>
      <w:r w:rsidR="00957F5F">
        <w:rPr>
          <w:rFonts w:cstheme="minorHAnsi"/>
          <w:color w:val="000000"/>
          <w:lang w:val="fr-FR"/>
        </w:rPr>
        <w:t>,</w:t>
      </w:r>
      <w:r w:rsidRPr="00263219">
        <w:rPr>
          <w:rFonts w:cstheme="minorHAnsi"/>
          <w:color w:val="000000"/>
          <w:lang w:val="fr-FR"/>
        </w:rPr>
        <w:t xml:space="preserve"> elles doivent être accessibles </w:t>
      </w:r>
      <w:r w:rsidR="00957F5F">
        <w:rPr>
          <w:rFonts w:cstheme="minorHAnsi"/>
          <w:color w:val="000000"/>
          <w:lang w:val="fr-FR"/>
        </w:rPr>
        <w:t>à</w:t>
      </w:r>
      <w:r w:rsidR="00957F5F" w:rsidRPr="00263219">
        <w:rPr>
          <w:rFonts w:cstheme="minorHAnsi"/>
          <w:color w:val="000000"/>
          <w:lang w:val="fr-FR"/>
        </w:rPr>
        <w:t xml:space="preserve"> </w:t>
      </w:r>
      <w:r w:rsidRPr="00263219">
        <w:rPr>
          <w:rFonts w:cstheme="minorHAnsi"/>
          <w:color w:val="000000"/>
          <w:lang w:val="fr-FR"/>
        </w:rPr>
        <w:t>toute personne intéressée</w:t>
      </w:r>
      <w:r w:rsidR="00900BEF" w:rsidRPr="00263219">
        <w:rPr>
          <w:rFonts w:cstheme="minorHAnsi"/>
          <w:color w:val="000000"/>
          <w:lang w:val="fr-FR"/>
        </w:rPr>
        <w:t xml:space="preserve">. </w:t>
      </w:r>
    </w:p>
    <w:p w14:paraId="1FBE9E38" w14:textId="58BA15F1" w:rsidR="00172A92" w:rsidRPr="00263219" w:rsidRDefault="00150805" w:rsidP="00784B3B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>3.3. I</w:t>
      </w:r>
      <w:r w:rsidR="00900BEF" w:rsidRPr="00263219">
        <w:rPr>
          <w:rFonts w:eastAsia="Times New Roman" w:cstheme="minorHAnsi"/>
          <w:color w:val="538135" w:themeColor="accent6" w:themeShade="BF"/>
          <w:lang w:val="fr-FR"/>
        </w:rPr>
        <w:t>ndividus ou groupes défavorisés ou vulnérables</w:t>
      </w:r>
    </w:p>
    <w:p w14:paraId="6EC880BE" w14:textId="58BEDAB0" w:rsidR="002B26ED" w:rsidRPr="00263219" w:rsidRDefault="000B6005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 xml:space="preserve">Il est particulièrement important de comprendre les </w:t>
      </w:r>
      <w:r w:rsidR="00A3489E">
        <w:rPr>
          <w:rFonts w:cstheme="minorHAnsi"/>
          <w:lang w:val="fr-FR"/>
        </w:rPr>
        <w:t>impacts</w:t>
      </w:r>
      <w:r w:rsidR="00A3489E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 xml:space="preserve">du projet et </w:t>
      </w:r>
      <w:r w:rsidR="00BA29B7" w:rsidRPr="00263219">
        <w:rPr>
          <w:rFonts w:cstheme="minorHAnsi"/>
          <w:lang w:val="fr-FR"/>
        </w:rPr>
        <w:t xml:space="preserve">le fait qu’ils pourraient </w:t>
      </w:r>
      <w:r w:rsidR="00640B9C">
        <w:rPr>
          <w:rFonts w:cstheme="minorHAnsi"/>
          <w:lang w:val="fr-FR"/>
        </w:rPr>
        <w:t>toucher</w:t>
      </w:r>
      <w:r w:rsidR="00640B9C" w:rsidRPr="00263219">
        <w:rPr>
          <w:rFonts w:cstheme="minorHAnsi"/>
          <w:lang w:val="fr-FR"/>
        </w:rPr>
        <w:t xml:space="preserve"> </w:t>
      </w:r>
      <w:r w:rsidR="00BA29B7" w:rsidRPr="00263219">
        <w:rPr>
          <w:rFonts w:cstheme="minorHAnsi"/>
          <w:lang w:val="fr-FR"/>
        </w:rPr>
        <w:t>de façon</w:t>
      </w:r>
      <w:r w:rsidRPr="00263219">
        <w:rPr>
          <w:rFonts w:cstheme="minorHAnsi"/>
          <w:lang w:val="fr-FR"/>
        </w:rPr>
        <w:t xml:space="preserve"> disproportionné</w:t>
      </w:r>
      <w:r w:rsidR="00BA29B7" w:rsidRPr="00263219">
        <w:rPr>
          <w:rFonts w:cstheme="minorHAnsi"/>
          <w:lang w:val="fr-FR"/>
        </w:rPr>
        <w:t>e</w:t>
      </w:r>
      <w:r w:rsidRPr="00263219">
        <w:rPr>
          <w:rFonts w:cstheme="minorHAnsi"/>
          <w:lang w:val="fr-FR"/>
        </w:rPr>
        <w:t xml:space="preserve"> </w:t>
      </w:r>
      <w:r w:rsidR="00BA29B7" w:rsidRPr="00263219">
        <w:rPr>
          <w:rFonts w:cstheme="minorHAnsi"/>
          <w:lang w:val="fr-FR"/>
        </w:rPr>
        <w:t>d</w:t>
      </w:r>
      <w:r w:rsidR="00900BEF" w:rsidRPr="00263219">
        <w:rPr>
          <w:rFonts w:cstheme="minorHAnsi"/>
          <w:lang w:val="fr-FR"/>
        </w:rPr>
        <w:t xml:space="preserve">es individus ou </w:t>
      </w:r>
      <w:r w:rsidR="00640B9C">
        <w:rPr>
          <w:rFonts w:cstheme="minorHAnsi"/>
          <w:lang w:val="fr-FR"/>
        </w:rPr>
        <w:t xml:space="preserve">des </w:t>
      </w:r>
      <w:r w:rsidR="00900BEF" w:rsidRPr="00263219">
        <w:rPr>
          <w:rFonts w:cstheme="minorHAnsi"/>
          <w:lang w:val="fr-FR"/>
        </w:rPr>
        <w:t xml:space="preserve">groupes défavorisés ou vulnérables </w:t>
      </w:r>
      <w:r w:rsidRPr="00263219">
        <w:rPr>
          <w:rFonts w:cstheme="minorHAnsi"/>
          <w:lang w:val="fr-FR"/>
        </w:rPr>
        <w:t>qui</w:t>
      </w:r>
      <w:r w:rsidR="00A3489E">
        <w:rPr>
          <w:rFonts w:cstheme="minorHAnsi"/>
          <w:lang w:val="fr-FR"/>
        </w:rPr>
        <w:t>, souvent, n’ont</w:t>
      </w:r>
      <w:r w:rsidRPr="00263219">
        <w:rPr>
          <w:rFonts w:cstheme="minorHAnsi"/>
          <w:lang w:val="fr-FR"/>
        </w:rPr>
        <w:t xml:space="preserve"> </w:t>
      </w:r>
      <w:r w:rsidR="00A3489E">
        <w:rPr>
          <w:rFonts w:cstheme="minorHAnsi"/>
          <w:lang w:val="fr-FR"/>
        </w:rPr>
        <w:t xml:space="preserve">pas </w:t>
      </w:r>
      <w:r w:rsidRPr="00263219">
        <w:rPr>
          <w:rFonts w:cstheme="minorHAnsi"/>
          <w:lang w:val="fr-FR"/>
        </w:rPr>
        <w:t xml:space="preserve">les moyens de faire entendre leurs préoccupations </w:t>
      </w:r>
      <w:r w:rsidR="00BA29B7" w:rsidRPr="00263219">
        <w:rPr>
          <w:rFonts w:cstheme="minorHAnsi"/>
          <w:lang w:val="fr-FR"/>
        </w:rPr>
        <w:t xml:space="preserve">ou </w:t>
      </w:r>
      <w:r w:rsidRPr="00263219">
        <w:rPr>
          <w:rFonts w:cstheme="minorHAnsi"/>
          <w:lang w:val="fr-FR"/>
        </w:rPr>
        <w:t xml:space="preserve">de </w:t>
      </w:r>
      <w:r w:rsidR="00BA29B7" w:rsidRPr="00263219">
        <w:rPr>
          <w:rFonts w:cstheme="minorHAnsi"/>
          <w:lang w:val="fr-FR"/>
        </w:rPr>
        <w:t>saisir</w:t>
      </w:r>
      <w:r w:rsidRPr="00263219">
        <w:rPr>
          <w:rFonts w:cstheme="minorHAnsi"/>
          <w:lang w:val="fr-FR"/>
        </w:rPr>
        <w:t xml:space="preserve"> l</w:t>
      </w:r>
      <w:r w:rsidR="00BA29B7" w:rsidRPr="00263219">
        <w:rPr>
          <w:rFonts w:cstheme="minorHAnsi"/>
          <w:lang w:val="fr-FR"/>
        </w:rPr>
        <w:t>a portée d</w:t>
      </w:r>
      <w:r w:rsidRPr="00263219">
        <w:rPr>
          <w:rFonts w:cstheme="minorHAnsi"/>
          <w:lang w:val="fr-FR"/>
        </w:rPr>
        <w:t>es répercussions d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un projet</w:t>
      </w:r>
      <w:r w:rsidR="00900BEF" w:rsidRPr="00263219">
        <w:rPr>
          <w:rFonts w:cstheme="minorHAnsi"/>
          <w:lang w:val="fr-FR"/>
        </w:rPr>
        <w:t>.</w:t>
      </w:r>
      <w:r w:rsidRPr="00263219">
        <w:rPr>
          <w:rFonts w:cstheme="minorHAnsi"/>
          <w:lang w:val="fr-FR"/>
        </w:rPr>
        <w:t xml:space="preserve"> Les éléments énumérés ci-après peuvent aider à définir une approche pour comprendre les points de vue de ces groupes</w:t>
      </w:r>
      <w:r w:rsidR="002B7EAC" w:rsidRPr="00263219">
        <w:rPr>
          <w:rFonts w:cstheme="minorHAnsi"/>
          <w:lang w:val="fr-FR"/>
        </w:rPr>
        <w:t> :</w:t>
      </w:r>
    </w:p>
    <w:p w14:paraId="1CFFD96C" w14:textId="73C471CA" w:rsidR="00172A92" w:rsidRPr="00263219" w:rsidRDefault="00A3489E" w:rsidP="00496FE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Qui sont</w:t>
      </w:r>
      <w:r w:rsidRPr="00263219">
        <w:rPr>
          <w:rFonts w:cstheme="minorHAnsi"/>
          <w:lang w:val="fr-FR"/>
        </w:rPr>
        <w:t xml:space="preserve"> </w:t>
      </w:r>
      <w:r w:rsidR="00867D17" w:rsidRPr="00263219">
        <w:rPr>
          <w:rFonts w:cstheme="minorHAnsi"/>
          <w:lang w:val="fr-FR"/>
        </w:rPr>
        <w:t xml:space="preserve">les individus ou groupes vulnérables ou défavorisés et </w:t>
      </w:r>
      <w:r>
        <w:rPr>
          <w:rFonts w:cstheme="minorHAnsi"/>
          <w:lang w:val="fr-FR"/>
        </w:rPr>
        <w:t xml:space="preserve">quelles sont </w:t>
      </w:r>
      <w:r w:rsidR="00867D17" w:rsidRPr="00263219">
        <w:rPr>
          <w:rFonts w:cstheme="minorHAnsi"/>
          <w:lang w:val="fr-FR"/>
        </w:rPr>
        <w:t xml:space="preserve">les </w:t>
      </w:r>
      <w:r w:rsidR="00672D35">
        <w:rPr>
          <w:rFonts w:cstheme="minorHAnsi"/>
          <w:lang w:val="fr-FR"/>
        </w:rPr>
        <w:t>contraintes</w:t>
      </w:r>
      <w:r w:rsidR="00672D35" w:rsidRPr="00263219">
        <w:rPr>
          <w:rFonts w:cstheme="minorHAnsi"/>
          <w:lang w:val="fr-FR"/>
        </w:rPr>
        <w:t xml:space="preserve"> </w:t>
      </w:r>
      <w:r w:rsidR="00867D17" w:rsidRPr="00263219">
        <w:rPr>
          <w:rFonts w:cstheme="minorHAnsi"/>
          <w:lang w:val="fr-FR"/>
        </w:rPr>
        <w:t xml:space="preserve">qui pourraient les empêcher de participer </w:t>
      </w:r>
      <w:r w:rsidR="003771C7">
        <w:rPr>
          <w:rFonts w:cstheme="minorHAnsi"/>
          <w:lang w:val="fr-FR"/>
        </w:rPr>
        <w:t>a</w:t>
      </w:r>
      <w:r w:rsidR="003771C7" w:rsidRPr="00263219">
        <w:rPr>
          <w:rFonts w:cstheme="minorHAnsi"/>
          <w:lang w:val="fr-FR"/>
        </w:rPr>
        <w:t xml:space="preserve">u projet </w:t>
      </w:r>
      <w:r w:rsidR="00867D17" w:rsidRPr="00263219">
        <w:rPr>
          <w:rFonts w:cstheme="minorHAnsi"/>
          <w:lang w:val="fr-FR"/>
        </w:rPr>
        <w:t>ou d</w:t>
      </w:r>
      <w:r w:rsidR="003771C7">
        <w:rPr>
          <w:rFonts w:cstheme="minorHAnsi"/>
          <w:lang w:val="fr-FR"/>
        </w:rPr>
        <w:t>’</w:t>
      </w:r>
      <w:r w:rsidR="00867D17" w:rsidRPr="00263219">
        <w:rPr>
          <w:rFonts w:cstheme="minorHAnsi"/>
          <w:lang w:val="fr-FR"/>
        </w:rPr>
        <w:t>e</w:t>
      </w:r>
      <w:r w:rsidR="003771C7">
        <w:rPr>
          <w:rFonts w:cstheme="minorHAnsi"/>
          <w:lang w:val="fr-FR"/>
        </w:rPr>
        <w:t>n</w:t>
      </w:r>
      <w:r w:rsidR="00867D17" w:rsidRPr="00263219">
        <w:rPr>
          <w:rFonts w:cstheme="minorHAnsi"/>
          <w:lang w:val="fr-FR"/>
        </w:rPr>
        <w:t xml:space="preserve"> comprendre les informations ou encore de participer au processus de consultation</w:t>
      </w:r>
      <w:r w:rsidR="001E6E9B">
        <w:rPr>
          <w:rFonts w:cstheme="minorHAnsi"/>
          <w:lang w:val="fr-FR"/>
        </w:rPr>
        <w:t> </w:t>
      </w:r>
      <w:r>
        <w:rPr>
          <w:rFonts w:cstheme="minorHAnsi"/>
          <w:lang w:val="fr-FR"/>
        </w:rPr>
        <w:t>?</w:t>
      </w:r>
      <w:r w:rsidR="00900BEF" w:rsidRPr="00263219">
        <w:rPr>
          <w:rFonts w:cstheme="minorHAnsi"/>
          <w:lang w:val="fr-FR"/>
        </w:rPr>
        <w:t xml:space="preserve"> </w:t>
      </w:r>
    </w:p>
    <w:p w14:paraId="1E44BEC1" w14:textId="00246A9E" w:rsidR="00BF584C" w:rsidRPr="00263219" w:rsidRDefault="00FE3103" w:rsidP="00496FE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color w:val="000000"/>
          <w:lang w:val="fr-FR"/>
        </w:rPr>
      </w:pPr>
      <w:r w:rsidRPr="00263219">
        <w:rPr>
          <w:rFonts w:cstheme="minorHAnsi"/>
          <w:color w:val="000000"/>
          <w:lang w:val="fr-FR"/>
        </w:rPr>
        <w:t>Quelles contraintes pourraient empêcher ces individus ou groupes de participer au processus prévu</w:t>
      </w:r>
      <w:r w:rsidR="001E6E9B">
        <w:rPr>
          <w:rFonts w:cstheme="minorHAnsi"/>
          <w:color w:val="000000"/>
          <w:lang w:val="fr-FR"/>
        </w:rPr>
        <w:t> </w:t>
      </w:r>
      <w:r w:rsidR="00900BEF" w:rsidRPr="00263219">
        <w:rPr>
          <w:rFonts w:cstheme="minorHAnsi"/>
          <w:color w:val="000000"/>
          <w:lang w:val="fr-FR"/>
        </w:rPr>
        <w:t>? (</w:t>
      </w:r>
      <w:r w:rsidRPr="00263219">
        <w:rPr>
          <w:rFonts w:cstheme="minorHAnsi"/>
          <w:color w:val="000000"/>
          <w:lang w:val="fr-FR"/>
        </w:rPr>
        <w:t>Par exemple, différences linguistiques</w:t>
      </w:r>
      <w:r w:rsidR="00900BEF" w:rsidRPr="00263219">
        <w:rPr>
          <w:rFonts w:cstheme="minorHAnsi"/>
          <w:color w:val="000000"/>
          <w:lang w:val="fr-FR"/>
        </w:rPr>
        <w:t xml:space="preserve">, </w:t>
      </w:r>
      <w:r w:rsidRPr="00263219">
        <w:rPr>
          <w:rFonts w:cstheme="minorHAnsi"/>
          <w:color w:val="000000"/>
          <w:lang w:val="fr-FR"/>
        </w:rPr>
        <w:t xml:space="preserve">absence de </w:t>
      </w:r>
      <w:r w:rsidR="000631D7" w:rsidRPr="00263219">
        <w:rPr>
          <w:rFonts w:cstheme="minorHAnsi"/>
          <w:color w:val="000000"/>
          <w:lang w:val="fr-FR"/>
        </w:rPr>
        <w:t xml:space="preserve">moyens de </w:t>
      </w:r>
      <w:r w:rsidRPr="00263219">
        <w:rPr>
          <w:rFonts w:cstheme="minorHAnsi"/>
          <w:color w:val="000000"/>
          <w:lang w:val="fr-FR"/>
        </w:rPr>
        <w:t>transport jusqu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 xml:space="preserve">au lieu des </w:t>
      </w:r>
      <w:r w:rsidR="00A3489E">
        <w:rPr>
          <w:rFonts w:cstheme="minorHAnsi"/>
          <w:color w:val="000000"/>
          <w:lang w:val="fr-FR"/>
        </w:rPr>
        <w:t>réunions</w:t>
      </w:r>
      <w:r w:rsidR="00900BEF" w:rsidRPr="00263219">
        <w:rPr>
          <w:rFonts w:cstheme="minorHAnsi"/>
          <w:color w:val="000000"/>
          <w:lang w:val="fr-FR"/>
        </w:rPr>
        <w:t>,</w:t>
      </w:r>
      <w:r w:rsidRPr="00263219">
        <w:rPr>
          <w:rFonts w:cstheme="minorHAnsi"/>
          <w:color w:val="000000"/>
          <w:lang w:val="fr-FR"/>
        </w:rPr>
        <w:t xml:space="preserve"> </w:t>
      </w:r>
      <w:r w:rsidR="000631D7" w:rsidRPr="00263219">
        <w:rPr>
          <w:rFonts w:cstheme="minorHAnsi"/>
          <w:color w:val="000000"/>
          <w:lang w:val="fr-FR"/>
        </w:rPr>
        <w:t>problèmes d’</w:t>
      </w:r>
      <w:r w:rsidRPr="00263219">
        <w:rPr>
          <w:rFonts w:cstheme="minorHAnsi"/>
          <w:color w:val="000000"/>
          <w:lang w:val="fr-FR"/>
        </w:rPr>
        <w:t xml:space="preserve">accessibilité, handicap, </w:t>
      </w:r>
      <w:r w:rsidR="000631D7" w:rsidRPr="00263219">
        <w:rPr>
          <w:rFonts w:cstheme="minorHAnsi"/>
          <w:color w:val="000000"/>
          <w:lang w:val="fr-FR"/>
        </w:rPr>
        <w:t>problème de</w:t>
      </w:r>
      <w:r w:rsidRPr="00263219">
        <w:rPr>
          <w:rFonts w:cstheme="minorHAnsi"/>
          <w:color w:val="000000"/>
          <w:lang w:val="fr-FR"/>
        </w:rPr>
        <w:t xml:space="preserve"> compréhension du processus de consultation</w:t>
      </w:r>
      <w:r w:rsidR="004B088C" w:rsidRPr="00263219">
        <w:rPr>
          <w:rFonts w:cstheme="minorHAnsi"/>
          <w:color w:val="000000"/>
          <w:lang w:val="fr-FR"/>
        </w:rPr>
        <w:t>.</w:t>
      </w:r>
      <w:r w:rsidR="00900BEF" w:rsidRPr="00263219">
        <w:rPr>
          <w:rFonts w:cstheme="minorHAnsi"/>
          <w:color w:val="000000"/>
          <w:lang w:val="fr-FR"/>
        </w:rPr>
        <w:t>)</w:t>
      </w:r>
    </w:p>
    <w:p w14:paraId="4E56C6A2" w14:textId="5F15BD95" w:rsidR="00BF584C" w:rsidRPr="00263219" w:rsidRDefault="00246770" w:rsidP="00496FE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color w:val="000000"/>
          <w:lang w:val="fr-FR"/>
        </w:rPr>
      </w:pPr>
      <w:r w:rsidRPr="00263219">
        <w:rPr>
          <w:rFonts w:cstheme="minorHAnsi"/>
          <w:color w:val="000000"/>
          <w:lang w:val="fr-FR"/>
        </w:rPr>
        <w:t xml:space="preserve">Comment se procurent-ils habituellement les informations </w:t>
      </w:r>
      <w:r w:rsidR="00A3489E">
        <w:rPr>
          <w:rFonts w:cstheme="minorHAnsi"/>
          <w:color w:val="000000"/>
          <w:lang w:val="fr-FR"/>
        </w:rPr>
        <w:t>concernant</w:t>
      </w:r>
      <w:r w:rsidRPr="00263219">
        <w:rPr>
          <w:rFonts w:cstheme="minorHAnsi"/>
          <w:color w:val="000000"/>
          <w:lang w:val="fr-FR"/>
        </w:rPr>
        <w:t xml:space="preserve"> la communauté, </w:t>
      </w:r>
      <w:r w:rsidR="00A3489E">
        <w:rPr>
          <w:rFonts w:cstheme="minorHAnsi"/>
          <w:color w:val="000000"/>
          <w:lang w:val="fr-FR"/>
        </w:rPr>
        <w:t>l</w:t>
      </w:r>
      <w:r w:rsidR="00A3489E" w:rsidRPr="00263219">
        <w:rPr>
          <w:rFonts w:cstheme="minorHAnsi"/>
          <w:color w:val="000000"/>
          <w:lang w:val="fr-FR"/>
        </w:rPr>
        <w:t xml:space="preserve">es </w:t>
      </w:r>
      <w:r w:rsidRPr="00263219">
        <w:rPr>
          <w:rFonts w:cstheme="minorHAnsi"/>
          <w:color w:val="000000"/>
          <w:lang w:val="fr-FR"/>
        </w:rPr>
        <w:t xml:space="preserve">projets, </w:t>
      </w:r>
      <w:r w:rsidR="00A3489E">
        <w:rPr>
          <w:rFonts w:cstheme="minorHAnsi"/>
          <w:color w:val="000000"/>
          <w:lang w:val="fr-FR"/>
        </w:rPr>
        <w:t>l</w:t>
      </w:r>
      <w:r w:rsidR="00A3489E" w:rsidRPr="00263219">
        <w:rPr>
          <w:rFonts w:cstheme="minorHAnsi"/>
          <w:color w:val="000000"/>
          <w:lang w:val="fr-FR"/>
        </w:rPr>
        <w:t xml:space="preserve">es </w:t>
      </w:r>
      <w:r w:rsidRPr="00263219">
        <w:rPr>
          <w:rFonts w:cstheme="minorHAnsi"/>
          <w:color w:val="000000"/>
          <w:lang w:val="fr-FR"/>
        </w:rPr>
        <w:t>activités</w:t>
      </w:r>
      <w:r w:rsidR="001E6E9B">
        <w:rPr>
          <w:rFonts w:cstheme="minorHAnsi"/>
          <w:color w:val="000000"/>
          <w:lang w:val="fr-FR"/>
        </w:rPr>
        <w:t> </w:t>
      </w:r>
      <w:r w:rsidR="002622DC" w:rsidRPr="00263219">
        <w:rPr>
          <w:rFonts w:cstheme="minorHAnsi"/>
          <w:color w:val="000000"/>
          <w:lang w:val="fr-FR"/>
        </w:rPr>
        <w:t>?</w:t>
      </w:r>
    </w:p>
    <w:p w14:paraId="720F0A7E" w14:textId="5068258A" w:rsidR="00E67FF6" w:rsidRPr="00263219" w:rsidRDefault="00A3489E" w:rsidP="00496FE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O</w:t>
      </w:r>
      <w:r w:rsidRPr="00263219">
        <w:rPr>
          <w:rFonts w:cstheme="minorHAnsi"/>
          <w:color w:val="000000"/>
          <w:lang w:val="fr-FR"/>
        </w:rPr>
        <w:t>nt</w:t>
      </w:r>
      <w:r w:rsidR="00246770" w:rsidRPr="00263219">
        <w:rPr>
          <w:rFonts w:cstheme="minorHAnsi"/>
          <w:color w:val="000000"/>
          <w:lang w:val="fr-FR"/>
        </w:rPr>
        <w:t xml:space="preserve">-ils des </w:t>
      </w:r>
      <w:r w:rsidR="00672D35">
        <w:rPr>
          <w:rFonts w:cstheme="minorHAnsi"/>
          <w:color w:val="000000"/>
          <w:lang w:val="fr-FR"/>
        </w:rPr>
        <w:t>contraintes</w:t>
      </w:r>
      <w:r w:rsidR="00672D35" w:rsidRPr="00263219">
        <w:rPr>
          <w:rFonts w:cstheme="minorHAnsi"/>
          <w:color w:val="000000"/>
          <w:lang w:val="fr-FR"/>
        </w:rPr>
        <w:t xml:space="preserve"> </w:t>
      </w:r>
      <w:r w:rsidR="000631D7" w:rsidRPr="00263219">
        <w:rPr>
          <w:rFonts w:cstheme="minorHAnsi"/>
          <w:color w:val="000000"/>
          <w:lang w:val="fr-FR"/>
        </w:rPr>
        <w:t xml:space="preserve">quant </w:t>
      </w:r>
      <w:r w:rsidR="00246770" w:rsidRPr="00263219">
        <w:rPr>
          <w:rFonts w:cstheme="minorHAnsi"/>
          <w:color w:val="000000"/>
          <w:lang w:val="fr-FR"/>
        </w:rPr>
        <w:t xml:space="preserve">au moment de la journée ou </w:t>
      </w:r>
      <w:r w:rsidR="000631D7" w:rsidRPr="00263219">
        <w:rPr>
          <w:rFonts w:cstheme="minorHAnsi"/>
          <w:color w:val="000000"/>
          <w:lang w:val="fr-FR"/>
        </w:rPr>
        <w:t>a</w:t>
      </w:r>
      <w:r w:rsidR="00246770" w:rsidRPr="00263219">
        <w:rPr>
          <w:rFonts w:cstheme="minorHAnsi"/>
          <w:color w:val="000000"/>
          <w:lang w:val="fr-FR"/>
        </w:rPr>
        <w:t>u lieu où se tiendra la consultation publique</w:t>
      </w:r>
      <w:r w:rsidR="001E6E9B">
        <w:rPr>
          <w:rFonts w:cstheme="minorHAnsi"/>
          <w:color w:val="000000"/>
          <w:lang w:val="fr-FR"/>
        </w:rPr>
        <w:t> </w:t>
      </w:r>
      <w:r w:rsidR="00900BEF" w:rsidRPr="00263219">
        <w:rPr>
          <w:rFonts w:cstheme="minorHAnsi"/>
          <w:color w:val="000000"/>
          <w:lang w:val="fr-FR"/>
        </w:rPr>
        <w:t xml:space="preserve">? </w:t>
      </w:r>
    </w:p>
    <w:p w14:paraId="46127537" w14:textId="7C0E21E7" w:rsidR="00BF584C" w:rsidRPr="00263219" w:rsidRDefault="00414268" w:rsidP="00496FE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color w:val="000000"/>
          <w:lang w:val="fr-FR"/>
        </w:rPr>
      </w:pPr>
      <w:r w:rsidRPr="00263219">
        <w:rPr>
          <w:rFonts w:cstheme="minorHAnsi"/>
          <w:color w:val="000000"/>
          <w:lang w:val="fr-FR"/>
        </w:rPr>
        <w:t>Quels soutiens ou ressources supplémentaires pourraient se révéler nécessaires pour permettre à ces personnes de participer au processus de consultation</w:t>
      </w:r>
      <w:r w:rsidR="001E6E9B">
        <w:rPr>
          <w:rFonts w:cstheme="minorHAnsi"/>
          <w:color w:val="000000"/>
          <w:lang w:val="fr-FR"/>
        </w:rPr>
        <w:t> </w:t>
      </w:r>
      <w:r w:rsidR="00900BEF" w:rsidRPr="00263219">
        <w:rPr>
          <w:rFonts w:cstheme="minorHAnsi"/>
          <w:color w:val="000000"/>
          <w:lang w:val="fr-FR"/>
        </w:rPr>
        <w:t>?</w:t>
      </w:r>
      <w:r w:rsidR="00621D2D" w:rsidRPr="00263219">
        <w:rPr>
          <w:rFonts w:cstheme="minorHAnsi"/>
          <w:color w:val="000000"/>
          <w:lang w:val="fr-FR"/>
        </w:rPr>
        <w:t xml:space="preserve"> </w:t>
      </w:r>
      <w:r w:rsidR="002B26ED" w:rsidRPr="00263219">
        <w:rPr>
          <w:rFonts w:cstheme="minorHAnsi"/>
          <w:color w:val="000000"/>
          <w:lang w:val="fr-FR"/>
        </w:rPr>
        <w:t>(</w:t>
      </w:r>
      <w:r w:rsidRPr="00263219">
        <w:rPr>
          <w:rFonts w:cstheme="minorHAnsi"/>
          <w:color w:val="000000"/>
          <w:lang w:val="fr-FR"/>
        </w:rPr>
        <w:t>Par exemple</w:t>
      </w:r>
      <w:r w:rsidR="000631D7" w:rsidRPr="00263219">
        <w:rPr>
          <w:rFonts w:cstheme="minorHAnsi"/>
          <w:color w:val="000000"/>
          <w:lang w:val="fr-FR"/>
        </w:rPr>
        <w:t>,</w:t>
      </w:r>
      <w:r w:rsidRPr="00263219">
        <w:rPr>
          <w:rFonts w:cstheme="minorHAnsi"/>
          <w:color w:val="000000"/>
          <w:lang w:val="fr-FR"/>
        </w:rPr>
        <w:t xml:space="preserve"> des services de traduction dans une langue minoritaire</w:t>
      </w:r>
      <w:r w:rsidR="002B26ED" w:rsidRPr="00263219">
        <w:rPr>
          <w:rFonts w:cstheme="minorHAnsi"/>
          <w:color w:val="000000"/>
          <w:lang w:val="fr-FR"/>
        </w:rPr>
        <w:t>,</w:t>
      </w:r>
      <w:r w:rsidRPr="00263219">
        <w:rPr>
          <w:rFonts w:cstheme="minorHAnsi"/>
          <w:color w:val="000000"/>
          <w:lang w:val="fr-FR"/>
        </w:rPr>
        <w:t xml:space="preserve"> en langage des signes, en gros caractères ou en</w:t>
      </w:r>
      <w:r w:rsidR="002B26ED" w:rsidRPr="00263219">
        <w:rPr>
          <w:rFonts w:cstheme="minorHAnsi"/>
          <w:color w:val="000000"/>
          <w:lang w:val="fr-FR"/>
        </w:rPr>
        <w:t xml:space="preserve"> Braille</w:t>
      </w:r>
      <w:r w:rsidR="001E6E9B">
        <w:rPr>
          <w:rFonts w:cstheme="minorHAnsi"/>
          <w:color w:val="000000"/>
          <w:lang w:val="fr-FR"/>
        </w:rPr>
        <w:t> </w:t>
      </w:r>
      <w:r w:rsidR="00273E03" w:rsidRPr="00263219">
        <w:rPr>
          <w:rFonts w:cstheme="minorHAnsi"/>
          <w:color w:val="000000"/>
          <w:lang w:val="fr-FR"/>
        </w:rPr>
        <w:t>;</w:t>
      </w:r>
      <w:r w:rsidRPr="00263219">
        <w:rPr>
          <w:rFonts w:cstheme="minorHAnsi"/>
          <w:color w:val="000000"/>
          <w:lang w:val="fr-FR"/>
        </w:rPr>
        <w:t xml:space="preserve"> </w:t>
      </w:r>
      <w:r w:rsidR="00672D35">
        <w:rPr>
          <w:rFonts w:cstheme="minorHAnsi"/>
          <w:color w:val="000000"/>
          <w:lang w:val="fr-FR"/>
        </w:rPr>
        <w:t>le choix</w:t>
      </w:r>
      <w:r w:rsidRPr="00263219">
        <w:rPr>
          <w:rFonts w:cstheme="minorHAnsi"/>
          <w:color w:val="000000"/>
          <w:lang w:val="fr-FR"/>
        </w:rPr>
        <w:t xml:space="preserve"> de lieux accessibles pour les </w:t>
      </w:r>
      <w:r w:rsidR="00A3489E">
        <w:rPr>
          <w:rFonts w:cstheme="minorHAnsi"/>
          <w:color w:val="000000"/>
          <w:lang w:val="fr-FR"/>
        </w:rPr>
        <w:t>rassemblements</w:t>
      </w:r>
      <w:r w:rsidR="001E6E9B">
        <w:rPr>
          <w:rFonts w:cstheme="minorHAnsi"/>
          <w:color w:val="000000"/>
          <w:lang w:val="fr-FR"/>
        </w:rPr>
        <w:t> </w:t>
      </w:r>
      <w:r w:rsidR="00273E03" w:rsidRPr="00263219">
        <w:rPr>
          <w:rFonts w:cstheme="minorHAnsi"/>
          <w:color w:val="000000"/>
          <w:lang w:val="fr-FR"/>
        </w:rPr>
        <w:t>;</w:t>
      </w:r>
      <w:r w:rsidRPr="00263219">
        <w:rPr>
          <w:rFonts w:cstheme="minorHAnsi"/>
          <w:color w:val="000000"/>
          <w:lang w:val="fr-FR"/>
        </w:rPr>
        <w:t xml:space="preserve"> des services de transport vers la réunion la plus proche pour les </w:t>
      </w:r>
      <w:r w:rsidR="000631D7" w:rsidRPr="00263219">
        <w:rPr>
          <w:rFonts w:cstheme="minorHAnsi"/>
          <w:color w:val="000000"/>
          <w:lang w:val="fr-FR"/>
        </w:rPr>
        <w:t>personnes</w:t>
      </w:r>
      <w:r w:rsidRPr="00263219">
        <w:rPr>
          <w:rFonts w:cstheme="minorHAnsi"/>
          <w:color w:val="000000"/>
          <w:lang w:val="fr-FR"/>
        </w:rPr>
        <w:t xml:space="preserve"> </w:t>
      </w:r>
      <w:r w:rsidR="006F4FCA">
        <w:rPr>
          <w:rFonts w:cstheme="minorHAnsi"/>
          <w:color w:val="000000"/>
          <w:lang w:val="fr-FR"/>
        </w:rPr>
        <w:t xml:space="preserve">habitant des endroits </w:t>
      </w:r>
      <w:r w:rsidR="000631D7" w:rsidRPr="00263219">
        <w:rPr>
          <w:rFonts w:cstheme="minorHAnsi"/>
          <w:color w:val="000000"/>
          <w:lang w:val="fr-FR"/>
        </w:rPr>
        <w:t>isol</w:t>
      </w:r>
      <w:r w:rsidRPr="00263219">
        <w:rPr>
          <w:rFonts w:cstheme="minorHAnsi"/>
          <w:color w:val="000000"/>
          <w:lang w:val="fr-FR"/>
        </w:rPr>
        <w:t>és</w:t>
      </w:r>
      <w:r w:rsidR="00FF5A46">
        <w:rPr>
          <w:rFonts w:cstheme="minorHAnsi"/>
          <w:color w:val="000000"/>
          <w:lang w:val="fr-FR"/>
        </w:rPr>
        <w:t> </w:t>
      </w:r>
      <w:r w:rsidR="00273E03" w:rsidRPr="00263219">
        <w:rPr>
          <w:rFonts w:cstheme="minorHAnsi"/>
          <w:color w:val="000000"/>
          <w:lang w:val="fr-FR"/>
        </w:rPr>
        <w:t>;</w:t>
      </w:r>
      <w:r w:rsidRPr="00263219">
        <w:rPr>
          <w:rFonts w:cstheme="minorHAnsi"/>
          <w:color w:val="000000"/>
          <w:lang w:val="fr-FR"/>
        </w:rPr>
        <w:t xml:space="preserve"> la tenue </w:t>
      </w:r>
      <w:r w:rsidRPr="00263219">
        <w:rPr>
          <w:rFonts w:cstheme="minorHAnsi"/>
          <w:color w:val="000000"/>
          <w:lang w:val="fr-FR"/>
        </w:rPr>
        <w:lastRenderedPageBreak/>
        <w:t xml:space="preserve">de réunions </w:t>
      </w:r>
      <w:r w:rsidR="00A3489E" w:rsidRPr="00263219">
        <w:rPr>
          <w:rFonts w:cstheme="minorHAnsi"/>
          <w:color w:val="000000"/>
          <w:lang w:val="fr-FR"/>
        </w:rPr>
        <w:t xml:space="preserve">ciblées </w:t>
      </w:r>
      <w:r w:rsidR="00A3489E">
        <w:rPr>
          <w:rFonts w:cstheme="minorHAnsi"/>
          <w:color w:val="000000"/>
          <w:lang w:val="fr-FR"/>
        </w:rPr>
        <w:t xml:space="preserve">et </w:t>
      </w:r>
      <w:r w:rsidRPr="00263219">
        <w:rPr>
          <w:rFonts w:cstheme="minorHAnsi"/>
          <w:color w:val="000000"/>
          <w:lang w:val="fr-FR"/>
        </w:rPr>
        <w:t>de taille</w:t>
      </w:r>
      <w:r w:rsidR="000631D7" w:rsidRPr="00263219">
        <w:rPr>
          <w:rFonts w:cstheme="minorHAnsi"/>
          <w:color w:val="000000"/>
          <w:lang w:val="fr-FR"/>
        </w:rPr>
        <w:t xml:space="preserve"> plus modeste</w:t>
      </w:r>
      <w:r w:rsidRPr="00263219">
        <w:rPr>
          <w:rFonts w:cstheme="minorHAnsi"/>
          <w:color w:val="000000"/>
          <w:lang w:val="fr-FR"/>
        </w:rPr>
        <w:t xml:space="preserve"> </w:t>
      </w:r>
      <w:r w:rsidR="000631D7" w:rsidRPr="00263219">
        <w:rPr>
          <w:rFonts w:cstheme="minorHAnsi"/>
          <w:color w:val="000000"/>
          <w:lang w:val="fr-FR"/>
        </w:rPr>
        <w:t>durant lesquelles</w:t>
      </w:r>
      <w:r w:rsidRPr="00263219">
        <w:rPr>
          <w:rFonts w:cstheme="minorHAnsi"/>
          <w:color w:val="000000"/>
          <w:lang w:val="fr-FR"/>
        </w:rPr>
        <w:t xml:space="preserve"> les parties prenantes vulnérables se sentiraient plus à l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>aise pour poser leurs questions ou formuler leurs préoccupations</w:t>
      </w:r>
      <w:r w:rsidR="002B26ED" w:rsidRPr="00263219">
        <w:rPr>
          <w:rFonts w:cstheme="minorHAnsi"/>
          <w:color w:val="000000"/>
          <w:lang w:val="fr-FR"/>
        </w:rPr>
        <w:t>.)</w:t>
      </w:r>
    </w:p>
    <w:p w14:paraId="4D27991E" w14:textId="28F74506" w:rsidR="005973B4" w:rsidRPr="00263219" w:rsidRDefault="00A127C9" w:rsidP="00496FE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color w:val="000000"/>
          <w:lang w:val="fr-FR"/>
        </w:rPr>
      </w:pPr>
      <w:r w:rsidRPr="00263219">
        <w:rPr>
          <w:rFonts w:cstheme="minorHAnsi"/>
          <w:color w:val="000000"/>
          <w:lang w:val="fr-FR"/>
        </w:rPr>
        <w:t>S’il n</w:t>
      </w:r>
      <w:r w:rsidR="006161EA" w:rsidRPr="00263219">
        <w:rPr>
          <w:rFonts w:cstheme="minorHAnsi"/>
          <w:color w:val="000000"/>
          <w:lang w:val="fr-FR"/>
        </w:rPr>
        <w:t>’</w:t>
      </w:r>
      <w:r w:rsidRPr="00263219">
        <w:rPr>
          <w:rFonts w:cstheme="minorHAnsi"/>
          <w:color w:val="000000"/>
          <w:lang w:val="fr-FR"/>
        </w:rPr>
        <w:t>existe aucune organisation active dans la</w:t>
      </w:r>
      <w:r w:rsidR="00900BEF" w:rsidRPr="00263219">
        <w:rPr>
          <w:rFonts w:cstheme="minorHAnsi"/>
          <w:color w:val="000000"/>
          <w:lang w:val="fr-FR"/>
        </w:rPr>
        <w:t xml:space="preserve"> zone du projet</w:t>
      </w:r>
      <w:r w:rsidRPr="00263219">
        <w:rPr>
          <w:rFonts w:cstheme="minorHAnsi"/>
          <w:color w:val="000000"/>
          <w:lang w:val="fr-FR"/>
        </w:rPr>
        <w:t xml:space="preserve"> qui œuvre avec les groupes vulnérables</w:t>
      </w:r>
      <w:r w:rsidR="00900BEF" w:rsidRPr="00263219">
        <w:rPr>
          <w:rFonts w:cstheme="minorHAnsi"/>
          <w:color w:val="000000"/>
          <w:lang w:val="fr-FR"/>
        </w:rPr>
        <w:t>,</w:t>
      </w:r>
      <w:r w:rsidRPr="00263219">
        <w:rPr>
          <w:rFonts w:cstheme="minorHAnsi"/>
          <w:color w:val="000000"/>
          <w:lang w:val="fr-FR"/>
        </w:rPr>
        <w:t xml:space="preserve"> </w:t>
      </w:r>
      <w:r w:rsidR="000631D7" w:rsidRPr="00263219">
        <w:rPr>
          <w:rFonts w:cstheme="minorHAnsi"/>
          <w:color w:val="000000"/>
          <w:lang w:val="fr-FR"/>
        </w:rPr>
        <w:t>notamment</w:t>
      </w:r>
      <w:r w:rsidRPr="00263219">
        <w:rPr>
          <w:rFonts w:cstheme="minorHAnsi"/>
          <w:color w:val="000000"/>
          <w:lang w:val="fr-FR"/>
        </w:rPr>
        <w:t xml:space="preserve"> les personnes handicapées</w:t>
      </w:r>
      <w:r w:rsidR="00900BEF" w:rsidRPr="00263219">
        <w:rPr>
          <w:rFonts w:cstheme="minorHAnsi"/>
          <w:color w:val="000000"/>
          <w:lang w:val="fr-FR"/>
        </w:rPr>
        <w:t>,</w:t>
      </w:r>
      <w:r w:rsidRPr="00263219">
        <w:rPr>
          <w:rFonts w:cstheme="minorHAnsi"/>
          <w:color w:val="000000"/>
          <w:lang w:val="fr-FR"/>
        </w:rPr>
        <w:t xml:space="preserve"> </w:t>
      </w:r>
      <w:r w:rsidR="001966F7">
        <w:rPr>
          <w:rFonts w:cstheme="minorHAnsi"/>
          <w:color w:val="000000"/>
          <w:lang w:val="fr-FR"/>
        </w:rPr>
        <w:t>pourquoi ne pas se mettre</w:t>
      </w:r>
      <w:r w:rsidRPr="00263219">
        <w:rPr>
          <w:rFonts w:cstheme="minorHAnsi"/>
          <w:color w:val="000000"/>
          <w:lang w:val="fr-FR"/>
        </w:rPr>
        <w:t xml:space="preserve"> en rapport avec </w:t>
      </w:r>
      <w:r w:rsidR="003771C7">
        <w:rPr>
          <w:rFonts w:cstheme="minorHAnsi"/>
          <w:color w:val="000000"/>
          <w:lang w:val="fr-FR"/>
        </w:rPr>
        <w:t>l</w:t>
      </w:r>
      <w:r w:rsidRPr="00263219">
        <w:rPr>
          <w:rFonts w:cstheme="minorHAnsi"/>
          <w:color w:val="000000"/>
          <w:lang w:val="fr-FR"/>
        </w:rPr>
        <w:t>es professionnels de santé</w:t>
      </w:r>
      <w:r w:rsidR="003771C7">
        <w:rPr>
          <w:rFonts w:cstheme="minorHAnsi"/>
          <w:color w:val="000000"/>
          <w:lang w:val="fr-FR"/>
        </w:rPr>
        <w:t>,</w:t>
      </w:r>
      <w:r w:rsidRPr="00263219">
        <w:rPr>
          <w:rFonts w:cstheme="minorHAnsi"/>
          <w:color w:val="000000"/>
          <w:lang w:val="fr-FR"/>
        </w:rPr>
        <w:t xml:space="preserve"> qui </w:t>
      </w:r>
      <w:r w:rsidR="003771C7">
        <w:rPr>
          <w:rFonts w:cstheme="minorHAnsi"/>
          <w:color w:val="000000"/>
          <w:lang w:val="fr-FR"/>
        </w:rPr>
        <w:t>ser</w:t>
      </w:r>
      <w:r w:rsidRPr="00263219">
        <w:rPr>
          <w:rFonts w:cstheme="minorHAnsi"/>
          <w:color w:val="000000"/>
          <w:lang w:val="fr-FR"/>
        </w:rPr>
        <w:t xml:space="preserve">ont plus </w:t>
      </w:r>
      <w:r w:rsidR="003771C7">
        <w:rPr>
          <w:rFonts w:cstheme="minorHAnsi"/>
          <w:color w:val="000000"/>
          <w:lang w:val="fr-FR"/>
        </w:rPr>
        <w:t>à même</w:t>
      </w:r>
      <w:r w:rsidRPr="00263219">
        <w:rPr>
          <w:rFonts w:cstheme="minorHAnsi"/>
          <w:color w:val="000000"/>
          <w:lang w:val="fr-FR"/>
        </w:rPr>
        <w:t xml:space="preserve"> de vous renseigner sur les groupes marginalisés et sur la meilleure façon de communiquer avec eux</w:t>
      </w:r>
      <w:r w:rsidR="001E6E9B">
        <w:rPr>
          <w:rFonts w:cstheme="minorHAnsi"/>
          <w:color w:val="000000"/>
          <w:lang w:val="fr-FR"/>
        </w:rPr>
        <w:t> </w:t>
      </w:r>
      <w:r w:rsidR="001966F7">
        <w:rPr>
          <w:rFonts w:cstheme="minorHAnsi"/>
          <w:color w:val="000000"/>
          <w:lang w:val="fr-FR"/>
        </w:rPr>
        <w:t>?</w:t>
      </w:r>
    </w:p>
    <w:p w14:paraId="032A0173" w14:textId="311FBD2A" w:rsidR="00172A92" w:rsidRDefault="0083027A" w:rsidP="00496FE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color w:val="000000"/>
          <w:lang w:val="fr-FR"/>
        </w:rPr>
      </w:pPr>
      <w:r w:rsidRPr="00263219">
        <w:rPr>
          <w:rFonts w:cstheme="minorHAnsi"/>
          <w:color w:val="000000"/>
          <w:lang w:val="fr-FR"/>
        </w:rPr>
        <w:t>Quel engagement récent le projet a-t-il eu avec les parties prenantes vulnérables et leurs représentants</w:t>
      </w:r>
      <w:r w:rsidR="001E6E9B">
        <w:rPr>
          <w:rFonts w:cstheme="minorHAnsi"/>
          <w:color w:val="000000"/>
          <w:lang w:val="fr-FR"/>
        </w:rPr>
        <w:t> </w:t>
      </w:r>
      <w:r w:rsidR="00900BEF" w:rsidRPr="00263219">
        <w:rPr>
          <w:rFonts w:cstheme="minorHAnsi"/>
          <w:color w:val="000000"/>
          <w:lang w:val="fr-FR"/>
        </w:rPr>
        <w:t>?</w:t>
      </w:r>
    </w:p>
    <w:p w14:paraId="7890BA72" w14:textId="6618E43B" w:rsidR="006F4FCA" w:rsidRDefault="006F4FCA" w:rsidP="007D22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lang w:val="fr-FR"/>
        </w:rPr>
      </w:pPr>
    </w:p>
    <w:p w14:paraId="63F8A7ED" w14:textId="554F1440" w:rsidR="006F4FCA" w:rsidRDefault="006F4FCA" w:rsidP="007D22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lang w:val="fr-FR"/>
        </w:rPr>
      </w:pPr>
    </w:p>
    <w:p w14:paraId="55C8BD55" w14:textId="111436CE" w:rsidR="006F4FCA" w:rsidRDefault="006F4FCA" w:rsidP="007D22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lang w:val="fr-FR"/>
        </w:rPr>
      </w:pPr>
    </w:p>
    <w:p w14:paraId="4F8736E8" w14:textId="1152335B" w:rsidR="006F4FCA" w:rsidRDefault="006F4FCA" w:rsidP="007D22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lang w:val="fr-FR"/>
        </w:rPr>
      </w:pPr>
    </w:p>
    <w:p w14:paraId="1988F211" w14:textId="35BB3F02" w:rsidR="006F4FCA" w:rsidRDefault="006F4FCA" w:rsidP="007D22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lang w:val="fr-FR"/>
        </w:rPr>
      </w:pPr>
    </w:p>
    <w:p w14:paraId="6B6CF87B" w14:textId="4E856ED5" w:rsidR="006F4FCA" w:rsidRDefault="006F4FCA" w:rsidP="007D22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lang w:val="fr-FR"/>
        </w:rPr>
      </w:pPr>
    </w:p>
    <w:p w14:paraId="6FF9CDCC" w14:textId="77777777" w:rsidR="006F4FCA" w:rsidRPr="007D224E" w:rsidRDefault="006F4FCA" w:rsidP="007D22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lang w:val="fr-FR"/>
        </w:rPr>
      </w:pPr>
    </w:p>
    <w:p w14:paraId="7D863B51" w14:textId="3BE782DE" w:rsidR="00172A92" w:rsidRPr="00263219" w:rsidRDefault="00900BEF" w:rsidP="00784B3B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 xml:space="preserve">3.4. </w:t>
      </w:r>
      <w:r w:rsidR="00C16540" w:rsidRPr="00263219">
        <w:rPr>
          <w:rFonts w:eastAsia="Times New Roman" w:cstheme="minorHAnsi"/>
          <w:color w:val="538135" w:themeColor="accent6" w:themeShade="BF"/>
          <w:lang w:val="fr-FR"/>
        </w:rPr>
        <w:t>Synthèse des besoins des parties prenantes au projet</w:t>
      </w:r>
    </w:p>
    <w:p w14:paraId="219E8884" w14:textId="77777777" w:rsidR="00681383" w:rsidRPr="00263219" w:rsidRDefault="00900BEF" w:rsidP="00681383">
      <w:pPr>
        <w:spacing w:before="240" w:after="120" w:line="240" w:lineRule="auto"/>
        <w:jc w:val="both"/>
        <w:rPr>
          <w:rFonts w:cstheme="minorHAnsi"/>
          <w:i/>
          <w:lang w:val="fr-FR"/>
        </w:rPr>
      </w:pPr>
      <w:r w:rsidRPr="00263219">
        <w:rPr>
          <w:rFonts w:cstheme="minorHAnsi"/>
          <w:i/>
          <w:lang w:val="fr-FR"/>
        </w:rPr>
        <w:t>Exemple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000" w:firstRow="0" w:lastRow="0" w:firstColumn="0" w:lastColumn="0" w:noHBand="0" w:noVBand="0"/>
      </w:tblPr>
      <w:tblGrid>
        <w:gridCol w:w="1368"/>
        <w:gridCol w:w="1350"/>
        <w:gridCol w:w="1890"/>
        <w:gridCol w:w="1440"/>
        <w:gridCol w:w="1710"/>
        <w:gridCol w:w="1710"/>
      </w:tblGrid>
      <w:tr w:rsidR="00A5580E" w:rsidRPr="007D224E" w14:paraId="2464E292" w14:textId="77777777" w:rsidTr="00C60D1E">
        <w:trPr>
          <w:trHeight w:val="1070"/>
        </w:trPr>
        <w:tc>
          <w:tcPr>
            <w:tcW w:w="1368" w:type="dxa"/>
            <w:shd w:val="clear" w:color="auto" w:fill="E2EFD9" w:themeFill="accent6" w:themeFillTint="33"/>
          </w:tcPr>
          <w:p w14:paraId="59E804B2" w14:textId="7178843A" w:rsidR="002622DC" w:rsidRPr="00263219" w:rsidRDefault="00C16540" w:rsidP="00C165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  <w:t>Communauté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5090B37" w14:textId="77777777" w:rsidR="002622DC" w:rsidRPr="00263219" w:rsidRDefault="00900BEF" w:rsidP="000D78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Groupe de parties prenantes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36FFFBB2" w14:textId="2B175BAD" w:rsidR="002622DC" w:rsidRPr="00263219" w:rsidRDefault="00C16540" w:rsidP="00C165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Principales caractéristiques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567B6C8" w14:textId="5354E263" w:rsidR="002622DC" w:rsidRPr="00263219" w:rsidRDefault="00C16540" w:rsidP="00C165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Besoins linguistiques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46DBC556" w14:textId="29A8C0C3" w:rsidR="002622DC" w:rsidRPr="00263219" w:rsidRDefault="00C16540" w:rsidP="00C165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Moyens de notification pr</w:t>
            </w:r>
            <w:r w:rsidR="00D22318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ivilégiés</w:t>
            </w:r>
            <w:r w:rsidR="00900BEF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(</w:t>
            </w: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courriels</w:t>
            </w:r>
            <w:r w:rsidR="00900BEF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,</w:t>
            </w: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téléphone</w:t>
            </w:r>
            <w:r w:rsidR="00900BEF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, radio,</w:t>
            </w: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lettre</w:t>
            </w:r>
            <w:r w:rsidR="00900BEF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782E544C" w14:textId="2499A529" w:rsidR="002622DC" w:rsidRPr="00263219" w:rsidRDefault="00C16540" w:rsidP="0043487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Besoins spéci</w:t>
            </w:r>
            <w:r w:rsidR="00434875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aux</w:t>
            </w: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900BEF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(</w:t>
            </w: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accessibilité</w:t>
            </w:r>
            <w:r w:rsidR="00900BEF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, gros caractères, </w:t>
            </w: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garde d</w:t>
            </w:r>
            <w:r w:rsidR="004C2E92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’</w:t>
            </w: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enfants</w:t>
            </w:r>
            <w:r w:rsidR="00900BEF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,</w:t>
            </w: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réunions en journée)</w:t>
            </w:r>
          </w:p>
        </w:tc>
      </w:tr>
      <w:tr w:rsidR="00A5580E" w:rsidRPr="007D224E" w14:paraId="268BD902" w14:textId="77777777" w:rsidTr="00C60D1E">
        <w:trPr>
          <w:trHeight w:val="210"/>
        </w:trPr>
        <w:tc>
          <w:tcPr>
            <w:tcW w:w="1368" w:type="dxa"/>
            <w:shd w:val="clear" w:color="auto" w:fill="E2EFD9" w:themeFill="accent6" w:themeFillTint="33"/>
          </w:tcPr>
          <w:p w14:paraId="4D54B15D" w14:textId="77777777" w:rsidR="002622DC" w:rsidRPr="00263219" w:rsidRDefault="00900BEF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Village A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45250AB6" w14:textId="3B6D75CC" w:rsidR="002622DC" w:rsidRPr="00263219" w:rsidRDefault="00900BEF" w:rsidP="00414F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Parents</w:t>
            </w:r>
            <w:r w:rsidR="00414FA1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avec jeunes enfants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3918BE5C" w14:textId="403832F7" w:rsidR="002622DC" w:rsidRPr="00263219" w:rsidRDefault="00900BEF" w:rsidP="004C2E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Approx</w:t>
            </w:r>
            <w:r w:rsidR="00273E03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imat</w:t>
            </w:r>
            <w:r w:rsidR="004C2E92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ivement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180</w:t>
            </w:r>
            <w:r w:rsidR="004C2E92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 ménages </w:t>
            </w:r>
            <w:r w:rsidR="00672D35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touchés</w:t>
            </w:r>
            <w:r w:rsidR="001E6E9B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 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; 300</w:t>
            </w:r>
            <w:r w:rsidR="004C2E92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 enfants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054BABE3" w14:textId="47290C74" w:rsidR="002622DC" w:rsidRPr="00263219" w:rsidRDefault="004C2E92" w:rsidP="004C2E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Langue officielle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430DDC7C" w14:textId="028E2E14" w:rsidR="002622DC" w:rsidRPr="00263219" w:rsidRDefault="004C2E92" w:rsidP="000631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Informations </w:t>
            </w:r>
            <w:r w:rsidR="000631D7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transmises par écrit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, </w:t>
            </w:r>
            <w:r w:rsidR="000631D7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à la 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radio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5D063A8" w14:textId="238A679F" w:rsidR="002622DC" w:rsidRPr="00263219" w:rsidRDefault="004C2E92" w:rsidP="004C2E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Garde d</w:t>
            </w:r>
            <w:r w:rsidR="006161EA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’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enfants pour les réunions </w:t>
            </w:r>
            <w:r w:rsidR="00677385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—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0631D7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en 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fin d</w:t>
            </w:r>
            <w:r w:rsidR="006161EA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’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après-midi de préférence</w:t>
            </w:r>
          </w:p>
        </w:tc>
      </w:tr>
      <w:tr w:rsidR="00A5580E" w:rsidRPr="007D224E" w14:paraId="1B237B89" w14:textId="77777777" w:rsidTr="00C60D1E">
        <w:trPr>
          <w:trHeight w:val="210"/>
        </w:trPr>
        <w:tc>
          <w:tcPr>
            <w:tcW w:w="1368" w:type="dxa"/>
            <w:shd w:val="clear" w:color="auto" w:fill="E2EFD9" w:themeFill="accent6" w:themeFillTint="33"/>
          </w:tcPr>
          <w:p w14:paraId="5E10E54F" w14:textId="77777777" w:rsidR="002622DC" w:rsidRPr="00263219" w:rsidRDefault="00900BEF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Village A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493A01C2" w14:textId="05062752" w:rsidR="002622DC" w:rsidRPr="00263219" w:rsidRDefault="004C2E92" w:rsidP="004C2E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Réfugiés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1624532" w14:textId="470805FF" w:rsidR="002622DC" w:rsidRPr="00263219" w:rsidRDefault="00900BEF" w:rsidP="004C2E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38</w:t>
            </w:r>
            <w:r w:rsidR="004C2E92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 familles </w:t>
            </w:r>
            <w:r w:rsidR="00672D35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élargies</w:t>
            </w:r>
            <w:r w:rsidR="004C2E92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, niveau de pauvreté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2056136" w14:textId="0F6C8A6B" w:rsidR="002622DC" w:rsidRPr="00263219" w:rsidRDefault="004C2E92" w:rsidP="004C2E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Autre langue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36F2A7C" w14:textId="56842134" w:rsidR="002622DC" w:rsidRPr="00263219" w:rsidRDefault="00900BEF" w:rsidP="004C2E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Visit</w:t>
            </w:r>
            <w:r w:rsidR="004C2E92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e avec traducteurs et représentants de la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C60D1E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société civile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3ABDB708" w14:textId="272529A7" w:rsidR="002622DC" w:rsidRPr="00263219" w:rsidRDefault="00900BEF" w:rsidP="004C2E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Graphi</w:t>
            </w:r>
            <w:r w:rsidR="004C2E92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que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s,</w:t>
            </w:r>
            <w:r w:rsidR="004C2E92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éducation sur le processus</w:t>
            </w:r>
          </w:p>
        </w:tc>
      </w:tr>
    </w:tbl>
    <w:p w14:paraId="3B46F124" w14:textId="7320D4B7" w:rsidR="00172A92" w:rsidRPr="00263219" w:rsidRDefault="00900BEF" w:rsidP="000D789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538135" w:themeColor="accent6" w:themeShade="BF"/>
          <w:lang w:val="fr-FR"/>
        </w:rPr>
      </w:pPr>
      <w:r w:rsidRPr="00263219">
        <w:rPr>
          <w:rFonts w:cstheme="minorHAnsi"/>
          <w:b/>
          <w:color w:val="538135" w:themeColor="accent6" w:themeShade="BF"/>
          <w:lang w:val="fr-FR"/>
        </w:rPr>
        <w:t>4.</w:t>
      </w:r>
      <w:r w:rsidR="008C57E8" w:rsidRPr="00263219">
        <w:rPr>
          <w:rFonts w:cstheme="minorHAnsi"/>
          <w:b/>
          <w:color w:val="538135" w:themeColor="accent6" w:themeShade="BF"/>
          <w:lang w:val="fr-FR"/>
        </w:rPr>
        <w:t xml:space="preserve"> Programme de</w:t>
      </w:r>
      <w:r w:rsidRPr="00263219">
        <w:rPr>
          <w:rFonts w:cstheme="minorHAnsi"/>
          <w:b/>
          <w:color w:val="538135" w:themeColor="accent6" w:themeShade="BF"/>
          <w:lang w:val="fr-FR"/>
        </w:rPr>
        <w:t xml:space="preserve"> mobilisation des parties pre</w:t>
      </w:r>
      <w:r w:rsidR="008C57E8" w:rsidRPr="00263219">
        <w:rPr>
          <w:rFonts w:cstheme="minorHAnsi"/>
          <w:b/>
          <w:color w:val="538135" w:themeColor="accent6" w:themeShade="BF"/>
          <w:lang w:val="fr-FR"/>
        </w:rPr>
        <w:t>nantes</w:t>
      </w:r>
    </w:p>
    <w:p w14:paraId="2B9DB8AA" w14:textId="1C16331F" w:rsidR="00172A92" w:rsidRPr="00263219" w:rsidRDefault="00900BEF" w:rsidP="00784B3B">
      <w:pPr>
        <w:spacing w:before="240" w:after="120" w:line="240" w:lineRule="auto"/>
        <w:ind w:left="706"/>
        <w:jc w:val="both"/>
        <w:rPr>
          <w:rFonts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 xml:space="preserve">4.1. </w:t>
      </w:r>
      <w:r w:rsidR="008C57E8" w:rsidRPr="00263219">
        <w:rPr>
          <w:rFonts w:eastAsia="Times New Roman" w:cstheme="minorHAnsi"/>
          <w:color w:val="538135" w:themeColor="accent6" w:themeShade="BF"/>
          <w:lang w:val="fr-FR"/>
        </w:rPr>
        <w:t>Objectif</w:t>
      </w:r>
      <w:r w:rsidR="003771C7">
        <w:rPr>
          <w:rFonts w:eastAsia="Times New Roman" w:cstheme="minorHAnsi"/>
          <w:color w:val="538135" w:themeColor="accent6" w:themeShade="BF"/>
          <w:lang w:val="fr-FR"/>
        </w:rPr>
        <w:t>s</w:t>
      </w:r>
      <w:r w:rsidR="008C57E8" w:rsidRPr="00263219">
        <w:rPr>
          <w:rFonts w:eastAsia="Times New Roman" w:cstheme="minorHAnsi"/>
          <w:color w:val="538135" w:themeColor="accent6" w:themeShade="BF"/>
          <w:lang w:val="fr-FR"/>
        </w:rPr>
        <w:t xml:space="preserve"> et calendrier du programme de </w:t>
      </w:r>
      <w:r w:rsidRPr="00263219">
        <w:rPr>
          <w:rFonts w:eastAsia="Times New Roman" w:cstheme="minorHAnsi"/>
          <w:color w:val="538135" w:themeColor="accent6" w:themeShade="BF"/>
          <w:lang w:val="fr-FR"/>
        </w:rPr>
        <w:t>mob</w:t>
      </w:r>
      <w:r w:rsidR="008C57E8" w:rsidRPr="00263219">
        <w:rPr>
          <w:rFonts w:eastAsia="Times New Roman" w:cstheme="minorHAnsi"/>
          <w:color w:val="538135" w:themeColor="accent6" w:themeShade="BF"/>
          <w:lang w:val="fr-FR"/>
        </w:rPr>
        <w:t>ilisation des parties prenantes</w:t>
      </w:r>
    </w:p>
    <w:p w14:paraId="5CC20947" w14:textId="564C5292" w:rsidR="00172A92" w:rsidRPr="00263219" w:rsidRDefault="008C57E8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lastRenderedPageBreak/>
        <w:t>Résumez les principaux objectifs du programme de</w:t>
      </w:r>
      <w:r w:rsidR="00900BEF" w:rsidRPr="00263219">
        <w:rPr>
          <w:rFonts w:cstheme="minorHAnsi"/>
          <w:lang w:val="fr-FR"/>
        </w:rPr>
        <w:t xml:space="preserve"> mobilisation des parties prenantes</w:t>
      </w:r>
      <w:r w:rsidRPr="00263219">
        <w:rPr>
          <w:rFonts w:cstheme="minorHAnsi"/>
          <w:lang w:val="fr-FR"/>
        </w:rPr>
        <w:t xml:space="preserve"> et le calendrier envisagé pour les diverses activités qui relèvent de ce programme</w:t>
      </w:r>
      <w:r w:rsidR="00F032CA" w:rsidRPr="00263219">
        <w:rPr>
          <w:rFonts w:cstheme="minorHAnsi"/>
          <w:lang w:val="fr-FR"/>
        </w:rPr>
        <w:t xml:space="preserve"> : </w:t>
      </w:r>
      <w:r w:rsidRPr="00263219">
        <w:rPr>
          <w:rFonts w:cstheme="minorHAnsi"/>
          <w:lang w:val="fr-FR"/>
        </w:rPr>
        <w:t>à quelles étapes du projet sont-elles prévues</w:t>
      </w:r>
      <w:r w:rsidR="00900BEF" w:rsidRPr="00263219">
        <w:rPr>
          <w:rFonts w:cstheme="minorHAnsi"/>
          <w:lang w:val="fr-FR"/>
        </w:rPr>
        <w:t xml:space="preserve">, </w:t>
      </w:r>
      <w:r w:rsidRPr="00263219">
        <w:rPr>
          <w:rFonts w:cstheme="minorHAnsi"/>
          <w:lang w:val="fr-FR"/>
        </w:rPr>
        <w:t>à quelle fréquence</w:t>
      </w:r>
      <w:r w:rsidR="00900BEF" w:rsidRPr="00263219">
        <w:rPr>
          <w:rFonts w:cstheme="minorHAnsi"/>
          <w:color w:val="000000"/>
          <w:lang w:val="fr-FR"/>
        </w:rPr>
        <w:t>,</w:t>
      </w:r>
      <w:r w:rsidRPr="00263219">
        <w:rPr>
          <w:rFonts w:cstheme="minorHAnsi"/>
          <w:color w:val="000000"/>
          <w:lang w:val="fr-FR"/>
        </w:rPr>
        <w:t xml:space="preserve"> et quelle décision sera prise </w:t>
      </w:r>
      <w:r w:rsidR="00590582" w:rsidRPr="00263219">
        <w:rPr>
          <w:rFonts w:cstheme="minorHAnsi"/>
          <w:color w:val="000000"/>
          <w:lang w:val="fr-FR"/>
        </w:rPr>
        <w:t>en fonction de</w:t>
      </w:r>
      <w:r w:rsidRPr="00263219">
        <w:rPr>
          <w:rFonts w:cstheme="minorHAnsi"/>
          <w:color w:val="000000"/>
          <w:lang w:val="fr-FR"/>
        </w:rPr>
        <w:t xml:space="preserve"> quels commentaires et quelles préoccupations des populations</w:t>
      </w:r>
      <w:r w:rsidR="001E6E9B">
        <w:rPr>
          <w:rFonts w:cstheme="minorHAnsi"/>
          <w:lang w:val="fr-FR"/>
        </w:rPr>
        <w:t> </w:t>
      </w:r>
      <w:r w:rsidR="0080642D" w:rsidRPr="00263219">
        <w:rPr>
          <w:rFonts w:cstheme="minorHAnsi"/>
          <w:lang w:val="fr-FR"/>
        </w:rPr>
        <w:t>?</w:t>
      </w:r>
      <w:r w:rsidRPr="00263219">
        <w:rPr>
          <w:rFonts w:cstheme="minorHAnsi"/>
          <w:lang w:val="fr-FR"/>
        </w:rPr>
        <w:t xml:space="preserve"> Si </w:t>
      </w:r>
      <w:r w:rsidR="00B56D0B">
        <w:rPr>
          <w:rFonts w:cstheme="minorHAnsi"/>
          <w:lang w:val="fr-FR"/>
        </w:rPr>
        <w:t>l</w:t>
      </w:r>
      <w:r w:rsidR="00830907" w:rsidRPr="00263219">
        <w:rPr>
          <w:rFonts w:cstheme="minorHAnsi"/>
          <w:lang w:val="fr-FR"/>
        </w:rPr>
        <w:t xml:space="preserve">es </w:t>
      </w:r>
      <w:r w:rsidRPr="00263219">
        <w:rPr>
          <w:rFonts w:cstheme="minorHAnsi"/>
          <w:lang w:val="fr-FR"/>
        </w:rPr>
        <w:t>décisions quant au</w:t>
      </w:r>
      <w:r w:rsidR="00590582" w:rsidRPr="00263219">
        <w:rPr>
          <w:rFonts w:cstheme="minorHAnsi"/>
          <w:lang w:val="fr-FR"/>
        </w:rPr>
        <w:t xml:space="preserve">x réunions publiques, aux lieux et calendriers </w:t>
      </w:r>
      <w:r w:rsidR="00830907" w:rsidRPr="00263219">
        <w:rPr>
          <w:rFonts w:cstheme="minorHAnsi"/>
          <w:lang w:val="fr-FR"/>
        </w:rPr>
        <w:t>de</w:t>
      </w:r>
      <w:r w:rsidR="00830907">
        <w:rPr>
          <w:rFonts w:cstheme="minorHAnsi"/>
          <w:lang w:val="fr-FR"/>
        </w:rPr>
        <w:t xml:space="preserve"> ces</w:t>
      </w:r>
      <w:r w:rsidR="00830907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réunions n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 xml:space="preserve">ont pas encore été prises, communiquez clairement aux populations la façon dont elles seront informées des possibilités </w:t>
      </w:r>
      <w:r w:rsidR="002B46A2">
        <w:rPr>
          <w:rFonts w:cstheme="minorHAnsi"/>
          <w:lang w:val="fr-FR"/>
        </w:rPr>
        <w:t xml:space="preserve">à venir </w:t>
      </w:r>
      <w:r w:rsidRPr="00263219">
        <w:rPr>
          <w:rFonts w:cstheme="minorHAnsi"/>
          <w:lang w:val="fr-FR"/>
        </w:rPr>
        <w:t>d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 xml:space="preserve">examiner </w:t>
      </w:r>
      <w:r w:rsidR="00084BF3">
        <w:rPr>
          <w:rFonts w:cstheme="minorHAnsi"/>
          <w:lang w:val="fr-FR"/>
        </w:rPr>
        <w:t>c</w:t>
      </w:r>
      <w:r w:rsidR="00830907" w:rsidRPr="00263219">
        <w:rPr>
          <w:rFonts w:cstheme="minorHAnsi"/>
          <w:lang w:val="fr-FR"/>
        </w:rPr>
        <w:t xml:space="preserve">es </w:t>
      </w:r>
      <w:r w:rsidRPr="00263219">
        <w:rPr>
          <w:rFonts w:cstheme="minorHAnsi"/>
          <w:lang w:val="fr-FR"/>
        </w:rPr>
        <w:t>informations et de soumettre leurs points de vue</w:t>
      </w:r>
      <w:r w:rsidR="00715076" w:rsidRPr="00263219">
        <w:rPr>
          <w:rFonts w:cstheme="minorHAnsi"/>
          <w:lang w:val="fr-FR"/>
        </w:rPr>
        <w:t>.</w:t>
      </w:r>
      <w:r w:rsidRPr="00263219">
        <w:rPr>
          <w:rFonts w:cstheme="minorHAnsi"/>
          <w:lang w:val="fr-FR"/>
        </w:rPr>
        <w:t xml:space="preserve"> Intégrez le</w:t>
      </w:r>
      <w:r w:rsidR="00617EFC" w:rsidRPr="00263219">
        <w:rPr>
          <w:rFonts w:cstheme="minorHAnsi"/>
          <w:lang w:val="fr-FR"/>
        </w:rPr>
        <w:t xml:space="preserve"> </w:t>
      </w:r>
      <w:r w:rsidR="003C77B1" w:rsidRPr="00263219">
        <w:rPr>
          <w:rFonts w:cstheme="minorHAnsi"/>
          <w:lang w:val="fr-FR"/>
        </w:rPr>
        <w:t>PEES</w:t>
      </w:r>
      <w:r w:rsidRPr="00263219">
        <w:rPr>
          <w:rFonts w:cstheme="minorHAnsi"/>
          <w:lang w:val="fr-FR"/>
        </w:rPr>
        <w:t xml:space="preserve"> dans ces informations</w:t>
      </w:r>
      <w:r w:rsidR="00CF5491" w:rsidRPr="00263219">
        <w:rPr>
          <w:rFonts w:cstheme="minorHAnsi"/>
          <w:lang w:val="fr-FR"/>
        </w:rPr>
        <w:t>.</w:t>
      </w:r>
      <w:r w:rsidRPr="00263219">
        <w:rPr>
          <w:rFonts w:cstheme="minorHAnsi"/>
          <w:lang w:val="fr-FR"/>
        </w:rPr>
        <w:t xml:space="preserve"> Pour certains projets, un PMPP indépendant </w:t>
      </w:r>
      <w:r w:rsidR="0078414D" w:rsidRPr="00263219">
        <w:rPr>
          <w:rFonts w:cstheme="minorHAnsi"/>
          <w:lang w:val="fr-FR"/>
        </w:rPr>
        <w:t>ne sera</w:t>
      </w:r>
      <w:r w:rsidRPr="00263219">
        <w:rPr>
          <w:rFonts w:cstheme="minorHAnsi"/>
          <w:lang w:val="fr-FR"/>
        </w:rPr>
        <w:t xml:space="preserve"> pas indispensable, car son contenu p</w:t>
      </w:r>
      <w:r w:rsidR="0078414D" w:rsidRPr="00263219">
        <w:rPr>
          <w:rFonts w:cstheme="minorHAnsi"/>
          <w:lang w:val="fr-FR"/>
        </w:rPr>
        <w:t>ourra</w:t>
      </w:r>
      <w:r w:rsidRPr="00263219">
        <w:rPr>
          <w:rFonts w:cstheme="minorHAnsi"/>
          <w:lang w:val="fr-FR"/>
        </w:rPr>
        <w:t xml:space="preserve"> être incorporé dans le</w:t>
      </w:r>
      <w:r w:rsidR="00CF5491" w:rsidRPr="00263219">
        <w:rPr>
          <w:rFonts w:cstheme="minorHAnsi"/>
          <w:lang w:val="fr-FR"/>
        </w:rPr>
        <w:t xml:space="preserve"> PEES. </w:t>
      </w:r>
    </w:p>
    <w:p w14:paraId="1AEAD97D" w14:textId="3E2F0C27" w:rsidR="00172A92" w:rsidRPr="00263219" w:rsidRDefault="00900BEF" w:rsidP="00784B3B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 xml:space="preserve">4.2. </w:t>
      </w:r>
      <w:r w:rsidR="00826D9D" w:rsidRPr="00263219">
        <w:rPr>
          <w:rFonts w:eastAsia="Times New Roman" w:cstheme="minorHAnsi"/>
          <w:color w:val="538135" w:themeColor="accent6" w:themeShade="BF"/>
          <w:lang w:val="fr-FR"/>
        </w:rPr>
        <w:t xml:space="preserve">Stratégie proposée pour la </w:t>
      </w:r>
      <w:r w:rsidR="009E376E">
        <w:rPr>
          <w:rFonts w:eastAsia="Times New Roman" w:cstheme="minorHAnsi"/>
          <w:color w:val="538135" w:themeColor="accent6" w:themeShade="BF"/>
          <w:lang w:val="fr-FR"/>
        </w:rPr>
        <w:t>diffusion</w:t>
      </w:r>
      <w:r w:rsidR="00830907" w:rsidRPr="00263219">
        <w:rPr>
          <w:rFonts w:eastAsia="Times New Roman" w:cstheme="minorHAnsi"/>
          <w:color w:val="538135" w:themeColor="accent6" w:themeShade="BF"/>
          <w:lang w:val="fr-FR"/>
        </w:rPr>
        <w:t xml:space="preserve"> </w:t>
      </w:r>
      <w:r w:rsidR="00826D9D" w:rsidRPr="00263219">
        <w:rPr>
          <w:rFonts w:eastAsia="Times New Roman" w:cstheme="minorHAnsi"/>
          <w:color w:val="538135" w:themeColor="accent6" w:themeShade="BF"/>
          <w:lang w:val="fr-FR"/>
        </w:rPr>
        <w:t>des informations</w:t>
      </w:r>
    </w:p>
    <w:p w14:paraId="3EA64B14" w14:textId="3ABD1089" w:rsidR="00172A92" w:rsidRPr="00263219" w:rsidRDefault="00772042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fr-FR"/>
        </w:rPr>
      </w:pPr>
      <w:bookmarkStart w:id="0" w:name="_GoBack"/>
      <w:r w:rsidRPr="00263219">
        <w:rPr>
          <w:rFonts w:cstheme="minorHAnsi"/>
          <w:lang w:val="fr-FR"/>
        </w:rPr>
        <w:t>Donnez une brève description des informations qui seront communiquées, dans quel</w:t>
      </w:r>
      <w:r w:rsidR="0078414D" w:rsidRPr="00263219">
        <w:rPr>
          <w:rFonts w:cstheme="minorHAnsi"/>
          <w:lang w:val="fr-FR"/>
        </w:rPr>
        <w:t>s</w:t>
      </w:r>
      <w:r w:rsidRPr="00263219">
        <w:rPr>
          <w:rFonts w:cstheme="minorHAnsi"/>
          <w:lang w:val="fr-FR"/>
        </w:rPr>
        <w:t xml:space="preserve"> format</w:t>
      </w:r>
      <w:r w:rsidR="0078414D" w:rsidRPr="00263219">
        <w:rPr>
          <w:rFonts w:cstheme="minorHAnsi"/>
          <w:lang w:val="fr-FR"/>
        </w:rPr>
        <w:t>s</w:t>
      </w:r>
      <w:r w:rsidRPr="00263219">
        <w:rPr>
          <w:rFonts w:cstheme="minorHAnsi"/>
          <w:lang w:val="fr-FR"/>
        </w:rPr>
        <w:t xml:space="preserve">, ainsi que les </w:t>
      </w:r>
      <w:r w:rsidR="0030646A">
        <w:rPr>
          <w:rFonts w:cstheme="minorHAnsi"/>
          <w:lang w:val="fr-FR"/>
        </w:rPr>
        <w:t xml:space="preserve">modes de communication </w:t>
      </w:r>
      <w:r w:rsidRPr="00263219">
        <w:rPr>
          <w:rFonts w:cstheme="minorHAnsi"/>
          <w:lang w:val="fr-FR"/>
        </w:rPr>
        <w:t>qui seront utilisés pour chacun des</w:t>
      </w:r>
      <w:r w:rsidR="00900BEF" w:rsidRPr="00263219">
        <w:rPr>
          <w:rFonts w:cstheme="minorHAnsi"/>
          <w:lang w:val="fr-FR"/>
        </w:rPr>
        <w:t xml:space="preserve"> groupes de parties prenantes. </w:t>
      </w:r>
      <w:r w:rsidR="0030646A">
        <w:rPr>
          <w:rFonts w:cstheme="minorHAnsi"/>
          <w:lang w:val="fr-FR"/>
        </w:rPr>
        <w:t>C</w:t>
      </w:r>
      <w:r w:rsidR="00D113D0" w:rsidRPr="00263219">
        <w:rPr>
          <w:rFonts w:cstheme="minorHAnsi"/>
          <w:lang w:val="fr-FR"/>
        </w:rPr>
        <w:t xml:space="preserve">es </w:t>
      </w:r>
      <w:r w:rsidR="0030646A">
        <w:rPr>
          <w:rFonts w:cstheme="minorHAnsi"/>
          <w:lang w:val="fr-FR"/>
        </w:rPr>
        <w:t xml:space="preserve">modes </w:t>
      </w:r>
      <w:r w:rsidR="00D113D0" w:rsidRPr="00263219">
        <w:rPr>
          <w:rFonts w:cstheme="minorHAnsi"/>
          <w:lang w:val="fr-FR"/>
        </w:rPr>
        <w:t xml:space="preserve">peuvent varier en fonction du public </w:t>
      </w:r>
      <w:r w:rsidR="0078414D" w:rsidRPr="00263219">
        <w:rPr>
          <w:rFonts w:cstheme="minorHAnsi"/>
          <w:lang w:val="fr-FR"/>
        </w:rPr>
        <w:t>visé</w:t>
      </w:r>
      <w:r w:rsidR="00410855" w:rsidRPr="00263219">
        <w:rPr>
          <w:rFonts w:cstheme="minorHAnsi"/>
          <w:lang w:val="fr-FR"/>
        </w:rPr>
        <w:t>.</w:t>
      </w:r>
      <w:r w:rsidR="00D113D0" w:rsidRPr="00263219">
        <w:rPr>
          <w:rFonts w:cstheme="minorHAnsi"/>
          <w:lang w:val="fr-FR"/>
        </w:rPr>
        <w:t xml:space="preserve"> Veillez à identifier par son nom chaque média envisagé</w:t>
      </w:r>
      <w:r w:rsidR="00715076" w:rsidRPr="00263219">
        <w:rPr>
          <w:rFonts w:cstheme="minorHAnsi"/>
          <w:lang w:val="fr-FR"/>
        </w:rPr>
        <w:t xml:space="preserve"> (</w:t>
      </w:r>
      <w:r w:rsidR="00D113D0" w:rsidRPr="00263219">
        <w:rPr>
          <w:rFonts w:cstheme="minorHAnsi"/>
          <w:lang w:val="fr-FR"/>
        </w:rPr>
        <w:t>par exemple</w:t>
      </w:r>
      <w:r w:rsidR="00FD4633" w:rsidRPr="00263219">
        <w:rPr>
          <w:rFonts w:cstheme="minorHAnsi"/>
          <w:lang w:val="fr-FR"/>
        </w:rPr>
        <w:t xml:space="preserve">, </w:t>
      </w:r>
      <w:r w:rsidR="00715076" w:rsidRPr="00263219">
        <w:rPr>
          <w:rFonts w:cstheme="minorHAnsi"/>
          <w:i/>
          <w:lang w:val="fr-FR"/>
        </w:rPr>
        <w:t>The Daily News</w:t>
      </w:r>
      <w:r w:rsidR="00715076" w:rsidRPr="00263219">
        <w:rPr>
          <w:rFonts w:cstheme="minorHAnsi"/>
          <w:lang w:val="fr-FR"/>
        </w:rPr>
        <w:t xml:space="preserve"> </w:t>
      </w:r>
      <w:r w:rsidR="00D113D0" w:rsidRPr="00263219">
        <w:rPr>
          <w:rFonts w:cstheme="minorHAnsi"/>
          <w:lang w:val="fr-FR"/>
        </w:rPr>
        <w:t>et</w:t>
      </w:r>
      <w:r w:rsidR="00715076" w:rsidRPr="00263219">
        <w:rPr>
          <w:rFonts w:cstheme="minorHAnsi"/>
          <w:lang w:val="fr-FR"/>
        </w:rPr>
        <w:t xml:space="preserve"> </w:t>
      </w:r>
      <w:r w:rsidR="00715076" w:rsidRPr="00263219">
        <w:rPr>
          <w:rFonts w:cstheme="minorHAnsi"/>
          <w:i/>
          <w:lang w:val="fr-FR"/>
        </w:rPr>
        <w:t>The Independent</w:t>
      </w:r>
      <w:r w:rsidR="00715076" w:rsidRPr="00263219">
        <w:rPr>
          <w:rFonts w:cstheme="minorHAnsi"/>
          <w:lang w:val="fr-FR"/>
        </w:rPr>
        <w:t xml:space="preserve">, </w:t>
      </w:r>
      <w:r w:rsidR="00715076" w:rsidRPr="00263219">
        <w:rPr>
          <w:rFonts w:cstheme="minorHAnsi"/>
          <w:i/>
          <w:lang w:val="fr-FR"/>
        </w:rPr>
        <w:t>Radio News 100.6</w:t>
      </w:r>
      <w:r w:rsidR="00715076" w:rsidRPr="00263219">
        <w:rPr>
          <w:rFonts w:cstheme="minorHAnsi"/>
          <w:lang w:val="fr-FR"/>
        </w:rPr>
        <w:t>,</w:t>
      </w:r>
      <w:r w:rsidR="00D113D0" w:rsidRPr="00263219">
        <w:rPr>
          <w:rFonts w:cstheme="minorHAnsi"/>
          <w:lang w:val="fr-FR"/>
        </w:rPr>
        <w:t xml:space="preserve"> la chaîne de télévision </w:t>
      </w:r>
      <w:r w:rsidR="00715076" w:rsidRPr="00263219">
        <w:rPr>
          <w:rFonts w:cstheme="minorHAnsi"/>
          <w:i/>
          <w:lang w:val="fr-FR"/>
        </w:rPr>
        <w:t>44</w:t>
      </w:r>
      <w:r w:rsidR="00C9212A" w:rsidRPr="00263219">
        <w:rPr>
          <w:rFonts w:cstheme="minorHAnsi"/>
          <w:lang w:val="fr-FR"/>
        </w:rPr>
        <w:t>)</w:t>
      </w:r>
      <w:r w:rsidR="00540A1E" w:rsidRPr="00263219">
        <w:rPr>
          <w:rFonts w:cstheme="minorHAnsi"/>
          <w:lang w:val="fr-FR"/>
        </w:rPr>
        <w:t>.</w:t>
      </w:r>
      <w:r w:rsidR="00621D2D" w:rsidRPr="00263219">
        <w:rPr>
          <w:rFonts w:cstheme="minorHAnsi"/>
          <w:lang w:val="fr-FR"/>
        </w:rPr>
        <w:t xml:space="preserve"> </w:t>
      </w:r>
      <w:r w:rsidR="00D113D0" w:rsidRPr="00263219">
        <w:rPr>
          <w:rFonts w:cstheme="minorHAnsi"/>
          <w:lang w:val="fr-FR"/>
        </w:rPr>
        <w:t xml:space="preserve">Le choix du mode de communication </w:t>
      </w:r>
      <w:r w:rsidR="00715076" w:rsidRPr="00263219">
        <w:rPr>
          <w:rFonts w:cstheme="minorHAnsi"/>
          <w:lang w:val="fr-FR"/>
        </w:rPr>
        <w:t>—</w:t>
      </w:r>
      <w:r w:rsidR="00D113D0" w:rsidRPr="00263219">
        <w:rPr>
          <w:rFonts w:cstheme="minorHAnsi"/>
          <w:lang w:val="fr-FR"/>
        </w:rPr>
        <w:t xml:space="preserve"> tant pour la notification que pour la </w:t>
      </w:r>
      <w:r w:rsidR="0030646A">
        <w:rPr>
          <w:rFonts w:cstheme="minorHAnsi"/>
          <w:lang w:val="fr-FR"/>
        </w:rPr>
        <w:t>diffusion</w:t>
      </w:r>
      <w:r w:rsidR="0030646A" w:rsidRPr="00263219">
        <w:rPr>
          <w:rFonts w:cstheme="minorHAnsi"/>
          <w:lang w:val="fr-FR"/>
        </w:rPr>
        <w:t xml:space="preserve"> </w:t>
      </w:r>
      <w:r w:rsidR="00D113D0" w:rsidRPr="00263219">
        <w:rPr>
          <w:rFonts w:cstheme="minorHAnsi"/>
          <w:lang w:val="fr-FR"/>
        </w:rPr>
        <w:t>d</w:t>
      </w:r>
      <w:r w:rsidR="006161EA" w:rsidRPr="00263219">
        <w:rPr>
          <w:rFonts w:cstheme="minorHAnsi"/>
          <w:lang w:val="fr-FR"/>
        </w:rPr>
        <w:t>’</w:t>
      </w:r>
      <w:r w:rsidR="00D113D0" w:rsidRPr="00263219">
        <w:rPr>
          <w:rFonts w:cstheme="minorHAnsi"/>
          <w:lang w:val="fr-FR"/>
        </w:rPr>
        <w:t xml:space="preserve">informations </w:t>
      </w:r>
      <w:r w:rsidR="00753273" w:rsidRPr="00263219">
        <w:rPr>
          <w:rFonts w:cstheme="minorHAnsi"/>
          <w:lang w:val="fr-FR"/>
        </w:rPr>
        <w:t>—</w:t>
      </w:r>
      <w:r w:rsidR="00D113D0" w:rsidRPr="00263219">
        <w:rPr>
          <w:rFonts w:cstheme="minorHAnsi"/>
          <w:lang w:val="fr-FR"/>
        </w:rPr>
        <w:t xml:space="preserve"> </w:t>
      </w:r>
      <w:r w:rsidR="002B46A2">
        <w:rPr>
          <w:rFonts w:cstheme="minorHAnsi"/>
          <w:lang w:val="fr-FR"/>
        </w:rPr>
        <w:t>devrait être</w:t>
      </w:r>
      <w:r w:rsidR="002B46A2" w:rsidRPr="00263219">
        <w:rPr>
          <w:rFonts w:cstheme="minorHAnsi"/>
          <w:lang w:val="fr-FR"/>
        </w:rPr>
        <w:t xml:space="preserve"> </w:t>
      </w:r>
      <w:r w:rsidR="00D113D0" w:rsidRPr="00263219">
        <w:rPr>
          <w:rFonts w:cstheme="minorHAnsi"/>
          <w:lang w:val="fr-FR"/>
        </w:rPr>
        <w:t>fondé sur la façon dont l</w:t>
      </w:r>
      <w:r w:rsidR="0030646A">
        <w:rPr>
          <w:rFonts w:cstheme="minorHAnsi"/>
          <w:lang w:val="fr-FR"/>
        </w:rPr>
        <w:t>a plupart d</w:t>
      </w:r>
      <w:r w:rsidR="00D113D0" w:rsidRPr="00263219">
        <w:rPr>
          <w:rFonts w:cstheme="minorHAnsi"/>
          <w:lang w:val="fr-FR"/>
        </w:rPr>
        <w:t>es personnes dans le voisinage du projet s</w:t>
      </w:r>
      <w:r w:rsidR="006161EA" w:rsidRPr="00263219">
        <w:rPr>
          <w:rFonts w:cstheme="minorHAnsi"/>
          <w:lang w:val="fr-FR"/>
        </w:rPr>
        <w:t>’</w:t>
      </w:r>
      <w:r w:rsidR="00D113D0" w:rsidRPr="00263219">
        <w:rPr>
          <w:rFonts w:cstheme="minorHAnsi"/>
          <w:lang w:val="fr-FR"/>
        </w:rPr>
        <w:t xml:space="preserve">informent </w:t>
      </w:r>
      <w:r w:rsidR="002B46A2">
        <w:rPr>
          <w:rFonts w:cstheme="minorHAnsi"/>
          <w:lang w:val="fr-FR"/>
        </w:rPr>
        <w:t>habituellement</w:t>
      </w:r>
      <w:r w:rsidR="00715076" w:rsidRPr="00263219">
        <w:rPr>
          <w:rFonts w:cstheme="minorHAnsi"/>
          <w:lang w:val="fr-FR"/>
        </w:rPr>
        <w:t xml:space="preserve">, </w:t>
      </w:r>
      <w:r w:rsidR="00D113D0" w:rsidRPr="00263219">
        <w:rPr>
          <w:rFonts w:cstheme="minorHAnsi"/>
          <w:lang w:val="fr-FR"/>
        </w:rPr>
        <w:t>et pourrait se résumer à une source d</w:t>
      </w:r>
      <w:r w:rsidR="006161EA" w:rsidRPr="00263219">
        <w:rPr>
          <w:rFonts w:cstheme="minorHAnsi"/>
          <w:lang w:val="fr-FR"/>
        </w:rPr>
        <w:t>’</w:t>
      </w:r>
      <w:r w:rsidR="00D113D0" w:rsidRPr="00263219">
        <w:rPr>
          <w:rFonts w:cstheme="minorHAnsi"/>
          <w:lang w:val="fr-FR"/>
        </w:rPr>
        <w:t xml:space="preserve">information plus centralisée </w:t>
      </w:r>
      <w:r w:rsidR="002B46A2">
        <w:rPr>
          <w:rFonts w:cstheme="minorHAnsi"/>
          <w:lang w:val="fr-FR"/>
        </w:rPr>
        <w:t xml:space="preserve">et </w:t>
      </w:r>
      <w:r w:rsidR="002B46A2" w:rsidRPr="00263219">
        <w:rPr>
          <w:rFonts w:cstheme="minorHAnsi"/>
          <w:lang w:val="fr-FR"/>
        </w:rPr>
        <w:t>d</w:t>
      </w:r>
      <w:r w:rsidR="002B46A2">
        <w:rPr>
          <w:rFonts w:cstheme="minorHAnsi"/>
          <w:lang w:val="fr-FR"/>
        </w:rPr>
        <w:t>’</w:t>
      </w:r>
      <w:r w:rsidR="00D113D0" w:rsidRPr="00263219">
        <w:rPr>
          <w:rFonts w:cstheme="minorHAnsi"/>
          <w:lang w:val="fr-FR"/>
        </w:rPr>
        <w:t>intérêt national</w:t>
      </w:r>
      <w:r w:rsidR="00715076" w:rsidRPr="00263219">
        <w:rPr>
          <w:rFonts w:cstheme="minorHAnsi"/>
          <w:lang w:val="fr-FR"/>
        </w:rPr>
        <w:t>.</w:t>
      </w:r>
      <w:r w:rsidR="00D113D0" w:rsidRPr="00263219">
        <w:rPr>
          <w:rFonts w:cstheme="minorHAnsi"/>
          <w:lang w:val="fr-FR"/>
        </w:rPr>
        <w:t xml:space="preserve"> Diverses méthodes de communication </w:t>
      </w:r>
      <w:r w:rsidR="002B46A2" w:rsidRPr="00263219">
        <w:rPr>
          <w:rFonts w:cstheme="minorHAnsi"/>
          <w:lang w:val="fr-FR"/>
        </w:rPr>
        <w:t>d</w:t>
      </w:r>
      <w:r w:rsidR="002B46A2">
        <w:rPr>
          <w:rFonts w:cstheme="minorHAnsi"/>
          <w:lang w:val="fr-FR"/>
        </w:rPr>
        <w:t>evrai</w:t>
      </w:r>
      <w:r w:rsidR="002B46A2" w:rsidRPr="00263219">
        <w:rPr>
          <w:rFonts w:cstheme="minorHAnsi"/>
          <w:lang w:val="fr-FR"/>
        </w:rPr>
        <w:t xml:space="preserve">ent </w:t>
      </w:r>
      <w:r w:rsidR="00D113D0" w:rsidRPr="00263219">
        <w:rPr>
          <w:rFonts w:cstheme="minorHAnsi"/>
          <w:lang w:val="fr-FR"/>
        </w:rPr>
        <w:t>être utilisées pour atteindre la majorité des parties prenantes</w:t>
      </w:r>
      <w:r w:rsidR="00BA0920" w:rsidRPr="00263219">
        <w:rPr>
          <w:rFonts w:cstheme="minorHAnsi"/>
          <w:lang w:val="fr-FR"/>
        </w:rPr>
        <w:t xml:space="preserve">. </w:t>
      </w:r>
      <w:r w:rsidR="00D113D0" w:rsidRPr="00263219">
        <w:rPr>
          <w:rFonts w:cstheme="minorHAnsi"/>
          <w:lang w:val="fr-FR"/>
        </w:rPr>
        <w:t xml:space="preserve">Il conviendra que le projet sélectionne les plus </w:t>
      </w:r>
      <w:r w:rsidR="0030646A">
        <w:rPr>
          <w:rFonts w:cstheme="minorHAnsi"/>
          <w:lang w:val="fr-FR"/>
        </w:rPr>
        <w:t>appropriées</w:t>
      </w:r>
      <w:r w:rsidR="0030646A" w:rsidRPr="00263219">
        <w:rPr>
          <w:rFonts w:cstheme="minorHAnsi"/>
          <w:lang w:val="fr-FR"/>
        </w:rPr>
        <w:t xml:space="preserve"> </w:t>
      </w:r>
      <w:r w:rsidR="00D113D0" w:rsidRPr="00263219">
        <w:rPr>
          <w:rFonts w:cstheme="minorHAnsi"/>
          <w:lang w:val="fr-FR"/>
        </w:rPr>
        <w:t xml:space="preserve">et étaye ses choix des justificatifs </w:t>
      </w:r>
      <w:r w:rsidR="0078414D" w:rsidRPr="00263219">
        <w:rPr>
          <w:rFonts w:cstheme="minorHAnsi"/>
          <w:lang w:val="fr-FR"/>
        </w:rPr>
        <w:t>qui s’imposent</w:t>
      </w:r>
      <w:r w:rsidR="00715076" w:rsidRPr="00263219">
        <w:rPr>
          <w:rFonts w:cstheme="minorHAnsi"/>
          <w:lang w:val="fr-FR"/>
        </w:rPr>
        <w:t>.</w:t>
      </w:r>
      <w:r w:rsidR="00D113D0" w:rsidRPr="00263219">
        <w:rPr>
          <w:rFonts w:cstheme="minorHAnsi"/>
          <w:lang w:val="fr-FR"/>
        </w:rPr>
        <w:t xml:space="preserve"> Le plan comprendra une déclaration quant au fait que les commentaires sur le plan </w:t>
      </w:r>
      <w:r w:rsidR="0030646A">
        <w:rPr>
          <w:rFonts w:cstheme="minorHAnsi"/>
          <w:lang w:val="fr-FR"/>
        </w:rPr>
        <w:t>de mobilisation</w:t>
      </w:r>
      <w:r w:rsidR="007C032D">
        <w:rPr>
          <w:rFonts w:cstheme="minorHAnsi"/>
          <w:lang w:val="fr-FR"/>
        </w:rPr>
        <w:t xml:space="preserve"> </w:t>
      </w:r>
      <w:r w:rsidR="00D113D0" w:rsidRPr="00263219">
        <w:rPr>
          <w:rFonts w:cstheme="minorHAnsi"/>
          <w:lang w:val="fr-FR"/>
        </w:rPr>
        <w:t xml:space="preserve">proposé </w:t>
      </w:r>
      <w:r w:rsidR="002B46A2">
        <w:rPr>
          <w:rFonts w:cstheme="minorHAnsi"/>
          <w:lang w:val="fr-FR"/>
        </w:rPr>
        <w:t xml:space="preserve">ainsi que les </w:t>
      </w:r>
      <w:r w:rsidR="002B46A2" w:rsidRPr="00263219">
        <w:rPr>
          <w:rFonts w:cstheme="minorHAnsi"/>
          <w:lang w:val="fr-FR"/>
        </w:rPr>
        <w:t>suggestions</w:t>
      </w:r>
      <w:r w:rsidR="002B46A2">
        <w:rPr>
          <w:rFonts w:cstheme="minorHAnsi"/>
          <w:lang w:val="fr-FR"/>
        </w:rPr>
        <w:t xml:space="preserve"> pour l’améliorer </w:t>
      </w:r>
      <w:r w:rsidR="00D113D0" w:rsidRPr="00263219">
        <w:rPr>
          <w:rFonts w:cstheme="minorHAnsi"/>
          <w:lang w:val="fr-FR"/>
        </w:rPr>
        <w:t>sont les bienvenus</w:t>
      </w:r>
      <w:r w:rsidR="00FE7BBB" w:rsidRPr="00263219">
        <w:rPr>
          <w:rFonts w:cstheme="minorHAnsi"/>
          <w:lang w:val="fr-FR"/>
        </w:rPr>
        <w:t>.</w:t>
      </w:r>
      <w:r w:rsidR="00D113D0" w:rsidRPr="00263219">
        <w:rPr>
          <w:rFonts w:cstheme="minorHAnsi"/>
          <w:lang w:val="fr-FR"/>
        </w:rPr>
        <w:t xml:space="preserve"> Pour les parties prenantes plus éloignées, il pourrait s</w:t>
      </w:r>
      <w:r w:rsidR="006161EA" w:rsidRPr="00263219">
        <w:rPr>
          <w:rFonts w:cstheme="minorHAnsi"/>
          <w:lang w:val="fr-FR"/>
        </w:rPr>
        <w:t>’</w:t>
      </w:r>
      <w:r w:rsidR="00D113D0" w:rsidRPr="00263219">
        <w:rPr>
          <w:rFonts w:cstheme="minorHAnsi"/>
          <w:lang w:val="fr-FR"/>
        </w:rPr>
        <w:t>avérer nécessaire d</w:t>
      </w:r>
      <w:r w:rsidR="006161EA" w:rsidRPr="00263219">
        <w:rPr>
          <w:rFonts w:cstheme="minorHAnsi"/>
          <w:lang w:val="fr-FR"/>
        </w:rPr>
        <w:t>’</w:t>
      </w:r>
      <w:r w:rsidR="0078414D" w:rsidRPr="00263219">
        <w:rPr>
          <w:rFonts w:cstheme="minorHAnsi"/>
          <w:lang w:val="fr-FR"/>
        </w:rPr>
        <w:t>envisag</w:t>
      </w:r>
      <w:r w:rsidR="00D113D0" w:rsidRPr="00263219">
        <w:rPr>
          <w:rFonts w:cstheme="minorHAnsi"/>
          <w:lang w:val="fr-FR"/>
        </w:rPr>
        <w:t xml:space="preserve">er </w:t>
      </w:r>
      <w:r w:rsidR="00A76B0C">
        <w:rPr>
          <w:rFonts w:cstheme="minorHAnsi"/>
          <w:lang w:val="fr-FR"/>
        </w:rPr>
        <w:t xml:space="preserve">le recours à </w:t>
      </w:r>
      <w:r w:rsidR="00D113D0" w:rsidRPr="00263219">
        <w:rPr>
          <w:rFonts w:cstheme="minorHAnsi"/>
          <w:lang w:val="fr-FR"/>
        </w:rPr>
        <w:t xml:space="preserve">un journal supplémentaire ou </w:t>
      </w:r>
      <w:r w:rsidR="00A76B0C">
        <w:rPr>
          <w:rFonts w:cstheme="minorHAnsi"/>
          <w:lang w:val="fr-FR"/>
        </w:rPr>
        <w:t xml:space="preserve">à </w:t>
      </w:r>
      <w:r w:rsidR="00D113D0" w:rsidRPr="00263219">
        <w:rPr>
          <w:rFonts w:cstheme="minorHAnsi"/>
          <w:lang w:val="fr-FR"/>
        </w:rPr>
        <w:t xml:space="preserve">une réunion séparée, ou encore </w:t>
      </w:r>
      <w:r w:rsidR="00A76B0C">
        <w:rPr>
          <w:rFonts w:cstheme="minorHAnsi"/>
          <w:lang w:val="fr-FR"/>
        </w:rPr>
        <w:t xml:space="preserve">à </w:t>
      </w:r>
      <w:r w:rsidR="00D113D0" w:rsidRPr="00263219">
        <w:rPr>
          <w:rFonts w:cstheme="minorHAnsi"/>
          <w:lang w:val="fr-FR"/>
        </w:rPr>
        <w:t>des documents complémentaires</w:t>
      </w:r>
      <w:r w:rsidR="008671F4" w:rsidRPr="00263219">
        <w:rPr>
          <w:rFonts w:cstheme="minorHAnsi"/>
          <w:lang w:val="fr-FR"/>
        </w:rPr>
        <w:t xml:space="preserve"> qui devraient être </w:t>
      </w:r>
      <w:r w:rsidR="0030646A">
        <w:rPr>
          <w:rFonts w:cstheme="minorHAnsi"/>
          <w:lang w:val="fr-FR"/>
        </w:rPr>
        <w:t>placés dans le domaine public</w:t>
      </w:r>
      <w:r w:rsidR="00FE7BBB" w:rsidRPr="00263219">
        <w:rPr>
          <w:rFonts w:cstheme="minorHAnsi"/>
          <w:lang w:val="fr-FR"/>
        </w:rPr>
        <w:t>.</w:t>
      </w:r>
      <w:r w:rsidR="008671F4" w:rsidRPr="00263219">
        <w:rPr>
          <w:rFonts w:cstheme="minorHAnsi"/>
          <w:lang w:val="fr-FR"/>
        </w:rPr>
        <w:t xml:space="preserve"> Le domaine public couvre</w:t>
      </w:r>
      <w:r w:rsidR="00547668" w:rsidRPr="00263219">
        <w:rPr>
          <w:rFonts w:cstheme="minorHAnsi"/>
          <w:lang w:val="fr-FR"/>
        </w:rPr>
        <w:t xml:space="preserve"> : </w:t>
      </w:r>
    </w:p>
    <w:bookmarkEnd w:id="0"/>
    <w:p w14:paraId="0C9B20BA" w14:textId="0E399BDB" w:rsidR="00172A92" w:rsidRPr="00263219" w:rsidRDefault="00A76B0C" w:rsidP="00582FA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20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L</w:t>
      </w:r>
      <w:r w:rsidRPr="00263219">
        <w:rPr>
          <w:rFonts w:cstheme="minorHAnsi"/>
          <w:lang w:val="fr-FR"/>
        </w:rPr>
        <w:t xml:space="preserve">es </w:t>
      </w:r>
      <w:r w:rsidR="008671F4" w:rsidRPr="00263219">
        <w:rPr>
          <w:rFonts w:cstheme="minorHAnsi"/>
          <w:lang w:val="fr-FR"/>
        </w:rPr>
        <w:t>journaux, les affiches, la radio, la télévision</w:t>
      </w:r>
      <w:r w:rsidR="001E6E9B">
        <w:rPr>
          <w:rFonts w:cstheme="minorHAnsi"/>
          <w:lang w:val="fr-FR"/>
        </w:rPr>
        <w:t> </w:t>
      </w:r>
      <w:r w:rsidR="003C1EE1" w:rsidRPr="00263219">
        <w:rPr>
          <w:rFonts w:cstheme="minorHAnsi"/>
          <w:lang w:val="fr-FR"/>
        </w:rPr>
        <w:t>;</w:t>
      </w:r>
    </w:p>
    <w:p w14:paraId="3643269C" w14:textId="1480A021" w:rsidR="00172A92" w:rsidRPr="00263219" w:rsidRDefault="00A76B0C" w:rsidP="00582FA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20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L</w:t>
      </w:r>
      <w:r w:rsidRPr="00263219">
        <w:rPr>
          <w:rFonts w:cstheme="minorHAnsi"/>
          <w:lang w:val="fr-FR"/>
        </w:rPr>
        <w:t xml:space="preserve">es </w:t>
      </w:r>
      <w:r w:rsidR="008671F4" w:rsidRPr="00263219">
        <w:rPr>
          <w:rFonts w:cstheme="minorHAnsi"/>
          <w:lang w:val="fr-FR"/>
        </w:rPr>
        <w:t>centres d</w:t>
      </w:r>
      <w:r w:rsidR="006161EA" w:rsidRPr="00263219">
        <w:rPr>
          <w:rFonts w:cstheme="minorHAnsi"/>
          <w:lang w:val="fr-FR"/>
        </w:rPr>
        <w:t>’</w:t>
      </w:r>
      <w:r w:rsidR="008671F4" w:rsidRPr="00263219">
        <w:rPr>
          <w:rFonts w:cstheme="minorHAnsi"/>
          <w:lang w:val="fr-FR"/>
        </w:rPr>
        <w:t>information et expositions ou autres affichages visuels</w:t>
      </w:r>
      <w:r w:rsidR="001E6E9B">
        <w:rPr>
          <w:rFonts w:cstheme="minorHAnsi"/>
          <w:lang w:val="fr-FR"/>
        </w:rPr>
        <w:t> </w:t>
      </w:r>
      <w:r w:rsidR="003C1EE1" w:rsidRPr="00263219">
        <w:rPr>
          <w:rFonts w:cstheme="minorHAnsi"/>
          <w:lang w:val="fr-FR"/>
        </w:rPr>
        <w:t>;</w:t>
      </w:r>
    </w:p>
    <w:p w14:paraId="492CFA80" w14:textId="7DAA7D55" w:rsidR="00172A92" w:rsidRPr="00263219" w:rsidRDefault="00A76B0C" w:rsidP="00582FA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theme="minorHAnsi"/>
          <w:lang w:val="fr-FR"/>
        </w:rPr>
      </w:pPr>
      <w:r>
        <w:rPr>
          <w:rFonts w:cstheme="minorHAnsi"/>
          <w:lang w:val="fr-FR"/>
        </w:rPr>
        <w:t>L</w:t>
      </w:r>
      <w:r w:rsidRPr="00263219">
        <w:rPr>
          <w:rFonts w:cstheme="minorHAnsi"/>
          <w:lang w:val="fr-FR"/>
        </w:rPr>
        <w:t xml:space="preserve">es </w:t>
      </w:r>
      <w:r w:rsidR="0078414D" w:rsidRPr="00263219">
        <w:rPr>
          <w:rFonts w:cstheme="minorHAnsi"/>
          <w:lang w:val="fr-FR"/>
        </w:rPr>
        <w:t>b</w:t>
      </w:r>
      <w:r w:rsidR="00900BEF" w:rsidRPr="00263219">
        <w:rPr>
          <w:rFonts w:cstheme="minorHAnsi"/>
          <w:lang w:val="fr-FR"/>
        </w:rPr>
        <w:t xml:space="preserve">rochures, </w:t>
      </w:r>
      <w:r w:rsidR="008671F4" w:rsidRPr="00263219">
        <w:rPr>
          <w:rFonts w:cstheme="minorHAnsi"/>
          <w:lang w:val="fr-FR"/>
        </w:rPr>
        <w:t>dépliants</w:t>
      </w:r>
      <w:r w:rsidR="00900BEF" w:rsidRPr="00263219">
        <w:rPr>
          <w:rFonts w:cstheme="minorHAnsi"/>
          <w:lang w:val="fr-FR"/>
        </w:rPr>
        <w:t xml:space="preserve">, </w:t>
      </w:r>
      <w:r w:rsidR="008671F4" w:rsidRPr="00263219">
        <w:rPr>
          <w:rFonts w:cstheme="minorHAnsi"/>
          <w:lang w:val="fr-FR"/>
        </w:rPr>
        <w:t>affiches</w:t>
      </w:r>
      <w:r w:rsidR="00900BEF" w:rsidRPr="00263219">
        <w:rPr>
          <w:rFonts w:cstheme="minorHAnsi"/>
          <w:lang w:val="fr-FR"/>
        </w:rPr>
        <w:t xml:space="preserve">, </w:t>
      </w:r>
      <w:r w:rsidR="008671F4" w:rsidRPr="00263219">
        <w:rPr>
          <w:rFonts w:cstheme="minorHAnsi"/>
          <w:lang w:val="fr-FR"/>
        </w:rPr>
        <w:t>documents et rapports de synthèse non techniques</w:t>
      </w:r>
      <w:r w:rsidR="001E6E9B">
        <w:rPr>
          <w:rFonts w:cstheme="minorHAnsi"/>
          <w:lang w:val="fr-FR"/>
        </w:rPr>
        <w:t> </w:t>
      </w:r>
      <w:r w:rsidR="003C1EE1" w:rsidRPr="00263219">
        <w:rPr>
          <w:rFonts w:cstheme="minorHAnsi"/>
          <w:lang w:val="fr-FR"/>
        </w:rPr>
        <w:t>;</w:t>
      </w:r>
    </w:p>
    <w:p w14:paraId="5D92D372" w14:textId="0EBCE67D" w:rsidR="00172A92" w:rsidRPr="00263219" w:rsidRDefault="00A76B0C" w:rsidP="00582FA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theme="minorHAnsi"/>
          <w:lang w:val="fr-FR"/>
        </w:rPr>
      </w:pPr>
      <w:r>
        <w:rPr>
          <w:rFonts w:cstheme="minorHAnsi"/>
          <w:lang w:val="fr-FR"/>
        </w:rPr>
        <w:t>L</w:t>
      </w:r>
      <w:r w:rsidRPr="00263219">
        <w:rPr>
          <w:rFonts w:cstheme="minorHAnsi"/>
          <w:lang w:val="fr-FR"/>
        </w:rPr>
        <w:t xml:space="preserve">a </w:t>
      </w:r>
      <w:r w:rsidR="008671F4" w:rsidRPr="00263219">
        <w:rPr>
          <w:rFonts w:cstheme="minorHAnsi"/>
          <w:lang w:val="fr-FR"/>
        </w:rPr>
        <w:t>correspondance</w:t>
      </w:r>
      <w:r w:rsidR="0078414D" w:rsidRPr="00263219">
        <w:rPr>
          <w:rFonts w:cstheme="minorHAnsi"/>
          <w:lang w:val="fr-FR"/>
        </w:rPr>
        <w:t>,</w:t>
      </w:r>
      <w:r w:rsidR="008671F4" w:rsidRPr="00263219">
        <w:rPr>
          <w:rFonts w:cstheme="minorHAnsi"/>
          <w:lang w:val="fr-FR"/>
        </w:rPr>
        <w:t xml:space="preserve"> </w:t>
      </w:r>
      <w:r w:rsidR="0078414D" w:rsidRPr="00263219">
        <w:rPr>
          <w:rFonts w:cstheme="minorHAnsi"/>
          <w:lang w:val="fr-FR"/>
        </w:rPr>
        <w:t>les</w:t>
      </w:r>
      <w:r w:rsidR="008671F4" w:rsidRPr="00263219">
        <w:rPr>
          <w:rFonts w:cstheme="minorHAnsi"/>
          <w:lang w:val="fr-FR"/>
        </w:rPr>
        <w:t xml:space="preserve"> réunions officielles</w:t>
      </w:r>
      <w:r w:rsidR="001E6E9B">
        <w:rPr>
          <w:rFonts w:cstheme="minorHAnsi"/>
          <w:lang w:val="fr-FR"/>
        </w:rPr>
        <w:t> </w:t>
      </w:r>
      <w:r w:rsidR="003C1EE1" w:rsidRPr="00263219">
        <w:rPr>
          <w:rFonts w:cstheme="minorHAnsi"/>
          <w:lang w:val="fr-FR"/>
        </w:rPr>
        <w:t>;</w:t>
      </w:r>
    </w:p>
    <w:p w14:paraId="64C6992C" w14:textId="7FE2F038" w:rsidR="005973B4" w:rsidRPr="00263219" w:rsidRDefault="00A76B0C" w:rsidP="00582FA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theme="minorHAnsi"/>
          <w:color w:val="008000"/>
          <w:lang w:val="fr-FR"/>
        </w:rPr>
      </w:pPr>
      <w:r>
        <w:rPr>
          <w:rFonts w:cstheme="minorHAnsi"/>
          <w:lang w:val="fr-FR"/>
        </w:rPr>
        <w:t>Un</w:t>
      </w:r>
      <w:r w:rsidRPr="00263219">
        <w:rPr>
          <w:rFonts w:cstheme="minorHAnsi"/>
          <w:lang w:val="fr-FR"/>
        </w:rPr>
        <w:t xml:space="preserve"> </w:t>
      </w:r>
      <w:r w:rsidR="008671F4" w:rsidRPr="00263219">
        <w:rPr>
          <w:rFonts w:cstheme="minorHAnsi"/>
          <w:lang w:val="fr-FR"/>
        </w:rPr>
        <w:t>site Web</w:t>
      </w:r>
      <w:r w:rsidR="00900BEF" w:rsidRPr="00263219">
        <w:rPr>
          <w:rFonts w:cstheme="minorHAnsi"/>
          <w:lang w:val="fr-FR"/>
        </w:rPr>
        <w:t xml:space="preserve">, </w:t>
      </w:r>
      <w:r w:rsidR="0078414D" w:rsidRPr="00263219">
        <w:rPr>
          <w:rFonts w:cstheme="minorHAnsi"/>
          <w:lang w:val="fr-FR"/>
        </w:rPr>
        <w:t xml:space="preserve">les </w:t>
      </w:r>
      <w:r w:rsidR="00900BEF" w:rsidRPr="00263219">
        <w:rPr>
          <w:rFonts w:cstheme="minorHAnsi"/>
          <w:lang w:val="fr-FR"/>
        </w:rPr>
        <w:t>médias sociaux</w:t>
      </w:r>
      <w:r w:rsidR="00900BEF" w:rsidRPr="00263219">
        <w:rPr>
          <w:rFonts w:cstheme="minorHAnsi"/>
          <w:color w:val="008000"/>
          <w:lang w:val="fr-FR"/>
        </w:rPr>
        <w:t>.</w:t>
      </w:r>
    </w:p>
    <w:p w14:paraId="31EF283E" w14:textId="6B2613ED" w:rsidR="005973B4" w:rsidRPr="00263219" w:rsidRDefault="00DC1438" w:rsidP="00496FEC">
      <w:pPr>
        <w:spacing w:after="120" w:line="240" w:lineRule="auto"/>
        <w:jc w:val="both"/>
        <w:rPr>
          <w:rFonts w:cstheme="minorHAnsi"/>
          <w:color w:val="008000"/>
          <w:lang w:val="fr-FR"/>
        </w:rPr>
      </w:pPr>
      <w:r w:rsidRPr="00263219">
        <w:rPr>
          <w:rFonts w:cstheme="minorHAnsi"/>
          <w:lang w:val="fr-FR"/>
        </w:rPr>
        <w:t xml:space="preserve">La stratégie </w:t>
      </w:r>
      <w:r w:rsidR="0030646A">
        <w:rPr>
          <w:rFonts w:cstheme="minorHAnsi"/>
          <w:lang w:val="fr-FR"/>
        </w:rPr>
        <w:t>devrait</w:t>
      </w:r>
      <w:r w:rsidR="0030646A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 xml:space="preserve">prévoir </w:t>
      </w:r>
      <w:r w:rsidR="0078414D" w:rsidRPr="00263219">
        <w:rPr>
          <w:rFonts w:cstheme="minorHAnsi"/>
          <w:lang w:val="fr-FR"/>
        </w:rPr>
        <w:t>différents</w:t>
      </w:r>
      <w:r w:rsidRPr="00263219">
        <w:rPr>
          <w:rFonts w:cstheme="minorHAnsi"/>
          <w:lang w:val="fr-FR"/>
        </w:rPr>
        <w:t xml:space="preserve"> moyens pour consulter les parties prenantes </w:t>
      </w:r>
      <w:r w:rsidR="00A76B0C">
        <w:rPr>
          <w:rFonts w:cstheme="minorHAnsi"/>
          <w:lang w:val="fr-FR"/>
        </w:rPr>
        <w:t>touchées</w:t>
      </w:r>
      <w:r w:rsidR="00A76B0C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 xml:space="preserve">par le projet, </w:t>
      </w:r>
      <w:r w:rsidR="00A76B0C">
        <w:rPr>
          <w:rFonts w:cstheme="minorHAnsi"/>
          <w:lang w:val="fr-FR"/>
        </w:rPr>
        <w:t>surtout</w:t>
      </w:r>
      <w:r w:rsidRPr="00263219">
        <w:rPr>
          <w:rFonts w:cstheme="minorHAnsi"/>
          <w:lang w:val="fr-FR"/>
        </w:rPr>
        <w:t xml:space="preserve"> si des modifications importantes doivent y être apportées </w:t>
      </w:r>
      <w:r w:rsidR="00A76B0C">
        <w:rPr>
          <w:rFonts w:cstheme="minorHAnsi"/>
          <w:lang w:val="fr-FR"/>
        </w:rPr>
        <w:t xml:space="preserve">dont on attend </w:t>
      </w:r>
      <w:r w:rsidRPr="00263219">
        <w:rPr>
          <w:rFonts w:cstheme="minorHAnsi"/>
          <w:lang w:val="fr-FR"/>
        </w:rPr>
        <w:t>des</w:t>
      </w:r>
      <w:r w:rsidR="00EA673C" w:rsidRPr="00263219">
        <w:rPr>
          <w:rFonts w:cstheme="minorHAnsi"/>
          <w:lang w:val="fr-FR"/>
        </w:rPr>
        <w:t xml:space="preserve"> risques et effets supplémentaires.</w:t>
      </w:r>
      <w:r w:rsidR="00D64537" w:rsidRPr="00263219">
        <w:rPr>
          <w:rFonts w:cstheme="minorHAnsi"/>
          <w:lang w:val="fr-FR"/>
        </w:rPr>
        <w:t xml:space="preserve"> À l</w:t>
      </w:r>
      <w:r w:rsidR="006161EA" w:rsidRPr="00263219">
        <w:rPr>
          <w:rFonts w:cstheme="minorHAnsi"/>
          <w:lang w:val="fr-FR"/>
        </w:rPr>
        <w:t>’</w:t>
      </w:r>
      <w:r w:rsidR="00D64537" w:rsidRPr="00263219">
        <w:rPr>
          <w:rFonts w:cstheme="minorHAnsi"/>
          <w:lang w:val="fr-FR"/>
        </w:rPr>
        <w:t>issue de ces consultations, il conviendra de publier un</w:t>
      </w:r>
      <w:r w:rsidR="00EA673C" w:rsidRPr="00263219">
        <w:rPr>
          <w:rFonts w:cstheme="minorHAnsi"/>
          <w:lang w:val="fr-FR"/>
        </w:rPr>
        <w:t xml:space="preserve"> PEES</w:t>
      </w:r>
      <w:r w:rsidR="00D64537" w:rsidRPr="00263219">
        <w:rPr>
          <w:rFonts w:cstheme="minorHAnsi"/>
          <w:lang w:val="fr-FR"/>
        </w:rPr>
        <w:t xml:space="preserve"> actualisé</w:t>
      </w:r>
      <w:r w:rsidR="00EA673C" w:rsidRPr="00263219">
        <w:rPr>
          <w:rFonts w:cstheme="minorHAnsi"/>
          <w:lang w:val="fr-FR"/>
        </w:rPr>
        <w:t>.</w:t>
      </w:r>
    </w:p>
    <w:p w14:paraId="6790AB07" w14:textId="77777777" w:rsidR="00B30114" w:rsidRDefault="00B30114" w:rsidP="00496FEC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i/>
          <w:lang w:val="fr-FR"/>
        </w:rPr>
      </w:pPr>
    </w:p>
    <w:p w14:paraId="3EE7A4A5" w14:textId="77777777" w:rsidR="00172A92" w:rsidRPr="00263219" w:rsidRDefault="00900BEF" w:rsidP="00496FEC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i/>
          <w:lang w:val="fr-FR"/>
        </w:rPr>
      </w:pPr>
      <w:r w:rsidRPr="00263219">
        <w:rPr>
          <w:rFonts w:cstheme="minorHAnsi"/>
          <w:i/>
          <w:lang w:val="fr-FR"/>
        </w:rPr>
        <w:t>Exemple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000" w:firstRow="0" w:lastRow="0" w:firstColumn="0" w:lastColumn="0" w:noHBand="0" w:noVBand="0"/>
      </w:tblPr>
      <w:tblGrid>
        <w:gridCol w:w="1278"/>
        <w:gridCol w:w="1507"/>
        <w:gridCol w:w="1530"/>
        <w:gridCol w:w="1530"/>
        <w:gridCol w:w="1260"/>
        <w:gridCol w:w="1721"/>
        <w:gridCol w:w="1530"/>
      </w:tblGrid>
      <w:tr w:rsidR="00A5580E" w:rsidRPr="00263219" w14:paraId="476797A0" w14:textId="77777777" w:rsidTr="007D224E">
        <w:trPr>
          <w:trHeight w:val="210"/>
        </w:trPr>
        <w:tc>
          <w:tcPr>
            <w:tcW w:w="1278" w:type="dxa"/>
            <w:shd w:val="clear" w:color="auto" w:fill="E2EFD9" w:themeFill="accent6" w:themeFillTint="33"/>
          </w:tcPr>
          <w:p w14:paraId="57A42AC7" w14:textId="77777777" w:rsidR="00C71412" w:rsidRPr="00263219" w:rsidRDefault="00900BEF" w:rsidP="006813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Stade du projet</w:t>
            </w:r>
          </w:p>
        </w:tc>
        <w:tc>
          <w:tcPr>
            <w:tcW w:w="1507" w:type="dxa"/>
            <w:shd w:val="clear" w:color="auto" w:fill="E2EFD9" w:themeFill="accent6" w:themeFillTint="33"/>
          </w:tcPr>
          <w:p w14:paraId="5009F028" w14:textId="2904459C" w:rsidR="00C71412" w:rsidRPr="00263219" w:rsidRDefault="00D64537" w:rsidP="00D645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Liste des informations à </w:t>
            </w:r>
            <w:r w:rsidR="00A76B0C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communiquer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284EFC89" w14:textId="59A4286E" w:rsidR="00C71412" w:rsidRPr="00263219" w:rsidRDefault="00D64537" w:rsidP="00D645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Méthodes proposées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93ACA9D" w14:textId="2C2589CD" w:rsidR="00C71412" w:rsidRPr="00263219" w:rsidRDefault="00D64537" w:rsidP="00D645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Calendrier</w:t>
            </w:r>
            <w:r w:rsidR="00900BEF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 : </w:t>
            </w:r>
            <w:r w:rsidR="00951EF6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l</w:t>
            </w: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ieux</w:t>
            </w:r>
            <w:r w:rsidR="00951EF6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/</w:t>
            </w:r>
            <w:r w:rsidR="00900BEF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dates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5F7BE7BD" w14:textId="10E02F18" w:rsidR="00C71412" w:rsidRPr="00263219" w:rsidRDefault="00D64537" w:rsidP="006813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  <w:t>Parties prenantes ciblées</w:t>
            </w:r>
          </w:p>
        </w:tc>
        <w:tc>
          <w:tcPr>
            <w:tcW w:w="1721" w:type="dxa"/>
            <w:shd w:val="clear" w:color="auto" w:fill="E2EFD9" w:themeFill="accent6" w:themeFillTint="33"/>
          </w:tcPr>
          <w:p w14:paraId="2F761D7F" w14:textId="3FAF82A5" w:rsidR="00C71412" w:rsidRPr="00263219" w:rsidRDefault="00D64537" w:rsidP="00D645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Pourcentage atteint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615650D3" w14:textId="30430F1B" w:rsidR="00C71412" w:rsidRPr="00263219" w:rsidRDefault="00900BEF" w:rsidP="00D645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Respons</w:t>
            </w:r>
            <w:r w:rsidR="00D64537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a</w:t>
            </w: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bilit</w:t>
            </w:r>
            <w:r w:rsidR="00D64537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é</w:t>
            </w: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s</w:t>
            </w:r>
          </w:p>
        </w:tc>
      </w:tr>
      <w:tr w:rsidR="00A5580E" w:rsidRPr="00263219" w14:paraId="4B3EDA5B" w14:textId="77777777" w:rsidTr="007D224E">
        <w:trPr>
          <w:trHeight w:val="210"/>
        </w:trPr>
        <w:tc>
          <w:tcPr>
            <w:tcW w:w="1278" w:type="dxa"/>
            <w:shd w:val="clear" w:color="auto" w:fill="E2EFD9" w:themeFill="accent6" w:themeFillTint="33"/>
          </w:tcPr>
          <w:p w14:paraId="6C30C152" w14:textId="77777777" w:rsidR="00C71412" w:rsidRPr="00263219" w:rsidRDefault="00900BEF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Construction</w:t>
            </w:r>
          </w:p>
        </w:tc>
        <w:tc>
          <w:tcPr>
            <w:tcW w:w="1507" w:type="dxa"/>
            <w:shd w:val="clear" w:color="auto" w:fill="E2EFD9" w:themeFill="accent6" w:themeFillTint="33"/>
          </w:tcPr>
          <w:p w14:paraId="25754BB8" w14:textId="77777777" w:rsidR="00C71412" w:rsidRPr="00263219" w:rsidRDefault="00900BEF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Plan de gestion de la circulation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1FE69F19" w14:textId="0006B2BE" w:rsidR="00C71412" w:rsidRPr="00263219" w:rsidRDefault="00900BEF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Notification</w:t>
            </w:r>
            <w:r w:rsidR="00DA0D69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sur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Radio News</w:t>
            </w:r>
            <w:r w:rsidR="00DA0D69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 </w:t>
            </w:r>
            <w:r w:rsidR="0083163B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100.6 </w:t>
            </w:r>
            <w:r w:rsidR="00DA0D69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et copie dans la mairie du village</w:t>
            </w:r>
          </w:p>
          <w:p w14:paraId="6D723FF8" w14:textId="55BD57D0" w:rsidR="00C71412" w:rsidRPr="00263219" w:rsidRDefault="00DA0D69" w:rsidP="00DA0D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Affiche sur le panneau d</w:t>
            </w:r>
            <w:r w:rsidR="006161EA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’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affichage communautaire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530D0EA5" w14:textId="47C9444C" w:rsidR="00C71412" w:rsidRPr="00263219" w:rsidRDefault="00754B01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À la r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adio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,</w:t>
            </w:r>
            <w:r w:rsidR="00DA0D69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deux fois par jour durant les semaines de communication</w:t>
            </w:r>
          </w:p>
          <w:p w14:paraId="36F7AC07" w14:textId="77777777" w:rsidR="00C71412" w:rsidRPr="00263219" w:rsidRDefault="00C71412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568F6B72" w14:textId="3112C0AB" w:rsidR="00C71412" w:rsidRPr="00263219" w:rsidRDefault="00900BEF" w:rsidP="00DA0D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Village</w:t>
            </w:r>
            <w:r w:rsidR="00DA0D69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oi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s,</w:t>
            </w:r>
            <w:r w:rsidR="00DA0D69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piétons et conducteurs compris</w:t>
            </w:r>
          </w:p>
        </w:tc>
        <w:tc>
          <w:tcPr>
            <w:tcW w:w="1721" w:type="dxa"/>
            <w:shd w:val="clear" w:color="auto" w:fill="E2EFD9" w:themeFill="accent6" w:themeFillTint="33"/>
          </w:tcPr>
          <w:p w14:paraId="5719EBA0" w14:textId="05900842" w:rsidR="002F366C" w:rsidRPr="00263219" w:rsidRDefault="00900BEF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Radio News</w:t>
            </w:r>
            <w:r w:rsidR="006161EA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 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100.6 </w:t>
            </w:r>
            <w:r w:rsidR="0030646A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couvre</w:t>
            </w:r>
            <w:r w:rsidR="0030646A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60 % </w:t>
            </w:r>
            <w:r w:rsidR="00754B01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du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village</w:t>
            </w:r>
          </w:p>
          <w:p w14:paraId="18713298" w14:textId="39DA3BEE" w:rsidR="00C71412" w:rsidRPr="00263219" w:rsidRDefault="007D03FF" w:rsidP="00754B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L’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affiche </w:t>
            </w:r>
            <w:r w:rsidR="00754B01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sur le panneau d</w:t>
            </w:r>
            <w:r w:rsidR="006161EA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’</w:t>
            </w:r>
            <w:r w:rsidR="00754B01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affichage communautaire atteint un autre pourcentage de la population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49AEA00C" w14:textId="3A24CAF9" w:rsidR="00C71412" w:rsidRPr="00263219" w:rsidRDefault="00630D84" w:rsidP="0049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gent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de liaison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communautaire</w:t>
            </w:r>
          </w:p>
        </w:tc>
      </w:tr>
    </w:tbl>
    <w:p w14:paraId="454BA169" w14:textId="6F9C90BF" w:rsidR="00172A92" w:rsidRPr="00263219" w:rsidRDefault="00900BEF" w:rsidP="00AE5EBB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 xml:space="preserve">4.3. </w:t>
      </w:r>
      <w:r w:rsidR="00847ECA" w:rsidRPr="00263219">
        <w:rPr>
          <w:rFonts w:eastAsia="Times New Roman" w:cstheme="minorHAnsi"/>
          <w:color w:val="538135" w:themeColor="accent6" w:themeShade="BF"/>
          <w:lang w:val="fr-FR"/>
        </w:rPr>
        <w:t>Stratégie proposée pour les consultations</w:t>
      </w:r>
    </w:p>
    <w:p w14:paraId="017C1682" w14:textId="44E79B2E" w:rsidR="00172A92" w:rsidRPr="00263219" w:rsidRDefault="00847ECA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Décrivez brièvement les méthodes qui seront utilisées pour consulter chacun des</w:t>
      </w:r>
      <w:r w:rsidR="00900BEF" w:rsidRPr="00263219">
        <w:rPr>
          <w:rFonts w:cstheme="minorHAnsi"/>
          <w:lang w:val="fr-FR"/>
        </w:rPr>
        <w:t xml:space="preserve"> groupes de parties prenantes. </w:t>
      </w:r>
      <w:r w:rsidRPr="00263219">
        <w:rPr>
          <w:rFonts w:cstheme="minorHAnsi"/>
          <w:lang w:val="fr-FR"/>
        </w:rPr>
        <w:t xml:space="preserve">Ces méthodes peuvent varier en fonction du public </w:t>
      </w:r>
      <w:r w:rsidR="0078414D" w:rsidRPr="00263219">
        <w:rPr>
          <w:rFonts w:cstheme="minorHAnsi"/>
          <w:lang w:val="fr-FR"/>
        </w:rPr>
        <w:t>visé</w:t>
      </w:r>
      <w:r w:rsidRPr="00263219">
        <w:rPr>
          <w:rFonts w:cstheme="minorHAnsi"/>
          <w:lang w:val="fr-FR"/>
        </w:rPr>
        <w:t>, par exemple</w:t>
      </w:r>
      <w:r w:rsidR="00900BEF" w:rsidRPr="00263219">
        <w:rPr>
          <w:rFonts w:cstheme="minorHAnsi"/>
          <w:lang w:val="fr-FR"/>
        </w:rPr>
        <w:t> :</w:t>
      </w:r>
    </w:p>
    <w:p w14:paraId="10783925" w14:textId="59F1E4E0" w:rsidR="00172A92" w:rsidRPr="00263219" w:rsidRDefault="007D03FF" w:rsidP="003C1EE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E</w:t>
      </w:r>
      <w:r w:rsidRPr="00263219">
        <w:rPr>
          <w:rFonts w:cstheme="minorHAnsi"/>
          <w:lang w:val="fr-FR"/>
        </w:rPr>
        <w:t xml:space="preserve">ntretiens </w:t>
      </w:r>
      <w:r w:rsidR="00847ECA" w:rsidRPr="00263219">
        <w:rPr>
          <w:rFonts w:cstheme="minorHAnsi"/>
          <w:lang w:val="fr-FR"/>
        </w:rPr>
        <w:t xml:space="preserve">avec les différents acteurs </w:t>
      </w:r>
      <w:r w:rsidRPr="00263219">
        <w:rPr>
          <w:rFonts w:cstheme="minorHAnsi"/>
          <w:lang w:val="fr-FR"/>
        </w:rPr>
        <w:t>et organisation</w:t>
      </w:r>
      <w:r w:rsidR="001E1324">
        <w:rPr>
          <w:rFonts w:cstheme="minorHAnsi"/>
          <w:lang w:val="fr-FR"/>
        </w:rPr>
        <w:t>s</w:t>
      </w:r>
      <w:r w:rsidRPr="00263219">
        <w:rPr>
          <w:rFonts w:cstheme="minorHAnsi"/>
          <w:lang w:val="fr-FR"/>
        </w:rPr>
        <w:t xml:space="preserve"> </w:t>
      </w:r>
      <w:r w:rsidR="00847ECA" w:rsidRPr="00263219">
        <w:rPr>
          <w:rFonts w:cstheme="minorHAnsi"/>
          <w:lang w:val="fr-FR"/>
        </w:rPr>
        <w:t>concernés</w:t>
      </w:r>
      <w:r w:rsidR="001E6E9B">
        <w:rPr>
          <w:rFonts w:cstheme="minorHAnsi"/>
          <w:lang w:val="fr-FR"/>
        </w:rPr>
        <w:t> </w:t>
      </w:r>
      <w:r w:rsidR="00847ECA" w:rsidRPr="00263219">
        <w:rPr>
          <w:rFonts w:cstheme="minorHAnsi"/>
          <w:lang w:val="fr-FR"/>
        </w:rPr>
        <w:t>;</w:t>
      </w:r>
    </w:p>
    <w:p w14:paraId="6F34F198" w14:textId="33807FB3" w:rsidR="00172A92" w:rsidRPr="00263219" w:rsidRDefault="007D03FF" w:rsidP="003C1EE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E</w:t>
      </w:r>
      <w:r w:rsidRPr="00263219">
        <w:rPr>
          <w:rFonts w:cstheme="minorHAnsi"/>
          <w:lang w:val="fr-FR"/>
        </w:rPr>
        <w:t>nquêtes</w:t>
      </w:r>
      <w:r w:rsidR="00847ECA" w:rsidRPr="00263219">
        <w:rPr>
          <w:rFonts w:cstheme="minorHAnsi"/>
          <w:lang w:val="fr-FR"/>
        </w:rPr>
        <w:t>, sondages et questionnaires</w:t>
      </w:r>
      <w:r w:rsidR="001E6E9B">
        <w:rPr>
          <w:rFonts w:cstheme="minorHAnsi"/>
          <w:lang w:val="fr-FR"/>
        </w:rPr>
        <w:t> </w:t>
      </w:r>
      <w:r w:rsidR="00847ECA" w:rsidRPr="00263219">
        <w:rPr>
          <w:rFonts w:cstheme="minorHAnsi"/>
          <w:lang w:val="fr-FR"/>
        </w:rPr>
        <w:t>;</w:t>
      </w:r>
    </w:p>
    <w:p w14:paraId="5D253F8D" w14:textId="68D7DF90" w:rsidR="00172A92" w:rsidRPr="00263219" w:rsidRDefault="007D03FF" w:rsidP="003C1EE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R</w:t>
      </w:r>
      <w:r w:rsidRPr="00263219">
        <w:rPr>
          <w:rFonts w:cstheme="minorHAnsi"/>
          <w:lang w:val="fr-FR"/>
        </w:rPr>
        <w:t xml:space="preserve">éunions </w:t>
      </w:r>
      <w:r w:rsidR="00847ECA" w:rsidRPr="00263219">
        <w:rPr>
          <w:rFonts w:cstheme="minorHAnsi"/>
          <w:lang w:val="fr-FR"/>
        </w:rPr>
        <w:t>publiques, ateliers ou</w:t>
      </w:r>
      <w:r w:rsidR="00900BEF" w:rsidRPr="00263219">
        <w:rPr>
          <w:rFonts w:cstheme="minorHAnsi"/>
          <w:lang w:val="fr-FR"/>
        </w:rPr>
        <w:t xml:space="preserve"> groupes de discussion</w:t>
      </w:r>
      <w:r w:rsidR="00847ECA" w:rsidRPr="00263219">
        <w:rPr>
          <w:rFonts w:cstheme="minorHAnsi"/>
          <w:lang w:val="fr-FR"/>
        </w:rPr>
        <w:t xml:space="preserve"> sur des sujets précis</w:t>
      </w:r>
      <w:r w:rsidR="001E6E9B">
        <w:rPr>
          <w:rFonts w:cstheme="minorHAnsi"/>
          <w:lang w:val="fr-FR"/>
        </w:rPr>
        <w:t> </w:t>
      </w:r>
      <w:r w:rsidR="00847ECA" w:rsidRPr="00263219">
        <w:rPr>
          <w:rFonts w:cstheme="minorHAnsi"/>
          <w:lang w:val="fr-FR"/>
        </w:rPr>
        <w:t>;</w:t>
      </w:r>
    </w:p>
    <w:p w14:paraId="7903F908" w14:textId="27B5D810" w:rsidR="00172A92" w:rsidRPr="00263219" w:rsidRDefault="007D03FF" w:rsidP="003C1EE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M</w:t>
      </w:r>
      <w:r w:rsidRPr="00263219">
        <w:rPr>
          <w:rFonts w:cstheme="minorHAnsi"/>
          <w:lang w:val="fr-FR"/>
        </w:rPr>
        <w:t xml:space="preserve">éthodes </w:t>
      </w:r>
      <w:r w:rsidR="00847ECA" w:rsidRPr="00263219">
        <w:rPr>
          <w:rFonts w:cstheme="minorHAnsi"/>
          <w:lang w:val="fr-FR"/>
        </w:rPr>
        <w:t>participatives</w:t>
      </w:r>
      <w:r w:rsidR="001E6E9B">
        <w:rPr>
          <w:rFonts w:cstheme="minorHAnsi"/>
          <w:lang w:val="fr-FR"/>
        </w:rPr>
        <w:t> </w:t>
      </w:r>
      <w:r w:rsidR="00847ECA" w:rsidRPr="00263219">
        <w:rPr>
          <w:rFonts w:cstheme="minorHAnsi"/>
          <w:lang w:val="fr-FR"/>
        </w:rPr>
        <w:t>;</w:t>
      </w:r>
    </w:p>
    <w:p w14:paraId="2875AEEE" w14:textId="062EA17A" w:rsidR="00172A92" w:rsidRPr="00263219" w:rsidRDefault="007D03FF" w:rsidP="003C1EE1">
      <w:pPr>
        <w:pStyle w:val="ListParagraph"/>
        <w:numPr>
          <w:ilvl w:val="0"/>
          <w:numId w:val="42"/>
        </w:numPr>
        <w:spacing w:after="120" w:line="240" w:lineRule="auto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A</w:t>
      </w:r>
      <w:r w:rsidRPr="00263219">
        <w:rPr>
          <w:rFonts w:cstheme="minorHAnsi"/>
          <w:lang w:val="fr-FR"/>
        </w:rPr>
        <w:t xml:space="preserve">utres </w:t>
      </w:r>
      <w:r w:rsidR="00847ECA" w:rsidRPr="00263219">
        <w:rPr>
          <w:rFonts w:cstheme="minorHAnsi"/>
          <w:lang w:val="fr-FR"/>
        </w:rPr>
        <w:t>mécanismes traditionnels de consultation et de prise de décision</w:t>
      </w:r>
      <w:r w:rsidR="00900BEF" w:rsidRPr="00263219">
        <w:rPr>
          <w:rFonts w:cstheme="minorHAnsi"/>
          <w:lang w:val="fr-FR"/>
        </w:rPr>
        <w:t>.</w:t>
      </w:r>
    </w:p>
    <w:p w14:paraId="45C4A03A" w14:textId="77777777" w:rsidR="00401233" w:rsidRPr="00263219" w:rsidRDefault="00900BEF">
      <w:pPr>
        <w:rPr>
          <w:rFonts w:cstheme="minorHAnsi"/>
          <w:i/>
          <w:lang w:val="fr-FR"/>
        </w:rPr>
      </w:pPr>
      <w:r w:rsidRPr="00263219">
        <w:rPr>
          <w:rFonts w:cstheme="minorHAnsi"/>
          <w:i/>
          <w:lang w:val="fr-FR"/>
        </w:rPr>
        <w:br w:type="page"/>
      </w:r>
    </w:p>
    <w:p w14:paraId="23439AA7" w14:textId="77777777" w:rsidR="00401233" w:rsidRPr="00263219" w:rsidRDefault="00900BEF" w:rsidP="00401233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i/>
          <w:lang w:val="fr-FR"/>
        </w:rPr>
      </w:pPr>
      <w:r w:rsidRPr="00263219">
        <w:rPr>
          <w:rFonts w:cstheme="minorHAnsi"/>
          <w:i/>
          <w:lang w:val="fr-FR"/>
        </w:rPr>
        <w:lastRenderedPageBreak/>
        <w:t>Exemple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000" w:firstRow="0" w:lastRow="0" w:firstColumn="0" w:lastColumn="0" w:noHBand="0" w:noVBand="0"/>
      </w:tblPr>
      <w:tblGrid>
        <w:gridCol w:w="1601"/>
        <w:gridCol w:w="1601"/>
        <w:gridCol w:w="1601"/>
        <w:gridCol w:w="1695"/>
        <w:gridCol w:w="1507"/>
        <w:gridCol w:w="1601"/>
      </w:tblGrid>
      <w:tr w:rsidR="000F3988" w:rsidRPr="00263219" w14:paraId="45718535" w14:textId="77777777" w:rsidTr="00C60D1E">
        <w:trPr>
          <w:trHeight w:val="431"/>
        </w:trPr>
        <w:tc>
          <w:tcPr>
            <w:tcW w:w="1601" w:type="dxa"/>
            <w:shd w:val="clear" w:color="auto" w:fill="E2EFD9" w:themeFill="accent6" w:themeFillTint="33"/>
          </w:tcPr>
          <w:p w14:paraId="7390BA61" w14:textId="77777777" w:rsidR="000F3988" w:rsidRPr="00263219" w:rsidRDefault="000F3988" w:rsidP="00DD1F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Stade du projet </w:t>
            </w:r>
          </w:p>
        </w:tc>
        <w:tc>
          <w:tcPr>
            <w:tcW w:w="1601" w:type="dxa"/>
            <w:shd w:val="clear" w:color="auto" w:fill="E2EFD9" w:themeFill="accent6" w:themeFillTint="33"/>
          </w:tcPr>
          <w:p w14:paraId="124B008B" w14:textId="21594670" w:rsidR="000F3988" w:rsidRPr="00263219" w:rsidRDefault="000F3988" w:rsidP="000F39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Thème de la consultation</w:t>
            </w:r>
          </w:p>
        </w:tc>
        <w:tc>
          <w:tcPr>
            <w:tcW w:w="1601" w:type="dxa"/>
            <w:shd w:val="clear" w:color="auto" w:fill="E2EFD9" w:themeFill="accent6" w:themeFillTint="33"/>
          </w:tcPr>
          <w:p w14:paraId="62609E26" w14:textId="747FCD31" w:rsidR="000F3988" w:rsidRPr="00263219" w:rsidRDefault="000F3988" w:rsidP="000F39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Méthode utilisée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2FA006DA" w14:textId="75479A5B" w:rsidR="000F3988" w:rsidRPr="00951EF6" w:rsidRDefault="000F3988" w:rsidP="00951E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Calendrier : </w:t>
            </w:r>
            <w:r w:rsidR="00951EF6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l</w:t>
            </w:r>
            <w:r w:rsidR="00951EF6"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ieu</w:t>
            </w:r>
            <w:r w:rsidR="00951EF6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x/</w:t>
            </w: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dates</w:t>
            </w:r>
          </w:p>
        </w:tc>
        <w:tc>
          <w:tcPr>
            <w:tcW w:w="1507" w:type="dxa"/>
            <w:shd w:val="clear" w:color="auto" w:fill="E2EFD9" w:themeFill="accent6" w:themeFillTint="33"/>
          </w:tcPr>
          <w:p w14:paraId="29339404" w14:textId="70EA3DAA" w:rsidR="000F3988" w:rsidRPr="00263219" w:rsidRDefault="000F3988" w:rsidP="00C60D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  <w:t>Parties prenantes ciblées</w:t>
            </w:r>
          </w:p>
        </w:tc>
        <w:tc>
          <w:tcPr>
            <w:tcW w:w="1601" w:type="dxa"/>
            <w:shd w:val="clear" w:color="auto" w:fill="E2EFD9" w:themeFill="accent6" w:themeFillTint="33"/>
          </w:tcPr>
          <w:p w14:paraId="3AC2277C" w14:textId="032578AE" w:rsidR="000F3988" w:rsidRPr="00263219" w:rsidRDefault="000F3988" w:rsidP="00C60D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/>
                <w:bCs/>
                <w:color w:val="000000"/>
                <w:sz w:val="20"/>
                <w:szCs w:val="20"/>
                <w:lang w:val="fr-FR"/>
              </w:rPr>
              <w:t>Responsabilités</w:t>
            </w:r>
          </w:p>
        </w:tc>
      </w:tr>
      <w:tr w:rsidR="00A5580E" w:rsidRPr="007D224E" w14:paraId="1EEF78A3" w14:textId="77777777" w:rsidTr="00C60D1E">
        <w:trPr>
          <w:trHeight w:val="863"/>
        </w:trPr>
        <w:tc>
          <w:tcPr>
            <w:tcW w:w="1601" w:type="dxa"/>
            <w:shd w:val="clear" w:color="auto" w:fill="E2EFD9" w:themeFill="accent6" w:themeFillTint="33"/>
          </w:tcPr>
          <w:p w14:paraId="2F100ED5" w14:textId="77777777" w:rsidR="00972705" w:rsidRPr="00263219" w:rsidRDefault="00900BEF" w:rsidP="00DD1F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Construction</w:t>
            </w:r>
          </w:p>
        </w:tc>
        <w:tc>
          <w:tcPr>
            <w:tcW w:w="1601" w:type="dxa"/>
            <w:shd w:val="clear" w:color="auto" w:fill="E2EFD9" w:themeFill="accent6" w:themeFillTint="33"/>
          </w:tcPr>
          <w:p w14:paraId="1615CD49" w14:textId="77777777" w:rsidR="00972705" w:rsidRPr="00263219" w:rsidRDefault="00900BEF" w:rsidP="00DD1F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Sécurité routière</w:t>
            </w:r>
          </w:p>
        </w:tc>
        <w:tc>
          <w:tcPr>
            <w:tcW w:w="1601" w:type="dxa"/>
            <w:shd w:val="clear" w:color="auto" w:fill="E2EFD9" w:themeFill="accent6" w:themeFillTint="33"/>
          </w:tcPr>
          <w:p w14:paraId="5D711D12" w14:textId="618ACFCB" w:rsidR="00972705" w:rsidRPr="00263219" w:rsidRDefault="00900BEF" w:rsidP="00DD1F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Discussion</w:t>
            </w:r>
            <w:r w:rsidR="000F3988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avec les écoles du village</w:t>
            </w:r>
          </w:p>
          <w:p w14:paraId="5775142E" w14:textId="4FB77743" w:rsidR="00972705" w:rsidRPr="00263219" w:rsidRDefault="000F3988" w:rsidP="000F39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Réunion publique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4193FDFB" w14:textId="0545D3CF" w:rsidR="00972705" w:rsidRPr="00263219" w:rsidRDefault="000F3988" w:rsidP="00DD1F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École élémentaire 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ABC</w:t>
            </w:r>
            <w:r w:rsidR="00E12B43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4 septembre, 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15 h</w:t>
            </w:r>
          </w:p>
          <w:p w14:paraId="658354C8" w14:textId="57D3CBDD" w:rsidR="00972705" w:rsidRPr="00263219" w:rsidRDefault="000F3988" w:rsidP="000F39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Mairie du village 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A 8 septembre, 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17 h 30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07" w:type="dxa"/>
            <w:shd w:val="clear" w:color="auto" w:fill="E2EFD9" w:themeFill="accent6" w:themeFillTint="33"/>
          </w:tcPr>
          <w:p w14:paraId="7A586B3F" w14:textId="7F2A2137" w:rsidR="00972705" w:rsidRPr="00263219" w:rsidRDefault="00900BEF" w:rsidP="00DD1F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Parents</w:t>
            </w:r>
            <w:r w:rsidR="000F3988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et enfants du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village</w:t>
            </w:r>
          </w:p>
          <w:p w14:paraId="2D1753FD" w14:textId="2896013D" w:rsidR="00972705" w:rsidRPr="00263219" w:rsidRDefault="00900BEF" w:rsidP="000F39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Commun</w:t>
            </w:r>
            <w:r w:rsidR="000F3988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auté</w:t>
            </w:r>
          </w:p>
        </w:tc>
        <w:tc>
          <w:tcPr>
            <w:tcW w:w="1601" w:type="dxa"/>
            <w:shd w:val="clear" w:color="auto" w:fill="E2EFD9" w:themeFill="accent6" w:themeFillTint="33"/>
          </w:tcPr>
          <w:p w14:paraId="72FDCD60" w14:textId="78E50305" w:rsidR="00972705" w:rsidRPr="00263219" w:rsidRDefault="000F3988" w:rsidP="00DD1F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bookmarkStart w:id="1" w:name="_Hlk513202934"/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gent de liaison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communautaire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(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ALC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)</w:t>
            </w:r>
          </w:p>
          <w:bookmarkEnd w:id="1"/>
          <w:p w14:paraId="0DBCCC1F" w14:textId="0266E172" w:rsidR="00972705" w:rsidRPr="00263219" w:rsidRDefault="000F3988" w:rsidP="00EE05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</w:pP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Ingénieur des transports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,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EE05C2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directeur</w:t>
            </w:r>
            <w:r w:rsidR="00900BEF"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 xml:space="preserve">, </w:t>
            </w:r>
            <w:r w:rsidRPr="00263219">
              <w:rPr>
                <w:rFonts w:cstheme="minorHAnsi"/>
                <w:bCs/>
                <w:color w:val="000000"/>
                <w:sz w:val="20"/>
                <w:szCs w:val="20"/>
                <w:lang w:val="fr-FR"/>
              </w:rPr>
              <w:t>ALC</w:t>
            </w:r>
          </w:p>
        </w:tc>
      </w:tr>
    </w:tbl>
    <w:p w14:paraId="63F3C19B" w14:textId="55A07801" w:rsidR="00172A92" w:rsidRPr="00263219" w:rsidRDefault="00900BEF" w:rsidP="00784B3B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 xml:space="preserve">4.4. </w:t>
      </w:r>
      <w:r w:rsidR="0020635E" w:rsidRPr="00263219">
        <w:rPr>
          <w:rFonts w:eastAsia="Times New Roman" w:cstheme="minorHAnsi"/>
          <w:color w:val="538135" w:themeColor="accent6" w:themeShade="BF"/>
          <w:lang w:val="fr-FR"/>
        </w:rPr>
        <w:t>Stratégie proposée pour la prise en compte des points de vue des groupes vulnérables</w:t>
      </w:r>
    </w:p>
    <w:p w14:paraId="19574096" w14:textId="56E93983" w:rsidR="00172A92" w:rsidRPr="00263219" w:rsidRDefault="0020635E" w:rsidP="00496FEC">
      <w:p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263219">
        <w:rPr>
          <w:rFonts w:cstheme="minorHAnsi"/>
          <w:lang w:val="fr-FR"/>
        </w:rPr>
        <w:t>Décrivez la façon dont les points de vue des</w:t>
      </w:r>
      <w:r w:rsidR="00DA4589" w:rsidRPr="00263219">
        <w:rPr>
          <w:rFonts w:cstheme="minorHAnsi"/>
          <w:lang w:val="fr-FR"/>
        </w:rPr>
        <w:t xml:space="preserve"> </w:t>
      </w:r>
      <w:r w:rsidR="00900BEF" w:rsidRPr="00263219">
        <w:rPr>
          <w:rFonts w:cstheme="minorHAnsi"/>
          <w:lang w:val="fr-FR"/>
        </w:rPr>
        <w:t>groupes vulnérables ou défavorisés</w:t>
      </w:r>
      <w:r w:rsidRPr="00263219">
        <w:rPr>
          <w:rFonts w:cstheme="minorHAnsi"/>
          <w:lang w:val="fr-FR"/>
        </w:rPr>
        <w:t xml:space="preserve"> seront pris en compte </w:t>
      </w:r>
      <w:r w:rsidR="00951EF6">
        <w:rPr>
          <w:rFonts w:cstheme="minorHAnsi"/>
          <w:lang w:val="fr-FR"/>
        </w:rPr>
        <w:t>pendant</w:t>
      </w:r>
      <w:r w:rsidR="00951EF6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le processus de consultation</w:t>
      </w:r>
      <w:r w:rsidR="00900BEF" w:rsidRPr="00263219">
        <w:rPr>
          <w:rFonts w:cstheme="minorHAnsi"/>
          <w:lang w:val="fr-FR"/>
        </w:rPr>
        <w:t>.</w:t>
      </w:r>
      <w:r w:rsidRPr="00263219">
        <w:rPr>
          <w:rFonts w:cstheme="minorHAnsi"/>
          <w:lang w:val="fr-FR"/>
        </w:rPr>
        <w:t xml:space="preserve"> Quelles mesures seront utilisées pour </w:t>
      </w:r>
      <w:r w:rsidR="00951EF6">
        <w:rPr>
          <w:rFonts w:cstheme="minorHAnsi"/>
          <w:lang w:val="fr-FR"/>
        </w:rPr>
        <w:t>éliminer</w:t>
      </w:r>
      <w:r w:rsidR="00951EF6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 xml:space="preserve">les obstacles à </w:t>
      </w:r>
      <w:r w:rsidR="00951EF6" w:rsidRPr="00263219">
        <w:rPr>
          <w:rFonts w:cstheme="minorHAnsi"/>
          <w:lang w:val="fr-FR"/>
        </w:rPr>
        <w:t>l</w:t>
      </w:r>
      <w:r w:rsidR="00951EF6">
        <w:rPr>
          <w:rFonts w:cstheme="minorHAnsi"/>
          <w:lang w:val="fr-FR"/>
        </w:rPr>
        <w:t>eur</w:t>
      </w:r>
      <w:r w:rsidR="00951EF6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participation</w:t>
      </w:r>
      <w:r w:rsidR="001E6E9B">
        <w:rPr>
          <w:rFonts w:cstheme="minorHAnsi"/>
          <w:lang w:val="fr-FR"/>
        </w:rPr>
        <w:t> </w:t>
      </w:r>
      <w:r w:rsidR="00900BEF" w:rsidRPr="00263219">
        <w:rPr>
          <w:rFonts w:cstheme="minorHAnsi"/>
          <w:lang w:val="fr-FR"/>
        </w:rPr>
        <w:t xml:space="preserve">? </w:t>
      </w:r>
      <w:r w:rsidR="002C103C" w:rsidRPr="00263219">
        <w:rPr>
          <w:rFonts w:cstheme="minorHAnsi"/>
          <w:lang w:val="fr-FR"/>
        </w:rPr>
        <w:t>Il pourra s</w:t>
      </w:r>
      <w:r w:rsidR="006161EA" w:rsidRPr="00263219">
        <w:rPr>
          <w:rFonts w:cstheme="minorHAnsi"/>
          <w:lang w:val="fr-FR"/>
        </w:rPr>
        <w:t>’</w:t>
      </w:r>
      <w:r w:rsidR="002C103C" w:rsidRPr="00263219">
        <w:rPr>
          <w:rFonts w:cstheme="minorHAnsi"/>
          <w:lang w:val="fr-FR"/>
        </w:rPr>
        <w:t>agir de mécanismes séparés pour les consultations et les plaintes</w:t>
      </w:r>
      <w:r w:rsidR="00900BEF" w:rsidRPr="00263219">
        <w:rPr>
          <w:rFonts w:cstheme="minorHAnsi"/>
          <w:color w:val="000000"/>
          <w:lang w:val="fr-FR"/>
        </w:rPr>
        <w:t>,</w:t>
      </w:r>
      <w:r w:rsidR="002C103C" w:rsidRPr="00263219">
        <w:rPr>
          <w:rFonts w:cstheme="minorHAnsi"/>
          <w:color w:val="000000"/>
          <w:lang w:val="fr-FR"/>
        </w:rPr>
        <w:t xml:space="preserve"> de l</w:t>
      </w:r>
      <w:r w:rsidR="006161EA" w:rsidRPr="00263219">
        <w:rPr>
          <w:rFonts w:cstheme="minorHAnsi"/>
          <w:color w:val="000000"/>
          <w:lang w:val="fr-FR"/>
        </w:rPr>
        <w:t>’</w:t>
      </w:r>
      <w:r w:rsidR="002C103C" w:rsidRPr="00263219">
        <w:rPr>
          <w:rFonts w:cstheme="minorHAnsi"/>
          <w:color w:val="000000"/>
          <w:lang w:val="fr-FR"/>
        </w:rPr>
        <w:t xml:space="preserve">élaboration de mesures facilitant </w:t>
      </w:r>
      <w:r w:rsidR="00951EF6">
        <w:rPr>
          <w:rFonts w:cstheme="minorHAnsi"/>
          <w:color w:val="000000"/>
          <w:lang w:val="fr-FR"/>
        </w:rPr>
        <w:t xml:space="preserve">leur </w:t>
      </w:r>
      <w:r w:rsidR="00951EF6" w:rsidRPr="00263219">
        <w:rPr>
          <w:rFonts w:cstheme="minorHAnsi"/>
          <w:color w:val="000000"/>
          <w:lang w:val="fr-FR"/>
        </w:rPr>
        <w:t xml:space="preserve">accès </w:t>
      </w:r>
      <w:r w:rsidR="002C103C" w:rsidRPr="00263219">
        <w:rPr>
          <w:rFonts w:cstheme="minorHAnsi"/>
          <w:color w:val="000000"/>
          <w:lang w:val="fr-FR"/>
        </w:rPr>
        <w:t xml:space="preserve">aux </w:t>
      </w:r>
      <w:r w:rsidR="00E21B4B">
        <w:rPr>
          <w:rFonts w:cstheme="minorHAnsi"/>
          <w:color w:val="000000"/>
          <w:lang w:val="fr-FR"/>
        </w:rPr>
        <w:t>avantages</w:t>
      </w:r>
      <w:r w:rsidR="00E21B4B" w:rsidRPr="00263219">
        <w:rPr>
          <w:rFonts w:cstheme="minorHAnsi"/>
          <w:color w:val="000000"/>
          <w:lang w:val="fr-FR"/>
        </w:rPr>
        <w:t xml:space="preserve"> </w:t>
      </w:r>
      <w:r w:rsidR="002C103C" w:rsidRPr="00263219">
        <w:rPr>
          <w:rFonts w:cstheme="minorHAnsi"/>
          <w:color w:val="000000"/>
          <w:lang w:val="fr-FR"/>
        </w:rPr>
        <w:t>du projet, et ainsi de suite</w:t>
      </w:r>
      <w:r w:rsidR="00900BEF" w:rsidRPr="00263219">
        <w:rPr>
          <w:rFonts w:cstheme="minorHAnsi"/>
          <w:color w:val="000000"/>
          <w:lang w:val="fr-FR"/>
        </w:rPr>
        <w:t xml:space="preserve">. </w:t>
      </w:r>
    </w:p>
    <w:p w14:paraId="435575D6" w14:textId="3C36137E" w:rsidR="005973B4" w:rsidRPr="00263219" w:rsidRDefault="00900BEF" w:rsidP="00C63320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 xml:space="preserve">4.5. </w:t>
      </w:r>
      <w:r w:rsidR="002C103C" w:rsidRPr="00263219">
        <w:rPr>
          <w:rFonts w:eastAsia="Times New Roman" w:cstheme="minorHAnsi"/>
          <w:color w:val="538135" w:themeColor="accent6" w:themeShade="BF"/>
          <w:lang w:val="fr-FR"/>
        </w:rPr>
        <w:t>Calendriers</w:t>
      </w:r>
    </w:p>
    <w:p w14:paraId="40966730" w14:textId="4C504D93" w:rsidR="005C0E49" w:rsidRPr="00263219" w:rsidRDefault="007112E5" w:rsidP="00496FEC">
      <w:pPr>
        <w:spacing w:after="120" w:line="240" w:lineRule="auto"/>
        <w:jc w:val="both"/>
        <w:rPr>
          <w:rFonts w:eastAsia="Times New Roman" w:cstheme="minorHAnsi"/>
          <w:color w:val="0000FF"/>
          <w:lang w:val="fr-FR"/>
        </w:rPr>
      </w:pPr>
      <w:r w:rsidRPr="00263219">
        <w:rPr>
          <w:rFonts w:eastAsia="Times New Roman" w:cstheme="minorHAnsi"/>
          <w:lang w:val="fr-FR"/>
        </w:rPr>
        <w:t>Fournissez les informations relatives aux calendriers répertoriant les phases du projet et les décisions majeures</w:t>
      </w:r>
      <w:r w:rsidR="00900BEF" w:rsidRPr="00263219">
        <w:rPr>
          <w:rFonts w:eastAsia="Times New Roman" w:cstheme="minorHAnsi"/>
          <w:lang w:val="fr-FR"/>
        </w:rPr>
        <w:t>.</w:t>
      </w:r>
      <w:r w:rsidR="00621D2D" w:rsidRPr="00263219">
        <w:rPr>
          <w:rFonts w:eastAsia="Times New Roman" w:cstheme="minorHAnsi"/>
          <w:lang w:val="fr-FR"/>
        </w:rPr>
        <w:t xml:space="preserve"> </w:t>
      </w:r>
      <w:r w:rsidR="00900BEF" w:rsidRPr="00263219">
        <w:rPr>
          <w:rFonts w:eastAsia="Times New Roman" w:cstheme="minorHAnsi"/>
          <w:lang w:val="fr-FR"/>
        </w:rPr>
        <w:t>Pr</w:t>
      </w:r>
      <w:r w:rsidRPr="00263219">
        <w:rPr>
          <w:rFonts w:eastAsia="Times New Roman" w:cstheme="minorHAnsi"/>
          <w:lang w:val="fr-FR"/>
        </w:rPr>
        <w:t>écisez les dates butoir</w:t>
      </w:r>
      <w:r w:rsidR="0080642D" w:rsidRPr="00263219">
        <w:rPr>
          <w:rFonts w:eastAsia="Times New Roman" w:cstheme="minorHAnsi"/>
          <w:lang w:val="fr-FR"/>
        </w:rPr>
        <w:t>s</w:t>
      </w:r>
      <w:r w:rsidRPr="00263219">
        <w:rPr>
          <w:rFonts w:eastAsia="Times New Roman" w:cstheme="minorHAnsi"/>
          <w:lang w:val="fr-FR"/>
        </w:rPr>
        <w:t xml:space="preserve"> pour la soumission de commentaires</w:t>
      </w:r>
      <w:r w:rsidR="007E3006" w:rsidRPr="00263219">
        <w:rPr>
          <w:rFonts w:eastAsia="Times New Roman" w:cstheme="minorHAnsi"/>
          <w:color w:val="0000FF"/>
          <w:lang w:val="fr-FR"/>
        </w:rPr>
        <w:t>.</w:t>
      </w:r>
    </w:p>
    <w:p w14:paraId="65016B1C" w14:textId="43BBA55F" w:rsidR="005973B4" w:rsidRPr="00263219" w:rsidRDefault="00900BEF" w:rsidP="00C63320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 xml:space="preserve">4.6 </w:t>
      </w:r>
      <w:r w:rsidR="00DA1B65" w:rsidRPr="00263219">
        <w:rPr>
          <w:rFonts w:eastAsia="Times New Roman" w:cstheme="minorHAnsi"/>
          <w:color w:val="538135" w:themeColor="accent6" w:themeShade="BF"/>
          <w:lang w:val="fr-FR"/>
        </w:rPr>
        <w:t>Examen des commentaires</w:t>
      </w:r>
    </w:p>
    <w:p w14:paraId="027706BD" w14:textId="1EAF1F13" w:rsidR="005C0E49" w:rsidRPr="00263219" w:rsidRDefault="00DA1B65" w:rsidP="00496FEC">
      <w:pPr>
        <w:spacing w:after="120" w:line="240" w:lineRule="auto"/>
        <w:jc w:val="both"/>
        <w:rPr>
          <w:rFonts w:eastAsia="Times New Roman" w:cstheme="minorHAnsi"/>
          <w:lang w:val="fr-FR"/>
        </w:rPr>
      </w:pPr>
      <w:r w:rsidRPr="00263219">
        <w:rPr>
          <w:rFonts w:eastAsia="Times New Roman" w:cstheme="minorHAnsi"/>
          <w:lang w:val="fr-FR"/>
        </w:rPr>
        <w:t xml:space="preserve">Expliquez la façon dont les commentaires (écrits </w:t>
      </w:r>
      <w:r w:rsidR="00EE05C2" w:rsidRPr="00263219">
        <w:rPr>
          <w:rFonts w:eastAsia="Times New Roman" w:cstheme="minorHAnsi"/>
          <w:lang w:val="fr-FR"/>
        </w:rPr>
        <w:t>et</w:t>
      </w:r>
      <w:r w:rsidRPr="00263219">
        <w:rPr>
          <w:rFonts w:eastAsia="Times New Roman" w:cstheme="minorHAnsi"/>
          <w:lang w:val="fr-FR"/>
        </w:rPr>
        <w:t xml:space="preserve"> oraux) seront recueillis et examinés</w:t>
      </w:r>
      <w:r w:rsidR="00900BEF" w:rsidRPr="00263219">
        <w:rPr>
          <w:rFonts w:eastAsia="Times New Roman" w:cstheme="minorHAnsi"/>
          <w:lang w:val="fr-FR"/>
        </w:rPr>
        <w:t>,</w:t>
      </w:r>
      <w:r w:rsidRPr="00263219">
        <w:rPr>
          <w:rFonts w:eastAsia="Times New Roman" w:cstheme="minorHAnsi"/>
          <w:lang w:val="fr-FR"/>
        </w:rPr>
        <w:t xml:space="preserve"> et engagez-vous à </w:t>
      </w:r>
      <w:r w:rsidR="00951EF6">
        <w:rPr>
          <w:rFonts w:eastAsia="Times New Roman" w:cstheme="minorHAnsi"/>
          <w:lang w:val="fr-FR"/>
        </w:rPr>
        <w:t>revenir vers les</w:t>
      </w:r>
      <w:r w:rsidR="00951EF6" w:rsidRPr="00263219">
        <w:rPr>
          <w:rFonts w:eastAsia="Times New Roman" w:cstheme="minorHAnsi"/>
          <w:lang w:val="fr-FR"/>
        </w:rPr>
        <w:t xml:space="preserve"> </w:t>
      </w:r>
      <w:r w:rsidRPr="00263219">
        <w:rPr>
          <w:rFonts w:eastAsia="Times New Roman" w:cstheme="minorHAnsi"/>
          <w:lang w:val="fr-FR"/>
        </w:rPr>
        <w:t xml:space="preserve">parties prenantes </w:t>
      </w:r>
      <w:r w:rsidR="00951EF6">
        <w:rPr>
          <w:rFonts w:eastAsia="Times New Roman" w:cstheme="minorHAnsi"/>
          <w:lang w:val="fr-FR"/>
        </w:rPr>
        <w:t xml:space="preserve">pour leur rendre compte de </w:t>
      </w:r>
      <w:r w:rsidRPr="00263219">
        <w:rPr>
          <w:rFonts w:eastAsia="Times New Roman" w:cstheme="minorHAnsi"/>
          <w:lang w:val="fr-FR"/>
        </w:rPr>
        <w:t xml:space="preserve">la décision finale </w:t>
      </w:r>
      <w:r w:rsidR="00274286">
        <w:rPr>
          <w:rFonts w:eastAsia="Times New Roman" w:cstheme="minorHAnsi"/>
          <w:lang w:val="fr-FR"/>
        </w:rPr>
        <w:t>et</w:t>
      </w:r>
      <w:r w:rsidRPr="00263219">
        <w:rPr>
          <w:rFonts w:eastAsia="Times New Roman" w:cstheme="minorHAnsi"/>
          <w:lang w:val="fr-FR"/>
        </w:rPr>
        <w:t xml:space="preserve"> </w:t>
      </w:r>
      <w:r w:rsidR="00274286">
        <w:rPr>
          <w:rFonts w:eastAsia="Times New Roman" w:cstheme="minorHAnsi"/>
          <w:lang w:val="fr-FR"/>
        </w:rPr>
        <w:t>résumer</w:t>
      </w:r>
      <w:r w:rsidRPr="00263219">
        <w:rPr>
          <w:rFonts w:eastAsia="Times New Roman" w:cstheme="minorHAnsi"/>
          <w:lang w:val="fr-FR"/>
        </w:rPr>
        <w:t xml:space="preserve"> la f</w:t>
      </w:r>
      <w:r w:rsidR="00EE05C2" w:rsidRPr="00263219">
        <w:rPr>
          <w:rFonts w:eastAsia="Times New Roman" w:cstheme="minorHAnsi"/>
          <w:lang w:val="fr-FR"/>
        </w:rPr>
        <w:t>açon dont c</w:t>
      </w:r>
      <w:r w:rsidRPr="00263219">
        <w:rPr>
          <w:rFonts w:eastAsia="Times New Roman" w:cstheme="minorHAnsi"/>
          <w:lang w:val="fr-FR"/>
        </w:rPr>
        <w:t>es commentaires ont été pris en compte</w:t>
      </w:r>
      <w:r w:rsidR="00900BEF" w:rsidRPr="00263219">
        <w:rPr>
          <w:rFonts w:eastAsia="Times New Roman" w:cstheme="minorHAnsi"/>
          <w:lang w:val="fr-FR"/>
        </w:rPr>
        <w:t>.</w:t>
      </w:r>
    </w:p>
    <w:p w14:paraId="2B4A33EA" w14:textId="728FE74E" w:rsidR="005973B4" w:rsidRPr="00263219" w:rsidRDefault="00900BEF" w:rsidP="00C63320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 xml:space="preserve">4.7 </w:t>
      </w:r>
      <w:r w:rsidR="00840309" w:rsidRPr="00263219">
        <w:rPr>
          <w:rFonts w:eastAsia="Times New Roman" w:cstheme="minorHAnsi"/>
          <w:color w:val="538135" w:themeColor="accent6" w:themeShade="BF"/>
          <w:lang w:val="fr-FR"/>
        </w:rPr>
        <w:t>Phases ultérieures du projet</w:t>
      </w:r>
    </w:p>
    <w:p w14:paraId="58B654C7" w14:textId="041F19F3" w:rsidR="005C0E49" w:rsidRPr="00263219" w:rsidRDefault="00840309" w:rsidP="00496FEC">
      <w:pPr>
        <w:spacing w:after="120" w:line="240" w:lineRule="auto"/>
        <w:jc w:val="both"/>
        <w:rPr>
          <w:rFonts w:eastAsia="Times New Roman" w:cstheme="minorHAnsi"/>
          <w:lang w:val="fr-FR"/>
        </w:rPr>
      </w:pPr>
      <w:r w:rsidRPr="00263219">
        <w:rPr>
          <w:rFonts w:eastAsia="Times New Roman" w:cstheme="minorHAnsi"/>
          <w:lang w:val="fr-FR"/>
        </w:rPr>
        <w:t>Expliquez aux populations qu</w:t>
      </w:r>
      <w:r w:rsidR="006161EA" w:rsidRPr="00263219">
        <w:rPr>
          <w:rFonts w:eastAsia="Times New Roman" w:cstheme="minorHAnsi"/>
          <w:lang w:val="fr-FR"/>
        </w:rPr>
        <w:t>’</w:t>
      </w:r>
      <w:r w:rsidRPr="00263219">
        <w:rPr>
          <w:rFonts w:eastAsia="Times New Roman" w:cstheme="minorHAnsi"/>
          <w:lang w:val="fr-FR"/>
        </w:rPr>
        <w:t>elles seront tenues au courant de l</w:t>
      </w:r>
      <w:r w:rsidR="006161EA" w:rsidRPr="00263219">
        <w:rPr>
          <w:rFonts w:eastAsia="Times New Roman" w:cstheme="minorHAnsi"/>
          <w:lang w:val="fr-FR"/>
        </w:rPr>
        <w:t>’</w:t>
      </w:r>
      <w:r w:rsidRPr="00263219">
        <w:rPr>
          <w:rFonts w:eastAsia="Times New Roman" w:cstheme="minorHAnsi"/>
          <w:lang w:val="fr-FR"/>
        </w:rPr>
        <w:t>évolution du projet, par voie de rapports sur sa performance environnementale et sociale</w:t>
      </w:r>
      <w:r w:rsidR="00EE05C2" w:rsidRPr="00263219">
        <w:rPr>
          <w:rFonts w:eastAsia="Times New Roman" w:cstheme="minorHAnsi"/>
          <w:lang w:val="fr-FR"/>
        </w:rPr>
        <w:t>,</w:t>
      </w:r>
      <w:r w:rsidR="00900BEF" w:rsidRPr="00263219">
        <w:rPr>
          <w:rFonts w:eastAsia="Times New Roman" w:cstheme="minorHAnsi"/>
          <w:lang w:val="fr-FR"/>
        </w:rPr>
        <w:t xml:space="preserve"> ainsi que sur</w:t>
      </w:r>
      <w:r w:rsidRPr="00263219">
        <w:rPr>
          <w:rFonts w:eastAsia="Times New Roman" w:cstheme="minorHAnsi"/>
          <w:lang w:val="fr-FR"/>
        </w:rPr>
        <w:t xml:space="preserve"> la mise en œuvre</w:t>
      </w:r>
      <w:r w:rsidR="00900BEF" w:rsidRPr="00263219">
        <w:rPr>
          <w:rFonts w:eastAsia="Times New Roman" w:cstheme="minorHAnsi"/>
          <w:lang w:val="fr-FR"/>
        </w:rPr>
        <w:t xml:space="preserve"> du Plan de mobilisation des parties prenantes </w:t>
      </w:r>
      <w:r w:rsidRPr="00263219">
        <w:rPr>
          <w:rFonts w:eastAsia="Times New Roman" w:cstheme="minorHAnsi"/>
          <w:lang w:val="fr-FR"/>
        </w:rPr>
        <w:t xml:space="preserve">et </w:t>
      </w:r>
      <w:r w:rsidR="00E21B4B">
        <w:rPr>
          <w:rFonts w:eastAsia="Times New Roman" w:cstheme="minorHAnsi"/>
          <w:lang w:val="fr-FR"/>
        </w:rPr>
        <w:t>du</w:t>
      </w:r>
      <w:r w:rsidR="00E21B4B" w:rsidRPr="00263219">
        <w:rPr>
          <w:rFonts w:eastAsia="Times New Roman" w:cstheme="minorHAnsi"/>
          <w:lang w:val="fr-FR"/>
        </w:rPr>
        <w:t xml:space="preserve"> </w:t>
      </w:r>
      <w:r w:rsidR="00151EBC" w:rsidRPr="00263219">
        <w:rPr>
          <w:rFonts w:eastAsia="Times New Roman" w:cstheme="minorHAnsi"/>
          <w:lang w:val="fr-FR"/>
        </w:rPr>
        <w:t xml:space="preserve">mécanisme </w:t>
      </w:r>
      <w:r w:rsidR="00274286">
        <w:rPr>
          <w:rFonts w:eastAsia="Times New Roman" w:cstheme="minorHAnsi"/>
          <w:lang w:val="fr-FR"/>
        </w:rPr>
        <w:t>de gestion</w:t>
      </w:r>
      <w:r w:rsidR="00274286" w:rsidRPr="00263219">
        <w:rPr>
          <w:rFonts w:eastAsia="Times New Roman" w:cstheme="minorHAnsi"/>
          <w:lang w:val="fr-FR"/>
        </w:rPr>
        <w:t xml:space="preserve"> </w:t>
      </w:r>
      <w:r w:rsidR="00151EBC" w:rsidRPr="00263219">
        <w:rPr>
          <w:rFonts w:eastAsia="Times New Roman" w:cstheme="minorHAnsi"/>
          <w:lang w:val="fr-FR"/>
        </w:rPr>
        <w:t>des plaintes</w:t>
      </w:r>
      <w:r w:rsidR="00900BEF" w:rsidRPr="00263219">
        <w:rPr>
          <w:rFonts w:eastAsia="Times New Roman" w:cstheme="minorHAnsi"/>
          <w:lang w:val="fr-FR"/>
        </w:rPr>
        <w:t>.</w:t>
      </w:r>
      <w:r w:rsidR="00621D2D" w:rsidRPr="00263219">
        <w:rPr>
          <w:rFonts w:eastAsia="Times New Roman" w:cstheme="minorHAnsi"/>
          <w:lang w:val="fr-FR"/>
        </w:rPr>
        <w:t xml:space="preserve"> </w:t>
      </w:r>
      <w:r w:rsidR="00BC3F6D" w:rsidRPr="00263219">
        <w:rPr>
          <w:rFonts w:eastAsia="Times New Roman" w:cstheme="minorHAnsi"/>
          <w:lang w:val="fr-FR"/>
        </w:rPr>
        <w:t>Il conviendrait que les projets produisent, au moins une fois par an, des rapports à l</w:t>
      </w:r>
      <w:r w:rsidR="006161EA" w:rsidRPr="00263219">
        <w:rPr>
          <w:rFonts w:eastAsia="Times New Roman" w:cstheme="minorHAnsi"/>
          <w:lang w:val="fr-FR"/>
        </w:rPr>
        <w:t>’</w:t>
      </w:r>
      <w:r w:rsidR="00BC3F6D" w:rsidRPr="00263219">
        <w:rPr>
          <w:rFonts w:eastAsia="Times New Roman" w:cstheme="minorHAnsi"/>
          <w:lang w:val="fr-FR"/>
        </w:rPr>
        <w:t>intention des parties prenantes</w:t>
      </w:r>
      <w:r w:rsidR="00900BEF" w:rsidRPr="00263219">
        <w:rPr>
          <w:rFonts w:eastAsia="Times New Roman" w:cstheme="minorHAnsi"/>
          <w:lang w:val="fr-FR"/>
        </w:rPr>
        <w:t>,</w:t>
      </w:r>
      <w:r w:rsidR="00BC3F6D" w:rsidRPr="00263219">
        <w:rPr>
          <w:rFonts w:eastAsia="Times New Roman" w:cstheme="minorHAnsi"/>
          <w:lang w:val="fr-FR"/>
        </w:rPr>
        <w:t xml:space="preserve"> </w:t>
      </w:r>
      <w:r w:rsidR="00274286">
        <w:rPr>
          <w:rFonts w:eastAsia="Times New Roman" w:cstheme="minorHAnsi"/>
          <w:lang w:val="fr-FR"/>
        </w:rPr>
        <w:t>même si</w:t>
      </w:r>
      <w:r w:rsidR="00274286" w:rsidRPr="00263219">
        <w:rPr>
          <w:rFonts w:eastAsia="Times New Roman" w:cstheme="minorHAnsi"/>
          <w:lang w:val="fr-FR"/>
        </w:rPr>
        <w:t xml:space="preserve"> </w:t>
      </w:r>
      <w:r w:rsidR="00BC3F6D" w:rsidRPr="00263219">
        <w:rPr>
          <w:rFonts w:eastAsia="Times New Roman" w:cstheme="minorHAnsi"/>
          <w:lang w:val="fr-FR"/>
        </w:rPr>
        <w:t>la plupart du temps</w:t>
      </w:r>
      <w:r w:rsidR="00274286">
        <w:rPr>
          <w:rFonts w:eastAsia="Times New Roman" w:cstheme="minorHAnsi"/>
          <w:lang w:val="fr-FR"/>
        </w:rPr>
        <w:t>,</w:t>
      </w:r>
      <w:r w:rsidR="00BC3F6D" w:rsidRPr="00263219">
        <w:rPr>
          <w:rFonts w:eastAsia="Times New Roman" w:cstheme="minorHAnsi"/>
          <w:lang w:val="fr-FR"/>
        </w:rPr>
        <w:t xml:space="preserve"> ces rapports s</w:t>
      </w:r>
      <w:r w:rsidR="00274286">
        <w:rPr>
          <w:rFonts w:eastAsia="Times New Roman" w:cstheme="minorHAnsi"/>
          <w:lang w:val="fr-FR"/>
        </w:rPr>
        <w:t>er</w:t>
      </w:r>
      <w:r w:rsidR="00BC3F6D" w:rsidRPr="00263219">
        <w:rPr>
          <w:rFonts w:eastAsia="Times New Roman" w:cstheme="minorHAnsi"/>
          <w:lang w:val="fr-FR"/>
        </w:rPr>
        <w:t>ont plus fréquents</w:t>
      </w:r>
      <w:r w:rsidR="00E21B4B">
        <w:rPr>
          <w:rFonts w:eastAsia="Times New Roman" w:cstheme="minorHAnsi"/>
          <w:lang w:val="fr-FR"/>
        </w:rPr>
        <w:t xml:space="preserve"> </w:t>
      </w:r>
      <w:r w:rsidR="00BC3F6D" w:rsidRPr="00263219">
        <w:rPr>
          <w:rFonts w:eastAsia="Times New Roman" w:cstheme="minorHAnsi"/>
          <w:lang w:val="fr-FR"/>
        </w:rPr>
        <w:t>durant les périodes particulièrement actives</w:t>
      </w:r>
      <w:r w:rsidR="00900BEF" w:rsidRPr="00263219">
        <w:rPr>
          <w:rFonts w:eastAsia="Times New Roman" w:cstheme="minorHAnsi"/>
          <w:lang w:val="fr-FR"/>
        </w:rPr>
        <w:t>,</w:t>
      </w:r>
      <w:r w:rsidR="00BC3F6D" w:rsidRPr="00263219">
        <w:rPr>
          <w:rFonts w:eastAsia="Times New Roman" w:cstheme="minorHAnsi"/>
          <w:lang w:val="fr-FR"/>
        </w:rPr>
        <w:t xml:space="preserve"> lorsque les effets sur le public sont plus intenses ou lors du passage d</w:t>
      </w:r>
      <w:r w:rsidR="006161EA" w:rsidRPr="00263219">
        <w:rPr>
          <w:rFonts w:eastAsia="Times New Roman" w:cstheme="minorHAnsi"/>
          <w:lang w:val="fr-FR"/>
        </w:rPr>
        <w:t>’</w:t>
      </w:r>
      <w:r w:rsidR="00BC3F6D" w:rsidRPr="00263219">
        <w:rPr>
          <w:rFonts w:eastAsia="Times New Roman" w:cstheme="minorHAnsi"/>
          <w:lang w:val="fr-FR"/>
        </w:rPr>
        <w:t>une phase à la suivante</w:t>
      </w:r>
      <w:r w:rsidR="00900BEF" w:rsidRPr="00263219">
        <w:rPr>
          <w:rFonts w:eastAsia="Times New Roman" w:cstheme="minorHAnsi"/>
          <w:lang w:val="fr-FR"/>
        </w:rPr>
        <w:t xml:space="preserve"> (</w:t>
      </w:r>
      <w:r w:rsidR="00BC3F6D" w:rsidRPr="00263219">
        <w:rPr>
          <w:rFonts w:eastAsia="Times New Roman" w:cstheme="minorHAnsi"/>
          <w:lang w:val="fr-FR"/>
        </w:rPr>
        <w:t>par exemple, rapports trimestriels durant la phase de construction</w:t>
      </w:r>
      <w:r w:rsidR="00900BEF" w:rsidRPr="00263219">
        <w:rPr>
          <w:rFonts w:eastAsia="Times New Roman" w:cstheme="minorHAnsi"/>
          <w:lang w:val="fr-FR"/>
        </w:rPr>
        <w:t>,</w:t>
      </w:r>
      <w:r w:rsidR="00BC3F6D" w:rsidRPr="00263219">
        <w:rPr>
          <w:rFonts w:eastAsia="Times New Roman" w:cstheme="minorHAnsi"/>
          <w:lang w:val="fr-FR"/>
        </w:rPr>
        <w:t xml:space="preserve"> </w:t>
      </w:r>
      <w:r w:rsidR="00B30114">
        <w:rPr>
          <w:rFonts w:eastAsia="Times New Roman" w:cstheme="minorHAnsi"/>
          <w:lang w:val="fr-FR"/>
        </w:rPr>
        <w:t>et ensuite,</w:t>
      </w:r>
      <w:r w:rsidR="00BC3F6D" w:rsidRPr="00263219">
        <w:rPr>
          <w:rFonts w:eastAsia="Times New Roman" w:cstheme="minorHAnsi"/>
          <w:lang w:val="fr-FR"/>
        </w:rPr>
        <w:t xml:space="preserve"> rapports annuels durant la phase </w:t>
      </w:r>
      <w:r w:rsidR="00274286">
        <w:rPr>
          <w:rFonts w:eastAsia="Times New Roman" w:cstheme="minorHAnsi"/>
          <w:lang w:val="fr-FR"/>
        </w:rPr>
        <w:t xml:space="preserve">de mise en </w:t>
      </w:r>
      <w:r w:rsidR="00E21B4B">
        <w:rPr>
          <w:rFonts w:eastAsia="Times New Roman" w:cstheme="minorHAnsi"/>
          <w:lang w:val="fr-FR"/>
        </w:rPr>
        <w:t>œuvre</w:t>
      </w:r>
      <w:r w:rsidR="00900BEF" w:rsidRPr="00263219">
        <w:rPr>
          <w:rFonts w:eastAsia="Times New Roman" w:cstheme="minorHAnsi"/>
          <w:lang w:val="fr-FR"/>
        </w:rPr>
        <w:t>).</w:t>
      </w:r>
    </w:p>
    <w:p w14:paraId="65DF2CAF" w14:textId="69E83D12" w:rsidR="00172A92" w:rsidRPr="00263219" w:rsidRDefault="00900BEF" w:rsidP="00C63320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538135" w:themeColor="accent6" w:themeShade="BF"/>
          <w:lang w:val="fr-FR"/>
        </w:rPr>
      </w:pPr>
      <w:r w:rsidRPr="00263219">
        <w:rPr>
          <w:rFonts w:cstheme="minorHAnsi"/>
          <w:b/>
          <w:color w:val="538135" w:themeColor="accent6" w:themeShade="BF"/>
          <w:lang w:val="fr-FR"/>
        </w:rPr>
        <w:t xml:space="preserve">5. </w:t>
      </w:r>
      <w:r w:rsidR="002F1D38" w:rsidRPr="00263219">
        <w:rPr>
          <w:rFonts w:cstheme="minorHAnsi"/>
          <w:b/>
          <w:color w:val="538135" w:themeColor="accent6" w:themeShade="BF"/>
          <w:lang w:val="fr-FR"/>
        </w:rPr>
        <w:t xml:space="preserve">Ressources et responsabilités </w:t>
      </w:r>
      <w:r w:rsidR="00274286">
        <w:rPr>
          <w:rFonts w:cstheme="minorHAnsi"/>
          <w:b/>
          <w:color w:val="538135" w:themeColor="accent6" w:themeShade="BF"/>
          <w:lang w:val="fr-FR"/>
        </w:rPr>
        <w:t>pour mettre</w:t>
      </w:r>
      <w:r w:rsidR="002F1D38" w:rsidRPr="00263219">
        <w:rPr>
          <w:rFonts w:cstheme="minorHAnsi"/>
          <w:b/>
          <w:color w:val="538135" w:themeColor="accent6" w:themeShade="BF"/>
          <w:lang w:val="fr-FR"/>
        </w:rPr>
        <w:t xml:space="preserve"> en œuvre </w:t>
      </w:r>
      <w:r w:rsidR="00274286">
        <w:rPr>
          <w:rFonts w:cstheme="minorHAnsi"/>
          <w:b/>
          <w:color w:val="538135" w:themeColor="accent6" w:themeShade="BF"/>
          <w:lang w:val="fr-FR"/>
        </w:rPr>
        <w:t>l</w:t>
      </w:r>
      <w:r w:rsidR="00274286" w:rsidRPr="00263219">
        <w:rPr>
          <w:rFonts w:cstheme="minorHAnsi"/>
          <w:b/>
          <w:color w:val="538135" w:themeColor="accent6" w:themeShade="BF"/>
          <w:lang w:val="fr-FR"/>
        </w:rPr>
        <w:t xml:space="preserve">es </w:t>
      </w:r>
      <w:r w:rsidR="002F366C" w:rsidRPr="00263219">
        <w:rPr>
          <w:rFonts w:cstheme="minorHAnsi"/>
          <w:b/>
          <w:color w:val="538135" w:themeColor="accent6" w:themeShade="BF"/>
          <w:lang w:val="fr-FR"/>
        </w:rPr>
        <w:t>activités de mobilisation des parties prenantes</w:t>
      </w:r>
    </w:p>
    <w:p w14:paraId="3DC21FF9" w14:textId="6B2D3A4A" w:rsidR="00172A92" w:rsidRPr="00263219" w:rsidRDefault="00900BEF" w:rsidP="00784B3B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lastRenderedPageBreak/>
        <w:t>5</w:t>
      </w:r>
      <w:r w:rsidR="002F366C" w:rsidRPr="00263219">
        <w:rPr>
          <w:rFonts w:eastAsia="Times New Roman" w:cstheme="minorHAnsi"/>
          <w:color w:val="538135" w:themeColor="accent6" w:themeShade="BF"/>
          <w:lang w:val="fr-FR"/>
        </w:rPr>
        <w:t>.1. Res</w:t>
      </w:r>
      <w:r w:rsidR="002F1D38" w:rsidRPr="00263219">
        <w:rPr>
          <w:rFonts w:eastAsia="Times New Roman" w:cstheme="minorHAnsi"/>
          <w:color w:val="538135" w:themeColor="accent6" w:themeShade="BF"/>
          <w:lang w:val="fr-FR"/>
        </w:rPr>
        <w:t>s</w:t>
      </w:r>
      <w:r w:rsidR="002F366C" w:rsidRPr="00263219">
        <w:rPr>
          <w:rFonts w:eastAsia="Times New Roman" w:cstheme="minorHAnsi"/>
          <w:color w:val="538135" w:themeColor="accent6" w:themeShade="BF"/>
          <w:lang w:val="fr-FR"/>
        </w:rPr>
        <w:t>ources</w:t>
      </w:r>
    </w:p>
    <w:p w14:paraId="5B516A99" w14:textId="60447C7B" w:rsidR="00172A92" w:rsidRPr="00263219" w:rsidRDefault="00900BEF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Indi</w:t>
      </w:r>
      <w:r w:rsidR="008E02E3" w:rsidRPr="00263219">
        <w:rPr>
          <w:rFonts w:cstheme="minorHAnsi"/>
          <w:lang w:val="fr-FR"/>
        </w:rPr>
        <w:t>quez les ressources qui seront consacrées à la gestion et à la mise en œuvre du</w:t>
      </w:r>
      <w:r w:rsidR="007E3006" w:rsidRPr="00263219">
        <w:rPr>
          <w:rFonts w:cstheme="minorHAnsi"/>
          <w:lang w:val="fr-FR"/>
        </w:rPr>
        <w:t xml:space="preserve"> Plan de mobilisation des parties prenantes</w:t>
      </w:r>
      <w:r w:rsidRPr="00263219">
        <w:rPr>
          <w:rFonts w:cstheme="minorHAnsi"/>
          <w:lang w:val="fr-FR"/>
        </w:rPr>
        <w:t>,</w:t>
      </w:r>
      <w:r w:rsidR="008E02E3" w:rsidRPr="00263219">
        <w:rPr>
          <w:rFonts w:cstheme="minorHAnsi"/>
          <w:lang w:val="fr-FR"/>
        </w:rPr>
        <w:t xml:space="preserve"> en particulier</w:t>
      </w:r>
      <w:r w:rsidRPr="00263219">
        <w:rPr>
          <w:rFonts w:cstheme="minorHAnsi"/>
          <w:lang w:val="fr-FR"/>
        </w:rPr>
        <w:t xml:space="preserve"> : </w:t>
      </w:r>
    </w:p>
    <w:p w14:paraId="5D7352EF" w14:textId="5F378CE8" w:rsidR="007E3006" w:rsidRPr="00263219" w:rsidRDefault="00274286" w:rsidP="00496FE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I</w:t>
      </w:r>
      <w:r w:rsidRPr="00263219">
        <w:rPr>
          <w:rFonts w:cstheme="minorHAnsi"/>
          <w:lang w:val="fr-FR"/>
        </w:rPr>
        <w:t xml:space="preserve">dentité </w:t>
      </w:r>
      <w:r w:rsidR="008E02E3" w:rsidRPr="00263219">
        <w:rPr>
          <w:rFonts w:cstheme="minorHAnsi"/>
          <w:lang w:val="fr-FR"/>
        </w:rPr>
        <w:t>des personnes chargées du</w:t>
      </w:r>
      <w:r w:rsidR="00900BEF" w:rsidRPr="00263219">
        <w:rPr>
          <w:rFonts w:cstheme="minorHAnsi"/>
          <w:lang w:val="fr-FR"/>
        </w:rPr>
        <w:t xml:space="preserve"> PMPP</w:t>
      </w:r>
      <w:r w:rsidR="001E6E9B">
        <w:rPr>
          <w:rFonts w:cstheme="minorHAnsi"/>
          <w:lang w:val="fr-FR"/>
        </w:rPr>
        <w:t> </w:t>
      </w:r>
      <w:r w:rsidR="008E02E3" w:rsidRPr="00263219">
        <w:rPr>
          <w:rFonts w:cstheme="minorHAnsi"/>
          <w:lang w:val="fr-FR"/>
        </w:rPr>
        <w:t>;</w:t>
      </w:r>
    </w:p>
    <w:p w14:paraId="2C41957C" w14:textId="695A6CF3" w:rsidR="00172A92" w:rsidRPr="00263219" w:rsidRDefault="00274286" w:rsidP="00496FE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C</w:t>
      </w:r>
      <w:r w:rsidRPr="00263219">
        <w:rPr>
          <w:rFonts w:cstheme="minorHAnsi"/>
          <w:lang w:val="fr-FR"/>
        </w:rPr>
        <w:t xml:space="preserve">onfirmation </w:t>
      </w:r>
      <w:r w:rsidR="008E02E3" w:rsidRPr="00263219">
        <w:rPr>
          <w:rFonts w:cstheme="minorHAnsi"/>
          <w:lang w:val="fr-FR"/>
        </w:rPr>
        <w:t>de l</w:t>
      </w:r>
      <w:r w:rsidR="006161EA" w:rsidRPr="00263219">
        <w:rPr>
          <w:rFonts w:cstheme="minorHAnsi"/>
          <w:lang w:val="fr-FR"/>
        </w:rPr>
        <w:t>’</w:t>
      </w:r>
      <w:r w:rsidR="008E02E3" w:rsidRPr="00263219">
        <w:rPr>
          <w:rFonts w:cstheme="minorHAnsi"/>
          <w:lang w:val="fr-FR"/>
        </w:rPr>
        <w:t>établissement d</w:t>
      </w:r>
      <w:r w:rsidR="006161EA" w:rsidRPr="00263219">
        <w:rPr>
          <w:rFonts w:cstheme="minorHAnsi"/>
          <w:lang w:val="fr-FR"/>
        </w:rPr>
        <w:t>’</w:t>
      </w:r>
      <w:r w:rsidR="008E02E3" w:rsidRPr="00263219">
        <w:rPr>
          <w:rFonts w:cstheme="minorHAnsi"/>
          <w:lang w:val="fr-FR"/>
        </w:rPr>
        <w:t xml:space="preserve">un budget </w:t>
      </w:r>
      <w:r w:rsidR="00732D89">
        <w:rPr>
          <w:rFonts w:cstheme="minorHAnsi"/>
          <w:lang w:val="fr-FR"/>
        </w:rPr>
        <w:t xml:space="preserve">suffisant pour </w:t>
      </w:r>
      <w:r w:rsidR="008E02E3" w:rsidRPr="00263219">
        <w:rPr>
          <w:rFonts w:cstheme="minorHAnsi"/>
          <w:lang w:val="fr-FR"/>
        </w:rPr>
        <w:t>la</w:t>
      </w:r>
      <w:r w:rsidR="00900BEF" w:rsidRPr="00263219">
        <w:rPr>
          <w:rFonts w:cstheme="minorHAnsi"/>
          <w:lang w:val="fr-FR"/>
        </w:rPr>
        <w:t xml:space="preserve"> mobilisation des parties prenantes</w:t>
      </w:r>
      <w:r w:rsidR="001E6E9B">
        <w:rPr>
          <w:rFonts w:cstheme="minorHAnsi"/>
          <w:lang w:val="fr-FR"/>
        </w:rPr>
        <w:t> </w:t>
      </w:r>
      <w:r w:rsidR="008E02E3" w:rsidRPr="00263219">
        <w:rPr>
          <w:rFonts w:cstheme="minorHAnsi"/>
          <w:lang w:val="fr-FR"/>
        </w:rPr>
        <w:t>;</w:t>
      </w:r>
    </w:p>
    <w:p w14:paraId="6B1076C8" w14:textId="21B2CEFA" w:rsidR="007E3006" w:rsidRPr="00263219" w:rsidRDefault="00274286" w:rsidP="00496FE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C</w:t>
      </w:r>
      <w:r w:rsidR="008E02E3" w:rsidRPr="00263219">
        <w:rPr>
          <w:rFonts w:cstheme="minorHAnsi"/>
          <w:lang w:val="fr-FR"/>
        </w:rPr>
        <w:t xml:space="preserve">ommunication des coordonnées de la personne chargée de répondre aux commentaires ou </w:t>
      </w:r>
      <w:r w:rsidR="00664EC9">
        <w:rPr>
          <w:rFonts w:cstheme="minorHAnsi"/>
          <w:lang w:val="fr-FR"/>
        </w:rPr>
        <w:t xml:space="preserve">aux </w:t>
      </w:r>
      <w:r w:rsidR="008E02E3" w:rsidRPr="00263219">
        <w:rPr>
          <w:rFonts w:cstheme="minorHAnsi"/>
          <w:lang w:val="fr-FR"/>
        </w:rPr>
        <w:t xml:space="preserve">questions </w:t>
      </w:r>
      <w:r w:rsidR="00664EC9">
        <w:rPr>
          <w:rFonts w:cstheme="minorHAnsi"/>
          <w:lang w:val="fr-FR"/>
        </w:rPr>
        <w:t>sur le</w:t>
      </w:r>
      <w:r w:rsidR="008E02E3" w:rsidRPr="00263219">
        <w:rPr>
          <w:rFonts w:cstheme="minorHAnsi"/>
          <w:lang w:val="fr-FR"/>
        </w:rPr>
        <w:t xml:space="preserve"> projet ou </w:t>
      </w:r>
      <w:r w:rsidR="00664EC9">
        <w:rPr>
          <w:rFonts w:cstheme="minorHAnsi"/>
          <w:lang w:val="fr-FR"/>
        </w:rPr>
        <w:t>le</w:t>
      </w:r>
      <w:r w:rsidR="00664EC9" w:rsidRPr="00263219">
        <w:rPr>
          <w:rFonts w:cstheme="minorHAnsi"/>
          <w:lang w:val="fr-FR"/>
        </w:rPr>
        <w:t xml:space="preserve"> </w:t>
      </w:r>
      <w:r w:rsidR="008E02E3" w:rsidRPr="00263219">
        <w:rPr>
          <w:rFonts w:cstheme="minorHAnsi"/>
          <w:lang w:val="fr-FR"/>
        </w:rPr>
        <w:t>processus de consultation, à savoir le numéro de téléphone, l</w:t>
      </w:r>
      <w:r w:rsidR="006161EA" w:rsidRPr="00263219">
        <w:rPr>
          <w:rFonts w:cstheme="minorHAnsi"/>
          <w:lang w:val="fr-FR"/>
        </w:rPr>
        <w:t>’</w:t>
      </w:r>
      <w:r w:rsidR="008E02E3" w:rsidRPr="00263219">
        <w:rPr>
          <w:rFonts w:cstheme="minorHAnsi"/>
          <w:lang w:val="fr-FR"/>
        </w:rPr>
        <w:t>adresse, le courriel et l</w:t>
      </w:r>
      <w:r w:rsidR="006161EA" w:rsidRPr="00263219">
        <w:rPr>
          <w:rFonts w:cstheme="minorHAnsi"/>
          <w:lang w:val="fr-FR"/>
        </w:rPr>
        <w:t>’</w:t>
      </w:r>
      <w:r w:rsidR="008E02E3" w:rsidRPr="00263219">
        <w:rPr>
          <w:rFonts w:cstheme="minorHAnsi"/>
          <w:lang w:val="fr-FR"/>
        </w:rPr>
        <w:t>intitulé de poste de cette personne</w:t>
      </w:r>
      <w:r w:rsidR="00900BEF" w:rsidRPr="00263219">
        <w:rPr>
          <w:rFonts w:cstheme="minorHAnsi"/>
          <w:lang w:val="fr-FR"/>
        </w:rPr>
        <w:t xml:space="preserve"> (</w:t>
      </w:r>
      <w:r w:rsidR="008E02E3" w:rsidRPr="00263219">
        <w:rPr>
          <w:rFonts w:cstheme="minorHAnsi"/>
          <w:lang w:val="fr-FR"/>
        </w:rPr>
        <w:t xml:space="preserve">qui ne sera pas forcément la même </w:t>
      </w:r>
      <w:r w:rsidR="00EE05C2" w:rsidRPr="00263219">
        <w:rPr>
          <w:rFonts w:cstheme="minorHAnsi"/>
          <w:lang w:val="fr-FR"/>
        </w:rPr>
        <w:t>sur toute la durée</w:t>
      </w:r>
      <w:r w:rsidR="008E02E3" w:rsidRPr="00263219">
        <w:rPr>
          <w:rFonts w:cstheme="minorHAnsi"/>
          <w:lang w:val="fr-FR"/>
        </w:rPr>
        <w:t xml:space="preserve"> du projet</w:t>
      </w:r>
      <w:r w:rsidR="00900BEF" w:rsidRPr="00263219">
        <w:rPr>
          <w:rFonts w:cstheme="minorHAnsi"/>
          <w:lang w:val="fr-FR"/>
        </w:rPr>
        <w:t>).</w:t>
      </w:r>
    </w:p>
    <w:p w14:paraId="71A9D475" w14:textId="5802E735" w:rsidR="00172A92" w:rsidRPr="00263219" w:rsidRDefault="00900BEF" w:rsidP="00784B3B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 xml:space="preserve">5.2. </w:t>
      </w:r>
      <w:r w:rsidR="00DC182D" w:rsidRPr="00263219">
        <w:rPr>
          <w:rFonts w:eastAsia="Times New Roman" w:cstheme="minorHAnsi"/>
          <w:color w:val="538135" w:themeColor="accent6" w:themeShade="BF"/>
          <w:lang w:val="fr-FR"/>
        </w:rPr>
        <w:t>Fonctions de gestion et responsabilités</w:t>
      </w:r>
    </w:p>
    <w:p w14:paraId="1B488BCF" w14:textId="6E83B8BD" w:rsidR="00172A92" w:rsidRPr="00263219" w:rsidRDefault="00A02473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Décrivez la façon dont les</w:t>
      </w:r>
      <w:r w:rsidR="00900BEF" w:rsidRPr="00263219">
        <w:rPr>
          <w:rFonts w:cstheme="minorHAnsi"/>
          <w:lang w:val="fr-FR"/>
        </w:rPr>
        <w:t xml:space="preserve"> activités de mobilisation des parties prenantes </w:t>
      </w:r>
      <w:r w:rsidRPr="00263219">
        <w:rPr>
          <w:rFonts w:cstheme="minorHAnsi"/>
          <w:lang w:val="fr-FR"/>
        </w:rPr>
        <w:t>seront incorporées dans le système de gestion du projet et précisez quels membres du personnel seront affectés à la gestion et à la mise en œuvre du</w:t>
      </w:r>
      <w:r w:rsidR="007E3006" w:rsidRPr="00263219">
        <w:rPr>
          <w:rFonts w:cstheme="minorHAnsi"/>
          <w:lang w:val="fr-FR"/>
        </w:rPr>
        <w:t xml:space="preserve"> Plan de mobilisation des parties prenantes</w:t>
      </w:r>
      <w:r w:rsidR="002F366C" w:rsidRPr="00263219">
        <w:rPr>
          <w:rFonts w:cstheme="minorHAnsi"/>
          <w:lang w:val="fr-FR"/>
        </w:rPr>
        <w:t> :</w:t>
      </w:r>
    </w:p>
    <w:p w14:paraId="49284F0D" w14:textId="1D681756" w:rsidR="00172A92" w:rsidRPr="00263219" w:rsidRDefault="00EE05C2" w:rsidP="00496FE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Q</w:t>
      </w:r>
      <w:r w:rsidR="00A02473" w:rsidRPr="00263219">
        <w:rPr>
          <w:rFonts w:cstheme="minorHAnsi"/>
          <w:lang w:val="fr-FR"/>
        </w:rPr>
        <w:t>ui sera responsable de la conduite de chacune des</w:t>
      </w:r>
      <w:r w:rsidR="00900BEF" w:rsidRPr="00263219">
        <w:rPr>
          <w:rFonts w:cstheme="minorHAnsi"/>
          <w:lang w:val="fr-FR"/>
        </w:rPr>
        <w:t xml:space="preserve"> activités de mobilisation des parties prenantes</w:t>
      </w:r>
      <w:r w:rsidR="00A02473" w:rsidRPr="00263219">
        <w:rPr>
          <w:rFonts w:cstheme="minorHAnsi"/>
          <w:lang w:val="fr-FR"/>
        </w:rPr>
        <w:t xml:space="preserve"> et quelles sont les qualifications de </w:t>
      </w:r>
      <w:r w:rsidR="007F7DE6">
        <w:rPr>
          <w:rFonts w:cstheme="minorHAnsi"/>
          <w:lang w:val="fr-FR"/>
        </w:rPr>
        <w:t>c</w:t>
      </w:r>
      <w:r w:rsidR="00A02473" w:rsidRPr="00263219">
        <w:rPr>
          <w:rFonts w:cstheme="minorHAnsi"/>
          <w:lang w:val="fr-FR"/>
        </w:rPr>
        <w:t>es responsables</w:t>
      </w:r>
      <w:r w:rsidR="001E6E9B">
        <w:rPr>
          <w:rFonts w:cstheme="minorHAnsi"/>
          <w:lang w:val="fr-FR"/>
        </w:rPr>
        <w:t> </w:t>
      </w:r>
      <w:r w:rsidR="00900BEF" w:rsidRPr="00263219">
        <w:rPr>
          <w:rFonts w:cstheme="minorHAnsi"/>
          <w:lang w:val="fr-FR"/>
        </w:rPr>
        <w:t xml:space="preserve">? </w:t>
      </w:r>
    </w:p>
    <w:p w14:paraId="2A6D912C" w14:textId="5B7DAE35" w:rsidR="00172A92" w:rsidRPr="00263219" w:rsidRDefault="00A02473" w:rsidP="00496FE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 xml:space="preserve">Quel sera le degré de participation de la direction </w:t>
      </w:r>
      <w:r w:rsidR="005B6E9C">
        <w:rPr>
          <w:rFonts w:cstheme="minorHAnsi"/>
          <w:lang w:val="fr-FR"/>
        </w:rPr>
        <w:t>à</w:t>
      </w:r>
      <w:r w:rsidR="005B6E9C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la</w:t>
      </w:r>
      <w:r w:rsidR="002D6B89" w:rsidRPr="00263219">
        <w:rPr>
          <w:rFonts w:cstheme="minorHAnsi"/>
          <w:lang w:val="fr-FR"/>
        </w:rPr>
        <w:t xml:space="preserve"> mobilisation des parties prenantes</w:t>
      </w:r>
      <w:r w:rsidR="001E6E9B">
        <w:rPr>
          <w:rFonts w:cstheme="minorHAnsi"/>
          <w:lang w:val="fr-FR"/>
        </w:rPr>
        <w:t> </w:t>
      </w:r>
      <w:r w:rsidR="00900BEF" w:rsidRPr="00263219">
        <w:rPr>
          <w:rFonts w:cstheme="minorHAnsi"/>
          <w:lang w:val="fr-FR"/>
        </w:rPr>
        <w:t xml:space="preserve">? </w:t>
      </w:r>
    </w:p>
    <w:p w14:paraId="48670A98" w14:textId="7CB23B8C" w:rsidR="00172A92" w:rsidRPr="00263219" w:rsidRDefault="00A02473" w:rsidP="00496FE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 xml:space="preserve">Comment ce processus sera-t-il </w:t>
      </w:r>
      <w:r w:rsidR="002F518B">
        <w:rPr>
          <w:rFonts w:cstheme="minorHAnsi"/>
          <w:lang w:val="fr-FR"/>
        </w:rPr>
        <w:t>enregistré</w:t>
      </w:r>
      <w:r w:rsidRPr="00263219">
        <w:rPr>
          <w:rFonts w:cstheme="minorHAnsi"/>
          <w:lang w:val="fr-FR"/>
        </w:rPr>
        <w:t>, suivi et géré</w:t>
      </w:r>
      <w:r w:rsidR="00900BEF" w:rsidRPr="00263219">
        <w:rPr>
          <w:rFonts w:cstheme="minorHAnsi"/>
          <w:lang w:val="fr-FR"/>
        </w:rPr>
        <w:t xml:space="preserve"> (</w:t>
      </w:r>
      <w:r w:rsidRPr="00263219">
        <w:rPr>
          <w:rFonts w:cstheme="minorHAnsi"/>
          <w:lang w:val="fr-FR"/>
        </w:rPr>
        <w:t>par exemple, base de données des parties prenantes, registre des engagements, et ainsi de suite</w:t>
      </w:r>
      <w:r w:rsidR="00900BEF" w:rsidRPr="00263219">
        <w:rPr>
          <w:rFonts w:cstheme="minorHAnsi"/>
          <w:lang w:val="fr-FR"/>
        </w:rPr>
        <w:t>)</w:t>
      </w:r>
      <w:r w:rsidR="001E6E9B">
        <w:rPr>
          <w:rFonts w:cstheme="minorHAnsi"/>
          <w:lang w:val="fr-FR"/>
        </w:rPr>
        <w:t> </w:t>
      </w:r>
      <w:r w:rsidR="00900BEF" w:rsidRPr="00263219">
        <w:rPr>
          <w:rFonts w:cstheme="minorHAnsi"/>
          <w:lang w:val="fr-FR"/>
        </w:rPr>
        <w:t>?</w:t>
      </w:r>
    </w:p>
    <w:p w14:paraId="340E393E" w14:textId="5CA359BA" w:rsidR="00172A92" w:rsidRPr="00263219" w:rsidRDefault="00900BEF" w:rsidP="007E4714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538135" w:themeColor="accent6" w:themeShade="BF"/>
          <w:lang w:val="fr-FR"/>
        </w:rPr>
      </w:pPr>
      <w:r w:rsidRPr="00263219">
        <w:rPr>
          <w:rFonts w:cstheme="minorHAnsi"/>
          <w:b/>
          <w:color w:val="538135" w:themeColor="accent6" w:themeShade="BF"/>
          <w:lang w:val="fr-FR"/>
        </w:rPr>
        <w:t>6</w:t>
      </w:r>
      <w:r w:rsidR="002F366C" w:rsidRPr="00263219">
        <w:rPr>
          <w:rFonts w:cstheme="minorHAnsi"/>
          <w:b/>
          <w:color w:val="538135" w:themeColor="accent6" w:themeShade="BF"/>
          <w:lang w:val="fr-FR"/>
        </w:rPr>
        <w:t xml:space="preserve">. </w:t>
      </w:r>
      <w:r w:rsidR="00DB6E7C" w:rsidRPr="00263219">
        <w:rPr>
          <w:rFonts w:cstheme="minorHAnsi"/>
          <w:b/>
          <w:color w:val="538135" w:themeColor="accent6" w:themeShade="BF"/>
          <w:lang w:val="fr-FR"/>
        </w:rPr>
        <w:t>M</w:t>
      </w:r>
      <w:r w:rsidR="002F366C" w:rsidRPr="00263219">
        <w:rPr>
          <w:rFonts w:cstheme="minorHAnsi"/>
          <w:b/>
          <w:color w:val="538135" w:themeColor="accent6" w:themeShade="BF"/>
          <w:lang w:val="fr-FR"/>
        </w:rPr>
        <w:t xml:space="preserve">écanisme </w:t>
      </w:r>
      <w:r w:rsidR="00664EC9">
        <w:rPr>
          <w:rFonts w:cstheme="minorHAnsi"/>
          <w:b/>
          <w:color w:val="538135" w:themeColor="accent6" w:themeShade="BF"/>
          <w:lang w:val="fr-FR"/>
        </w:rPr>
        <w:t xml:space="preserve">de gestion </w:t>
      </w:r>
      <w:r w:rsidR="007F7DE6">
        <w:rPr>
          <w:rFonts w:cstheme="minorHAnsi"/>
          <w:b/>
          <w:color w:val="538135" w:themeColor="accent6" w:themeShade="BF"/>
          <w:lang w:val="fr-FR"/>
        </w:rPr>
        <w:t>des plaintes</w:t>
      </w:r>
    </w:p>
    <w:p w14:paraId="20B6D911" w14:textId="01B615C2" w:rsidR="00172A92" w:rsidRPr="00263219" w:rsidRDefault="00DB6E7C" w:rsidP="00496FEC">
      <w:pPr>
        <w:spacing w:after="120" w:line="240" w:lineRule="auto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Décrivez la procédure que les</w:t>
      </w:r>
      <w:r w:rsidR="00900BEF" w:rsidRPr="00263219">
        <w:rPr>
          <w:rFonts w:cstheme="minorHAnsi"/>
          <w:lang w:val="fr-FR"/>
        </w:rPr>
        <w:t xml:space="preserve"> personnes </w:t>
      </w:r>
      <w:r w:rsidR="00664EC9">
        <w:rPr>
          <w:rFonts w:cstheme="minorHAnsi"/>
          <w:lang w:val="fr-FR"/>
        </w:rPr>
        <w:t>touchées</w:t>
      </w:r>
      <w:r w:rsidR="00664EC9" w:rsidRPr="00263219">
        <w:rPr>
          <w:rFonts w:cstheme="minorHAnsi"/>
          <w:lang w:val="fr-FR"/>
        </w:rPr>
        <w:t xml:space="preserve"> </w:t>
      </w:r>
      <w:r w:rsidR="00900BEF" w:rsidRPr="00263219">
        <w:rPr>
          <w:rFonts w:cstheme="minorHAnsi"/>
          <w:lang w:val="fr-FR"/>
        </w:rPr>
        <w:t>par le projet</w:t>
      </w:r>
      <w:r w:rsidRPr="00263219">
        <w:rPr>
          <w:rFonts w:cstheme="minorHAnsi"/>
          <w:lang w:val="fr-FR"/>
        </w:rPr>
        <w:t xml:space="preserve"> devront suivre pour soumettre leurs plaintes et préoccupations à l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attention de l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équipe de gestion du projet</w:t>
      </w:r>
      <w:r w:rsidR="00900BEF" w:rsidRPr="00263219">
        <w:rPr>
          <w:rFonts w:cstheme="minorHAnsi"/>
          <w:lang w:val="fr-FR"/>
        </w:rPr>
        <w:t>,</w:t>
      </w:r>
      <w:r w:rsidRPr="00263219">
        <w:rPr>
          <w:rFonts w:cstheme="minorHAnsi"/>
          <w:lang w:val="fr-FR"/>
        </w:rPr>
        <w:t xml:space="preserve"> ainsi que la façon dont ces plaintes seront étudiées et prises en compte</w:t>
      </w:r>
      <w:r w:rsidR="002F366C" w:rsidRPr="00263219">
        <w:rPr>
          <w:rFonts w:cstheme="minorHAnsi"/>
          <w:lang w:val="fr-FR"/>
        </w:rPr>
        <w:t xml:space="preserve"> : </w:t>
      </w:r>
    </w:p>
    <w:p w14:paraId="21B216FA" w14:textId="2C673BE1" w:rsidR="00172A92" w:rsidRPr="00263219" w:rsidRDefault="00EE05C2" w:rsidP="00496FEC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E</w:t>
      </w:r>
      <w:r w:rsidR="005916FD" w:rsidRPr="00263219">
        <w:rPr>
          <w:rFonts w:cstheme="minorHAnsi"/>
          <w:lang w:val="fr-FR"/>
        </w:rPr>
        <w:t xml:space="preserve">xiste-t-il un mécanisme formel ou informel </w:t>
      </w:r>
      <w:r w:rsidR="00664EC9">
        <w:rPr>
          <w:rFonts w:cstheme="minorHAnsi"/>
          <w:lang w:val="fr-FR"/>
        </w:rPr>
        <w:t>de gestion</w:t>
      </w:r>
      <w:r w:rsidR="00664EC9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des plaintes</w:t>
      </w:r>
      <w:r w:rsidR="005916FD" w:rsidRPr="00263219">
        <w:rPr>
          <w:rFonts w:cstheme="minorHAnsi"/>
          <w:lang w:val="fr-FR"/>
        </w:rPr>
        <w:t>, et répond-il aux exigences de la NES n</w:t>
      </w:r>
      <w:r w:rsidR="002F518B" w:rsidRPr="007D224E">
        <w:rPr>
          <w:rFonts w:cstheme="minorHAnsi"/>
          <w:vertAlign w:val="superscript"/>
          <w:lang w:val="fr-FR"/>
        </w:rPr>
        <w:t>o</w:t>
      </w:r>
      <w:r w:rsidR="002F518B">
        <w:rPr>
          <w:rFonts w:cstheme="minorHAnsi"/>
          <w:lang w:val="fr-FR"/>
        </w:rPr>
        <w:t> </w:t>
      </w:r>
      <w:r w:rsidR="007E3006" w:rsidRPr="00263219">
        <w:rPr>
          <w:rFonts w:cstheme="minorHAnsi"/>
          <w:lang w:val="fr-FR"/>
        </w:rPr>
        <w:t>10</w:t>
      </w:r>
      <w:r w:rsidR="001E6E9B">
        <w:rPr>
          <w:rFonts w:cstheme="minorHAnsi"/>
          <w:lang w:val="fr-FR"/>
        </w:rPr>
        <w:t> </w:t>
      </w:r>
      <w:r w:rsidR="007E3006" w:rsidRPr="00263219">
        <w:rPr>
          <w:rFonts w:cstheme="minorHAnsi"/>
          <w:lang w:val="fr-FR"/>
        </w:rPr>
        <w:t>?</w:t>
      </w:r>
      <w:r w:rsidR="00621D2D" w:rsidRPr="00263219">
        <w:rPr>
          <w:rFonts w:cstheme="minorHAnsi"/>
          <w:lang w:val="fr-FR"/>
        </w:rPr>
        <w:t xml:space="preserve"> </w:t>
      </w:r>
      <w:r w:rsidR="005916FD" w:rsidRPr="00263219">
        <w:rPr>
          <w:rFonts w:cstheme="minorHAnsi"/>
          <w:lang w:val="fr-FR"/>
        </w:rPr>
        <w:t>Peut-il être adapté ou un nouveau mécanisme doit-il être établi</w:t>
      </w:r>
      <w:r w:rsidR="001E6E9B">
        <w:rPr>
          <w:rFonts w:cstheme="minorHAnsi"/>
          <w:lang w:val="fr-FR"/>
        </w:rPr>
        <w:t> </w:t>
      </w:r>
      <w:r w:rsidR="007E3006" w:rsidRPr="00263219">
        <w:rPr>
          <w:rFonts w:cstheme="minorHAnsi"/>
          <w:lang w:val="fr-FR"/>
        </w:rPr>
        <w:t xml:space="preserve">? </w:t>
      </w:r>
    </w:p>
    <w:p w14:paraId="48283855" w14:textId="037DA8C2" w:rsidR="00172A92" w:rsidRPr="00263219" w:rsidRDefault="004A7DB1" w:rsidP="00496FEC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 xml:space="preserve">Le </w:t>
      </w:r>
      <w:r w:rsidR="00151EBC" w:rsidRPr="00263219">
        <w:rPr>
          <w:rFonts w:cstheme="minorHAnsi"/>
          <w:lang w:val="fr-FR"/>
        </w:rPr>
        <w:t xml:space="preserve">mécanisme </w:t>
      </w:r>
      <w:r w:rsidR="00664EC9">
        <w:rPr>
          <w:rFonts w:cstheme="minorHAnsi"/>
          <w:lang w:val="fr-FR"/>
        </w:rPr>
        <w:t>de gestion</w:t>
      </w:r>
      <w:r w:rsidR="00664EC9" w:rsidRPr="00263219">
        <w:rPr>
          <w:rFonts w:cstheme="minorHAnsi"/>
          <w:lang w:val="fr-FR"/>
        </w:rPr>
        <w:t xml:space="preserve"> </w:t>
      </w:r>
      <w:r w:rsidR="00151EBC" w:rsidRPr="00263219">
        <w:rPr>
          <w:rFonts w:cstheme="minorHAnsi"/>
          <w:lang w:val="fr-FR"/>
        </w:rPr>
        <w:t>des plaintes</w:t>
      </w:r>
      <w:r w:rsidRPr="00263219">
        <w:rPr>
          <w:rFonts w:cstheme="minorHAnsi"/>
          <w:lang w:val="fr-FR"/>
        </w:rPr>
        <w:t xml:space="preserve"> est-il culturellement adapté</w:t>
      </w:r>
      <w:r w:rsidR="001E6E9B">
        <w:rPr>
          <w:rFonts w:cstheme="minorHAnsi"/>
          <w:lang w:val="fr-FR"/>
        </w:rPr>
        <w:t> </w:t>
      </w:r>
      <w:r w:rsidRPr="00263219">
        <w:rPr>
          <w:rFonts w:cstheme="minorHAnsi"/>
          <w:lang w:val="fr-FR"/>
        </w:rPr>
        <w:t xml:space="preserve">? </w:t>
      </w:r>
      <w:r w:rsidR="0080642D" w:rsidRPr="00263219">
        <w:rPr>
          <w:rFonts w:cstheme="minorHAnsi"/>
          <w:lang w:val="fr-FR"/>
        </w:rPr>
        <w:t>À</w:t>
      </w:r>
      <w:r w:rsidRPr="00263219">
        <w:rPr>
          <w:rFonts w:cstheme="minorHAnsi"/>
          <w:lang w:val="fr-FR"/>
        </w:rPr>
        <w:t xml:space="preserve"> savoir, est-il prévu pour prendre en compte les méthodes les plus culturellement </w:t>
      </w:r>
      <w:r w:rsidR="002F518B">
        <w:rPr>
          <w:rFonts w:cstheme="minorHAnsi"/>
          <w:lang w:val="fr-FR"/>
        </w:rPr>
        <w:t>acceptables</w:t>
      </w:r>
      <w:r w:rsidR="002F518B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pour répondre aux préoccupations de la population</w:t>
      </w:r>
      <w:r w:rsidR="001E6E9B">
        <w:rPr>
          <w:rFonts w:cstheme="minorHAnsi"/>
          <w:lang w:val="fr-FR"/>
        </w:rPr>
        <w:t> </w:t>
      </w:r>
      <w:r w:rsidR="00900BEF" w:rsidRPr="00263219">
        <w:rPr>
          <w:rFonts w:cstheme="minorHAnsi"/>
          <w:lang w:val="fr-FR"/>
        </w:rPr>
        <w:t>?</w:t>
      </w:r>
      <w:r w:rsidR="00621D2D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À titre d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exemple</w:t>
      </w:r>
      <w:r w:rsidR="007E3006" w:rsidRPr="00263219">
        <w:rPr>
          <w:rFonts w:cstheme="minorHAnsi"/>
          <w:lang w:val="fr-FR"/>
        </w:rPr>
        <w:t>,</w:t>
      </w:r>
      <w:r w:rsidRPr="00263219">
        <w:rPr>
          <w:rFonts w:cstheme="minorHAnsi"/>
          <w:lang w:val="fr-FR"/>
        </w:rPr>
        <w:t xml:space="preserve"> dans les cultures où les hommes et les femmes participent séparément</w:t>
      </w:r>
      <w:r w:rsidR="002F518B" w:rsidRPr="002F518B">
        <w:rPr>
          <w:rFonts w:cstheme="minorHAnsi"/>
          <w:lang w:val="fr-FR"/>
        </w:rPr>
        <w:t xml:space="preserve"> </w:t>
      </w:r>
      <w:r w:rsidR="002F518B">
        <w:rPr>
          <w:rFonts w:cstheme="minorHAnsi"/>
          <w:lang w:val="fr-FR"/>
        </w:rPr>
        <w:t>aux</w:t>
      </w:r>
      <w:r w:rsidR="002F518B" w:rsidRPr="00263219">
        <w:rPr>
          <w:rFonts w:cstheme="minorHAnsi"/>
          <w:lang w:val="fr-FR"/>
        </w:rPr>
        <w:t xml:space="preserve"> réunions</w:t>
      </w:r>
      <w:r w:rsidR="007E3006" w:rsidRPr="00263219">
        <w:rPr>
          <w:rFonts w:cstheme="minorHAnsi"/>
          <w:lang w:val="fr-FR"/>
        </w:rPr>
        <w:t>,</w:t>
      </w:r>
      <w:r w:rsidRPr="00263219">
        <w:rPr>
          <w:rFonts w:cstheme="minorHAnsi"/>
          <w:lang w:val="fr-FR"/>
        </w:rPr>
        <w:t xml:space="preserve"> une femme peut-elle s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 xml:space="preserve">adresser à une autre femme pour formuler ses préoccupations dans le cadre du processus </w:t>
      </w:r>
      <w:r w:rsidR="00664EC9">
        <w:rPr>
          <w:rFonts w:cstheme="minorHAnsi"/>
          <w:lang w:val="fr-FR"/>
        </w:rPr>
        <w:t>de gestion</w:t>
      </w:r>
      <w:r w:rsidR="00664EC9" w:rsidRPr="00263219">
        <w:rPr>
          <w:rFonts w:cstheme="minorHAnsi"/>
          <w:lang w:val="fr-FR"/>
        </w:rPr>
        <w:t xml:space="preserve"> </w:t>
      </w:r>
      <w:r w:rsidR="00EE05C2" w:rsidRPr="00263219">
        <w:rPr>
          <w:rFonts w:cstheme="minorHAnsi"/>
          <w:lang w:val="fr-FR"/>
        </w:rPr>
        <w:t>des plaint</w:t>
      </w:r>
      <w:r w:rsidRPr="00263219">
        <w:rPr>
          <w:rFonts w:cstheme="minorHAnsi"/>
          <w:lang w:val="fr-FR"/>
        </w:rPr>
        <w:t>es</w:t>
      </w:r>
      <w:r w:rsidR="001E6E9B">
        <w:rPr>
          <w:rFonts w:cstheme="minorHAnsi"/>
          <w:lang w:val="fr-FR"/>
        </w:rPr>
        <w:t> </w:t>
      </w:r>
      <w:r w:rsidR="007E3006" w:rsidRPr="00263219">
        <w:rPr>
          <w:rFonts w:cstheme="minorHAnsi"/>
          <w:lang w:val="fr-FR"/>
        </w:rPr>
        <w:t xml:space="preserve">? </w:t>
      </w:r>
    </w:p>
    <w:p w14:paraId="4A05E19B" w14:textId="41797CF1" w:rsidR="007E3006" w:rsidRPr="00263219" w:rsidRDefault="002F499B" w:rsidP="00496FEC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 xml:space="preserve">Quel processus sera utilisé pour </w:t>
      </w:r>
      <w:r w:rsidR="002F518B">
        <w:rPr>
          <w:rFonts w:cstheme="minorHAnsi"/>
          <w:lang w:val="fr-FR"/>
        </w:rPr>
        <w:t>enregistrer</w:t>
      </w:r>
      <w:r w:rsidR="002F518B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les plaintes et les préoccupations</w:t>
      </w:r>
      <w:r w:rsidR="001E6E9B">
        <w:rPr>
          <w:rFonts w:cstheme="minorHAnsi"/>
          <w:lang w:val="fr-FR"/>
        </w:rPr>
        <w:t> </w:t>
      </w:r>
      <w:r w:rsidR="00900BEF" w:rsidRPr="00263219">
        <w:rPr>
          <w:rFonts w:cstheme="minorHAnsi"/>
          <w:lang w:val="fr-FR"/>
        </w:rPr>
        <w:t>?</w:t>
      </w:r>
      <w:r w:rsidR="00621D2D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Qui recevra les doléances publiques</w:t>
      </w:r>
      <w:r w:rsidR="001E6E9B">
        <w:rPr>
          <w:rFonts w:cstheme="minorHAnsi"/>
          <w:lang w:val="fr-FR"/>
        </w:rPr>
        <w:t> </w:t>
      </w:r>
      <w:r w:rsidR="00285B4E" w:rsidRPr="00263219">
        <w:rPr>
          <w:rFonts w:cstheme="minorHAnsi"/>
          <w:lang w:val="fr-FR"/>
        </w:rPr>
        <w:t xml:space="preserve">? </w:t>
      </w:r>
      <w:r w:rsidRPr="00263219">
        <w:rPr>
          <w:rFonts w:cstheme="minorHAnsi"/>
          <w:lang w:val="fr-FR"/>
        </w:rPr>
        <w:t>Comment ces doléances seront-elles enregistrées et suivies</w:t>
      </w:r>
      <w:r w:rsidR="001E6E9B">
        <w:rPr>
          <w:rFonts w:cstheme="minorHAnsi"/>
          <w:lang w:val="fr-FR"/>
        </w:rPr>
        <w:t> </w:t>
      </w:r>
      <w:r w:rsidR="00285B4E" w:rsidRPr="00263219">
        <w:rPr>
          <w:rFonts w:cstheme="minorHAnsi"/>
          <w:lang w:val="fr-FR"/>
        </w:rPr>
        <w:t>?</w:t>
      </w:r>
    </w:p>
    <w:p w14:paraId="5EACD125" w14:textId="5E585B2B" w:rsidR="00EA37FC" w:rsidRPr="00263219" w:rsidRDefault="00F91C2B" w:rsidP="00496FEC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lastRenderedPageBreak/>
        <w:t>Quels engagements seront pris en matière de délai pour accuser réception d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 xml:space="preserve">une </w:t>
      </w:r>
      <w:r w:rsidR="00465931" w:rsidRPr="00263219">
        <w:rPr>
          <w:rFonts w:cstheme="minorHAnsi"/>
          <w:lang w:val="fr-FR"/>
        </w:rPr>
        <w:t>plainte</w:t>
      </w:r>
      <w:r w:rsidRPr="00263219">
        <w:rPr>
          <w:rFonts w:cstheme="minorHAnsi"/>
          <w:lang w:val="fr-FR"/>
        </w:rPr>
        <w:t xml:space="preserve"> et la régler</w:t>
      </w:r>
      <w:r w:rsidR="001E6E9B">
        <w:rPr>
          <w:rFonts w:cstheme="minorHAnsi"/>
          <w:lang w:val="fr-FR"/>
        </w:rPr>
        <w:t> </w:t>
      </w:r>
      <w:r w:rsidR="00900BEF" w:rsidRPr="00263219">
        <w:rPr>
          <w:rFonts w:cstheme="minorHAnsi"/>
          <w:lang w:val="fr-FR"/>
        </w:rPr>
        <w:t>?</w:t>
      </w:r>
      <w:r w:rsidR="00621D2D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 xml:space="preserve">Un processus de communication continue avec le plaignant </w:t>
      </w:r>
      <w:r w:rsidR="00EE05C2" w:rsidRPr="00263219">
        <w:rPr>
          <w:rFonts w:cstheme="minorHAnsi"/>
          <w:lang w:val="fr-FR"/>
        </w:rPr>
        <w:t>est-il prévu durant toute la durée</w:t>
      </w:r>
      <w:r w:rsidRPr="00263219">
        <w:rPr>
          <w:rFonts w:cstheme="minorHAnsi"/>
          <w:lang w:val="fr-FR"/>
        </w:rPr>
        <w:t xml:space="preserve"> de la procédure</w:t>
      </w:r>
      <w:r w:rsidR="001E6E9B">
        <w:rPr>
          <w:rFonts w:cstheme="minorHAnsi"/>
          <w:lang w:val="fr-FR"/>
        </w:rPr>
        <w:t> </w:t>
      </w:r>
      <w:r w:rsidR="00900BEF" w:rsidRPr="00263219">
        <w:rPr>
          <w:rFonts w:cstheme="minorHAnsi"/>
          <w:lang w:val="fr-FR"/>
        </w:rPr>
        <w:t>?</w:t>
      </w:r>
      <w:r w:rsidR="00621D2D" w:rsidRPr="00263219">
        <w:rPr>
          <w:rFonts w:cstheme="minorHAnsi"/>
          <w:lang w:val="fr-FR"/>
        </w:rPr>
        <w:t xml:space="preserve"> </w:t>
      </w:r>
    </w:p>
    <w:p w14:paraId="26E0707A" w14:textId="23C32B6C" w:rsidR="00172A92" w:rsidRPr="00263219" w:rsidRDefault="00A81FA4" w:rsidP="00496FEC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Comment l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 xml:space="preserve">existence du </w:t>
      </w:r>
      <w:r w:rsidR="00151EBC" w:rsidRPr="00263219">
        <w:rPr>
          <w:rFonts w:cstheme="minorHAnsi"/>
          <w:lang w:val="fr-FR"/>
        </w:rPr>
        <w:t xml:space="preserve">mécanisme </w:t>
      </w:r>
      <w:r w:rsidR="00664EC9">
        <w:rPr>
          <w:rFonts w:cstheme="minorHAnsi"/>
          <w:lang w:val="fr-FR"/>
        </w:rPr>
        <w:t>de gestion</w:t>
      </w:r>
      <w:r w:rsidR="00664EC9" w:rsidRPr="00263219">
        <w:rPr>
          <w:rFonts w:cstheme="minorHAnsi"/>
          <w:lang w:val="fr-FR"/>
        </w:rPr>
        <w:t xml:space="preserve"> </w:t>
      </w:r>
      <w:r w:rsidR="00151EBC" w:rsidRPr="00263219">
        <w:rPr>
          <w:rFonts w:cstheme="minorHAnsi"/>
          <w:lang w:val="fr-FR"/>
        </w:rPr>
        <w:t>des plaintes</w:t>
      </w:r>
      <w:r w:rsidRPr="00263219">
        <w:rPr>
          <w:rFonts w:cstheme="minorHAnsi"/>
          <w:lang w:val="fr-FR"/>
        </w:rPr>
        <w:t xml:space="preserve"> sera-t-elle communiquée à tous les</w:t>
      </w:r>
      <w:r w:rsidR="00285B4E" w:rsidRPr="00263219">
        <w:rPr>
          <w:rFonts w:cstheme="minorHAnsi"/>
          <w:lang w:val="fr-FR"/>
        </w:rPr>
        <w:t xml:space="preserve"> groupes de parties prenantes</w:t>
      </w:r>
      <w:r w:rsidR="001E6E9B">
        <w:rPr>
          <w:rFonts w:cstheme="minorHAnsi"/>
          <w:lang w:val="fr-FR"/>
        </w:rPr>
        <w:t> </w:t>
      </w:r>
      <w:r w:rsidR="00900BEF" w:rsidRPr="00263219">
        <w:rPr>
          <w:rFonts w:cstheme="minorHAnsi"/>
          <w:lang w:val="fr-FR"/>
        </w:rPr>
        <w:t>?</w:t>
      </w:r>
      <w:r w:rsidR="00621D2D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 xml:space="preserve">Des </w:t>
      </w:r>
      <w:r w:rsidR="00BD1A6A" w:rsidRPr="00263219">
        <w:rPr>
          <w:rFonts w:cstheme="minorHAnsi"/>
          <w:lang w:val="fr-FR"/>
        </w:rPr>
        <w:t>proc</w:t>
      </w:r>
      <w:r w:rsidR="00BD1A6A">
        <w:rPr>
          <w:rFonts w:cstheme="minorHAnsi"/>
          <w:lang w:val="fr-FR"/>
        </w:rPr>
        <w:t xml:space="preserve">édures </w:t>
      </w:r>
      <w:r w:rsidRPr="00263219">
        <w:rPr>
          <w:rFonts w:cstheme="minorHAnsi"/>
          <w:lang w:val="fr-FR"/>
        </w:rPr>
        <w:t>distinct</w:t>
      </w:r>
      <w:r w:rsidR="00BD1A6A">
        <w:rPr>
          <w:rFonts w:cstheme="minorHAnsi"/>
          <w:lang w:val="fr-FR"/>
        </w:rPr>
        <w:t>e</w:t>
      </w:r>
      <w:r w:rsidRPr="00263219">
        <w:rPr>
          <w:rFonts w:cstheme="minorHAnsi"/>
          <w:lang w:val="fr-FR"/>
        </w:rPr>
        <w:t>s sont-</w:t>
      </w:r>
      <w:r w:rsidR="00BD1A6A">
        <w:rPr>
          <w:rFonts w:cstheme="minorHAnsi"/>
          <w:lang w:val="fr-FR"/>
        </w:rPr>
        <w:t>elle</w:t>
      </w:r>
      <w:r w:rsidR="00BD1A6A" w:rsidRPr="00263219">
        <w:rPr>
          <w:rFonts w:cstheme="minorHAnsi"/>
          <w:lang w:val="fr-FR"/>
        </w:rPr>
        <w:t xml:space="preserve">s </w:t>
      </w:r>
      <w:r w:rsidRPr="00263219">
        <w:rPr>
          <w:rFonts w:cstheme="minorHAnsi"/>
          <w:lang w:val="fr-FR"/>
        </w:rPr>
        <w:t>à prévoir pour les parties prenantes vulnérables</w:t>
      </w:r>
      <w:r w:rsidR="001E6E9B">
        <w:rPr>
          <w:rFonts w:cstheme="minorHAnsi"/>
          <w:lang w:val="fr-FR"/>
        </w:rPr>
        <w:t> </w:t>
      </w:r>
      <w:r w:rsidR="00285B4E" w:rsidRPr="00263219">
        <w:rPr>
          <w:rFonts w:cstheme="minorHAnsi"/>
          <w:lang w:val="fr-FR"/>
        </w:rPr>
        <w:t>?</w:t>
      </w:r>
    </w:p>
    <w:p w14:paraId="0B47D1B7" w14:textId="11658CBA" w:rsidR="00172A92" w:rsidRPr="00263219" w:rsidRDefault="00050C95" w:rsidP="00496FEC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Lorsqu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une plainte n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 xml:space="preserve">est pas jugée recevable, une explication </w:t>
      </w:r>
      <w:r w:rsidR="00EE05C2" w:rsidRPr="00263219">
        <w:rPr>
          <w:rFonts w:cstheme="minorHAnsi"/>
          <w:lang w:val="fr-FR"/>
        </w:rPr>
        <w:t>sera-t-elle fournie au plaignant</w:t>
      </w:r>
      <w:r w:rsidRPr="00263219">
        <w:rPr>
          <w:rFonts w:cstheme="minorHAnsi"/>
          <w:lang w:val="fr-FR"/>
        </w:rPr>
        <w:t xml:space="preserve"> sur la raison pour laquelle il est impossible d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y donner suite</w:t>
      </w:r>
      <w:r w:rsidR="001E6E9B">
        <w:rPr>
          <w:rFonts w:cstheme="minorHAnsi"/>
          <w:lang w:val="fr-FR"/>
        </w:rPr>
        <w:t> </w:t>
      </w:r>
      <w:r w:rsidR="00900BEF" w:rsidRPr="00263219">
        <w:rPr>
          <w:rFonts w:cstheme="minorHAnsi"/>
          <w:lang w:val="fr-FR"/>
        </w:rPr>
        <w:t xml:space="preserve">? </w:t>
      </w:r>
    </w:p>
    <w:p w14:paraId="5D450157" w14:textId="7FD481C6" w:rsidR="00172A92" w:rsidRPr="00263219" w:rsidRDefault="00050C95" w:rsidP="00496FEC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Une procédure de recours sera-t-elle mise en place dans le cas où le plaignant ne serait pas satisfait du règlement proposé de sa plainte</w:t>
      </w:r>
      <w:r w:rsidR="001E6E9B">
        <w:rPr>
          <w:rFonts w:cstheme="minorHAnsi"/>
          <w:lang w:val="fr-FR"/>
        </w:rPr>
        <w:t> </w:t>
      </w:r>
      <w:r w:rsidR="00900BEF" w:rsidRPr="00263219">
        <w:rPr>
          <w:rFonts w:cstheme="minorHAnsi"/>
          <w:lang w:val="fr-FR"/>
        </w:rPr>
        <w:t>?</w:t>
      </w:r>
      <w:r w:rsidR="00621D2D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 xml:space="preserve">Tous les projets ne </w:t>
      </w:r>
      <w:r w:rsidR="00EE05C2" w:rsidRPr="00263219">
        <w:rPr>
          <w:rFonts w:cstheme="minorHAnsi"/>
          <w:lang w:val="fr-FR"/>
        </w:rPr>
        <w:t>disposent</w:t>
      </w:r>
      <w:r w:rsidRPr="00263219">
        <w:rPr>
          <w:rFonts w:cstheme="minorHAnsi"/>
          <w:lang w:val="fr-FR"/>
        </w:rPr>
        <w:t xml:space="preserve"> pas nécessairement </w:t>
      </w:r>
      <w:r w:rsidR="00664EC9">
        <w:rPr>
          <w:rFonts w:cstheme="minorHAnsi"/>
          <w:lang w:val="fr-FR"/>
        </w:rPr>
        <w:t>d’</w:t>
      </w:r>
      <w:r w:rsidRPr="00263219">
        <w:rPr>
          <w:rFonts w:cstheme="minorHAnsi"/>
          <w:lang w:val="fr-FR"/>
        </w:rPr>
        <w:t xml:space="preserve">une </w:t>
      </w:r>
      <w:r w:rsidR="00900BEF" w:rsidRPr="00263219">
        <w:rPr>
          <w:rFonts w:cstheme="minorHAnsi"/>
          <w:lang w:val="fr-FR"/>
        </w:rPr>
        <w:t>procédure de recours,</w:t>
      </w:r>
      <w:r w:rsidRPr="00263219">
        <w:rPr>
          <w:rFonts w:cstheme="minorHAnsi"/>
          <w:lang w:val="fr-FR"/>
        </w:rPr>
        <w:t xml:space="preserve"> mais il est recommandé d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en prévoir une pour les projets plus complexes</w:t>
      </w:r>
      <w:r w:rsidR="00900BEF" w:rsidRPr="00263219">
        <w:rPr>
          <w:rFonts w:cstheme="minorHAnsi"/>
          <w:lang w:val="fr-FR"/>
        </w:rPr>
        <w:t>.</w:t>
      </w:r>
      <w:r w:rsidR="00621D2D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 xml:space="preserve">Dans tous les cas, il importe de rassurer les plaignants </w:t>
      </w:r>
      <w:r w:rsidR="00C46D1A" w:rsidRPr="00263219">
        <w:rPr>
          <w:rFonts w:cstheme="minorHAnsi"/>
          <w:lang w:val="fr-FR"/>
        </w:rPr>
        <w:t>sur le fait que leurs droits seront protégés au regard de leur processus judiciaire national</w:t>
      </w:r>
      <w:r w:rsidR="00900BEF" w:rsidRPr="00263219">
        <w:rPr>
          <w:rFonts w:cstheme="minorHAnsi"/>
          <w:lang w:val="fr-FR"/>
        </w:rPr>
        <w:t>.</w:t>
      </w:r>
      <w:r w:rsidR="00621D2D" w:rsidRPr="00263219">
        <w:rPr>
          <w:rFonts w:cstheme="minorHAnsi"/>
          <w:lang w:val="fr-FR"/>
        </w:rPr>
        <w:t xml:space="preserve"> </w:t>
      </w:r>
    </w:p>
    <w:p w14:paraId="3B5158B9" w14:textId="354B4708" w:rsidR="00172A92" w:rsidRDefault="006947C9" w:rsidP="00496FEC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Il conviendrait de f</w:t>
      </w:r>
      <w:r w:rsidR="00BD1A6A">
        <w:rPr>
          <w:rFonts w:cstheme="minorHAnsi"/>
          <w:lang w:val="fr-FR"/>
        </w:rPr>
        <w:t xml:space="preserve">aire </w:t>
      </w:r>
      <w:r w:rsidRPr="00263219">
        <w:rPr>
          <w:rFonts w:cstheme="minorHAnsi"/>
          <w:lang w:val="fr-FR"/>
        </w:rPr>
        <w:t xml:space="preserve">régulièrement </w:t>
      </w:r>
      <w:r w:rsidR="00BD1A6A">
        <w:rPr>
          <w:rFonts w:cstheme="minorHAnsi"/>
          <w:lang w:val="fr-FR"/>
        </w:rPr>
        <w:t xml:space="preserve">le point </w:t>
      </w:r>
      <w:r w:rsidRPr="00263219">
        <w:rPr>
          <w:rFonts w:cstheme="minorHAnsi"/>
          <w:lang w:val="fr-FR"/>
        </w:rPr>
        <w:t>au public de la mise en œuvre du</w:t>
      </w:r>
      <w:r w:rsidR="00900BEF" w:rsidRPr="00263219">
        <w:rPr>
          <w:rFonts w:cstheme="minorHAnsi"/>
          <w:lang w:val="fr-FR"/>
        </w:rPr>
        <w:t xml:space="preserve"> </w:t>
      </w:r>
      <w:r w:rsidR="00151EBC" w:rsidRPr="00263219">
        <w:rPr>
          <w:rFonts w:cstheme="minorHAnsi"/>
          <w:lang w:val="fr-FR"/>
        </w:rPr>
        <w:t xml:space="preserve">mécanisme </w:t>
      </w:r>
      <w:r w:rsidR="00BD1A6A">
        <w:rPr>
          <w:rFonts w:cstheme="minorHAnsi"/>
          <w:lang w:val="fr-FR"/>
        </w:rPr>
        <w:t>de gestion</w:t>
      </w:r>
      <w:r w:rsidR="00BD1A6A" w:rsidRPr="00263219">
        <w:rPr>
          <w:rFonts w:cstheme="minorHAnsi"/>
          <w:lang w:val="fr-FR"/>
        </w:rPr>
        <w:t xml:space="preserve"> </w:t>
      </w:r>
      <w:r w:rsidR="00151EBC" w:rsidRPr="00263219">
        <w:rPr>
          <w:rFonts w:cstheme="minorHAnsi"/>
          <w:lang w:val="fr-FR"/>
        </w:rPr>
        <w:t>des plaintes</w:t>
      </w:r>
      <w:r w:rsidR="00900BEF" w:rsidRPr="00263219">
        <w:rPr>
          <w:rFonts w:cstheme="minorHAnsi"/>
          <w:lang w:val="fr-FR"/>
        </w:rPr>
        <w:t>,</w:t>
      </w:r>
      <w:r w:rsidRPr="00263219">
        <w:rPr>
          <w:rFonts w:cstheme="minorHAnsi"/>
          <w:lang w:val="fr-FR"/>
        </w:rPr>
        <w:t xml:space="preserve"> en ayant soin de supprimer toutes les informations personnelles afin de protéger l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 xml:space="preserve">identité des </w:t>
      </w:r>
      <w:r w:rsidR="00BD1A6A">
        <w:rPr>
          <w:rFonts w:cstheme="minorHAnsi"/>
          <w:lang w:val="fr-FR"/>
        </w:rPr>
        <w:t>personnes</w:t>
      </w:r>
      <w:r w:rsidR="00BD1A6A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concerné</w:t>
      </w:r>
      <w:r w:rsidR="00BD1A6A">
        <w:rPr>
          <w:rFonts w:cstheme="minorHAnsi"/>
          <w:lang w:val="fr-FR"/>
        </w:rPr>
        <w:t>e</w:t>
      </w:r>
      <w:r w:rsidRPr="00263219">
        <w:rPr>
          <w:rFonts w:cstheme="minorHAnsi"/>
          <w:lang w:val="fr-FR"/>
        </w:rPr>
        <w:t>s</w:t>
      </w:r>
      <w:r w:rsidR="00900BEF" w:rsidRPr="00263219">
        <w:rPr>
          <w:rFonts w:cstheme="minorHAnsi"/>
          <w:lang w:val="fr-FR"/>
        </w:rPr>
        <w:t>.</w:t>
      </w:r>
      <w:r w:rsidRPr="00263219">
        <w:rPr>
          <w:rFonts w:cstheme="minorHAnsi"/>
          <w:lang w:val="fr-FR"/>
        </w:rPr>
        <w:t xml:space="preserve"> À quelle fréquence </w:t>
      </w:r>
      <w:r w:rsidR="00BD1A6A">
        <w:rPr>
          <w:rFonts w:cstheme="minorHAnsi"/>
          <w:lang w:val="fr-FR"/>
        </w:rPr>
        <w:t>l</w:t>
      </w:r>
      <w:r w:rsidR="00BD1A6A" w:rsidRPr="00263219">
        <w:rPr>
          <w:rFonts w:cstheme="minorHAnsi"/>
          <w:lang w:val="fr-FR"/>
        </w:rPr>
        <w:t xml:space="preserve">es </w:t>
      </w:r>
      <w:r w:rsidRPr="00263219">
        <w:rPr>
          <w:rFonts w:cstheme="minorHAnsi"/>
          <w:lang w:val="fr-FR"/>
        </w:rPr>
        <w:t>rapports seront-ils versés dans le domaine public pour démontrer que le processus est effectivement mis en œuvre</w:t>
      </w:r>
      <w:r w:rsidR="001E6E9B">
        <w:rPr>
          <w:rFonts w:cstheme="minorHAnsi"/>
          <w:lang w:val="fr-FR"/>
        </w:rPr>
        <w:t> </w:t>
      </w:r>
      <w:r w:rsidR="00900BEF" w:rsidRPr="00263219">
        <w:rPr>
          <w:rFonts w:cstheme="minorHAnsi"/>
          <w:lang w:val="fr-FR"/>
        </w:rPr>
        <w:t>?</w:t>
      </w:r>
    </w:p>
    <w:p w14:paraId="5121339A" w14:textId="77777777" w:rsidR="004B3299" w:rsidRPr="00263219" w:rsidRDefault="004B3299" w:rsidP="007D224E">
      <w:pPr>
        <w:pStyle w:val="ListParagraph"/>
        <w:spacing w:after="120" w:line="240" w:lineRule="auto"/>
        <w:contextualSpacing w:val="0"/>
        <w:jc w:val="both"/>
        <w:rPr>
          <w:rFonts w:cstheme="minorHAnsi"/>
          <w:lang w:val="fr-FR"/>
        </w:rPr>
      </w:pPr>
    </w:p>
    <w:p w14:paraId="456054F5" w14:textId="3344C565" w:rsidR="00172A92" w:rsidRPr="00263219" w:rsidRDefault="00900BEF" w:rsidP="007D224E">
      <w:pPr>
        <w:rPr>
          <w:rFonts w:cstheme="minorHAnsi"/>
          <w:b/>
          <w:color w:val="538135" w:themeColor="accent6" w:themeShade="BF"/>
          <w:lang w:val="fr-FR"/>
        </w:rPr>
      </w:pPr>
      <w:r w:rsidRPr="00263219">
        <w:rPr>
          <w:rFonts w:cstheme="minorHAnsi"/>
          <w:b/>
          <w:color w:val="538135" w:themeColor="accent6" w:themeShade="BF"/>
          <w:lang w:val="fr-FR"/>
        </w:rPr>
        <w:t>7</w:t>
      </w:r>
      <w:r w:rsidR="002F366C" w:rsidRPr="00263219">
        <w:rPr>
          <w:rFonts w:cstheme="minorHAnsi"/>
          <w:b/>
          <w:color w:val="538135" w:themeColor="accent6" w:themeShade="BF"/>
          <w:lang w:val="fr-FR"/>
        </w:rPr>
        <w:t xml:space="preserve">. </w:t>
      </w:r>
      <w:r w:rsidR="003B5D42" w:rsidRPr="00263219">
        <w:rPr>
          <w:rFonts w:cstheme="minorHAnsi"/>
          <w:b/>
          <w:color w:val="538135" w:themeColor="accent6" w:themeShade="BF"/>
          <w:lang w:val="fr-FR"/>
        </w:rPr>
        <w:t>S</w:t>
      </w:r>
      <w:r w:rsidR="002F366C" w:rsidRPr="00263219">
        <w:rPr>
          <w:rFonts w:cstheme="minorHAnsi"/>
          <w:b/>
          <w:color w:val="538135" w:themeColor="accent6" w:themeShade="BF"/>
          <w:lang w:val="fr-FR"/>
        </w:rPr>
        <w:t>uivi et établissement de rapports</w:t>
      </w:r>
    </w:p>
    <w:p w14:paraId="1BA80F87" w14:textId="1B96BDED" w:rsidR="00172A92" w:rsidRPr="00263219" w:rsidRDefault="00900BEF" w:rsidP="00784B3B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 xml:space="preserve">7.1. </w:t>
      </w:r>
      <w:r w:rsidR="003B5D42" w:rsidRPr="00263219">
        <w:rPr>
          <w:rFonts w:eastAsia="Times New Roman" w:cstheme="minorHAnsi"/>
          <w:color w:val="538135" w:themeColor="accent6" w:themeShade="BF"/>
          <w:lang w:val="fr-FR"/>
        </w:rPr>
        <w:t>Participation des différents acteurs concernés aux activités de suivi</w:t>
      </w:r>
    </w:p>
    <w:p w14:paraId="19685D53" w14:textId="18380DFD" w:rsidR="00172A92" w:rsidRPr="00263219" w:rsidRDefault="003B5D42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 xml:space="preserve">Certains projets prévoient la participation de tiers </w:t>
      </w:r>
      <w:r w:rsidR="00C504C0" w:rsidRPr="00263219">
        <w:rPr>
          <w:rFonts w:cstheme="minorHAnsi"/>
          <w:lang w:val="fr-FR"/>
        </w:rPr>
        <w:t>aux</w:t>
      </w:r>
      <w:r w:rsidRPr="00263219">
        <w:rPr>
          <w:rFonts w:cstheme="minorHAnsi"/>
          <w:lang w:val="fr-FR"/>
        </w:rPr>
        <w:t xml:space="preserve"> activités de suivi du proje</w:t>
      </w:r>
      <w:r w:rsidR="0080642D" w:rsidRPr="00263219">
        <w:rPr>
          <w:rFonts w:cstheme="minorHAnsi"/>
          <w:lang w:val="fr-FR"/>
        </w:rPr>
        <w:t>t</w:t>
      </w:r>
      <w:r w:rsidRPr="00263219">
        <w:rPr>
          <w:rFonts w:cstheme="minorHAnsi"/>
          <w:lang w:val="fr-FR"/>
        </w:rPr>
        <w:t xml:space="preserve"> ou des </w:t>
      </w:r>
      <w:r w:rsidR="00D909FF">
        <w:rPr>
          <w:rFonts w:cstheme="minorHAnsi"/>
          <w:lang w:val="fr-FR"/>
        </w:rPr>
        <w:t>impacts</w:t>
      </w:r>
      <w:r w:rsidR="00D909FF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qui lui sont associés</w:t>
      </w:r>
      <w:r w:rsidR="00900BEF" w:rsidRPr="00263219">
        <w:rPr>
          <w:rFonts w:cstheme="minorHAnsi"/>
          <w:lang w:val="fr-FR"/>
        </w:rPr>
        <w:t>.</w:t>
      </w:r>
      <w:r w:rsidRPr="00263219">
        <w:rPr>
          <w:rFonts w:cstheme="minorHAnsi"/>
          <w:lang w:val="fr-FR"/>
        </w:rPr>
        <w:t xml:space="preserve"> Décrivez les plans que vous avez imaginés pour faire participer les parties prenantes</w:t>
      </w:r>
      <w:r w:rsidR="00900BEF" w:rsidRPr="00263219">
        <w:rPr>
          <w:rFonts w:cstheme="minorHAnsi"/>
          <w:lang w:val="fr-FR"/>
        </w:rPr>
        <w:t xml:space="preserve"> (</w:t>
      </w:r>
      <w:r w:rsidRPr="00263219">
        <w:rPr>
          <w:rFonts w:cstheme="minorHAnsi"/>
          <w:lang w:val="fr-FR"/>
        </w:rPr>
        <w:t xml:space="preserve">notamment les populations </w:t>
      </w:r>
      <w:r w:rsidR="00D909FF">
        <w:rPr>
          <w:rFonts w:cstheme="minorHAnsi"/>
          <w:lang w:val="fr-FR"/>
        </w:rPr>
        <w:t>touchées</w:t>
      </w:r>
      <w:r w:rsidR="00900BEF" w:rsidRPr="00263219">
        <w:rPr>
          <w:rFonts w:cstheme="minorHAnsi"/>
          <w:lang w:val="fr-FR"/>
        </w:rPr>
        <w:t>)</w:t>
      </w:r>
      <w:r w:rsidRPr="00263219">
        <w:rPr>
          <w:rFonts w:cstheme="minorHAnsi"/>
          <w:lang w:val="fr-FR"/>
        </w:rPr>
        <w:t xml:space="preserve"> ou des</w:t>
      </w:r>
      <w:r w:rsidR="00900BEF" w:rsidRPr="00263219">
        <w:rPr>
          <w:rFonts w:cstheme="minorHAnsi"/>
          <w:lang w:val="fr-FR"/>
        </w:rPr>
        <w:t xml:space="preserve"> </w:t>
      </w:r>
      <w:r w:rsidR="00C16CB0">
        <w:rPr>
          <w:rFonts w:cstheme="minorHAnsi"/>
          <w:lang w:val="fr-FR"/>
        </w:rPr>
        <w:t>auditeurs indépendants</w:t>
      </w:r>
      <w:r w:rsidRPr="00263219">
        <w:rPr>
          <w:rFonts w:cstheme="minorHAnsi"/>
          <w:lang w:val="fr-FR"/>
        </w:rPr>
        <w:t xml:space="preserve"> au</w:t>
      </w:r>
      <w:r w:rsidR="00C504C0" w:rsidRPr="00263219">
        <w:rPr>
          <w:rFonts w:cstheme="minorHAnsi"/>
          <w:lang w:val="fr-FR"/>
        </w:rPr>
        <w:t>x</w:t>
      </w:r>
      <w:r w:rsidRPr="00263219">
        <w:rPr>
          <w:rFonts w:cstheme="minorHAnsi"/>
          <w:lang w:val="fr-FR"/>
        </w:rPr>
        <w:t xml:space="preserve"> </w:t>
      </w:r>
      <w:r w:rsidR="00C504C0" w:rsidRPr="00263219">
        <w:rPr>
          <w:rFonts w:cstheme="minorHAnsi"/>
          <w:lang w:val="fr-FR"/>
        </w:rPr>
        <w:t>programmes</w:t>
      </w:r>
      <w:r w:rsidRPr="00263219">
        <w:rPr>
          <w:rFonts w:cstheme="minorHAnsi"/>
          <w:lang w:val="fr-FR"/>
        </w:rPr>
        <w:t xml:space="preserve"> de suivi </w:t>
      </w:r>
      <w:r w:rsidR="00C504C0" w:rsidRPr="00263219">
        <w:rPr>
          <w:rFonts w:cstheme="minorHAnsi"/>
          <w:lang w:val="fr-FR"/>
        </w:rPr>
        <w:t xml:space="preserve">et d’atténuation </w:t>
      </w:r>
      <w:r w:rsidRPr="00263219">
        <w:rPr>
          <w:rFonts w:cstheme="minorHAnsi"/>
          <w:lang w:val="fr-FR"/>
        </w:rPr>
        <w:t xml:space="preserve">des </w:t>
      </w:r>
      <w:r w:rsidR="00D909FF">
        <w:rPr>
          <w:rFonts w:cstheme="minorHAnsi"/>
          <w:lang w:val="fr-FR"/>
        </w:rPr>
        <w:t>impacts</w:t>
      </w:r>
      <w:r w:rsidR="00D909FF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du projet</w:t>
      </w:r>
      <w:r w:rsidR="00900BEF" w:rsidRPr="00263219">
        <w:rPr>
          <w:rFonts w:cstheme="minorHAnsi"/>
          <w:lang w:val="fr-FR"/>
        </w:rPr>
        <w:t>.</w:t>
      </w:r>
      <w:r w:rsidRPr="00263219">
        <w:rPr>
          <w:rFonts w:cstheme="minorHAnsi"/>
          <w:lang w:val="fr-FR"/>
        </w:rPr>
        <w:t xml:space="preserve"> Les critères de sélection des tier</w:t>
      </w:r>
      <w:r w:rsidR="00C16CB0">
        <w:rPr>
          <w:rFonts w:cstheme="minorHAnsi"/>
          <w:lang w:val="fr-FR"/>
        </w:rPr>
        <w:t>s</w:t>
      </w:r>
      <w:r w:rsidRPr="00263219">
        <w:rPr>
          <w:rFonts w:cstheme="minorHAnsi"/>
          <w:lang w:val="fr-FR"/>
        </w:rPr>
        <w:t xml:space="preserve"> doivent être clairement établis</w:t>
      </w:r>
      <w:r w:rsidR="00900BEF" w:rsidRPr="00263219">
        <w:rPr>
          <w:rFonts w:cstheme="minorHAnsi"/>
          <w:lang w:val="fr-FR"/>
        </w:rPr>
        <w:t>.</w:t>
      </w:r>
      <w:r w:rsidRPr="00263219">
        <w:rPr>
          <w:rFonts w:cstheme="minorHAnsi"/>
          <w:lang w:val="fr-FR"/>
        </w:rPr>
        <w:t xml:space="preserve"> Pour </w:t>
      </w:r>
      <w:r w:rsidR="008F269A">
        <w:rPr>
          <w:rFonts w:cstheme="minorHAnsi"/>
          <w:lang w:val="fr-FR"/>
        </w:rPr>
        <w:t>en savoir</w:t>
      </w:r>
      <w:r w:rsidR="008F269A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plus, consulter la</w:t>
      </w:r>
      <w:r w:rsidR="003F689E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 xml:space="preserve">Note de bonnes pratiques de la </w:t>
      </w:r>
      <w:r w:rsidR="003F689E" w:rsidRPr="00263219">
        <w:rPr>
          <w:rFonts w:cstheme="minorHAnsi"/>
          <w:lang w:val="fr-FR"/>
        </w:rPr>
        <w:t xml:space="preserve">Banque mondiale </w:t>
      </w:r>
      <w:r w:rsidRPr="00263219">
        <w:rPr>
          <w:rFonts w:cstheme="minorHAnsi"/>
          <w:lang w:val="fr-FR"/>
        </w:rPr>
        <w:t>sur le</w:t>
      </w:r>
      <w:r w:rsidR="00FC260A" w:rsidRPr="00263219">
        <w:rPr>
          <w:rFonts w:cstheme="minorHAnsi"/>
          <w:lang w:val="fr-FR"/>
        </w:rPr>
        <w:t xml:space="preserve"> s</w:t>
      </w:r>
      <w:r w:rsidR="003F689E" w:rsidRPr="00263219">
        <w:rPr>
          <w:rFonts w:cstheme="minorHAnsi"/>
          <w:lang w:val="fr-FR"/>
        </w:rPr>
        <w:t xml:space="preserve">uivi </w:t>
      </w:r>
      <w:r w:rsidRPr="00263219">
        <w:rPr>
          <w:rFonts w:cstheme="minorHAnsi"/>
          <w:lang w:val="fr-FR"/>
        </w:rPr>
        <w:t xml:space="preserve">effectué </w:t>
      </w:r>
      <w:r w:rsidR="003F689E" w:rsidRPr="00263219">
        <w:rPr>
          <w:rFonts w:cstheme="minorHAnsi"/>
          <w:lang w:val="fr-FR"/>
        </w:rPr>
        <w:t xml:space="preserve">par </w:t>
      </w:r>
      <w:r w:rsidR="00C16CB0">
        <w:rPr>
          <w:rFonts w:cstheme="minorHAnsi"/>
          <w:lang w:val="fr-FR"/>
        </w:rPr>
        <w:t>des</w:t>
      </w:r>
      <w:r w:rsidR="003F689E" w:rsidRPr="00263219">
        <w:rPr>
          <w:rFonts w:cstheme="minorHAnsi"/>
          <w:lang w:val="fr-FR"/>
        </w:rPr>
        <w:t xml:space="preserve"> tier</w:t>
      </w:r>
      <w:r w:rsidR="00C16CB0">
        <w:rPr>
          <w:rFonts w:cstheme="minorHAnsi"/>
          <w:lang w:val="fr-FR"/>
        </w:rPr>
        <w:t>s</w:t>
      </w:r>
      <w:r w:rsidR="003F689E" w:rsidRPr="00263219">
        <w:rPr>
          <w:rFonts w:cstheme="minorHAnsi"/>
          <w:lang w:val="fr-FR"/>
        </w:rPr>
        <w:t xml:space="preserve">. </w:t>
      </w:r>
    </w:p>
    <w:p w14:paraId="53D1043B" w14:textId="171AE99A" w:rsidR="00172A92" w:rsidRPr="00263219" w:rsidRDefault="00900BEF" w:rsidP="00784B3B">
      <w:pPr>
        <w:spacing w:before="240" w:after="120" w:line="240" w:lineRule="auto"/>
        <w:ind w:left="706"/>
        <w:jc w:val="both"/>
        <w:rPr>
          <w:rFonts w:eastAsia="Times New Roman" w:cstheme="minorHAnsi"/>
          <w:color w:val="538135" w:themeColor="accent6" w:themeShade="BF"/>
          <w:lang w:val="fr-FR"/>
        </w:rPr>
      </w:pPr>
      <w:r w:rsidRPr="00263219">
        <w:rPr>
          <w:rFonts w:eastAsia="Times New Roman" w:cstheme="minorHAnsi"/>
          <w:color w:val="538135" w:themeColor="accent6" w:themeShade="BF"/>
          <w:lang w:val="fr-FR"/>
        </w:rPr>
        <w:t xml:space="preserve">7.2. </w:t>
      </w:r>
      <w:r w:rsidR="008F269A">
        <w:rPr>
          <w:rFonts w:eastAsia="Times New Roman" w:cstheme="minorHAnsi"/>
          <w:color w:val="538135" w:themeColor="accent6" w:themeShade="BF"/>
          <w:lang w:val="fr-FR"/>
        </w:rPr>
        <w:t xml:space="preserve">Rapports aux </w:t>
      </w:r>
      <w:r w:rsidR="002F366C" w:rsidRPr="00263219">
        <w:rPr>
          <w:rFonts w:eastAsia="Times New Roman" w:cstheme="minorHAnsi"/>
          <w:color w:val="538135" w:themeColor="accent6" w:themeShade="BF"/>
          <w:lang w:val="fr-FR"/>
        </w:rPr>
        <w:t>groupes de parties prenantes</w:t>
      </w:r>
    </w:p>
    <w:p w14:paraId="149C256D" w14:textId="55B7206B" w:rsidR="00172A92" w:rsidRPr="00263219" w:rsidRDefault="00F25026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Décrivez comment, quand et où les résultats</w:t>
      </w:r>
      <w:r w:rsidR="00900BEF" w:rsidRPr="00263219">
        <w:rPr>
          <w:rFonts w:cstheme="minorHAnsi"/>
          <w:lang w:val="fr-FR"/>
        </w:rPr>
        <w:t xml:space="preserve"> des activités de mobilisation des parties prenantes seront</w:t>
      </w:r>
      <w:r w:rsidRPr="00263219">
        <w:rPr>
          <w:rFonts w:cstheme="minorHAnsi"/>
          <w:lang w:val="fr-FR"/>
        </w:rPr>
        <w:t xml:space="preserve"> communiqués tant aux différents acteurs concernés qu’aux </w:t>
      </w:r>
      <w:r w:rsidR="00900BEF" w:rsidRPr="00263219">
        <w:rPr>
          <w:rFonts w:cstheme="minorHAnsi"/>
          <w:lang w:val="fr-FR"/>
        </w:rPr>
        <w:t>groupes</w:t>
      </w:r>
      <w:r w:rsidRPr="00263219">
        <w:rPr>
          <w:rFonts w:cstheme="minorHAnsi"/>
          <w:lang w:val="fr-FR"/>
        </w:rPr>
        <w:t xml:space="preserve"> </w:t>
      </w:r>
      <w:r w:rsidR="00C504C0" w:rsidRPr="00263219">
        <w:rPr>
          <w:rFonts w:cstheme="minorHAnsi"/>
          <w:lang w:val="fr-FR"/>
        </w:rPr>
        <w:t>élargis</w:t>
      </w:r>
      <w:r w:rsidR="00900BEF" w:rsidRPr="00263219">
        <w:rPr>
          <w:rFonts w:cstheme="minorHAnsi"/>
          <w:lang w:val="fr-FR"/>
        </w:rPr>
        <w:t xml:space="preserve"> de parties prenantes.</w:t>
      </w:r>
      <w:r w:rsidR="00621D2D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Il est recommandé que ces rapports s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appuient sur les mêmes sources de communication que celle</w:t>
      </w:r>
      <w:r w:rsidR="00C504C0" w:rsidRPr="00263219">
        <w:rPr>
          <w:rFonts w:cstheme="minorHAnsi"/>
          <w:lang w:val="fr-FR"/>
        </w:rPr>
        <w:t>s</w:t>
      </w:r>
      <w:r w:rsidRPr="00263219">
        <w:rPr>
          <w:rFonts w:cstheme="minorHAnsi"/>
          <w:lang w:val="fr-FR"/>
        </w:rPr>
        <w:t xml:space="preserve"> utilisée</w:t>
      </w:r>
      <w:r w:rsidR="00C504C0" w:rsidRPr="00263219">
        <w:rPr>
          <w:rFonts w:cstheme="minorHAnsi"/>
          <w:lang w:val="fr-FR"/>
        </w:rPr>
        <w:t>s</w:t>
      </w:r>
      <w:r w:rsidRPr="00263219">
        <w:rPr>
          <w:rFonts w:cstheme="minorHAnsi"/>
          <w:lang w:val="fr-FR"/>
        </w:rPr>
        <w:t xml:space="preserve"> plus tôt pour </w:t>
      </w:r>
      <w:r w:rsidR="008F269A">
        <w:rPr>
          <w:rFonts w:cstheme="minorHAnsi"/>
          <w:lang w:val="fr-FR"/>
        </w:rPr>
        <w:t>les</w:t>
      </w:r>
      <w:r w:rsidR="008F269A" w:rsidRPr="00263219">
        <w:rPr>
          <w:rFonts w:cstheme="minorHAnsi"/>
          <w:lang w:val="fr-FR"/>
        </w:rPr>
        <w:t xml:space="preserve"> </w:t>
      </w:r>
      <w:r w:rsidR="008F269A">
        <w:rPr>
          <w:rFonts w:cstheme="minorHAnsi"/>
          <w:lang w:val="fr-FR"/>
        </w:rPr>
        <w:t xml:space="preserve">notifications aux </w:t>
      </w:r>
      <w:r w:rsidRPr="00263219">
        <w:rPr>
          <w:rFonts w:cstheme="minorHAnsi"/>
          <w:lang w:val="fr-FR"/>
        </w:rPr>
        <w:t>différents acteurs concernés</w:t>
      </w:r>
      <w:r w:rsidR="00285B4E" w:rsidRPr="00263219">
        <w:rPr>
          <w:rFonts w:cstheme="minorHAnsi"/>
          <w:lang w:val="fr-FR"/>
        </w:rPr>
        <w:t>.</w:t>
      </w:r>
      <w:r w:rsidR="00621D2D" w:rsidRPr="00263219">
        <w:rPr>
          <w:rFonts w:cstheme="minorHAnsi"/>
          <w:lang w:val="fr-FR"/>
        </w:rPr>
        <w:t xml:space="preserve"> </w:t>
      </w:r>
      <w:r w:rsidRPr="00263219">
        <w:rPr>
          <w:rFonts w:cstheme="minorHAnsi"/>
          <w:lang w:val="fr-FR"/>
        </w:rPr>
        <w:t>Il est recommandé de rappeler de façon systématique aux parties prenantes l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existence du</w:t>
      </w:r>
      <w:r w:rsidR="00285B4E" w:rsidRPr="00263219">
        <w:rPr>
          <w:rFonts w:cstheme="minorHAnsi"/>
          <w:lang w:val="fr-FR"/>
        </w:rPr>
        <w:t xml:space="preserve"> </w:t>
      </w:r>
      <w:r w:rsidR="00151EBC" w:rsidRPr="00263219">
        <w:rPr>
          <w:rFonts w:cstheme="minorHAnsi"/>
          <w:lang w:val="fr-FR"/>
        </w:rPr>
        <w:t xml:space="preserve">mécanisme </w:t>
      </w:r>
      <w:r w:rsidR="00C16CB0">
        <w:rPr>
          <w:rFonts w:cstheme="minorHAnsi"/>
          <w:lang w:val="fr-FR"/>
        </w:rPr>
        <w:t>de gestion</w:t>
      </w:r>
      <w:r w:rsidR="00C16CB0" w:rsidRPr="00263219">
        <w:rPr>
          <w:rFonts w:cstheme="minorHAnsi"/>
          <w:lang w:val="fr-FR"/>
        </w:rPr>
        <w:t xml:space="preserve"> </w:t>
      </w:r>
      <w:r w:rsidR="00151EBC" w:rsidRPr="00263219">
        <w:rPr>
          <w:rFonts w:cstheme="minorHAnsi"/>
          <w:lang w:val="fr-FR"/>
        </w:rPr>
        <w:t>des plaintes</w:t>
      </w:r>
      <w:r w:rsidR="00285B4E" w:rsidRPr="00263219">
        <w:rPr>
          <w:rFonts w:cstheme="minorHAnsi"/>
          <w:lang w:val="fr-FR"/>
        </w:rPr>
        <w:t>.</w:t>
      </w:r>
    </w:p>
    <w:p w14:paraId="45547FD8" w14:textId="77777777" w:rsidR="005973B4" w:rsidRPr="00263219" w:rsidRDefault="00900BEF" w:rsidP="00496FEC">
      <w:pPr>
        <w:spacing w:after="120" w:line="240" w:lineRule="auto"/>
        <w:rPr>
          <w:rFonts w:cstheme="minorHAnsi"/>
          <w:b/>
          <w:lang w:val="fr-FR"/>
        </w:rPr>
      </w:pPr>
      <w:r w:rsidRPr="00263219">
        <w:rPr>
          <w:rFonts w:cstheme="minorHAnsi"/>
          <w:b/>
          <w:lang w:val="fr-FR"/>
        </w:rPr>
        <w:br w:type="page"/>
      </w:r>
    </w:p>
    <w:p w14:paraId="55B9529D" w14:textId="77777777" w:rsidR="00172A92" w:rsidRPr="00263219" w:rsidRDefault="00900BEF" w:rsidP="00496FE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lang w:val="fr-FR"/>
        </w:rPr>
      </w:pPr>
      <w:r w:rsidRPr="00263219">
        <w:rPr>
          <w:rFonts w:cstheme="minorHAnsi"/>
          <w:b/>
          <w:lang w:val="fr-FR"/>
        </w:rPr>
        <w:lastRenderedPageBreak/>
        <w:t>Cadre de mobilisation des parties prenantes</w:t>
      </w:r>
    </w:p>
    <w:p w14:paraId="41A34660" w14:textId="703EE5D0" w:rsidR="00172A92" w:rsidRPr="00263219" w:rsidRDefault="00761339" w:rsidP="00496FE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i/>
          <w:lang w:val="fr-FR"/>
        </w:rPr>
      </w:pPr>
      <w:r w:rsidRPr="00263219">
        <w:rPr>
          <w:rFonts w:cstheme="minorHAnsi"/>
          <w:i/>
          <w:lang w:val="fr-FR"/>
        </w:rPr>
        <w:t xml:space="preserve">Veuillez lire les informations qui suivent en parallèle avec </w:t>
      </w:r>
      <w:r w:rsidR="00900BEF" w:rsidRPr="00263219">
        <w:rPr>
          <w:rFonts w:cstheme="minorHAnsi"/>
          <w:i/>
          <w:lang w:val="fr-FR"/>
        </w:rPr>
        <w:t>le</w:t>
      </w:r>
      <w:r w:rsidRPr="00263219">
        <w:rPr>
          <w:rFonts w:cstheme="minorHAnsi"/>
          <w:i/>
          <w:lang w:val="fr-FR"/>
        </w:rPr>
        <w:t xml:space="preserve"> modèle de</w:t>
      </w:r>
      <w:r w:rsidR="00900BEF" w:rsidRPr="00263219">
        <w:rPr>
          <w:rFonts w:cstheme="minorHAnsi"/>
          <w:i/>
          <w:lang w:val="fr-FR"/>
        </w:rPr>
        <w:t xml:space="preserve"> Plan de mobilisation des parties prenantes </w:t>
      </w:r>
    </w:p>
    <w:p w14:paraId="2FCF9596" w14:textId="43CF402C" w:rsidR="00172A92" w:rsidRPr="00263219" w:rsidRDefault="003B780C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i/>
          <w:iCs/>
          <w:lang w:val="fr-FR"/>
        </w:rPr>
      </w:pPr>
      <w:r w:rsidRPr="00263219">
        <w:rPr>
          <w:rFonts w:cstheme="minorHAnsi"/>
          <w:i/>
          <w:lang w:val="fr-FR"/>
        </w:rPr>
        <w:t xml:space="preserve">Dans certains cas de figure, où les </w:t>
      </w:r>
      <w:r w:rsidR="009770EB">
        <w:rPr>
          <w:rFonts w:cstheme="minorHAnsi"/>
          <w:i/>
          <w:lang w:val="fr-FR"/>
        </w:rPr>
        <w:t>conditions</w:t>
      </w:r>
      <w:r w:rsidR="009770EB" w:rsidRPr="00263219">
        <w:rPr>
          <w:rFonts w:cstheme="minorHAnsi"/>
          <w:i/>
          <w:lang w:val="fr-FR"/>
        </w:rPr>
        <w:t xml:space="preserve"> </w:t>
      </w:r>
      <w:r w:rsidR="009770EB">
        <w:rPr>
          <w:rFonts w:cstheme="minorHAnsi"/>
          <w:i/>
          <w:lang w:val="fr-FR"/>
        </w:rPr>
        <w:t>de</w:t>
      </w:r>
      <w:r w:rsidRPr="00263219">
        <w:rPr>
          <w:rFonts w:cstheme="minorHAnsi"/>
          <w:i/>
          <w:lang w:val="fr-FR"/>
        </w:rPr>
        <w:t xml:space="preserve"> création d</w:t>
      </w:r>
      <w:r w:rsidR="006161EA" w:rsidRPr="00263219">
        <w:rPr>
          <w:rFonts w:cstheme="minorHAnsi"/>
          <w:i/>
          <w:lang w:val="fr-FR"/>
        </w:rPr>
        <w:t>’</w:t>
      </w:r>
      <w:r w:rsidRPr="00263219">
        <w:rPr>
          <w:rFonts w:cstheme="minorHAnsi"/>
          <w:i/>
          <w:lang w:val="fr-FR"/>
        </w:rPr>
        <w:t>un</w:t>
      </w:r>
      <w:r w:rsidR="00900BEF" w:rsidRPr="00263219">
        <w:rPr>
          <w:rFonts w:cstheme="minorHAnsi"/>
          <w:i/>
          <w:lang w:val="fr-FR"/>
        </w:rPr>
        <w:t xml:space="preserve"> Plan de mobilisation des parties prenantes</w:t>
      </w:r>
      <w:r w:rsidRPr="00263219">
        <w:rPr>
          <w:rFonts w:cstheme="minorHAnsi"/>
          <w:i/>
          <w:lang w:val="fr-FR"/>
        </w:rPr>
        <w:t xml:space="preserve"> détaillé ne sont pas réunies</w:t>
      </w:r>
      <w:r w:rsidR="00900BEF" w:rsidRPr="00263219">
        <w:rPr>
          <w:rFonts w:cstheme="minorHAnsi"/>
          <w:i/>
          <w:lang w:val="fr-FR"/>
        </w:rPr>
        <w:t>,</w:t>
      </w:r>
      <w:r w:rsidRPr="00263219">
        <w:rPr>
          <w:rFonts w:cstheme="minorHAnsi"/>
          <w:i/>
          <w:lang w:val="fr-FR"/>
        </w:rPr>
        <w:t xml:space="preserve"> </w:t>
      </w:r>
      <w:r w:rsidR="0080642D" w:rsidRPr="00263219">
        <w:rPr>
          <w:rFonts w:cstheme="minorHAnsi"/>
          <w:i/>
          <w:lang w:val="fr-FR"/>
        </w:rPr>
        <w:t>i</w:t>
      </w:r>
      <w:r w:rsidRPr="00263219">
        <w:rPr>
          <w:rFonts w:cstheme="minorHAnsi"/>
          <w:i/>
          <w:lang w:val="fr-FR"/>
        </w:rPr>
        <w:t>l est toujours possible d</w:t>
      </w:r>
      <w:r w:rsidR="006161EA" w:rsidRPr="00263219">
        <w:rPr>
          <w:rFonts w:cstheme="minorHAnsi"/>
          <w:i/>
          <w:lang w:val="fr-FR"/>
        </w:rPr>
        <w:t>’</w:t>
      </w:r>
      <w:r w:rsidRPr="00263219">
        <w:rPr>
          <w:rFonts w:cstheme="minorHAnsi"/>
          <w:i/>
          <w:lang w:val="fr-FR"/>
        </w:rPr>
        <w:t>adopter un</w:t>
      </w:r>
      <w:r w:rsidR="00900BEF" w:rsidRPr="00263219">
        <w:rPr>
          <w:rFonts w:cstheme="minorHAnsi"/>
          <w:i/>
          <w:lang w:val="fr-FR"/>
        </w:rPr>
        <w:t xml:space="preserve"> Cadre de mobilisation des parties prenantes (CMPP). </w:t>
      </w:r>
      <w:r w:rsidRPr="00263219">
        <w:rPr>
          <w:rFonts w:cstheme="minorHAnsi"/>
          <w:i/>
          <w:lang w:val="fr-FR"/>
        </w:rPr>
        <w:t xml:space="preserve">Le </w:t>
      </w:r>
      <w:r w:rsidR="00900BEF" w:rsidRPr="00263219">
        <w:rPr>
          <w:rFonts w:cstheme="minorHAnsi"/>
          <w:i/>
          <w:lang w:val="fr-FR"/>
        </w:rPr>
        <w:t>CMPP</w:t>
      </w:r>
      <w:r w:rsidRPr="00263219">
        <w:rPr>
          <w:rFonts w:cstheme="minorHAnsi"/>
          <w:i/>
          <w:lang w:val="fr-FR"/>
        </w:rPr>
        <w:t xml:space="preserve"> permettra d</w:t>
      </w:r>
      <w:r w:rsidR="006161EA" w:rsidRPr="00263219">
        <w:rPr>
          <w:rFonts w:cstheme="minorHAnsi"/>
          <w:i/>
          <w:lang w:val="fr-FR"/>
        </w:rPr>
        <w:t>’</w:t>
      </w:r>
      <w:r w:rsidRPr="00263219">
        <w:rPr>
          <w:rFonts w:cstheme="minorHAnsi"/>
          <w:i/>
          <w:lang w:val="fr-FR"/>
        </w:rPr>
        <w:t>orienter l</w:t>
      </w:r>
      <w:r w:rsidR="006161EA" w:rsidRPr="00263219">
        <w:rPr>
          <w:rFonts w:cstheme="minorHAnsi"/>
          <w:i/>
          <w:lang w:val="fr-FR"/>
        </w:rPr>
        <w:t>’</w:t>
      </w:r>
      <w:r w:rsidRPr="00263219">
        <w:rPr>
          <w:rFonts w:cstheme="minorHAnsi"/>
          <w:i/>
          <w:lang w:val="fr-FR"/>
        </w:rPr>
        <w:t>élaboration d</w:t>
      </w:r>
      <w:r w:rsidR="006161EA" w:rsidRPr="00263219">
        <w:rPr>
          <w:rFonts w:cstheme="minorHAnsi"/>
          <w:i/>
          <w:lang w:val="fr-FR"/>
        </w:rPr>
        <w:t>’</w:t>
      </w:r>
      <w:r w:rsidRPr="00263219">
        <w:rPr>
          <w:rFonts w:cstheme="minorHAnsi"/>
          <w:i/>
          <w:lang w:val="fr-FR"/>
        </w:rPr>
        <w:t>un</w:t>
      </w:r>
      <w:r w:rsidR="00900BEF" w:rsidRPr="00263219">
        <w:rPr>
          <w:rFonts w:cstheme="minorHAnsi"/>
          <w:i/>
          <w:lang w:val="fr-FR"/>
        </w:rPr>
        <w:t xml:space="preserve"> PMPP,</w:t>
      </w:r>
      <w:r w:rsidRPr="00263219">
        <w:rPr>
          <w:rFonts w:cstheme="minorHAnsi"/>
          <w:i/>
          <w:lang w:val="fr-FR"/>
        </w:rPr>
        <w:t xml:space="preserve"> dès que les informations </w:t>
      </w:r>
      <w:r w:rsidR="009609F1" w:rsidRPr="00263219">
        <w:rPr>
          <w:rFonts w:cstheme="minorHAnsi"/>
          <w:i/>
          <w:lang w:val="fr-FR"/>
        </w:rPr>
        <w:t>relatives</w:t>
      </w:r>
      <w:r w:rsidRPr="00263219">
        <w:rPr>
          <w:rFonts w:cstheme="minorHAnsi"/>
          <w:i/>
          <w:lang w:val="fr-FR"/>
        </w:rPr>
        <w:t xml:space="preserve"> aux lieux, aux </w:t>
      </w:r>
      <w:r w:rsidR="00900BEF" w:rsidRPr="00263219">
        <w:rPr>
          <w:rFonts w:cstheme="minorHAnsi"/>
          <w:i/>
          <w:lang w:val="fr-FR"/>
        </w:rPr>
        <w:t>groupes de parties prenantes</w:t>
      </w:r>
      <w:r w:rsidRPr="00263219">
        <w:rPr>
          <w:rFonts w:cstheme="minorHAnsi"/>
          <w:i/>
          <w:lang w:val="fr-FR"/>
        </w:rPr>
        <w:t xml:space="preserve"> et au calendrier des activités s</w:t>
      </w:r>
      <w:r w:rsidR="009609F1" w:rsidRPr="00263219">
        <w:rPr>
          <w:rFonts w:cstheme="minorHAnsi"/>
          <w:i/>
          <w:lang w:val="fr-FR"/>
        </w:rPr>
        <w:t>er</w:t>
      </w:r>
      <w:r w:rsidRPr="00263219">
        <w:rPr>
          <w:rFonts w:cstheme="minorHAnsi"/>
          <w:i/>
          <w:lang w:val="fr-FR"/>
        </w:rPr>
        <w:t>ont connues</w:t>
      </w:r>
      <w:r w:rsidR="00900BEF" w:rsidRPr="00263219">
        <w:rPr>
          <w:rFonts w:cstheme="minorHAnsi"/>
          <w:i/>
          <w:lang w:val="fr-FR"/>
        </w:rPr>
        <w:t>.</w:t>
      </w:r>
      <w:r w:rsidRPr="00263219">
        <w:rPr>
          <w:rFonts w:cstheme="minorHAnsi"/>
          <w:i/>
          <w:lang w:val="fr-FR"/>
        </w:rPr>
        <w:t xml:space="preserve"> Le champ d</w:t>
      </w:r>
      <w:r w:rsidR="006161EA" w:rsidRPr="00263219">
        <w:rPr>
          <w:rFonts w:cstheme="minorHAnsi"/>
          <w:i/>
          <w:lang w:val="fr-FR"/>
        </w:rPr>
        <w:t>’</w:t>
      </w:r>
      <w:r w:rsidRPr="00263219">
        <w:rPr>
          <w:rFonts w:cstheme="minorHAnsi"/>
          <w:i/>
          <w:lang w:val="fr-FR"/>
        </w:rPr>
        <w:t>application et le niveau de détail du cadre du</w:t>
      </w:r>
      <w:r w:rsidR="00900BEF" w:rsidRPr="00263219">
        <w:rPr>
          <w:rFonts w:cstheme="minorHAnsi"/>
          <w:i/>
          <w:lang w:val="fr-FR"/>
        </w:rPr>
        <w:t xml:space="preserve"> </w:t>
      </w:r>
      <w:r w:rsidR="009770EB">
        <w:rPr>
          <w:rFonts w:cstheme="minorHAnsi"/>
          <w:i/>
          <w:lang w:val="fr-FR"/>
        </w:rPr>
        <w:t>CMPP</w:t>
      </w:r>
      <w:r w:rsidR="009770EB" w:rsidRPr="00263219">
        <w:rPr>
          <w:rFonts w:cstheme="minorHAnsi"/>
          <w:i/>
          <w:lang w:val="fr-FR"/>
        </w:rPr>
        <w:t xml:space="preserve"> </w:t>
      </w:r>
      <w:r w:rsidR="007A74F9" w:rsidRPr="00263219">
        <w:rPr>
          <w:rFonts w:cstheme="minorHAnsi"/>
          <w:i/>
          <w:lang w:val="fr-FR"/>
        </w:rPr>
        <w:t>doivent</w:t>
      </w:r>
      <w:r w:rsidRPr="00263219">
        <w:rPr>
          <w:rFonts w:cstheme="minorHAnsi"/>
          <w:i/>
          <w:lang w:val="fr-FR"/>
        </w:rPr>
        <w:t xml:space="preserve"> être commensurable</w:t>
      </w:r>
      <w:r w:rsidR="007A74F9" w:rsidRPr="00263219">
        <w:rPr>
          <w:rFonts w:cstheme="minorHAnsi"/>
          <w:i/>
          <w:lang w:val="fr-FR"/>
        </w:rPr>
        <w:t>s</w:t>
      </w:r>
      <w:r w:rsidRPr="00263219">
        <w:rPr>
          <w:rFonts w:cstheme="minorHAnsi"/>
          <w:i/>
          <w:lang w:val="fr-FR"/>
        </w:rPr>
        <w:t xml:space="preserve"> avec la nature et </w:t>
      </w:r>
      <w:r w:rsidR="002C7AFB">
        <w:rPr>
          <w:rFonts w:cstheme="minorHAnsi"/>
          <w:i/>
          <w:lang w:val="fr-FR"/>
        </w:rPr>
        <w:t>l’envergure du projet</w:t>
      </w:r>
      <w:r w:rsidR="00900BEF" w:rsidRPr="00263219">
        <w:rPr>
          <w:rFonts w:cstheme="minorHAnsi"/>
          <w:i/>
          <w:lang w:val="fr-FR"/>
        </w:rPr>
        <w:t>,</w:t>
      </w:r>
      <w:r w:rsidRPr="00263219">
        <w:rPr>
          <w:rFonts w:cstheme="minorHAnsi"/>
          <w:i/>
          <w:lang w:val="fr-FR"/>
        </w:rPr>
        <w:t xml:space="preserve"> </w:t>
      </w:r>
      <w:r w:rsidR="002C7AFB">
        <w:rPr>
          <w:rFonts w:cstheme="minorHAnsi"/>
          <w:i/>
          <w:lang w:val="fr-FR"/>
        </w:rPr>
        <w:t>s</w:t>
      </w:r>
      <w:r w:rsidR="002C7AFB" w:rsidRPr="00263219">
        <w:rPr>
          <w:rFonts w:cstheme="minorHAnsi"/>
          <w:i/>
          <w:lang w:val="fr-FR"/>
        </w:rPr>
        <w:t xml:space="preserve">es </w:t>
      </w:r>
      <w:r w:rsidRPr="00263219">
        <w:rPr>
          <w:rFonts w:cstheme="minorHAnsi"/>
          <w:i/>
          <w:lang w:val="fr-FR"/>
        </w:rPr>
        <w:t xml:space="preserve">risques et effets </w:t>
      </w:r>
      <w:r w:rsidR="009609F1" w:rsidRPr="00263219">
        <w:rPr>
          <w:rFonts w:cstheme="minorHAnsi"/>
          <w:i/>
          <w:lang w:val="fr-FR"/>
        </w:rPr>
        <w:t>potentiels</w:t>
      </w:r>
      <w:r w:rsidRPr="00263219">
        <w:rPr>
          <w:rFonts w:cstheme="minorHAnsi"/>
          <w:i/>
          <w:lang w:val="fr-FR"/>
        </w:rPr>
        <w:t>, ainsi qu</w:t>
      </w:r>
      <w:r w:rsidR="006161EA" w:rsidRPr="00263219">
        <w:rPr>
          <w:rFonts w:cstheme="minorHAnsi"/>
          <w:i/>
          <w:lang w:val="fr-FR"/>
        </w:rPr>
        <w:t>’</w:t>
      </w:r>
      <w:r w:rsidRPr="00263219">
        <w:rPr>
          <w:rFonts w:cstheme="minorHAnsi"/>
          <w:i/>
          <w:lang w:val="fr-FR"/>
        </w:rPr>
        <w:t>avec le niveau de préoccupation dans la</w:t>
      </w:r>
      <w:r w:rsidR="004B366F" w:rsidRPr="00263219">
        <w:rPr>
          <w:rFonts w:cstheme="minorHAnsi"/>
          <w:i/>
          <w:lang w:val="fr-FR"/>
        </w:rPr>
        <w:t xml:space="preserve"> zone du projet</w:t>
      </w:r>
      <w:r w:rsidR="00900BEF" w:rsidRPr="00263219">
        <w:rPr>
          <w:rFonts w:cstheme="minorHAnsi"/>
          <w:bCs/>
          <w:i/>
          <w:iCs/>
          <w:lang w:val="fr-FR"/>
        </w:rPr>
        <w:t>.</w:t>
      </w:r>
      <w:r w:rsidR="00621D2D" w:rsidRPr="00263219">
        <w:rPr>
          <w:rFonts w:cstheme="minorHAnsi"/>
          <w:bCs/>
          <w:i/>
          <w:iCs/>
          <w:lang w:val="fr-FR"/>
        </w:rPr>
        <w:t xml:space="preserve"> </w:t>
      </w:r>
      <w:r w:rsidR="00EB51F7" w:rsidRPr="00263219">
        <w:rPr>
          <w:rFonts w:cstheme="minorHAnsi"/>
          <w:bCs/>
          <w:i/>
          <w:iCs/>
          <w:lang w:val="fr-FR"/>
        </w:rPr>
        <w:t xml:space="preserve">Toutefois, compte tenu du fait que </w:t>
      </w:r>
      <w:r w:rsidR="000518A5">
        <w:rPr>
          <w:rFonts w:cstheme="minorHAnsi"/>
          <w:bCs/>
          <w:i/>
          <w:iCs/>
          <w:lang w:val="fr-FR"/>
        </w:rPr>
        <w:t xml:space="preserve">toutes </w:t>
      </w:r>
      <w:r w:rsidR="00EB51F7" w:rsidRPr="00263219">
        <w:rPr>
          <w:rFonts w:cstheme="minorHAnsi"/>
          <w:bCs/>
          <w:i/>
          <w:iCs/>
          <w:lang w:val="fr-FR"/>
        </w:rPr>
        <w:t xml:space="preserve">les informations </w:t>
      </w:r>
      <w:r w:rsidR="000518A5">
        <w:rPr>
          <w:rFonts w:cstheme="minorHAnsi"/>
          <w:bCs/>
          <w:i/>
          <w:iCs/>
          <w:lang w:val="fr-FR"/>
        </w:rPr>
        <w:t>nécessaires</w:t>
      </w:r>
      <w:r w:rsidR="00055C48">
        <w:rPr>
          <w:rFonts w:cstheme="minorHAnsi"/>
          <w:bCs/>
          <w:i/>
          <w:iCs/>
          <w:lang w:val="fr-FR"/>
        </w:rPr>
        <w:t xml:space="preserve"> </w:t>
      </w:r>
      <w:r w:rsidR="00EB51F7" w:rsidRPr="00263219">
        <w:rPr>
          <w:rFonts w:cstheme="minorHAnsi"/>
          <w:bCs/>
          <w:i/>
          <w:iCs/>
          <w:lang w:val="fr-FR"/>
        </w:rPr>
        <w:t xml:space="preserve">ne sont pas encore disponibles </w:t>
      </w:r>
      <w:r w:rsidR="002C7AFB">
        <w:rPr>
          <w:rFonts w:cstheme="minorHAnsi"/>
          <w:bCs/>
          <w:i/>
          <w:iCs/>
          <w:lang w:val="fr-FR"/>
        </w:rPr>
        <w:t>pour</w:t>
      </w:r>
      <w:r w:rsidR="00EB51F7" w:rsidRPr="00263219">
        <w:rPr>
          <w:rFonts w:cstheme="minorHAnsi"/>
          <w:bCs/>
          <w:i/>
          <w:iCs/>
          <w:lang w:val="fr-FR"/>
        </w:rPr>
        <w:t xml:space="preserve"> permettre aux individus de formuler des commentaires, </w:t>
      </w:r>
      <w:r w:rsidR="000518A5">
        <w:rPr>
          <w:rFonts w:cstheme="minorHAnsi"/>
          <w:bCs/>
          <w:i/>
          <w:iCs/>
          <w:lang w:val="fr-FR"/>
        </w:rPr>
        <w:t xml:space="preserve">le CMPP a besoin </w:t>
      </w:r>
      <w:r w:rsidR="00EB51F7" w:rsidRPr="00263219">
        <w:rPr>
          <w:rFonts w:cstheme="minorHAnsi"/>
          <w:bCs/>
          <w:i/>
          <w:iCs/>
          <w:lang w:val="fr-FR"/>
        </w:rPr>
        <w:t xml:space="preserve">de plus amples détails </w:t>
      </w:r>
      <w:r w:rsidR="000518A5">
        <w:rPr>
          <w:rFonts w:cstheme="minorHAnsi"/>
          <w:bCs/>
          <w:i/>
          <w:iCs/>
          <w:lang w:val="fr-FR"/>
        </w:rPr>
        <w:t xml:space="preserve">sur </w:t>
      </w:r>
      <w:r w:rsidR="00EB51F7" w:rsidRPr="00263219">
        <w:rPr>
          <w:rFonts w:cstheme="minorHAnsi"/>
          <w:bCs/>
          <w:i/>
          <w:iCs/>
          <w:lang w:val="fr-FR"/>
        </w:rPr>
        <w:t>la palette de questions à l</w:t>
      </w:r>
      <w:r w:rsidR="006161EA" w:rsidRPr="00263219">
        <w:rPr>
          <w:rFonts w:cstheme="minorHAnsi"/>
          <w:bCs/>
          <w:i/>
          <w:iCs/>
          <w:lang w:val="fr-FR"/>
        </w:rPr>
        <w:t>’</w:t>
      </w:r>
      <w:r w:rsidR="00EB51F7" w:rsidRPr="00263219">
        <w:rPr>
          <w:rFonts w:cstheme="minorHAnsi"/>
          <w:bCs/>
          <w:i/>
          <w:iCs/>
          <w:lang w:val="fr-FR"/>
        </w:rPr>
        <w:t>étude</w:t>
      </w:r>
      <w:r w:rsidR="000518A5">
        <w:rPr>
          <w:rFonts w:cstheme="minorHAnsi"/>
          <w:bCs/>
          <w:i/>
          <w:iCs/>
          <w:lang w:val="fr-FR"/>
        </w:rPr>
        <w:t xml:space="preserve"> qu’un </w:t>
      </w:r>
      <w:r w:rsidR="00272435" w:rsidRPr="00263219">
        <w:rPr>
          <w:rFonts w:cstheme="minorHAnsi"/>
          <w:bCs/>
          <w:i/>
          <w:iCs/>
          <w:lang w:val="fr-FR"/>
        </w:rPr>
        <w:t>PMPP</w:t>
      </w:r>
      <w:r w:rsidR="00EB51F7" w:rsidRPr="00263219">
        <w:rPr>
          <w:rFonts w:cstheme="minorHAnsi"/>
          <w:bCs/>
          <w:i/>
          <w:iCs/>
          <w:lang w:val="fr-FR"/>
        </w:rPr>
        <w:t xml:space="preserve"> </w:t>
      </w:r>
      <w:r w:rsidR="000518A5">
        <w:rPr>
          <w:rFonts w:cstheme="minorHAnsi"/>
          <w:bCs/>
          <w:i/>
          <w:iCs/>
          <w:lang w:val="fr-FR"/>
        </w:rPr>
        <w:t>spécifique</w:t>
      </w:r>
      <w:r w:rsidR="00272435" w:rsidRPr="00263219">
        <w:rPr>
          <w:rFonts w:cstheme="minorHAnsi"/>
          <w:bCs/>
          <w:i/>
          <w:iCs/>
          <w:lang w:val="fr-FR"/>
        </w:rPr>
        <w:t>,</w:t>
      </w:r>
      <w:r w:rsidR="00EB51F7" w:rsidRPr="00263219">
        <w:rPr>
          <w:rFonts w:cstheme="minorHAnsi"/>
          <w:bCs/>
          <w:i/>
          <w:iCs/>
          <w:lang w:val="fr-FR"/>
        </w:rPr>
        <w:t xml:space="preserve"> </w:t>
      </w:r>
      <w:r w:rsidR="000518A5">
        <w:rPr>
          <w:rFonts w:cstheme="minorHAnsi"/>
          <w:bCs/>
          <w:i/>
          <w:iCs/>
          <w:lang w:val="fr-FR"/>
        </w:rPr>
        <w:t>lesquelles</w:t>
      </w:r>
      <w:r w:rsidR="000518A5" w:rsidRPr="00263219">
        <w:rPr>
          <w:rFonts w:cstheme="minorHAnsi"/>
          <w:bCs/>
          <w:i/>
          <w:iCs/>
          <w:lang w:val="fr-FR"/>
        </w:rPr>
        <w:t xml:space="preserve"> </w:t>
      </w:r>
      <w:r w:rsidR="000518A5">
        <w:rPr>
          <w:rFonts w:cstheme="minorHAnsi"/>
          <w:bCs/>
          <w:i/>
          <w:iCs/>
          <w:lang w:val="fr-FR"/>
        </w:rPr>
        <w:t>sont</w:t>
      </w:r>
      <w:r w:rsidR="000518A5" w:rsidRPr="00263219">
        <w:rPr>
          <w:rFonts w:cstheme="minorHAnsi"/>
          <w:bCs/>
          <w:i/>
          <w:iCs/>
          <w:lang w:val="fr-FR"/>
        </w:rPr>
        <w:t xml:space="preserve"> </w:t>
      </w:r>
      <w:r w:rsidR="00EB51F7" w:rsidRPr="00263219">
        <w:rPr>
          <w:rFonts w:cstheme="minorHAnsi"/>
          <w:bCs/>
          <w:i/>
          <w:iCs/>
          <w:lang w:val="fr-FR"/>
        </w:rPr>
        <w:t>souvent annexé</w:t>
      </w:r>
      <w:r w:rsidR="000518A5">
        <w:rPr>
          <w:rFonts w:cstheme="minorHAnsi"/>
          <w:bCs/>
          <w:i/>
          <w:iCs/>
          <w:lang w:val="fr-FR"/>
        </w:rPr>
        <w:t>es</w:t>
      </w:r>
      <w:r w:rsidR="00EB51F7" w:rsidRPr="00263219">
        <w:rPr>
          <w:rFonts w:cstheme="minorHAnsi"/>
          <w:bCs/>
          <w:i/>
          <w:iCs/>
          <w:lang w:val="fr-FR"/>
        </w:rPr>
        <w:t xml:space="preserve"> </w:t>
      </w:r>
      <w:r w:rsidR="00E17D28">
        <w:rPr>
          <w:rFonts w:cstheme="minorHAnsi"/>
          <w:bCs/>
          <w:i/>
          <w:iCs/>
          <w:lang w:val="fr-FR"/>
        </w:rPr>
        <w:t xml:space="preserve">à </w:t>
      </w:r>
      <w:r w:rsidR="00EB51F7" w:rsidRPr="00263219">
        <w:rPr>
          <w:rFonts w:cstheme="minorHAnsi"/>
          <w:bCs/>
          <w:i/>
          <w:iCs/>
          <w:lang w:val="fr-FR"/>
        </w:rPr>
        <w:t xml:space="preserve">un résumé non technique du projet ou </w:t>
      </w:r>
      <w:r w:rsidR="0080642D" w:rsidRPr="00263219">
        <w:rPr>
          <w:rFonts w:cstheme="minorHAnsi"/>
          <w:bCs/>
          <w:i/>
          <w:iCs/>
          <w:lang w:val="fr-FR"/>
        </w:rPr>
        <w:t>l’</w:t>
      </w:r>
      <w:r w:rsidR="00EB51F7" w:rsidRPr="00263219">
        <w:rPr>
          <w:rFonts w:cstheme="minorHAnsi"/>
          <w:bCs/>
          <w:i/>
          <w:iCs/>
          <w:lang w:val="fr-FR"/>
        </w:rPr>
        <w:t>accompagne</w:t>
      </w:r>
      <w:r w:rsidR="000518A5">
        <w:rPr>
          <w:rFonts w:cstheme="minorHAnsi"/>
          <w:bCs/>
          <w:i/>
          <w:iCs/>
          <w:lang w:val="fr-FR"/>
        </w:rPr>
        <w:t>nt</w:t>
      </w:r>
      <w:r w:rsidR="00272435" w:rsidRPr="00263219">
        <w:rPr>
          <w:rFonts w:cstheme="minorHAnsi"/>
          <w:bCs/>
          <w:i/>
          <w:iCs/>
          <w:lang w:val="fr-FR"/>
        </w:rPr>
        <w:t>.</w:t>
      </w:r>
    </w:p>
    <w:p w14:paraId="49AA649F" w14:textId="5391621C" w:rsidR="00272435" w:rsidRPr="00263219" w:rsidRDefault="00C05353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iCs/>
          <w:lang w:val="fr-FR"/>
        </w:rPr>
      </w:pPr>
      <w:r w:rsidRPr="00263219">
        <w:rPr>
          <w:rFonts w:cstheme="minorHAnsi"/>
          <w:bCs/>
          <w:iCs/>
          <w:lang w:val="fr-FR"/>
        </w:rPr>
        <w:t xml:space="preserve">Il importe de rappeler ici que les individus se font leur propre </w:t>
      </w:r>
      <w:r w:rsidR="009609F1" w:rsidRPr="00263219">
        <w:rPr>
          <w:rFonts w:cstheme="minorHAnsi"/>
          <w:bCs/>
          <w:iCs/>
          <w:lang w:val="fr-FR"/>
        </w:rPr>
        <w:t>opinion</w:t>
      </w:r>
      <w:r w:rsidR="00D464B5" w:rsidRPr="00263219">
        <w:rPr>
          <w:rFonts w:cstheme="minorHAnsi"/>
          <w:bCs/>
          <w:iCs/>
          <w:lang w:val="fr-FR"/>
        </w:rPr>
        <w:t>, négative ou positive,</w:t>
      </w:r>
      <w:r w:rsidRPr="00263219">
        <w:rPr>
          <w:rFonts w:cstheme="minorHAnsi"/>
          <w:bCs/>
          <w:iCs/>
          <w:lang w:val="fr-FR"/>
        </w:rPr>
        <w:t xml:space="preserve"> </w:t>
      </w:r>
      <w:r w:rsidR="002C7AFB">
        <w:rPr>
          <w:rFonts w:cstheme="minorHAnsi"/>
          <w:bCs/>
          <w:iCs/>
          <w:lang w:val="fr-FR"/>
        </w:rPr>
        <w:t>à propos</w:t>
      </w:r>
      <w:r w:rsidRPr="00263219">
        <w:rPr>
          <w:rFonts w:cstheme="minorHAnsi"/>
          <w:bCs/>
          <w:iCs/>
          <w:lang w:val="fr-FR"/>
        </w:rPr>
        <w:t xml:space="preserve"> d</w:t>
      </w:r>
      <w:r w:rsidR="006161EA" w:rsidRPr="00263219">
        <w:rPr>
          <w:rFonts w:cstheme="minorHAnsi"/>
          <w:bCs/>
          <w:iCs/>
          <w:lang w:val="fr-FR"/>
        </w:rPr>
        <w:t>’</w:t>
      </w:r>
      <w:r w:rsidRPr="00263219">
        <w:rPr>
          <w:rFonts w:cstheme="minorHAnsi"/>
          <w:bCs/>
          <w:iCs/>
          <w:lang w:val="fr-FR"/>
        </w:rPr>
        <w:t>un projet</w:t>
      </w:r>
      <w:r w:rsidR="00D464B5" w:rsidRPr="00263219">
        <w:rPr>
          <w:rFonts w:cstheme="minorHAnsi"/>
          <w:bCs/>
          <w:iCs/>
          <w:lang w:val="fr-FR"/>
        </w:rPr>
        <w:t xml:space="preserve"> </w:t>
      </w:r>
      <w:r w:rsidRPr="00263219">
        <w:rPr>
          <w:rFonts w:cstheme="minorHAnsi"/>
          <w:bCs/>
          <w:iCs/>
          <w:lang w:val="fr-FR"/>
        </w:rPr>
        <w:t>dans les toute</w:t>
      </w:r>
      <w:r w:rsidR="00FE4DCE" w:rsidRPr="00263219">
        <w:rPr>
          <w:rFonts w:cstheme="minorHAnsi"/>
          <w:bCs/>
          <w:iCs/>
          <w:lang w:val="fr-FR"/>
        </w:rPr>
        <w:t>s</w:t>
      </w:r>
      <w:r w:rsidRPr="00263219">
        <w:rPr>
          <w:rFonts w:cstheme="minorHAnsi"/>
          <w:bCs/>
          <w:iCs/>
          <w:lang w:val="fr-FR"/>
        </w:rPr>
        <w:t xml:space="preserve"> première</w:t>
      </w:r>
      <w:r w:rsidR="00FE4DCE" w:rsidRPr="00263219">
        <w:rPr>
          <w:rFonts w:cstheme="minorHAnsi"/>
          <w:bCs/>
          <w:iCs/>
          <w:lang w:val="fr-FR"/>
        </w:rPr>
        <w:t>s</w:t>
      </w:r>
      <w:r w:rsidRPr="00263219">
        <w:rPr>
          <w:rFonts w:cstheme="minorHAnsi"/>
          <w:bCs/>
          <w:iCs/>
          <w:lang w:val="fr-FR"/>
        </w:rPr>
        <w:t xml:space="preserve"> phase</w:t>
      </w:r>
      <w:r w:rsidR="00FE4DCE" w:rsidRPr="00263219">
        <w:rPr>
          <w:rFonts w:cstheme="minorHAnsi"/>
          <w:bCs/>
          <w:iCs/>
          <w:lang w:val="fr-FR"/>
        </w:rPr>
        <w:t>s</w:t>
      </w:r>
      <w:r w:rsidRPr="00263219">
        <w:rPr>
          <w:rFonts w:cstheme="minorHAnsi"/>
          <w:bCs/>
          <w:iCs/>
          <w:lang w:val="fr-FR"/>
        </w:rPr>
        <w:t xml:space="preserve"> </w:t>
      </w:r>
      <w:r w:rsidR="00D464B5" w:rsidRPr="00263219">
        <w:rPr>
          <w:rFonts w:cstheme="minorHAnsi"/>
          <w:bCs/>
          <w:iCs/>
          <w:lang w:val="fr-FR"/>
        </w:rPr>
        <w:t>de celui-ci</w:t>
      </w:r>
      <w:r w:rsidR="00900BEF" w:rsidRPr="00263219">
        <w:rPr>
          <w:rFonts w:cstheme="minorHAnsi"/>
          <w:bCs/>
          <w:iCs/>
          <w:lang w:val="fr-FR"/>
        </w:rPr>
        <w:t>.</w:t>
      </w:r>
      <w:r w:rsidRPr="00263219">
        <w:rPr>
          <w:rFonts w:cstheme="minorHAnsi"/>
          <w:bCs/>
          <w:iCs/>
          <w:lang w:val="fr-FR"/>
        </w:rPr>
        <w:t xml:space="preserve"> Si quelques rares informations seulement leur sont communiquées</w:t>
      </w:r>
      <w:r w:rsidR="00900BEF" w:rsidRPr="00263219">
        <w:rPr>
          <w:rFonts w:cstheme="minorHAnsi"/>
          <w:bCs/>
          <w:iCs/>
          <w:lang w:val="fr-FR"/>
        </w:rPr>
        <w:t>,</w:t>
      </w:r>
      <w:r w:rsidRPr="00263219">
        <w:rPr>
          <w:rFonts w:cstheme="minorHAnsi"/>
          <w:bCs/>
          <w:iCs/>
          <w:lang w:val="fr-FR"/>
        </w:rPr>
        <w:t xml:space="preserve"> ils se feront une opinion sur la base de leurs propres discussions informelles</w:t>
      </w:r>
      <w:r w:rsidR="008E74AE" w:rsidRPr="00263219">
        <w:rPr>
          <w:rFonts w:cstheme="minorHAnsi"/>
          <w:bCs/>
          <w:iCs/>
          <w:lang w:val="fr-FR"/>
        </w:rPr>
        <w:t>,</w:t>
      </w:r>
      <w:r w:rsidRPr="00263219">
        <w:rPr>
          <w:rFonts w:cstheme="minorHAnsi"/>
          <w:bCs/>
          <w:iCs/>
          <w:lang w:val="fr-FR"/>
        </w:rPr>
        <w:t xml:space="preserve"> voir</w:t>
      </w:r>
      <w:r w:rsidR="00FE4DCE" w:rsidRPr="00263219">
        <w:rPr>
          <w:rFonts w:cstheme="minorHAnsi"/>
          <w:bCs/>
          <w:iCs/>
          <w:lang w:val="fr-FR"/>
        </w:rPr>
        <w:t>e</w:t>
      </w:r>
      <w:r w:rsidRPr="00263219">
        <w:rPr>
          <w:rFonts w:cstheme="minorHAnsi"/>
          <w:bCs/>
          <w:iCs/>
          <w:lang w:val="fr-FR"/>
        </w:rPr>
        <w:t xml:space="preserve"> parfois</w:t>
      </w:r>
      <w:r w:rsidR="00E17D28">
        <w:rPr>
          <w:rFonts w:cstheme="minorHAnsi"/>
          <w:bCs/>
          <w:iCs/>
          <w:lang w:val="fr-FR"/>
        </w:rPr>
        <w:t>,</w:t>
      </w:r>
      <w:r w:rsidRPr="00263219">
        <w:rPr>
          <w:rFonts w:cstheme="minorHAnsi"/>
          <w:bCs/>
          <w:iCs/>
          <w:lang w:val="fr-FR"/>
        </w:rPr>
        <w:t xml:space="preserve"> sur la base d</w:t>
      </w:r>
      <w:r w:rsidR="006161EA" w:rsidRPr="00263219">
        <w:rPr>
          <w:rFonts w:cstheme="minorHAnsi"/>
          <w:bCs/>
          <w:iCs/>
          <w:lang w:val="fr-FR"/>
        </w:rPr>
        <w:t>’</w:t>
      </w:r>
      <w:r w:rsidRPr="00263219">
        <w:rPr>
          <w:rFonts w:cstheme="minorHAnsi"/>
          <w:bCs/>
          <w:iCs/>
          <w:lang w:val="fr-FR"/>
        </w:rPr>
        <w:t>informations moins crédibles</w:t>
      </w:r>
      <w:r w:rsidR="00900BEF" w:rsidRPr="00263219">
        <w:rPr>
          <w:rFonts w:cstheme="minorHAnsi"/>
          <w:bCs/>
          <w:iCs/>
          <w:lang w:val="fr-FR"/>
        </w:rPr>
        <w:t>.</w:t>
      </w:r>
      <w:r w:rsidRPr="00263219">
        <w:rPr>
          <w:rFonts w:cstheme="minorHAnsi"/>
          <w:bCs/>
          <w:iCs/>
          <w:lang w:val="fr-FR"/>
        </w:rPr>
        <w:t xml:space="preserve"> S</w:t>
      </w:r>
      <w:r w:rsidR="006161EA" w:rsidRPr="00263219">
        <w:rPr>
          <w:rFonts w:cstheme="minorHAnsi"/>
          <w:bCs/>
          <w:iCs/>
          <w:lang w:val="fr-FR"/>
        </w:rPr>
        <w:t>’</w:t>
      </w:r>
      <w:r w:rsidRPr="00263219">
        <w:rPr>
          <w:rFonts w:cstheme="minorHAnsi"/>
          <w:bCs/>
          <w:iCs/>
          <w:lang w:val="fr-FR"/>
        </w:rPr>
        <w:t>il est important de gérer les attentes</w:t>
      </w:r>
      <w:r w:rsidR="00900BEF" w:rsidRPr="00263219">
        <w:rPr>
          <w:rFonts w:cstheme="minorHAnsi"/>
          <w:bCs/>
          <w:iCs/>
          <w:lang w:val="fr-FR"/>
        </w:rPr>
        <w:t>,</w:t>
      </w:r>
      <w:r w:rsidR="00A0048F" w:rsidRPr="00263219">
        <w:rPr>
          <w:rFonts w:cstheme="minorHAnsi"/>
          <w:bCs/>
          <w:iCs/>
          <w:lang w:val="fr-FR"/>
        </w:rPr>
        <w:t xml:space="preserve"> </w:t>
      </w:r>
      <w:r w:rsidR="00FE4DCE" w:rsidRPr="00263219">
        <w:rPr>
          <w:rFonts w:cstheme="minorHAnsi"/>
          <w:bCs/>
          <w:iCs/>
          <w:lang w:val="fr-FR"/>
        </w:rPr>
        <w:t>i</w:t>
      </w:r>
      <w:r w:rsidR="00A0048F" w:rsidRPr="00263219">
        <w:rPr>
          <w:rFonts w:cstheme="minorHAnsi"/>
          <w:bCs/>
          <w:iCs/>
          <w:lang w:val="fr-FR"/>
        </w:rPr>
        <w:t>l est en revanche préjudiciable de retarder la communication d</w:t>
      </w:r>
      <w:r w:rsidR="006161EA" w:rsidRPr="00263219">
        <w:rPr>
          <w:rFonts w:cstheme="minorHAnsi"/>
          <w:bCs/>
          <w:iCs/>
          <w:lang w:val="fr-FR"/>
        </w:rPr>
        <w:t>’</w:t>
      </w:r>
      <w:r w:rsidR="00A0048F" w:rsidRPr="00263219">
        <w:rPr>
          <w:rFonts w:cstheme="minorHAnsi"/>
          <w:bCs/>
          <w:iCs/>
          <w:lang w:val="fr-FR"/>
        </w:rPr>
        <w:t xml:space="preserve">informations aux parties prenantes, en ce sens que leurs opinions sont alors fermement établies, et ce, même si </w:t>
      </w:r>
      <w:r w:rsidR="00D464B5" w:rsidRPr="00263219">
        <w:rPr>
          <w:rFonts w:cstheme="minorHAnsi"/>
          <w:bCs/>
          <w:iCs/>
          <w:lang w:val="fr-FR"/>
        </w:rPr>
        <w:t xml:space="preserve">de plus amples </w:t>
      </w:r>
      <w:r w:rsidR="00A0048F" w:rsidRPr="00263219">
        <w:rPr>
          <w:rFonts w:cstheme="minorHAnsi"/>
          <w:bCs/>
          <w:iCs/>
          <w:lang w:val="fr-FR"/>
        </w:rPr>
        <w:t xml:space="preserve">informations leur sont communiquées </w:t>
      </w:r>
      <w:r w:rsidR="00D464B5" w:rsidRPr="00263219">
        <w:rPr>
          <w:rFonts w:cstheme="minorHAnsi"/>
          <w:bCs/>
          <w:iCs/>
          <w:lang w:val="fr-FR"/>
        </w:rPr>
        <w:t>par la suite</w:t>
      </w:r>
      <w:r w:rsidR="00900BEF" w:rsidRPr="00263219">
        <w:rPr>
          <w:rFonts w:cstheme="minorHAnsi"/>
          <w:bCs/>
          <w:iCs/>
          <w:lang w:val="fr-FR"/>
        </w:rPr>
        <w:t xml:space="preserve">. </w:t>
      </w:r>
    </w:p>
    <w:p w14:paraId="28E30C64" w14:textId="085000B0" w:rsidR="004B366F" w:rsidRPr="00263219" w:rsidRDefault="00A0048F" w:rsidP="00496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En l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absence de détails sur le lieu, les technologies ou autres facteurs essentiels du projet, en général parce que les décisions sur ces questions seront prises ultérieurement</w:t>
      </w:r>
      <w:r w:rsidR="00900BEF" w:rsidRPr="00263219">
        <w:rPr>
          <w:rFonts w:cstheme="minorHAnsi"/>
          <w:lang w:val="fr-FR"/>
        </w:rPr>
        <w:t xml:space="preserve">, le </w:t>
      </w:r>
      <w:r w:rsidR="00055C48">
        <w:rPr>
          <w:rFonts w:cstheme="minorHAnsi"/>
          <w:lang w:val="fr-FR"/>
        </w:rPr>
        <w:t>Cadre</w:t>
      </w:r>
      <w:r w:rsidR="00055C48" w:rsidRPr="00263219">
        <w:rPr>
          <w:rFonts w:cstheme="minorHAnsi"/>
          <w:lang w:val="fr-FR"/>
        </w:rPr>
        <w:t xml:space="preserve"> </w:t>
      </w:r>
      <w:r w:rsidR="00900BEF" w:rsidRPr="00263219">
        <w:rPr>
          <w:rFonts w:cstheme="minorHAnsi"/>
          <w:lang w:val="fr-FR"/>
        </w:rPr>
        <w:t>de mobilisation des parties prenantes</w:t>
      </w:r>
      <w:r w:rsidRPr="00263219">
        <w:rPr>
          <w:rFonts w:cstheme="minorHAnsi"/>
          <w:lang w:val="fr-FR"/>
        </w:rPr>
        <w:t xml:space="preserve"> doit être présenté sous la forme d’une approche envisagée pour la</w:t>
      </w:r>
      <w:r w:rsidR="00900BEF" w:rsidRPr="00263219">
        <w:rPr>
          <w:rFonts w:cstheme="minorHAnsi"/>
          <w:lang w:val="fr-FR"/>
        </w:rPr>
        <w:t xml:space="preserve"> mobilisation des parties prenantes,</w:t>
      </w:r>
      <w:r w:rsidRPr="00263219">
        <w:rPr>
          <w:rFonts w:cstheme="minorHAnsi"/>
          <w:lang w:val="fr-FR"/>
        </w:rPr>
        <w:t xml:space="preserve"> selon les éléments évoqués plus haut</w:t>
      </w:r>
      <w:r w:rsidR="00900BEF" w:rsidRPr="00263219">
        <w:rPr>
          <w:rFonts w:cstheme="minorHAnsi"/>
          <w:lang w:val="fr-FR"/>
        </w:rPr>
        <w:t>,</w:t>
      </w:r>
      <w:r w:rsidRPr="00263219">
        <w:rPr>
          <w:rFonts w:cstheme="minorHAnsi"/>
          <w:lang w:val="fr-FR"/>
        </w:rPr>
        <w:t xml:space="preserve"> mais avec les variations suivantes</w:t>
      </w:r>
      <w:r w:rsidR="00900BEF" w:rsidRPr="00263219">
        <w:rPr>
          <w:rFonts w:cstheme="minorHAnsi"/>
          <w:lang w:val="fr-FR"/>
        </w:rPr>
        <w:t xml:space="preserve"> : </w:t>
      </w:r>
    </w:p>
    <w:p w14:paraId="295F2FFF" w14:textId="28B54F76" w:rsidR="006452D7" w:rsidRPr="00263219" w:rsidRDefault="002C7AFB" w:rsidP="00496FE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L</w:t>
      </w:r>
      <w:r w:rsidRPr="00263219">
        <w:rPr>
          <w:rFonts w:cstheme="minorHAnsi"/>
          <w:lang w:val="fr-FR"/>
        </w:rPr>
        <w:t xml:space="preserve">’identification </w:t>
      </w:r>
      <w:r w:rsidR="00A0048F" w:rsidRPr="00263219">
        <w:rPr>
          <w:rFonts w:cstheme="minorHAnsi"/>
          <w:lang w:val="fr-FR"/>
        </w:rPr>
        <w:t>des parties prenantes pourrait s</w:t>
      </w:r>
      <w:r w:rsidR="006161EA" w:rsidRPr="00263219">
        <w:rPr>
          <w:rFonts w:cstheme="minorHAnsi"/>
          <w:lang w:val="fr-FR"/>
        </w:rPr>
        <w:t>’</w:t>
      </w:r>
      <w:r w:rsidR="00A0048F" w:rsidRPr="00263219">
        <w:rPr>
          <w:rFonts w:cstheme="minorHAnsi"/>
          <w:lang w:val="fr-FR"/>
        </w:rPr>
        <w:t>étendre à une zone plus vaste que celle devant subir les effets du projet</w:t>
      </w:r>
      <w:r w:rsidR="00900BEF" w:rsidRPr="00263219">
        <w:rPr>
          <w:rFonts w:cstheme="minorHAnsi"/>
          <w:lang w:val="fr-FR"/>
        </w:rPr>
        <w:t>,</w:t>
      </w:r>
      <w:r w:rsidR="00A0048F" w:rsidRPr="00263219">
        <w:rPr>
          <w:rFonts w:cstheme="minorHAnsi"/>
          <w:lang w:val="fr-FR"/>
        </w:rPr>
        <w:t xml:space="preserve"> notamment si le lieu </w:t>
      </w:r>
      <w:r w:rsidR="00180573">
        <w:rPr>
          <w:rFonts w:cstheme="minorHAnsi"/>
          <w:lang w:val="fr-FR"/>
        </w:rPr>
        <w:t xml:space="preserve">précis </w:t>
      </w:r>
      <w:r w:rsidR="00A0048F" w:rsidRPr="00263219">
        <w:rPr>
          <w:rFonts w:cstheme="minorHAnsi"/>
          <w:lang w:val="fr-FR"/>
        </w:rPr>
        <w:t>n</w:t>
      </w:r>
      <w:r w:rsidR="006161EA" w:rsidRPr="00263219">
        <w:rPr>
          <w:rFonts w:cstheme="minorHAnsi"/>
          <w:lang w:val="fr-FR"/>
        </w:rPr>
        <w:t>’</w:t>
      </w:r>
      <w:r w:rsidR="00A0048F" w:rsidRPr="00263219">
        <w:rPr>
          <w:rFonts w:cstheme="minorHAnsi"/>
          <w:lang w:val="fr-FR"/>
        </w:rPr>
        <w:t>a pas encore été identifié</w:t>
      </w:r>
      <w:r w:rsidR="00900BEF" w:rsidRPr="00263219">
        <w:rPr>
          <w:rFonts w:cstheme="minorHAnsi"/>
          <w:lang w:val="fr-FR"/>
        </w:rPr>
        <w:t>.</w:t>
      </w:r>
      <w:r w:rsidR="00E17D28">
        <w:rPr>
          <w:rFonts w:cstheme="minorHAnsi"/>
          <w:lang w:val="fr-FR"/>
        </w:rPr>
        <w:t xml:space="preserve"> Veillez</w:t>
      </w:r>
      <w:r w:rsidR="00A0048F" w:rsidRPr="00263219">
        <w:rPr>
          <w:rFonts w:cstheme="minorHAnsi"/>
          <w:lang w:val="fr-FR"/>
        </w:rPr>
        <w:t xml:space="preserve"> à fournir des informations sur </w:t>
      </w:r>
      <w:r>
        <w:rPr>
          <w:rFonts w:cstheme="minorHAnsi"/>
          <w:lang w:val="fr-FR"/>
        </w:rPr>
        <w:t>l’éventail</w:t>
      </w:r>
      <w:r w:rsidR="00A0048F" w:rsidRPr="00263219">
        <w:rPr>
          <w:rFonts w:cstheme="minorHAnsi"/>
          <w:lang w:val="fr-FR"/>
        </w:rPr>
        <w:t xml:space="preserve"> d</w:t>
      </w:r>
      <w:r w:rsidR="006161EA" w:rsidRPr="00263219">
        <w:rPr>
          <w:rFonts w:cstheme="minorHAnsi"/>
          <w:lang w:val="fr-FR"/>
        </w:rPr>
        <w:t>’</w:t>
      </w:r>
      <w:r w:rsidR="00A0048F" w:rsidRPr="00263219">
        <w:rPr>
          <w:rFonts w:cstheme="minorHAnsi"/>
          <w:lang w:val="fr-FR"/>
        </w:rPr>
        <w:t>options à l</w:t>
      </w:r>
      <w:r w:rsidR="006161EA" w:rsidRPr="00263219">
        <w:rPr>
          <w:rFonts w:cstheme="minorHAnsi"/>
          <w:lang w:val="fr-FR"/>
        </w:rPr>
        <w:t>’</w:t>
      </w:r>
      <w:r w:rsidR="00A0048F" w:rsidRPr="00263219">
        <w:rPr>
          <w:rFonts w:cstheme="minorHAnsi"/>
          <w:lang w:val="fr-FR"/>
        </w:rPr>
        <w:t>étude et sur le fait que ces options se feront progressivement plus précises au fur et à mesure que vous en saurez davantage</w:t>
      </w:r>
      <w:r w:rsidR="00900BEF" w:rsidRPr="00263219">
        <w:rPr>
          <w:rFonts w:cstheme="minorHAnsi"/>
          <w:lang w:val="fr-FR"/>
        </w:rPr>
        <w:t>.</w:t>
      </w:r>
    </w:p>
    <w:p w14:paraId="43C1110B" w14:textId="09B86801" w:rsidR="00272435" w:rsidRPr="00263219" w:rsidRDefault="00A0048F" w:rsidP="00496FE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Communiquez les informations sur le processus qui sera utilisé pour l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établissement d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un plan de mobilisation des parties prenantes précis, ainsi que sur les objectifs de la consultation</w:t>
      </w:r>
      <w:r w:rsidR="00900BEF" w:rsidRPr="00263219">
        <w:rPr>
          <w:rFonts w:cstheme="minorHAnsi"/>
          <w:lang w:val="fr-FR"/>
        </w:rPr>
        <w:t>.</w:t>
      </w:r>
    </w:p>
    <w:p w14:paraId="60B7B0CE" w14:textId="4189D7A5" w:rsidR="00272435" w:rsidRPr="00263219" w:rsidRDefault="00A0048F" w:rsidP="00496FE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Fournissez des détails sur les premiers stades de la consultation</w:t>
      </w:r>
      <w:r w:rsidR="00900BEF" w:rsidRPr="00263219">
        <w:rPr>
          <w:rFonts w:cstheme="minorHAnsi"/>
          <w:lang w:val="fr-FR"/>
        </w:rPr>
        <w:t>,</w:t>
      </w:r>
      <w:r w:rsidRPr="00263219">
        <w:rPr>
          <w:rFonts w:cstheme="minorHAnsi"/>
          <w:lang w:val="fr-FR"/>
        </w:rPr>
        <w:t xml:space="preserve"> dès lors que vous justifierez de suffisamment d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informations pour élaborer</w:t>
      </w:r>
      <w:r w:rsidR="00900BEF" w:rsidRPr="00263219">
        <w:rPr>
          <w:rFonts w:cstheme="minorHAnsi"/>
          <w:lang w:val="fr-FR"/>
        </w:rPr>
        <w:t xml:space="preserve"> le Plan de mobilisation des parties prenantes,</w:t>
      </w:r>
      <w:r w:rsidR="00D464B5" w:rsidRPr="00263219">
        <w:rPr>
          <w:rFonts w:cstheme="minorHAnsi"/>
          <w:lang w:val="fr-FR"/>
        </w:rPr>
        <w:t xml:space="preserve"> et précisez</w:t>
      </w:r>
      <w:r w:rsidRPr="00263219">
        <w:rPr>
          <w:rFonts w:cstheme="minorHAnsi"/>
          <w:lang w:val="fr-FR"/>
        </w:rPr>
        <w:t xml:space="preserve"> que les contributions sur les meilleures méthodes de notification, de communication des informations et de consultations sont les bienvenues</w:t>
      </w:r>
      <w:r w:rsidR="00900BEF" w:rsidRPr="00263219">
        <w:rPr>
          <w:rFonts w:cstheme="minorHAnsi"/>
          <w:lang w:val="fr-FR"/>
        </w:rPr>
        <w:t>.</w:t>
      </w:r>
      <w:r w:rsidR="00621D2D" w:rsidRPr="00263219">
        <w:rPr>
          <w:rFonts w:cstheme="minorHAnsi"/>
          <w:lang w:val="fr-FR"/>
        </w:rPr>
        <w:t xml:space="preserve"> </w:t>
      </w:r>
    </w:p>
    <w:p w14:paraId="0206B890" w14:textId="4E6AFFAA" w:rsidR="00272435" w:rsidRPr="00263219" w:rsidRDefault="002C7AFB" w:rsidP="00496FE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Le cadre se doit</w:t>
      </w:r>
      <w:r w:rsidR="00A0048F" w:rsidRPr="00263219">
        <w:rPr>
          <w:rFonts w:cstheme="minorHAnsi"/>
          <w:lang w:val="fr-FR"/>
        </w:rPr>
        <w:t xml:space="preserve"> d</w:t>
      </w:r>
      <w:r w:rsidR="006161EA" w:rsidRPr="00263219">
        <w:rPr>
          <w:rFonts w:cstheme="minorHAnsi"/>
          <w:lang w:val="fr-FR"/>
        </w:rPr>
        <w:t>’</w:t>
      </w:r>
      <w:r w:rsidR="00A0048F" w:rsidRPr="00263219">
        <w:rPr>
          <w:rFonts w:cstheme="minorHAnsi"/>
          <w:lang w:val="fr-FR"/>
        </w:rPr>
        <w:t xml:space="preserve">établir très clairement </w:t>
      </w:r>
      <w:r>
        <w:rPr>
          <w:rFonts w:cstheme="minorHAnsi"/>
          <w:lang w:val="fr-FR"/>
        </w:rPr>
        <w:t>comment</w:t>
      </w:r>
      <w:r w:rsidR="00A0048F" w:rsidRPr="00263219">
        <w:rPr>
          <w:rFonts w:cstheme="minorHAnsi"/>
          <w:lang w:val="fr-FR"/>
        </w:rPr>
        <w:t xml:space="preserve"> les </w:t>
      </w:r>
      <w:r w:rsidR="00180573">
        <w:rPr>
          <w:rFonts w:cstheme="minorHAnsi"/>
          <w:lang w:val="fr-FR"/>
        </w:rPr>
        <w:t>populations</w:t>
      </w:r>
      <w:r w:rsidR="00180573" w:rsidRPr="00263219">
        <w:rPr>
          <w:rFonts w:cstheme="minorHAnsi"/>
          <w:lang w:val="fr-FR"/>
        </w:rPr>
        <w:t xml:space="preserve"> </w:t>
      </w:r>
      <w:r w:rsidR="00A0048F" w:rsidRPr="00263219">
        <w:rPr>
          <w:rFonts w:cstheme="minorHAnsi"/>
          <w:lang w:val="fr-FR"/>
        </w:rPr>
        <w:t>seront informées</w:t>
      </w:r>
      <w:r w:rsidR="009E0896" w:rsidRPr="00263219">
        <w:rPr>
          <w:rFonts w:cstheme="minorHAnsi"/>
          <w:lang w:val="fr-FR"/>
        </w:rPr>
        <w:t xml:space="preserve">, dès que </w:t>
      </w:r>
      <w:r w:rsidR="00D464B5" w:rsidRPr="00263219">
        <w:rPr>
          <w:rFonts w:cstheme="minorHAnsi"/>
          <w:lang w:val="fr-FR"/>
        </w:rPr>
        <w:t xml:space="preserve">de plus amples </w:t>
      </w:r>
      <w:r w:rsidR="009E0896" w:rsidRPr="00263219">
        <w:rPr>
          <w:rFonts w:cstheme="minorHAnsi"/>
          <w:lang w:val="fr-FR"/>
        </w:rPr>
        <w:t>informations s</w:t>
      </w:r>
      <w:r w:rsidR="00D464B5" w:rsidRPr="00263219">
        <w:rPr>
          <w:rFonts w:cstheme="minorHAnsi"/>
          <w:lang w:val="fr-FR"/>
        </w:rPr>
        <w:t>er</w:t>
      </w:r>
      <w:r w:rsidR="009E0896" w:rsidRPr="00263219">
        <w:rPr>
          <w:rFonts w:cstheme="minorHAnsi"/>
          <w:lang w:val="fr-FR"/>
        </w:rPr>
        <w:t>ont disponibles</w:t>
      </w:r>
      <w:r w:rsidR="00900BEF" w:rsidRPr="00263219">
        <w:rPr>
          <w:rFonts w:cstheme="minorHAnsi"/>
          <w:lang w:val="fr-FR"/>
        </w:rPr>
        <w:t>,</w:t>
      </w:r>
      <w:r w:rsidR="009E0896" w:rsidRPr="00263219">
        <w:rPr>
          <w:rFonts w:cstheme="minorHAnsi"/>
          <w:lang w:val="fr-FR"/>
        </w:rPr>
        <w:t xml:space="preserve"> en précisant notamment le nom des médias et des sites Web qui seront utilisés</w:t>
      </w:r>
      <w:r w:rsidR="00900BEF" w:rsidRPr="00263219">
        <w:rPr>
          <w:rFonts w:cstheme="minorHAnsi"/>
          <w:lang w:val="fr-FR"/>
        </w:rPr>
        <w:t>.</w:t>
      </w:r>
      <w:r w:rsidR="009E0896" w:rsidRPr="00263219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Il</w:t>
      </w:r>
      <w:r w:rsidR="009E0896" w:rsidRPr="00263219">
        <w:rPr>
          <w:rFonts w:cstheme="minorHAnsi"/>
          <w:lang w:val="fr-FR"/>
        </w:rPr>
        <w:t xml:space="preserve"> devra préciser le processus général qui sera utilisé, ainsi que le nombre de jours/semaines/mois durant </w:t>
      </w:r>
      <w:r w:rsidR="009E0896" w:rsidRPr="00263219">
        <w:rPr>
          <w:rFonts w:cstheme="minorHAnsi"/>
          <w:lang w:val="fr-FR"/>
        </w:rPr>
        <w:lastRenderedPageBreak/>
        <w:t xml:space="preserve">lesquels les acteurs concernés auront la possibilité de formuler leurs commentaires sur les informations </w:t>
      </w:r>
      <w:r>
        <w:rPr>
          <w:rFonts w:cstheme="minorHAnsi"/>
          <w:lang w:val="fr-FR"/>
        </w:rPr>
        <w:t>au fur et à mesure qu’</w:t>
      </w:r>
      <w:r w:rsidRPr="00263219">
        <w:rPr>
          <w:rFonts w:cstheme="minorHAnsi"/>
          <w:lang w:val="fr-FR"/>
        </w:rPr>
        <w:t xml:space="preserve">elles </w:t>
      </w:r>
      <w:r w:rsidR="009E0896" w:rsidRPr="00263219">
        <w:rPr>
          <w:rFonts w:cstheme="minorHAnsi"/>
          <w:lang w:val="fr-FR"/>
        </w:rPr>
        <w:t>leur seront communiquées</w:t>
      </w:r>
      <w:r w:rsidR="00900BEF" w:rsidRPr="00263219">
        <w:rPr>
          <w:rFonts w:cstheme="minorHAnsi"/>
          <w:lang w:val="fr-FR"/>
        </w:rPr>
        <w:t>.</w:t>
      </w:r>
    </w:p>
    <w:p w14:paraId="56E32B1A" w14:textId="79DF03C8" w:rsidR="004B366F" w:rsidRPr="00263219" w:rsidRDefault="009E0896" w:rsidP="00496FE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>Lorsque les lieux et dates des réunions ne sont pas définitivement établis, donne</w:t>
      </w:r>
      <w:r w:rsidR="00D464B5" w:rsidRPr="00263219">
        <w:rPr>
          <w:rFonts w:cstheme="minorHAnsi"/>
          <w:lang w:val="fr-FR"/>
        </w:rPr>
        <w:t>z</w:t>
      </w:r>
      <w:r w:rsidRPr="00263219">
        <w:rPr>
          <w:rFonts w:cstheme="minorHAnsi"/>
          <w:lang w:val="fr-FR"/>
        </w:rPr>
        <w:t xml:space="preserve"> au public une idée générale du nombre de réunions prévues et de l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 xml:space="preserve">approche </w:t>
      </w:r>
      <w:r w:rsidR="00DD1FFE">
        <w:rPr>
          <w:rFonts w:cstheme="minorHAnsi"/>
          <w:lang w:val="fr-FR"/>
        </w:rPr>
        <w:t>envisagée pour l</w:t>
      </w:r>
      <w:r w:rsidR="00DD1FFE" w:rsidRPr="00263219">
        <w:rPr>
          <w:rFonts w:cstheme="minorHAnsi"/>
          <w:lang w:val="fr-FR"/>
        </w:rPr>
        <w:t xml:space="preserve">es </w:t>
      </w:r>
      <w:r w:rsidRPr="00263219">
        <w:rPr>
          <w:rFonts w:cstheme="minorHAnsi"/>
          <w:lang w:val="fr-FR"/>
        </w:rPr>
        <w:t>consultations</w:t>
      </w:r>
      <w:r w:rsidR="00900BEF" w:rsidRPr="00263219">
        <w:rPr>
          <w:rFonts w:cstheme="minorHAnsi"/>
          <w:lang w:val="fr-FR"/>
        </w:rPr>
        <w:t>.</w:t>
      </w:r>
    </w:p>
    <w:p w14:paraId="63F96687" w14:textId="2A542ECF" w:rsidR="00272435" w:rsidRPr="00263219" w:rsidRDefault="00CD19B1" w:rsidP="00496FE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Le CMPP doit fournir intégralement l</w:t>
      </w:r>
      <w:r w:rsidR="00984A85" w:rsidRPr="00263219">
        <w:rPr>
          <w:rFonts w:cstheme="minorHAnsi"/>
          <w:lang w:val="fr-FR"/>
        </w:rPr>
        <w:t xml:space="preserve">es </w:t>
      </w:r>
      <w:r w:rsidR="00055C48">
        <w:rPr>
          <w:rFonts w:cstheme="minorHAnsi"/>
          <w:lang w:val="fr-FR"/>
        </w:rPr>
        <w:t xml:space="preserve">coordonnées des personnes à contacter </w:t>
      </w:r>
      <w:r w:rsidR="00984A85" w:rsidRPr="00263219">
        <w:rPr>
          <w:rFonts w:cstheme="minorHAnsi"/>
          <w:lang w:val="fr-FR"/>
        </w:rPr>
        <w:t>pour le projet, à l</w:t>
      </w:r>
      <w:r w:rsidR="006161EA" w:rsidRPr="00263219">
        <w:rPr>
          <w:rFonts w:cstheme="minorHAnsi"/>
          <w:lang w:val="fr-FR"/>
        </w:rPr>
        <w:t>’</w:t>
      </w:r>
      <w:r w:rsidR="00984A85" w:rsidRPr="00263219">
        <w:rPr>
          <w:rFonts w:cstheme="minorHAnsi"/>
          <w:lang w:val="fr-FR"/>
        </w:rPr>
        <w:t>intention de</w:t>
      </w:r>
      <w:r w:rsidR="00055C48">
        <w:rPr>
          <w:rFonts w:cstheme="minorHAnsi"/>
          <w:lang w:val="fr-FR"/>
        </w:rPr>
        <w:t xml:space="preserve"> ceux et celles </w:t>
      </w:r>
      <w:r w:rsidR="00984A85" w:rsidRPr="00263219">
        <w:rPr>
          <w:rFonts w:cstheme="minorHAnsi"/>
          <w:lang w:val="fr-FR"/>
        </w:rPr>
        <w:t>qui ont d</w:t>
      </w:r>
      <w:r w:rsidR="006161EA" w:rsidRPr="00263219">
        <w:rPr>
          <w:rFonts w:cstheme="minorHAnsi"/>
          <w:lang w:val="fr-FR"/>
        </w:rPr>
        <w:t>’</w:t>
      </w:r>
      <w:r w:rsidR="00984A85" w:rsidRPr="00263219">
        <w:rPr>
          <w:rFonts w:cstheme="minorHAnsi"/>
          <w:lang w:val="fr-FR"/>
        </w:rPr>
        <w:t>autres questions ou préoccupations</w:t>
      </w:r>
      <w:r w:rsidR="00900BEF" w:rsidRPr="00263219">
        <w:rPr>
          <w:rFonts w:cstheme="minorHAnsi"/>
          <w:lang w:val="fr-FR"/>
        </w:rPr>
        <w:t>.</w:t>
      </w:r>
    </w:p>
    <w:p w14:paraId="71DF30F7" w14:textId="7EE5F58D" w:rsidR="00272435" w:rsidRPr="00263219" w:rsidRDefault="00984A85" w:rsidP="00496FE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63219">
        <w:rPr>
          <w:rFonts w:cstheme="minorHAnsi"/>
          <w:lang w:val="fr-FR"/>
        </w:rPr>
        <w:t xml:space="preserve">Le </w:t>
      </w:r>
      <w:r w:rsidR="00151EBC" w:rsidRPr="00263219">
        <w:rPr>
          <w:rFonts w:cstheme="minorHAnsi"/>
          <w:lang w:val="fr-FR"/>
        </w:rPr>
        <w:t xml:space="preserve">mécanisme </w:t>
      </w:r>
      <w:r w:rsidR="00DD1FFE">
        <w:rPr>
          <w:rFonts w:cstheme="minorHAnsi"/>
          <w:lang w:val="fr-FR"/>
        </w:rPr>
        <w:t>de gestion</w:t>
      </w:r>
      <w:r w:rsidR="00DD1FFE" w:rsidRPr="00263219">
        <w:rPr>
          <w:rFonts w:cstheme="minorHAnsi"/>
          <w:lang w:val="fr-FR"/>
        </w:rPr>
        <w:t xml:space="preserve"> </w:t>
      </w:r>
      <w:r w:rsidR="00151EBC" w:rsidRPr="00263219">
        <w:rPr>
          <w:rFonts w:cstheme="minorHAnsi"/>
          <w:lang w:val="fr-FR"/>
        </w:rPr>
        <w:t>des plaintes</w:t>
      </w:r>
      <w:r w:rsidRPr="00263219">
        <w:rPr>
          <w:rFonts w:cstheme="minorHAnsi"/>
          <w:lang w:val="fr-FR"/>
        </w:rPr>
        <w:t xml:space="preserve"> doit être </w:t>
      </w:r>
      <w:r w:rsidR="00055C48">
        <w:rPr>
          <w:rFonts w:cstheme="minorHAnsi"/>
          <w:lang w:val="fr-FR"/>
        </w:rPr>
        <w:t xml:space="preserve">pleinement décrit </w:t>
      </w:r>
      <w:r w:rsidRPr="00263219">
        <w:rPr>
          <w:rFonts w:cstheme="minorHAnsi"/>
          <w:lang w:val="fr-FR"/>
        </w:rPr>
        <w:t>dans le cadre</w:t>
      </w:r>
      <w:r w:rsidR="00CD19B1">
        <w:rPr>
          <w:rFonts w:cstheme="minorHAnsi"/>
          <w:lang w:val="fr-FR"/>
        </w:rPr>
        <w:t>, car i</w:t>
      </w:r>
      <w:r w:rsidRPr="00263219">
        <w:rPr>
          <w:rFonts w:cstheme="minorHAnsi"/>
          <w:lang w:val="fr-FR"/>
        </w:rPr>
        <w:t>l n</w:t>
      </w:r>
      <w:r w:rsidR="006161EA" w:rsidRPr="00263219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 xml:space="preserve">est pas rare que des parties prenantes </w:t>
      </w:r>
      <w:r w:rsidR="00D464B5" w:rsidRPr="00263219">
        <w:rPr>
          <w:rFonts w:cstheme="minorHAnsi"/>
          <w:lang w:val="fr-FR"/>
        </w:rPr>
        <w:t>aien</w:t>
      </w:r>
      <w:r w:rsidRPr="00263219">
        <w:rPr>
          <w:rFonts w:cstheme="minorHAnsi"/>
          <w:lang w:val="fr-FR"/>
        </w:rPr>
        <w:t>t des problèmes dès la phase de planification d</w:t>
      </w:r>
      <w:r w:rsidR="00E17D28">
        <w:rPr>
          <w:rFonts w:cstheme="minorHAnsi"/>
          <w:lang w:val="fr-FR"/>
        </w:rPr>
        <w:t>’</w:t>
      </w:r>
      <w:r w:rsidRPr="00263219">
        <w:rPr>
          <w:rFonts w:cstheme="minorHAnsi"/>
          <w:lang w:val="fr-FR"/>
        </w:rPr>
        <w:t>u</w:t>
      </w:r>
      <w:r w:rsidR="00E17D28">
        <w:rPr>
          <w:rFonts w:cstheme="minorHAnsi"/>
          <w:lang w:val="fr-FR"/>
        </w:rPr>
        <w:t>n</w:t>
      </w:r>
      <w:r w:rsidRPr="00263219">
        <w:rPr>
          <w:rFonts w:cstheme="minorHAnsi"/>
          <w:lang w:val="fr-FR"/>
        </w:rPr>
        <w:t xml:space="preserve"> projet</w:t>
      </w:r>
      <w:r w:rsidR="00900BEF" w:rsidRPr="00263219">
        <w:rPr>
          <w:rFonts w:cstheme="minorHAnsi"/>
          <w:lang w:val="fr-FR"/>
        </w:rPr>
        <w:t>.</w:t>
      </w:r>
    </w:p>
    <w:p w14:paraId="1A667176" w14:textId="77777777" w:rsidR="004B366F" w:rsidRPr="00263219" w:rsidRDefault="004B366F" w:rsidP="00496FEC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fr-FR"/>
        </w:rPr>
      </w:pPr>
    </w:p>
    <w:p w14:paraId="671B8DE9" w14:textId="77777777" w:rsidR="0061446E" w:rsidRPr="00263219" w:rsidRDefault="0061446E" w:rsidP="00496FEC">
      <w:pPr>
        <w:spacing w:after="120" w:line="240" w:lineRule="auto"/>
        <w:jc w:val="both"/>
        <w:rPr>
          <w:rFonts w:cstheme="minorHAnsi"/>
          <w:b/>
          <w:lang w:val="fr-FR"/>
        </w:rPr>
      </w:pPr>
    </w:p>
    <w:sectPr w:rsidR="0061446E" w:rsidRPr="00263219" w:rsidSect="00597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EAAC" w14:textId="77777777" w:rsidR="007D224E" w:rsidRDefault="007D224E">
      <w:pPr>
        <w:spacing w:after="0" w:line="240" w:lineRule="auto"/>
      </w:pPr>
      <w:r>
        <w:separator/>
      </w:r>
    </w:p>
  </w:endnote>
  <w:endnote w:type="continuationSeparator" w:id="0">
    <w:p w14:paraId="753D4D8A" w14:textId="77777777" w:rsidR="007D224E" w:rsidRDefault="007D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Franklin Gothic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39F3" w14:textId="77777777" w:rsidR="00FF5A46" w:rsidRDefault="00FF5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963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01F32" w14:textId="10DB48AE" w:rsidR="007D224E" w:rsidRDefault="007D224E">
        <w:pPr>
          <w:pStyle w:val="Footer"/>
          <w:jc w:val="center"/>
          <w:rPr>
            <w:lang w:val="fr-CA"/>
          </w:rPr>
        </w:pPr>
        <w:r>
          <w:rPr>
            <w:lang w:val="fr-CA"/>
          </w:rPr>
          <w:fldChar w:fldCharType="begin"/>
        </w:r>
        <w:r>
          <w:rPr>
            <w:lang w:val="fr-CA"/>
          </w:rPr>
          <w:instrText xml:space="preserve"> PAGE   \* MERGEFORMAT </w:instrText>
        </w:r>
        <w:r>
          <w:rPr>
            <w:lang w:val="fr-CA"/>
          </w:rPr>
          <w:fldChar w:fldCharType="separate"/>
        </w:r>
        <w:r>
          <w:rPr>
            <w:noProof/>
            <w:lang w:val="fr-CA"/>
          </w:rPr>
          <w:t>1</w:t>
        </w:r>
        <w:r>
          <w:rPr>
            <w:noProof/>
            <w:lang w:val="fr-CA"/>
          </w:rPr>
          <w:fldChar w:fldCharType="end"/>
        </w:r>
      </w:p>
    </w:sdtContent>
  </w:sdt>
  <w:p w14:paraId="41D9911D" w14:textId="77777777" w:rsidR="007D224E" w:rsidRDefault="007D224E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6BED" w14:textId="77777777" w:rsidR="00FF5A46" w:rsidRDefault="00FF5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F346" w14:textId="77777777" w:rsidR="007D224E" w:rsidRDefault="007D224E">
      <w:pPr>
        <w:spacing w:after="0" w:line="240" w:lineRule="auto"/>
      </w:pPr>
      <w:r>
        <w:separator/>
      </w:r>
    </w:p>
  </w:footnote>
  <w:footnote w:type="continuationSeparator" w:id="0">
    <w:p w14:paraId="36D457BC" w14:textId="77777777" w:rsidR="007D224E" w:rsidRDefault="007D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8D54" w14:textId="77777777" w:rsidR="00FF5A46" w:rsidRDefault="00FF5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4CAC" w14:textId="67EE56C3" w:rsidR="007D224E" w:rsidRPr="00DD3D59" w:rsidRDefault="007D224E" w:rsidP="0090259E">
    <w:pPr>
      <w:spacing w:after="0"/>
      <w:jc w:val="right"/>
      <w:rPr>
        <w:b/>
        <w:sz w:val="24"/>
        <w:szCs w:val="24"/>
        <w:lang w:val="fr-FR"/>
      </w:rPr>
    </w:pPr>
    <w:r w:rsidRPr="00DD3D59">
      <w:rPr>
        <w:b/>
        <w:bCs/>
        <w:sz w:val="24"/>
        <w:szCs w:val="24"/>
        <w:lang w:val="fr-FR"/>
      </w:rPr>
      <w:t xml:space="preserve"> </w:t>
    </w:r>
    <w:r>
      <w:rPr>
        <w:b/>
        <w:sz w:val="24"/>
        <w:szCs w:val="24"/>
        <w:lang w:val="fr-FR"/>
      </w:rPr>
      <w:t>J</w:t>
    </w:r>
    <w:r w:rsidRPr="00DD3D59">
      <w:rPr>
        <w:b/>
        <w:sz w:val="24"/>
        <w:szCs w:val="24"/>
        <w:lang w:val="fr-FR"/>
      </w:rPr>
      <w:t>uin 2018</w:t>
    </w:r>
  </w:p>
  <w:p w14:paraId="7B9E23E5" w14:textId="570A2DE3" w:rsidR="007D224E" w:rsidRPr="00DD3D59" w:rsidRDefault="007D224E" w:rsidP="00172A92">
    <w:pPr>
      <w:tabs>
        <w:tab w:val="left" w:pos="2215"/>
        <w:tab w:val="center" w:pos="4680"/>
      </w:tabs>
      <w:spacing w:after="0"/>
      <w:jc w:val="center"/>
      <w:rPr>
        <w:b/>
        <w:bCs/>
        <w:i/>
        <w:iCs/>
        <w:sz w:val="24"/>
        <w:szCs w:val="24"/>
        <w:lang w:val="fr-FR"/>
      </w:rPr>
    </w:pPr>
    <w:r>
      <w:rPr>
        <w:b/>
        <w:bCs/>
        <w:i/>
        <w:iCs/>
        <w:sz w:val="24"/>
        <w:szCs w:val="24"/>
        <w:lang w:val="fr-FR"/>
      </w:rPr>
      <w:t>Modèle pour la NES n</w:t>
    </w:r>
    <w:r w:rsidRPr="007D224E">
      <w:rPr>
        <w:b/>
        <w:bCs/>
        <w:i/>
        <w:iCs/>
        <w:sz w:val="24"/>
        <w:szCs w:val="24"/>
        <w:vertAlign w:val="superscript"/>
        <w:lang w:val="fr-FR"/>
      </w:rPr>
      <w:t>o</w:t>
    </w:r>
    <w:r>
      <w:rPr>
        <w:b/>
        <w:bCs/>
        <w:i/>
        <w:iCs/>
        <w:sz w:val="24"/>
        <w:szCs w:val="24"/>
        <w:lang w:val="fr-FR"/>
      </w:rPr>
      <w:t> </w:t>
    </w:r>
    <w:r w:rsidRPr="00DD3D59">
      <w:rPr>
        <w:b/>
        <w:bCs/>
        <w:i/>
        <w:iCs/>
        <w:sz w:val="24"/>
        <w:szCs w:val="24"/>
        <w:lang w:val="fr-FR"/>
      </w:rPr>
      <w:t xml:space="preserve">10 : Mobilisation des parties </w:t>
    </w:r>
    <w:r w:rsidRPr="007E47BD">
      <w:rPr>
        <w:b/>
        <w:bCs/>
        <w:i/>
        <w:iCs/>
        <w:sz w:val="24"/>
        <w:szCs w:val="24"/>
        <w:lang w:val="fr-FR"/>
      </w:rPr>
      <w:t>prenantes</w:t>
    </w:r>
    <w:r w:rsidRPr="00DD3D59">
      <w:rPr>
        <w:b/>
        <w:bCs/>
        <w:i/>
        <w:iCs/>
        <w:sz w:val="24"/>
        <w:szCs w:val="24"/>
        <w:lang w:val="fr-FR"/>
      </w:rPr>
      <w:t xml:space="preserve"> et information</w:t>
    </w:r>
  </w:p>
  <w:p w14:paraId="7CD3F7FB" w14:textId="609C56BA" w:rsidR="007D224E" w:rsidRDefault="007D224E" w:rsidP="005973B4">
    <w:pPr>
      <w:pBdr>
        <w:bottom w:val="single" w:sz="12" w:space="1" w:color="auto"/>
      </w:pBdr>
      <w:tabs>
        <w:tab w:val="left" w:pos="2215"/>
        <w:tab w:val="left" w:pos="4213"/>
        <w:tab w:val="center" w:pos="4680"/>
      </w:tabs>
      <w:spacing w:after="120"/>
      <w:jc w:val="center"/>
      <w:rPr>
        <w:b/>
        <w:bCs/>
        <w:i/>
        <w:iCs/>
        <w:sz w:val="24"/>
        <w:szCs w:val="24"/>
        <w:lang w:val="fr-FR"/>
      </w:rPr>
    </w:pPr>
    <w:r w:rsidRPr="00DD3D59">
      <w:rPr>
        <w:b/>
        <w:bCs/>
        <w:i/>
        <w:iCs/>
        <w:sz w:val="24"/>
        <w:szCs w:val="24"/>
        <w:lang w:val="fr-FR"/>
      </w:rPr>
      <w:t xml:space="preserve">Plan </w:t>
    </w:r>
    <w:r>
      <w:rPr>
        <w:b/>
        <w:bCs/>
        <w:i/>
        <w:iCs/>
        <w:sz w:val="24"/>
        <w:szCs w:val="24"/>
        <w:lang w:val="fr-FR"/>
      </w:rPr>
      <w:t>et</w:t>
    </w:r>
    <w:r w:rsidRPr="00DD3D59">
      <w:rPr>
        <w:b/>
        <w:bCs/>
        <w:i/>
        <w:iCs/>
        <w:sz w:val="24"/>
        <w:szCs w:val="24"/>
        <w:lang w:val="fr-FR"/>
      </w:rPr>
      <w:t xml:space="preserve"> </w:t>
    </w:r>
    <w:r>
      <w:rPr>
        <w:b/>
        <w:bCs/>
        <w:i/>
        <w:iCs/>
        <w:sz w:val="24"/>
        <w:szCs w:val="24"/>
        <w:lang w:val="fr-FR"/>
      </w:rPr>
      <w:t>c</w:t>
    </w:r>
    <w:r w:rsidRPr="00DD3D59">
      <w:rPr>
        <w:b/>
        <w:bCs/>
        <w:i/>
        <w:iCs/>
        <w:sz w:val="24"/>
        <w:szCs w:val="24"/>
        <w:lang w:val="fr-FR"/>
      </w:rPr>
      <w:t>adre de mobilisation des parties prenantes</w:t>
    </w:r>
  </w:p>
  <w:p w14:paraId="6BFE7973" w14:textId="77777777" w:rsidR="007D224E" w:rsidRPr="007D224E" w:rsidRDefault="007D224E" w:rsidP="007D224E">
    <w:pPr>
      <w:tabs>
        <w:tab w:val="left" w:pos="2215"/>
        <w:tab w:val="left" w:pos="4213"/>
        <w:tab w:val="center" w:pos="4680"/>
      </w:tabs>
      <w:spacing w:after="120"/>
      <w:rPr>
        <w:bCs/>
        <w:iCs/>
        <w:sz w:val="24"/>
        <w:szCs w:val="24"/>
        <w:u w:val="single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C7B5" w14:textId="77777777" w:rsidR="00FF5A46" w:rsidRDefault="00FF5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9FE"/>
    <w:multiLevelType w:val="hybridMultilevel"/>
    <w:tmpl w:val="3AECED2E"/>
    <w:lvl w:ilvl="0" w:tplc="D8F26378">
      <w:start w:val="5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767C1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5E7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89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EE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C6B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22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CB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27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393"/>
    <w:multiLevelType w:val="hybridMultilevel"/>
    <w:tmpl w:val="C8C0F02C"/>
    <w:lvl w:ilvl="0" w:tplc="53AC4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E7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0A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02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8E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C0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A7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A3B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7F7F"/>
    <w:multiLevelType w:val="multilevel"/>
    <w:tmpl w:val="F8267E9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055B"/>
    <w:multiLevelType w:val="hybridMultilevel"/>
    <w:tmpl w:val="31E487EE"/>
    <w:lvl w:ilvl="0" w:tplc="BB7E6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BC41D40">
      <w:start w:val="1"/>
      <w:numFmt w:val="lowerLetter"/>
      <w:lvlText w:val="%2."/>
      <w:lvlJc w:val="left"/>
      <w:pPr>
        <w:ind w:left="1440" w:hanging="360"/>
      </w:pPr>
    </w:lvl>
    <w:lvl w:ilvl="2" w:tplc="89FAC504" w:tentative="1">
      <w:start w:val="1"/>
      <w:numFmt w:val="lowerRoman"/>
      <w:lvlText w:val="%3."/>
      <w:lvlJc w:val="right"/>
      <w:pPr>
        <w:ind w:left="2160" w:hanging="180"/>
      </w:pPr>
    </w:lvl>
    <w:lvl w:ilvl="3" w:tplc="BFCC675C" w:tentative="1">
      <w:start w:val="1"/>
      <w:numFmt w:val="decimal"/>
      <w:lvlText w:val="%4."/>
      <w:lvlJc w:val="left"/>
      <w:pPr>
        <w:ind w:left="2880" w:hanging="360"/>
      </w:pPr>
    </w:lvl>
    <w:lvl w:ilvl="4" w:tplc="CC64D2A0" w:tentative="1">
      <w:start w:val="1"/>
      <w:numFmt w:val="lowerLetter"/>
      <w:lvlText w:val="%5."/>
      <w:lvlJc w:val="left"/>
      <w:pPr>
        <w:ind w:left="3600" w:hanging="360"/>
      </w:pPr>
    </w:lvl>
    <w:lvl w:ilvl="5" w:tplc="EB0CAECC" w:tentative="1">
      <w:start w:val="1"/>
      <w:numFmt w:val="lowerRoman"/>
      <w:lvlText w:val="%6."/>
      <w:lvlJc w:val="right"/>
      <w:pPr>
        <w:ind w:left="4320" w:hanging="180"/>
      </w:pPr>
    </w:lvl>
    <w:lvl w:ilvl="6" w:tplc="433CBF46" w:tentative="1">
      <w:start w:val="1"/>
      <w:numFmt w:val="decimal"/>
      <w:lvlText w:val="%7."/>
      <w:lvlJc w:val="left"/>
      <w:pPr>
        <w:ind w:left="5040" w:hanging="360"/>
      </w:pPr>
    </w:lvl>
    <w:lvl w:ilvl="7" w:tplc="6478DED4" w:tentative="1">
      <w:start w:val="1"/>
      <w:numFmt w:val="lowerLetter"/>
      <w:lvlText w:val="%8."/>
      <w:lvlJc w:val="left"/>
      <w:pPr>
        <w:ind w:left="5760" w:hanging="360"/>
      </w:pPr>
    </w:lvl>
    <w:lvl w:ilvl="8" w:tplc="1A36C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55AD"/>
    <w:multiLevelType w:val="multilevel"/>
    <w:tmpl w:val="8A6E01F0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lang w:val="en-US"/>
      </w:rPr>
    </w:lvl>
    <w:lvl w:ilvl="2">
      <w:start w:val="1"/>
      <w:numFmt w:val="upperLetter"/>
      <w:pStyle w:val="Heading3"/>
      <w:lvlText w:val="%3."/>
      <w:lvlJc w:val="left"/>
      <w:pPr>
        <w:ind w:left="450" w:hanging="360"/>
      </w:pPr>
      <w:rPr>
        <w:rFonts w:hint="default"/>
        <w:b/>
        <w:bCs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9BE3612"/>
    <w:multiLevelType w:val="hybridMultilevel"/>
    <w:tmpl w:val="F92216E4"/>
    <w:lvl w:ilvl="0" w:tplc="9D74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EA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560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CA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6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5E6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6B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E23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0A45"/>
    <w:multiLevelType w:val="hybridMultilevel"/>
    <w:tmpl w:val="70E6BF54"/>
    <w:lvl w:ilvl="0" w:tplc="5B0C70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B5D68440">
      <w:start w:val="1"/>
      <w:numFmt w:val="lowerLetter"/>
      <w:lvlText w:val="%2."/>
      <w:lvlJc w:val="left"/>
      <w:pPr>
        <w:ind w:left="2160" w:hanging="360"/>
      </w:pPr>
    </w:lvl>
    <w:lvl w:ilvl="2" w:tplc="EEF610DA" w:tentative="1">
      <w:start w:val="1"/>
      <w:numFmt w:val="lowerRoman"/>
      <w:lvlText w:val="%3."/>
      <w:lvlJc w:val="right"/>
      <w:pPr>
        <w:ind w:left="2880" w:hanging="180"/>
      </w:pPr>
    </w:lvl>
    <w:lvl w:ilvl="3" w:tplc="F118B46E" w:tentative="1">
      <w:start w:val="1"/>
      <w:numFmt w:val="decimal"/>
      <w:lvlText w:val="%4."/>
      <w:lvlJc w:val="left"/>
      <w:pPr>
        <w:ind w:left="3600" w:hanging="360"/>
      </w:pPr>
    </w:lvl>
    <w:lvl w:ilvl="4" w:tplc="80D4BC1A" w:tentative="1">
      <w:start w:val="1"/>
      <w:numFmt w:val="lowerLetter"/>
      <w:lvlText w:val="%5."/>
      <w:lvlJc w:val="left"/>
      <w:pPr>
        <w:ind w:left="4320" w:hanging="360"/>
      </w:pPr>
    </w:lvl>
    <w:lvl w:ilvl="5" w:tplc="E9E0DDC6" w:tentative="1">
      <w:start w:val="1"/>
      <w:numFmt w:val="lowerRoman"/>
      <w:lvlText w:val="%6."/>
      <w:lvlJc w:val="right"/>
      <w:pPr>
        <w:ind w:left="5040" w:hanging="180"/>
      </w:pPr>
    </w:lvl>
    <w:lvl w:ilvl="6" w:tplc="B210BE0E" w:tentative="1">
      <w:start w:val="1"/>
      <w:numFmt w:val="decimal"/>
      <w:lvlText w:val="%7."/>
      <w:lvlJc w:val="left"/>
      <w:pPr>
        <w:ind w:left="5760" w:hanging="360"/>
      </w:pPr>
    </w:lvl>
    <w:lvl w:ilvl="7" w:tplc="B97C4CE8" w:tentative="1">
      <w:start w:val="1"/>
      <w:numFmt w:val="lowerLetter"/>
      <w:lvlText w:val="%8."/>
      <w:lvlJc w:val="left"/>
      <w:pPr>
        <w:ind w:left="6480" w:hanging="360"/>
      </w:pPr>
    </w:lvl>
    <w:lvl w:ilvl="8" w:tplc="F126E1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14C15"/>
    <w:multiLevelType w:val="hybridMultilevel"/>
    <w:tmpl w:val="A88A3F88"/>
    <w:lvl w:ilvl="0" w:tplc="D344656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w w:val="100"/>
        <w:sz w:val="20"/>
        <w:szCs w:val="28"/>
      </w:rPr>
    </w:lvl>
    <w:lvl w:ilvl="1" w:tplc="2696A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27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E2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6E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03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22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AA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E5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3561"/>
    <w:multiLevelType w:val="hybridMultilevel"/>
    <w:tmpl w:val="CD0AB132"/>
    <w:lvl w:ilvl="0" w:tplc="3C7AA4B8">
      <w:start w:val="5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AAE21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A9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4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49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C2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E9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2E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6E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71D2C"/>
    <w:multiLevelType w:val="hybridMultilevel"/>
    <w:tmpl w:val="CEB477AA"/>
    <w:lvl w:ilvl="0" w:tplc="4BAC7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B582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A5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8A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8F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2A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E4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22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A3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72E90"/>
    <w:multiLevelType w:val="hybridMultilevel"/>
    <w:tmpl w:val="1D360BE0"/>
    <w:lvl w:ilvl="0" w:tplc="47F868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C43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E3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88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2B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0A8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A1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67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C2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622F"/>
    <w:multiLevelType w:val="hybridMultilevel"/>
    <w:tmpl w:val="CAB2C474"/>
    <w:lvl w:ilvl="0" w:tplc="84B0EA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84A04C" w:tentative="1">
      <w:start w:val="1"/>
      <w:numFmt w:val="lowerLetter"/>
      <w:lvlText w:val="%2."/>
      <w:lvlJc w:val="left"/>
      <w:pPr>
        <w:ind w:left="1440" w:hanging="360"/>
      </w:pPr>
    </w:lvl>
    <w:lvl w:ilvl="2" w:tplc="1556C1C8" w:tentative="1">
      <w:start w:val="1"/>
      <w:numFmt w:val="lowerRoman"/>
      <w:lvlText w:val="%3."/>
      <w:lvlJc w:val="right"/>
      <w:pPr>
        <w:ind w:left="2160" w:hanging="180"/>
      </w:pPr>
    </w:lvl>
    <w:lvl w:ilvl="3" w:tplc="CFE4D682" w:tentative="1">
      <w:start w:val="1"/>
      <w:numFmt w:val="decimal"/>
      <w:lvlText w:val="%4."/>
      <w:lvlJc w:val="left"/>
      <w:pPr>
        <w:ind w:left="2880" w:hanging="360"/>
      </w:pPr>
    </w:lvl>
    <w:lvl w:ilvl="4" w:tplc="B104826E" w:tentative="1">
      <w:start w:val="1"/>
      <w:numFmt w:val="lowerLetter"/>
      <w:lvlText w:val="%5."/>
      <w:lvlJc w:val="left"/>
      <w:pPr>
        <w:ind w:left="3600" w:hanging="360"/>
      </w:pPr>
    </w:lvl>
    <w:lvl w:ilvl="5" w:tplc="57ACE178" w:tentative="1">
      <w:start w:val="1"/>
      <w:numFmt w:val="lowerRoman"/>
      <w:lvlText w:val="%6."/>
      <w:lvlJc w:val="right"/>
      <w:pPr>
        <w:ind w:left="4320" w:hanging="180"/>
      </w:pPr>
    </w:lvl>
    <w:lvl w:ilvl="6" w:tplc="5F2EDE9C" w:tentative="1">
      <w:start w:val="1"/>
      <w:numFmt w:val="decimal"/>
      <w:lvlText w:val="%7."/>
      <w:lvlJc w:val="left"/>
      <w:pPr>
        <w:ind w:left="5040" w:hanging="360"/>
      </w:pPr>
    </w:lvl>
    <w:lvl w:ilvl="7" w:tplc="A830AC3E" w:tentative="1">
      <w:start w:val="1"/>
      <w:numFmt w:val="lowerLetter"/>
      <w:lvlText w:val="%8."/>
      <w:lvlJc w:val="left"/>
      <w:pPr>
        <w:ind w:left="5760" w:hanging="360"/>
      </w:pPr>
    </w:lvl>
    <w:lvl w:ilvl="8" w:tplc="55DC6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E2138"/>
    <w:multiLevelType w:val="hybridMultilevel"/>
    <w:tmpl w:val="2334F95C"/>
    <w:lvl w:ilvl="0" w:tplc="29DC5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26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41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25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88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E9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A3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AD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21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03CC"/>
    <w:multiLevelType w:val="hybridMultilevel"/>
    <w:tmpl w:val="B8621F4E"/>
    <w:lvl w:ilvl="0" w:tplc="8FFA0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E0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AC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0D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4E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45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EB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64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3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36571"/>
    <w:multiLevelType w:val="hybridMultilevel"/>
    <w:tmpl w:val="9EA6EF8C"/>
    <w:lvl w:ilvl="0" w:tplc="3D6A5E8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82BE7C" w:tentative="1">
      <w:start w:val="1"/>
      <w:numFmt w:val="lowerLetter"/>
      <w:lvlText w:val="%2."/>
      <w:lvlJc w:val="left"/>
      <w:pPr>
        <w:ind w:left="1440" w:hanging="360"/>
      </w:pPr>
    </w:lvl>
    <w:lvl w:ilvl="2" w:tplc="561023DC" w:tentative="1">
      <w:start w:val="1"/>
      <w:numFmt w:val="lowerRoman"/>
      <w:lvlText w:val="%3."/>
      <w:lvlJc w:val="right"/>
      <w:pPr>
        <w:ind w:left="2160" w:hanging="180"/>
      </w:pPr>
    </w:lvl>
    <w:lvl w:ilvl="3" w:tplc="125E09D0" w:tentative="1">
      <w:start w:val="1"/>
      <w:numFmt w:val="decimal"/>
      <w:lvlText w:val="%4."/>
      <w:lvlJc w:val="left"/>
      <w:pPr>
        <w:ind w:left="2880" w:hanging="360"/>
      </w:pPr>
    </w:lvl>
    <w:lvl w:ilvl="4" w:tplc="CF047678" w:tentative="1">
      <w:start w:val="1"/>
      <w:numFmt w:val="lowerLetter"/>
      <w:lvlText w:val="%5."/>
      <w:lvlJc w:val="left"/>
      <w:pPr>
        <w:ind w:left="3600" w:hanging="360"/>
      </w:pPr>
    </w:lvl>
    <w:lvl w:ilvl="5" w:tplc="486CD004" w:tentative="1">
      <w:start w:val="1"/>
      <w:numFmt w:val="lowerRoman"/>
      <w:lvlText w:val="%6."/>
      <w:lvlJc w:val="right"/>
      <w:pPr>
        <w:ind w:left="4320" w:hanging="180"/>
      </w:pPr>
    </w:lvl>
    <w:lvl w:ilvl="6" w:tplc="A56CCCF0" w:tentative="1">
      <w:start w:val="1"/>
      <w:numFmt w:val="decimal"/>
      <w:lvlText w:val="%7."/>
      <w:lvlJc w:val="left"/>
      <w:pPr>
        <w:ind w:left="5040" w:hanging="360"/>
      </w:pPr>
    </w:lvl>
    <w:lvl w:ilvl="7" w:tplc="B248207A" w:tentative="1">
      <w:start w:val="1"/>
      <w:numFmt w:val="lowerLetter"/>
      <w:lvlText w:val="%8."/>
      <w:lvlJc w:val="left"/>
      <w:pPr>
        <w:ind w:left="5760" w:hanging="360"/>
      </w:pPr>
    </w:lvl>
    <w:lvl w:ilvl="8" w:tplc="6F26A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A145C"/>
    <w:multiLevelType w:val="hybridMultilevel"/>
    <w:tmpl w:val="033A1992"/>
    <w:lvl w:ilvl="0" w:tplc="43D6F4A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 w:tplc="6BA869F2">
      <w:start w:val="1"/>
      <w:numFmt w:val="bullet"/>
      <w:pStyle w:val="ess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62B78A">
      <w:start w:val="1"/>
      <w:numFmt w:val="lowerRoman"/>
      <w:lvlText w:val="%3."/>
      <w:lvlJc w:val="right"/>
      <w:pPr>
        <w:ind w:left="2160" w:hanging="180"/>
      </w:pPr>
    </w:lvl>
    <w:lvl w:ilvl="3" w:tplc="E0326860">
      <w:start w:val="1"/>
      <w:numFmt w:val="decimal"/>
      <w:lvlText w:val="%4."/>
      <w:lvlJc w:val="left"/>
      <w:pPr>
        <w:ind w:left="2880" w:hanging="360"/>
      </w:pPr>
    </w:lvl>
    <w:lvl w:ilvl="4" w:tplc="B4ACB9F0" w:tentative="1">
      <w:start w:val="1"/>
      <w:numFmt w:val="lowerLetter"/>
      <w:lvlText w:val="%5."/>
      <w:lvlJc w:val="left"/>
      <w:pPr>
        <w:ind w:left="3600" w:hanging="360"/>
      </w:pPr>
    </w:lvl>
    <w:lvl w:ilvl="5" w:tplc="B02639F0" w:tentative="1">
      <w:start w:val="1"/>
      <w:numFmt w:val="lowerRoman"/>
      <w:lvlText w:val="%6."/>
      <w:lvlJc w:val="right"/>
      <w:pPr>
        <w:ind w:left="4320" w:hanging="180"/>
      </w:pPr>
    </w:lvl>
    <w:lvl w:ilvl="6" w:tplc="266EB322" w:tentative="1">
      <w:start w:val="1"/>
      <w:numFmt w:val="decimal"/>
      <w:lvlText w:val="%7."/>
      <w:lvlJc w:val="left"/>
      <w:pPr>
        <w:ind w:left="5040" w:hanging="360"/>
      </w:pPr>
    </w:lvl>
    <w:lvl w:ilvl="7" w:tplc="9556AB10" w:tentative="1">
      <w:start w:val="1"/>
      <w:numFmt w:val="lowerLetter"/>
      <w:lvlText w:val="%8."/>
      <w:lvlJc w:val="left"/>
      <w:pPr>
        <w:ind w:left="5760" w:hanging="360"/>
      </w:pPr>
    </w:lvl>
    <w:lvl w:ilvl="8" w:tplc="FD263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259E"/>
    <w:multiLevelType w:val="hybridMultilevel"/>
    <w:tmpl w:val="A776D5E0"/>
    <w:lvl w:ilvl="0" w:tplc="6DC21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EA1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2A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2D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45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89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41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62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63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E6531"/>
    <w:multiLevelType w:val="hybridMultilevel"/>
    <w:tmpl w:val="AAE21360"/>
    <w:lvl w:ilvl="0" w:tplc="4CD2A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2DE67E0" w:tentative="1">
      <w:start w:val="1"/>
      <w:numFmt w:val="lowerLetter"/>
      <w:lvlText w:val="%2."/>
      <w:lvlJc w:val="left"/>
      <w:pPr>
        <w:ind w:left="1440" w:hanging="360"/>
      </w:pPr>
    </w:lvl>
    <w:lvl w:ilvl="2" w:tplc="9D683828" w:tentative="1">
      <w:start w:val="1"/>
      <w:numFmt w:val="lowerRoman"/>
      <w:lvlText w:val="%3."/>
      <w:lvlJc w:val="right"/>
      <w:pPr>
        <w:ind w:left="2160" w:hanging="180"/>
      </w:pPr>
    </w:lvl>
    <w:lvl w:ilvl="3" w:tplc="A79C82AE" w:tentative="1">
      <w:start w:val="1"/>
      <w:numFmt w:val="decimal"/>
      <w:lvlText w:val="%4."/>
      <w:lvlJc w:val="left"/>
      <w:pPr>
        <w:ind w:left="2880" w:hanging="360"/>
      </w:pPr>
    </w:lvl>
    <w:lvl w:ilvl="4" w:tplc="DCC03702" w:tentative="1">
      <w:start w:val="1"/>
      <w:numFmt w:val="lowerLetter"/>
      <w:lvlText w:val="%5."/>
      <w:lvlJc w:val="left"/>
      <w:pPr>
        <w:ind w:left="3600" w:hanging="360"/>
      </w:pPr>
    </w:lvl>
    <w:lvl w:ilvl="5" w:tplc="91FCFCF4" w:tentative="1">
      <w:start w:val="1"/>
      <w:numFmt w:val="lowerRoman"/>
      <w:lvlText w:val="%6."/>
      <w:lvlJc w:val="right"/>
      <w:pPr>
        <w:ind w:left="4320" w:hanging="180"/>
      </w:pPr>
    </w:lvl>
    <w:lvl w:ilvl="6" w:tplc="E0EC515C" w:tentative="1">
      <w:start w:val="1"/>
      <w:numFmt w:val="decimal"/>
      <w:lvlText w:val="%7."/>
      <w:lvlJc w:val="left"/>
      <w:pPr>
        <w:ind w:left="5040" w:hanging="360"/>
      </w:pPr>
    </w:lvl>
    <w:lvl w:ilvl="7" w:tplc="C27A5B5A" w:tentative="1">
      <w:start w:val="1"/>
      <w:numFmt w:val="lowerLetter"/>
      <w:lvlText w:val="%8."/>
      <w:lvlJc w:val="left"/>
      <w:pPr>
        <w:ind w:left="5760" w:hanging="360"/>
      </w:pPr>
    </w:lvl>
    <w:lvl w:ilvl="8" w:tplc="0D827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8567B"/>
    <w:multiLevelType w:val="hybridMultilevel"/>
    <w:tmpl w:val="87AEBB52"/>
    <w:lvl w:ilvl="0" w:tplc="22347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E1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23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65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AD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80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CF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C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C1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41DFD"/>
    <w:multiLevelType w:val="hybridMultilevel"/>
    <w:tmpl w:val="69DC9D7E"/>
    <w:lvl w:ilvl="0" w:tplc="BDA8674E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w w:val="100"/>
        <w:sz w:val="20"/>
        <w:szCs w:val="28"/>
      </w:rPr>
    </w:lvl>
    <w:lvl w:ilvl="1" w:tplc="9CDAF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09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8C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23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69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E0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C7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A1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35F0E"/>
    <w:multiLevelType w:val="hybridMultilevel"/>
    <w:tmpl w:val="EAC89B2C"/>
    <w:lvl w:ilvl="0" w:tplc="9F841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E0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BAB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E8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69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0D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00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0C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147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936F2"/>
    <w:multiLevelType w:val="hybridMultilevel"/>
    <w:tmpl w:val="5428EA2A"/>
    <w:lvl w:ilvl="0" w:tplc="7258F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D189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67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CF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08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8F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07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23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5397A"/>
    <w:multiLevelType w:val="hybridMultilevel"/>
    <w:tmpl w:val="D31C6968"/>
    <w:lvl w:ilvl="0" w:tplc="01268C4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CEB814" w:tentative="1">
      <w:start w:val="1"/>
      <w:numFmt w:val="lowerLetter"/>
      <w:lvlText w:val="%2."/>
      <w:lvlJc w:val="left"/>
      <w:pPr>
        <w:ind w:left="1440" w:hanging="360"/>
      </w:pPr>
    </w:lvl>
    <w:lvl w:ilvl="2" w:tplc="82B850E2" w:tentative="1">
      <w:start w:val="1"/>
      <w:numFmt w:val="lowerRoman"/>
      <w:lvlText w:val="%3."/>
      <w:lvlJc w:val="right"/>
      <w:pPr>
        <w:ind w:left="2160" w:hanging="180"/>
      </w:pPr>
    </w:lvl>
    <w:lvl w:ilvl="3" w:tplc="6BD8DAE6" w:tentative="1">
      <w:start w:val="1"/>
      <w:numFmt w:val="decimal"/>
      <w:lvlText w:val="%4."/>
      <w:lvlJc w:val="left"/>
      <w:pPr>
        <w:ind w:left="2880" w:hanging="360"/>
      </w:pPr>
    </w:lvl>
    <w:lvl w:ilvl="4" w:tplc="2592BA14" w:tentative="1">
      <w:start w:val="1"/>
      <w:numFmt w:val="lowerLetter"/>
      <w:lvlText w:val="%5."/>
      <w:lvlJc w:val="left"/>
      <w:pPr>
        <w:ind w:left="3600" w:hanging="360"/>
      </w:pPr>
    </w:lvl>
    <w:lvl w:ilvl="5" w:tplc="2BAE386A" w:tentative="1">
      <w:start w:val="1"/>
      <w:numFmt w:val="lowerRoman"/>
      <w:lvlText w:val="%6."/>
      <w:lvlJc w:val="right"/>
      <w:pPr>
        <w:ind w:left="4320" w:hanging="180"/>
      </w:pPr>
    </w:lvl>
    <w:lvl w:ilvl="6" w:tplc="B61CF328" w:tentative="1">
      <w:start w:val="1"/>
      <w:numFmt w:val="decimal"/>
      <w:lvlText w:val="%7."/>
      <w:lvlJc w:val="left"/>
      <w:pPr>
        <w:ind w:left="5040" w:hanging="360"/>
      </w:pPr>
    </w:lvl>
    <w:lvl w:ilvl="7" w:tplc="E1F8AC30" w:tentative="1">
      <w:start w:val="1"/>
      <w:numFmt w:val="lowerLetter"/>
      <w:lvlText w:val="%8."/>
      <w:lvlJc w:val="left"/>
      <w:pPr>
        <w:ind w:left="5760" w:hanging="360"/>
      </w:pPr>
    </w:lvl>
    <w:lvl w:ilvl="8" w:tplc="2D126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3512B"/>
    <w:multiLevelType w:val="hybridMultilevel"/>
    <w:tmpl w:val="BAC8F930"/>
    <w:lvl w:ilvl="0" w:tplc="71A42362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  <w:i w:val="0"/>
        <w:sz w:val="22"/>
        <w:szCs w:val="22"/>
      </w:rPr>
    </w:lvl>
    <w:lvl w:ilvl="1" w:tplc="B590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07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8A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E0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7CD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D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05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C0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40ECD"/>
    <w:multiLevelType w:val="hybridMultilevel"/>
    <w:tmpl w:val="9D3ED0D8"/>
    <w:lvl w:ilvl="0" w:tplc="03CE68D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2EC82A72">
      <w:start w:val="1"/>
      <w:numFmt w:val="lowerLetter"/>
      <w:lvlText w:val="%2."/>
      <w:lvlJc w:val="left"/>
      <w:pPr>
        <w:ind w:left="1440" w:hanging="360"/>
      </w:pPr>
    </w:lvl>
    <w:lvl w:ilvl="2" w:tplc="AF8AE7F0">
      <w:start w:val="1"/>
      <w:numFmt w:val="lowerRoman"/>
      <w:lvlText w:val="%3."/>
      <w:lvlJc w:val="right"/>
      <w:pPr>
        <w:ind w:left="2160" w:hanging="180"/>
      </w:pPr>
    </w:lvl>
    <w:lvl w:ilvl="3" w:tplc="8AD0D65E">
      <w:start w:val="1"/>
      <w:numFmt w:val="decimal"/>
      <w:lvlText w:val="%4."/>
      <w:lvlJc w:val="left"/>
      <w:pPr>
        <w:ind w:left="2880" w:hanging="360"/>
      </w:pPr>
    </w:lvl>
    <w:lvl w:ilvl="4" w:tplc="6B10CB5A">
      <w:start w:val="1"/>
      <w:numFmt w:val="lowerLetter"/>
      <w:lvlText w:val="%5."/>
      <w:lvlJc w:val="left"/>
      <w:pPr>
        <w:ind w:left="3600" w:hanging="360"/>
      </w:pPr>
    </w:lvl>
    <w:lvl w:ilvl="5" w:tplc="B674ED84">
      <w:start w:val="1"/>
      <w:numFmt w:val="lowerRoman"/>
      <w:lvlText w:val="%6."/>
      <w:lvlJc w:val="right"/>
      <w:pPr>
        <w:ind w:left="4320" w:hanging="180"/>
      </w:pPr>
    </w:lvl>
    <w:lvl w:ilvl="6" w:tplc="861A1244">
      <w:start w:val="1"/>
      <w:numFmt w:val="decimal"/>
      <w:lvlText w:val="%7."/>
      <w:lvlJc w:val="left"/>
      <w:pPr>
        <w:ind w:left="5040" w:hanging="360"/>
      </w:pPr>
    </w:lvl>
    <w:lvl w:ilvl="7" w:tplc="1B5888CC">
      <w:start w:val="1"/>
      <w:numFmt w:val="lowerLetter"/>
      <w:lvlText w:val="%8."/>
      <w:lvlJc w:val="left"/>
      <w:pPr>
        <w:ind w:left="5760" w:hanging="360"/>
      </w:pPr>
    </w:lvl>
    <w:lvl w:ilvl="8" w:tplc="94B2D59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F1E2B"/>
    <w:multiLevelType w:val="hybridMultilevel"/>
    <w:tmpl w:val="2C0406D6"/>
    <w:lvl w:ilvl="0" w:tplc="FFA648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F76B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6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A7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6B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8B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07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2B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4B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73953"/>
    <w:multiLevelType w:val="hybridMultilevel"/>
    <w:tmpl w:val="B358D134"/>
    <w:lvl w:ilvl="0" w:tplc="FA2056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1C052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0A02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0242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4033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9E1A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A8C6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FC74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645F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921BCE"/>
    <w:multiLevelType w:val="hybridMultilevel"/>
    <w:tmpl w:val="84FE6D04"/>
    <w:lvl w:ilvl="0" w:tplc="839429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9AE9CB0" w:tentative="1">
      <w:start w:val="1"/>
      <w:numFmt w:val="lowerLetter"/>
      <w:lvlText w:val="%2."/>
      <w:lvlJc w:val="left"/>
      <w:pPr>
        <w:ind w:left="1440" w:hanging="360"/>
      </w:pPr>
    </w:lvl>
    <w:lvl w:ilvl="2" w:tplc="9D74F1A6" w:tentative="1">
      <w:start w:val="1"/>
      <w:numFmt w:val="lowerRoman"/>
      <w:lvlText w:val="%3."/>
      <w:lvlJc w:val="right"/>
      <w:pPr>
        <w:ind w:left="2160" w:hanging="180"/>
      </w:pPr>
    </w:lvl>
    <w:lvl w:ilvl="3" w:tplc="1AEAF128" w:tentative="1">
      <w:start w:val="1"/>
      <w:numFmt w:val="decimal"/>
      <w:lvlText w:val="%4."/>
      <w:lvlJc w:val="left"/>
      <w:pPr>
        <w:ind w:left="2880" w:hanging="360"/>
      </w:pPr>
    </w:lvl>
    <w:lvl w:ilvl="4" w:tplc="1BE6B966" w:tentative="1">
      <w:start w:val="1"/>
      <w:numFmt w:val="lowerLetter"/>
      <w:lvlText w:val="%5."/>
      <w:lvlJc w:val="left"/>
      <w:pPr>
        <w:ind w:left="3600" w:hanging="360"/>
      </w:pPr>
    </w:lvl>
    <w:lvl w:ilvl="5" w:tplc="11E86BAE" w:tentative="1">
      <w:start w:val="1"/>
      <w:numFmt w:val="lowerRoman"/>
      <w:lvlText w:val="%6."/>
      <w:lvlJc w:val="right"/>
      <w:pPr>
        <w:ind w:left="4320" w:hanging="180"/>
      </w:pPr>
    </w:lvl>
    <w:lvl w:ilvl="6" w:tplc="6270B7CC" w:tentative="1">
      <w:start w:val="1"/>
      <w:numFmt w:val="decimal"/>
      <w:lvlText w:val="%7."/>
      <w:lvlJc w:val="left"/>
      <w:pPr>
        <w:ind w:left="5040" w:hanging="360"/>
      </w:pPr>
    </w:lvl>
    <w:lvl w:ilvl="7" w:tplc="871CC86C" w:tentative="1">
      <w:start w:val="1"/>
      <w:numFmt w:val="lowerLetter"/>
      <w:lvlText w:val="%8."/>
      <w:lvlJc w:val="left"/>
      <w:pPr>
        <w:ind w:left="5760" w:hanging="360"/>
      </w:pPr>
    </w:lvl>
    <w:lvl w:ilvl="8" w:tplc="692A0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04BB4"/>
    <w:multiLevelType w:val="hybridMultilevel"/>
    <w:tmpl w:val="10B2E642"/>
    <w:lvl w:ilvl="0" w:tplc="E16C9676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A1E09FD6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71E6EB02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3BA8E7C4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FD8681A4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DEFCF248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37681F24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FEB2B3CA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D092F560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6BCC397E"/>
    <w:multiLevelType w:val="hybridMultilevel"/>
    <w:tmpl w:val="2B78130A"/>
    <w:lvl w:ilvl="0" w:tplc="1F9C039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E4C8677E">
      <w:start w:val="1"/>
      <w:numFmt w:val="lowerLetter"/>
      <w:lvlText w:val="%2."/>
      <w:lvlJc w:val="left"/>
      <w:pPr>
        <w:ind w:left="2160" w:hanging="360"/>
      </w:pPr>
    </w:lvl>
    <w:lvl w:ilvl="2" w:tplc="B80412E0" w:tentative="1">
      <w:start w:val="1"/>
      <w:numFmt w:val="lowerRoman"/>
      <w:lvlText w:val="%3."/>
      <w:lvlJc w:val="right"/>
      <w:pPr>
        <w:ind w:left="2880" w:hanging="180"/>
      </w:pPr>
    </w:lvl>
    <w:lvl w:ilvl="3" w:tplc="762E3EF8" w:tentative="1">
      <w:start w:val="1"/>
      <w:numFmt w:val="decimal"/>
      <w:lvlText w:val="%4."/>
      <w:lvlJc w:val="left"/>
      <w:pPr>
        <w:ind w:left="3600" w:hanging="360"/>
      </w:pPr>
    </w:lvl>
    <w:lvl w:ilvl="4" w:tplc="110E82C4" w:tentative="1">
      <w:start w:val="1"/>
      <w:numFmt w:val="lowerLetter"/>
      <w:lvlText w:val="%5."/>
      <w:lvlJc w:val="left"/>
      <w:pPr>
        <w:ind w:left="4320" w:hanging="360"/>
      </w:pPr>
    </w:lvl>
    <w:lvl w:ilvl="5" w:tplc="018499FA" w:tentative="1">
      <w:start w:val="1"/>
      <w:numFmt w:val="lowerRoman"/>
      <w:lvlText w:val="%6."/>
      <w:lvlJc w:val="right"/>
      <w:pPr>
        <w:ind w:left="5040" w:hanging="180"/>
      </w:pPr>
    </w:lvl>
    <w:lvl w:ilvl="6" w:tplc="8CC02F2C" w:tentative="1">
      <w:start w:val="1"/>
      <w:numFmt w:val="decimal"/>
      <w:lvlText w:val="%7."/>
      <w:lvlJc w:val="left"/>
      <w:pPr>
        <w:ind w:left="5760" w:hanging="360"/>
      </w:pPr>
    </w:lvl>
    <w:lvl w:ilvl="7" w:tplc="0FE6291A" w:tentative="1">
      <w:start w:val="1"/>
      <w:numFmt w:val="lowerLetter"/>
      <w:lvlText w:val="%8."/>
      <w:lvlJc w:val="left"/>
      <w:pPr>
        <w:ind w:left="6480" w:hanging="360"/>
      </w:pPr>
    </w:lvl>
    <w:lvl w:ilvl="8" w:tplc="445AB6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650E82"/>
    <w:multiLevelType w:val="hybridMultilevel"/>
    <w:tmpl w:val="67F45442"/>
    <w:lvl w:ilvl="0" w:tplc="2304BA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39E037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FDC9AD4" w:tentative="1">
      <w:start w:val="1"/>
      <w:numFmt w:val="lowerRoman"/>
      <w:lvlText w:val="%3."/>
      <w:lvlJc w:val="right"/>
      <w:pPr>
        <w:ind w:left="2160" w:hanging="180"/>
      </w:pPr>
    </w:lvl>
    <w:lvl w:ilvl="3" w:tplc="35B6DA40" w:tentative="1">
      <w:start w:val="1"/>
      <w:numFmt w:val="decimal"/>
      <w:lvlText w:val="%4."/>
      <w:lvlJc w:val="left"/>
      <w:pPr>
        <w:ind w:left="2880" w:hanging="360"/>
      </w:pPr>
    </w:lvl>
    <w:lvl w:ilvl="4" w:tplc="69B24E7E" w:tentative="1">
      <w:start w:val="1"/>
      <w:numFmt w:val="lowerLetter"/>
      <w:lvlText w:val="%5."/>
      <w:lvlJc w:val="left"/>
      <w:pPr>
        <w:ind w:left="3600" w:hanging="360"/>
      </w:pPr>
    </w:lvl>
    <w:lvl w:ilvl="5" w:tplc="B2D8BB48" w:tentative="1">
      <w:start w:val="1"/>
      <w:numFmt w:val="lowerRoman"/>
      <w:lvlText w:val="%6."/>
      <w:lvlJc w:val="right"/>
      <w:pPr>
        <w:ind w:left="4320" w:hanging="180"/>
      </w:pPr>
    </w:lvl>
    <w:lvl w:ilvl="6" w:tplc="567EA0D8" w:tentative="1">
      <w:start w:val="1"/>
      <w:numFmt w:val="decimal"/>
      <w:lvlText w:val="%7."/>
      <w:lvlJc w:val="left"/>
      <w:pPr>
        <w:ind w:left="5040" w:hanging="360"/>
      </w:pPr>
    </w:lvl>
    <w:lvl w:ilvl="7" w:tplc="013A7CBC" w:tentative="1">
      <w:start w:val="1"/>
      <w:numFmt w:val="lowerLetter"/>
      <w:lvlText w:val="%8."/>
      <w:lvlJc w:val="left"/>
      <w:pPr>
        <w:ind w:left="5760" w:hanging="360"/>
      </w:pPr>
    </w:lvl>
    <w:lvl w:ilvl="8" w:tplc="BB10D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B46AC"/>
    <w:multiLevelType w:val="hybridMultilevel"/>
    <w:tmpl w:val="E57C63B4"/>
    <w:lvl w:ilvl="0" w:tplc="38AEC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06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EA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5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48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24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E5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C8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EB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A15E1"/>
    <w:multiLevelType w:val="hybridMultilevel"/>
    <w:tmpl w:val="FFB6A1D2"/>
    <w:lvl w:ilvl="0" w:tplc="792E71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6600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41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A4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00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B89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E9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2F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48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74CDE"/>
    <w:multiLevelType w:val="hybridMultilevel"/>
    <w:tmpl w:val="E92C007A"/>
    <w:lvl w:ilvl="0" w:tplc="81B204DE">
      <w:start w:val="1"/>
      <w:numFmt w:val="decimal"/>
      <w:pStyle w:val="ESSpara"/>
      <w:lvlText w:val="%1."/>
      <w:lvlJc w:val="left"/>
      <w:pPr>
        <w:ind w:left="4410" w:hanging="360"/>
      </w:pPr>
      <w:rPr>
        <w:rFonts w:asciiTheme="minorHAnsi" w:hAnsiTheme="minorHAnsi" w:hint="default"/>
        <w:b w:val="0"/>
        <w:bCs/>
        <w:i/>
        <w:iCs/>
        <w:color w:val="auto"/>
        <w:sz w:val="22"/>
        <w:szCs w:val="22"/>
      </w:rPr>
    </w:lvl>
    <w:lvl w:ilvl="1" w:tplc="2434604E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28EA0068">
      <w:start w:val="1"/>
      <w:numFmt w:val="upperLetter"/>
      <w:lvlText w:val="%3."/>
      <w:lvlJc w:val="left"/>
      <w:pPr>
        <w:ind w:left="2160" w:hanging="180"/>
      </w:pPr>
    </w:lvl>
    <w:lvl w:ilvl="3" w:tplc="E56AC6E2" w:tentative="1">
      <w:start w:val="1"/>
      <w:numFmt w:val="decimal"/>
      <w:lvlText w:val="%4."/>
      <w:lvlJc w:val="left"/>
      <w:pPr>
        <w:ind w:left="2880" w:hanging="360"/>
      </w:pPr>
    </w:lvl>
    <w:lvl w:ilvl="4" w:tplc="4E4E88EE">
      <w:start w:val="1"/>
      <w:numFmt w:val="lowerLetter"/>
      <w:lvlText w:val="%5."/>
      <w:lvlJc w:val="left"/>
      <w:pPr>
        <w:ind w:left="3600" w:hanging="360"/>
      </w:pPr>
    </w:lvl>
    <w:lvl w:ilvl="5" w:tplc="B97664FE" w:tentative="1">
      <w:start w:val="1"/>
      <w:numFmt w:val="lowerRoman"/>
      <w:lvlText w:val="%6."/>
      <w:lvlJc w:val="right"/>
      <w:pPr>
        <w:ind w:left="4320" w:hanging="180"/>
      </w:pPr>
    </w:lvl>
    <w:lvl w:ilvl="6" w:tplc="D908A536">
      <w:start w:val="1"/>
      <w:numFmt w:val="lowerLetter"/>
      <w:lvlText w:val="%7)"/>
      <w:lvlJc w:val="left"/>
      <w:pPr>
        <w:ind w:left="5040" w:hanging="360"/>
      </w:pPr>
    </w:lvl>
    <w:lvl w:ilvl="7" w:tplc="7CC2C366" w:tentative="1">
      <w:start w:val="1"/>
      <w:numFmt w:val="lowerLetter"/>
      <w:lvlText w:val="%8."/>
      <w:lvlJc w:val="left"/>
      <w:pPr>
        <w:ind w:left="5760" w:hanging="360"/>
      </w:pPr>
    </w:lvl>
    <w:lvl w:ilvl="8" w:tplc="C88AD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6071F"/>
    <w:multiLevelType w:val="hybridMultilevel"/>
    <w:tmpl w:val="D206DDE2"/>
    <w:lvl w:ilvl="0" w:tplc="272C3A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D8D644C2">
      <w:start w:val="1"/>
      <w:numFmt w:val="lowerLetter"/>
      <w:lvlText w:val="%2."/>
      <w:lvlJc w:val="left"/>
      <w:pPr>
        <w:ind w:left="2160" w:hanging="360"/>
      </w:pPr>
    </w:lvl>
    <w:lvl w:ilvl="2" w:tplc="408CBBD0" w:tentative="1">
      <w:start w:val="1"/>
      <w:numFmt w:val="lowerRoman"/>
      <w:lvlText w:val="%3."/>
      <w:lvlJc w:val="right"/>
      <w:pPr>
        <w:ind w:left="2880" w:hanging="180"/>
      </w:pPr>
    </w:lvl>
    <w:lvl w:ilvl="3" w:tplc="C53E8CB0" w:tentative="1">
      <w:start w:val="1"/>
      <w:numFmt w:val="decimal"/>
      <w:lvlText w:val="%4."/>
      <w:lvlJc w:val="left"/>
      <w:pPr>
        <w:ind w:left="3600" w:hanging="360"/>
      </w:pPr>
    </w:lvl>
    <w:lvl w:ilvl="4" w:tplc="C200017C" w:tentative="1">
      <w:start w:val="1"/>
      <w:numFmt w:val="lowerLetter"/>
      <w:lvlText w:val="%5."/>
      <w:lvlJc w:val="left"/>
      <w:pPr>
        <w:ind w:left="4320" w:hanging="360"/>
      </w:pPr>
    </w:lvl>
    <w:lvl w:ilvl="5" w:tplc="4C34E870" w:tentative="1">
      <w:start w:val="1"/>
      <w:numFmt w:val="lowerRoman"/>
      <w:lvlText w:val="%6."/>
      <w:lvlJc w:val="right"/>
      <w:pPr>
        <w:ind w:left="5040" w:hanging="180"/>
      </w:pPr>
    </w:lvl>
    <w:lvl w:ilvl="6" w:tplc="B5D063C0" w:tentative="1">
      <w:start w:val="1"/>
      <w:numFmt w:val="decimal"/>
      <w:lvlText w:val="%7."/>
      <w:lvlJc w:val="left"/>
      <w:pPr>
        <w:ind w:left="5760" w:hanging="360"/>
      </w:pPr>
    </w:lvl>
    <w:lvl w:ilvl="7" w:tplc="46A247DE" w:tentative="1">
      <w:start w:val="1"/>
      <w:numFmt w:val="lowerLetter"/>
      <w:lvlText w:val="%8."/>
      <w:lvlJc w:val="left"/>
      <w:pPr>
        <w:ind w:left="6480" w:hanging="360"/>
      </w:pPr>
    </w:lvl>
    <w:lvl w:ilvl="8" w:tplc="5E9886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556EB4"/>
    <w:multiLevelType w:val="hybridMultilevel"/>
    <w:tmpl w:val="C97E965E"/>
    <w:lvl w:ilvl="0" w:tplc="7890A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C6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C1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E2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E3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04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4F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CE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E6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535AC"/>
    <w:multiLevelType w:val="hybridMultilevel"/>
    <w:tmpl w:val="7D303868"/>
    <w:lvl w:ilvl="0" w:tplc="1F987A62">
      <w:start w:val="1"/>
      <w:numFmt w:val="lowerLetter"/>
      <w:lvlText w:val="%1)"/>
      <w:lvlJc w:val="left"/>
      <w:pPr>
        <w:ind w:left="1117" w:hanging="360"/>
      </w:pPr>
    </w:lvl>
    <w:lvl w:ilvl="1" w:tplc="950C709C">
      <w:start w:val="1"/>
      <w:numFmt w:val="lowerLetter"/>
      <w:pStyle w:val="ListContinue"/>
      <w:lvlText w:val="(%2)"/>
      <w:lvlJc w:val="right"/>
      <w:pPr>
        <w:ind w:left="1837" w:hanging="360"/>
      </w:pPr>
      <w:rPr>
        <w:rFonts w:hint="default"/>
      </w:rPr>
    </w:lvl>
    <w:lvl w:ilvl="2" w:tplc="8E86142E" w:tentative="1">
      <w:start w:val="1"/>
      <w:numFmt w:val="lowerRoman"/>
      <w:lvlText w:val="%3."/>
      <w:lvlJc w:val="right"/>
      <w:pPr>
        <w:ind w:left="2557" w:hanging="180"/>
      </w:pPr>
    </w:lvl>
    <w:lvl w:ilvl="3" w:tplc="A50C59DA">
      <w:start w:val="1"/>
      <w:numFmt w:val="decimal"/>
      <w:lvlText w:val="%4."/>
      <w:lvlJc w:val="left"/>
      <w:pPr>
        <w:ind w:left="3277" w:hanging="360"/>
      </w:pPr>
    </w:lvl>
    <w:lvl w:ilvl="4" w:tplc="520AA3B8" w:tentative="1">
      <w:start w:val="1"/>
      <w:numFmt w:val="lowerLetter"/>
      <w:lvlText w:val="%5."/>
      <w:lvlJc w:val="left"/>
      <w:pPr>
        <w:ind w:left="3997" w:hanging="360"/>
      </w:pPr>
    </w:lvl>
    <w:lvl w:ilvl="5" w:tplc="63367078" w:tentative="1">
      <w:start w:val="1"/>
      <w:numFmt w:val="lowerRoman"/>
      <w:lvlText w:val="%6."/>
      <w:lvlJc w:val="right"/>
      <w:pPr>
        <w:ind w:left="4717" w:hanging="180"/>
      </w:pPr>
    </w:lvl>
    <w:lvl w:ilvl="6" w:tplc="4BBA7D3E" w:tentative="1">
      <w:start w:val="1"/>
      <w:numFmt w:val="decimal"/>
      <w:lvlText w:val="%7."/>
      <w:lvlJc w:val="left"/>
      <w:pPr>
        <w:ind w:left="5437" w:hanging="360"/>
      </w:pPr>
    </w:lvl>
    <w:lvl w:ilvl="7" w:tplc="0F5A3C76" w:tentative="1">
      <w:start w:val="1"/>
      <w:numFmt w:val="lowerLetter"/>
      <w:lvlText w:val="%8."/>
      <w:lvlJc w:val="left"/>
      <w:pPr>
        <w:ind w:left="6157" w:hanging="360"/>
      </w:pPr>
    </w:lvl>
    <w:lvl w:ilvl="8" w:tplc="FF5611B0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7EFE1D3A"/>
    <w:multiLevelType w:val="hybridMultilevel"/>
    <w:tmpl w:val="D86ADC62"/>
    <w:lvl w:ilvl="0" w:tplc="50E842A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CE036" w:tentative="1">
      <w:start w:val="1"/>
      <w:numFmt w:val="lowerLetter"/>
      <w:lvlText w:val="%2."/>
      <w:lvlJc w:val="left"/>
      <w:pPr>
        <w:ind w:left="1440" w:hanging="360"/>
      </w:pPr>
    </w:lvl>
    <w:lvl w:ilvl="2" w:tplc="F580F96A" w:tentative="1">
      <w:start w:val="1"/>
      <w:numFmt w:val="lowerRoman"/>
      <w:lvlText w:val="%3."/>
      <w:lvlJc w:val="right"/>
      <w:pPr>
        <w:ind w:left="2160" w:hanging="180"/>
      </w:pPr>
    </w:lvl>
    <w:lvl w:ilvl="3" w:tplc="1AFE0CDC" w:tentative="1">
      <w:start w:val="1"/>
      <w:numFmt w:val="decimal"/>
      <w:lvlText w:val="%4."/>
      <w:lvlJc w:val="left"/>
      <w:pPr>
        <w:ind w:left="2880" w:hanging="360"/>
      </w:pPr>
    </w:lvl>
    <w:lvl w:ilvl="4" w:tplc="A6D026B6" w:tentative="1">
      <w:start w:val="1"/>
      <w:numFmt w:val="lowerLetter"/>
      <w:lvlText w:val="%5."/>
      <w:lvlJc w:val="left"/>
      <w:pPr>
        <w:ind w:left="3600" w:hanging="360"/>
      </w:pPr>
    </w:lvl>
    <w:lvl w:ilvl="5" w:tplc="85102C02" w:tentative="1">
      <w:start w:val="1"/>
      <w:numFmt w:val="lowerRoman"/>
      <w:lvlText w:val="%6."/>
      <w:lvlJc w:val="right"/>
      <w:pPr>
        <w:ind w:left="4320" w:hanging="180"/>
      </w:pPr>
    </w:lvl>
    <w:lvl w:ilvl="6" w:tplc="C1B496EC" w:tentative="1">
      <w:start w:val="1"/>
      <w:numFmt w:val="decimal"/>
      <w:lvlText w:val="%7."/>
      <w:lvlJc w:val="left"/>
      <w:pPr>
        <w:ind w:left="5040" w:hanging="360"/>
      </w:pPr>
    </w:lvl>
    <w:lvl w:ilvl="7" w:tplc="61E4EAFE" w:tentative="1">
      <w:start w:val="1"/>
      <w:numFmt w:val="lowerLetter"/>
      <w:lvlText w:val="%8."/>
      <w:lvlJc w:val="left"/>
      <w:pPr>
        <w:ind w:left="5760" w:hanging="360"/>
      </w:pPr>
    </w:lvl>
    <w:lvl w:ilvl="8" w:tplc="9392DA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6"/>
  </w:num>
  <w:num w:numId="4">
    <w:abstractNumId w:val="22"/>
  </w:num>
  <w:num w:numId="5">
    <w:abstractNumId w:val="33"/>
  </w:num>
  <w:num w:numId="6">
    <w:abstractNumId w:val="27"/>
  </w:num>
  <w:num w:numId="7">
    <w:abstractNumId w:val="11"/>
  </w:num>
  <w:num w:numId="8">
    <w:abstractNumId w:val="37"/>
  </w:num>
  <w:num w:numId="9">
    <w:abstractNumId w:val="14"/>
  </w:num>
  <w:num w:numId="10">
    <w:abstractNumId w:val="33"/>
    <w:lvlOverride w:ilvl="0">
      <w:startOverride w:val="1"/>
    </w:lvlOverride>
  </w:num>
  <w:num w:numId="11">
    <w:abstractNumId w:val="23"/>
  </w:num>
  <w:num w:numId="12">
    <w:abstractNumId w:val="32"/>
  </w:num>
  <w:num w:numId="13">
    <w:abstractNumId w:val="2"/>
  </w:num>
  <w:num w:numId="14">
    <w:abstractNumId w:val="33"/>
    <w:lvlOverride w:ilvl="0">
      <w:startOverride w:val="25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3"/>
  </w:num>
  <w:num w:numId="19">
    <w:abstractNumId w:val="30"/>
  </w:num>
  <w:num w:numId="20">
    <w:abstractNumId w:val="34"/>
  </w:num>
  <w:num w:numId="21">
    <w:abstractNumId w:val="6"/>
  </w:num>
  <w:num w:numId="22">
    <w:abstractNumId w:val="29"/>
  </w:num>
  <w:num w:numId="23">
    <w:abstractNumId w:val="33"/>
  </w:num>
  <w:num w:numId="24">
    <w:abstractNumId w:val="33"/>
  </w:num>
  <w:num w:numId="25">
    <w:abstractNumId w:val="7"/>
  </w:num>
  <w:num w:numId="26">
    <w:abstractNumId w:val="19"/>
  </w:num>
  <w:num w:numId="27">
    <w:abstractNumId w:val="8"/>
  </w:num>
  <w:num w:numId="28">
    <w:abstractNumId w:val="0"/>
  </w:num>
  <w:num w:numId="29">
    <w:abstractNumId w:val="12"/>
  </w:num>
  <w:num w:numId="30">
    <w:abstractNumId w:val="31"/>
  </w:num>
  <w:num w:numId="31">
    <w:abstractNumId w:val="35"/>
  </w:num>
  <w:num w:numId="32">
    <w:abstractNumId w:val="18"/>
  </w:num>
  <w:num w:numId="33">
    <w:abstractNumId w:val="13"/>
  </w:num>
  <w:num w:numId="34">
    <w:abstractNumId w:val="1"/>
  </w:num>
  <w:num w:numId="35">
    <w:abstractNumId w:val="16"/>
  </w:num>
  <w:num w:numId="36">
    <w:abstractNumId w:val="9"/>
  </w:num>
  <w:num w:numId="37">
    <w:abstractNumId w:val="25"/>
  </w:num>
  <w:num w:numId="38">
    <w:abstractNumId w:val="10"/>
  </w:num>
  <w:num w:numId="39">
    <w:abstractNumId w:val="5"/>
  </w:num>
  <w:num w:numId="40">
    <w:abstractNumId w:val="20"/>
  </w:num>
  <w:num w:numId="41">
    <w:abstractNumId w:val="26"/>
  </w:num>
  <w:num w:numId="4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visionView w:formatting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27"/>
    <w:rsid w:val="00000419"/>
    <w:rsid w:val="00002A9B"/>
    <w:rsid w:val="00003D89"/>
    <w:rsid w:val="00004299"/>
    <w:rsid w:val="00005182"/>
    <w:rsid w:val="00006A7F"/>
    <w:rsid w:val="00010C22"/>
    <w:rsid w:val="0001263A"/>
    <w:rsid w:val="00013EA5"/>
    <w:rsid w:val="000143E2"/>
    <w:rsid w:val="00015CB1"/>
    <w:rsid w:val="00025FB5"/>
    <w:rsid w:val="000260AD"/>
    <w:rsid w:val="0002663E"/>
    <w:rsid w:val="000307C9"/>
    <w:rsid w:val="00031519"/>
    <w:rsid w:val="00033447"/>
    <w:rsid w:val="00033A75"/>
    <w:rsid w:val="000346AF"/>
    <w:rsid w:val="0003525A"/>
    <w:rsid w:val="00036C1F"/>
    <w:rsid w:val="000374DC"/>
    <w:rsid w:val="00041378"/>
    <w:rsid w:val="0004137B"/>
    <w:rsid w:val="00043603"/>
    <w:rsid w:val="00044E6F"/>
    <w:rsid w:val="0004531D"/>
    <w:rsid w:val="0004562F"/>
    <w:rsid w:val="00046D78"/>
    <w:rsid w:val="000475AC"/>
    <w:rsid w:val="00047659"/>
    <w:rsid w:val="000500BE"/>
    <w:rsid w:val="00050AEE"/>
    <w:rsid w:val="00050BBB"/>
    <w:rsid w:val="00050C95"/>
    <w:rsid w:val="0005189B"/>
    <w:rsid w:val="000518A5"/>
    <w:rsid w:val="00051E60"/>
    <w:rsid w:val="000542E6"/>
    <w:rsid w:val="000546D8"/>
    <w:rsid w:val="000559A0"/>
    <w:rsid w:val="00055C48"/>
    <w:rsid w:val="00056DA3"/>
    <w:rsid w:val="00057A6B"/>
    <w:rsid w:val="00060368"/>
    <w:rsid w:val="000624D9"/>
    <w:rsid w:val="0006295F"/>
    <w:rsid w:val="000631D7"/>
    <w:rsid w:val="0006338F"/>
    <w:rsid w:val="000641C9"/>
    <w:rsid w:val="0006707E"/>
    <w:rsid w:val="000675C6"/>
    <w:rsid w:val="00067EBB"/>
    <w:rsid w:val="00072A93"/>
    <w:rsid w:val="00073440"/>
    <w:rsid w:val="000743FE"/>
    <w:rsid w:val="00074500"/>
    <w:rsid w:val="0007679A"/>
    <w:rsid w:val="000768B1"/>
    <w:rsid w:val="000772CE"/>
    <w:rsid w:val="00077863"/>
    <w:rsid w:val="000814B3"/>
    <w:rsid w:val="000830E9"/>
    <w:rsid w:val="0008326B"/>
    <w:rsid w:val="00084BF3"/>
    <w:rsid w:val="000857FA"/>
    <w:rsid w:val="00085AE1"/>
    <w:rsid w:val="000876CA"/>
    <w:rsid w:val="00087C97"/>
    <w:rsid w:val="00087DC3"/>
    <w:rsid w:val="000902D2"/>
    <w:rsid w:val="00090988"/>
    <w:rsid w:val="00090D8E"/>
    <w:rsid w:val="00092748"/>
    <w:rsid w:val="00092ADF"/>
    <w:rsid w:val="00094199"/>
    <w:rsid w:val="00094797"/>
    <w:rsid w:val="00096388"/>
    <w:rsid w:val="00096526"/>
    <w:rsid w:val="00096F69"/>
    <w:rsid w:val="00097207"/>
    <w:rsid w:val="00097549"/>
    <w:rsid w:val="000A05FA"/>
    <w:rsid w:val="000A2CD3"/>
    <w:rsid w:val="000A384F"/>
    <w:rsid w:val="000A63A8"/>
    <w:rsid w:val="000B0AB4"/>
    <w:rsid w:val="000B1C4A"/>
    <w:rsid w:val="000B22F1"/>
    <w:rsid w:val="000B4B7D"/>
    <w:rsid w:val="000B6005"/>
    <w:rsid w:val="000C0EDA"/>
    <w:rsid w:val="000C1B3D"/>
    <w:rsid w:val="000C2EE0"/>
    <w:rsid w:val="000D13A9"/>
    <w:rsid w:val="000D2493"/>
    <w:rsid w:val="000D56F7"/>
    <w:rsid w:val="000D6F4B"/>
    <w:rsid w:val="000D74B6"/>
    <w:rsid w:val="000D789F"/>
    <w:rsid w:val="000E1421"/>
    <w:rsid w:val="000E3DF3"/>
    <w:rsid w:val="000E50EE"/>
    <w:rsid w:val="000E5C8D"/>
    <w:rsid w:val="000E7331"/>
    <w:rsid w:val="000F396C"/>
    <w:rsid w:val="000F3988"/>
    <w:rsid w:val="000F4EC8"/>
    <w:rsid w:val="000F75BD"/>
    <w:rsid w:val="001005E1"/>
    <w:rsid w:val="00100996"/>
    <w:rsid w:val="00102D26"/>
    <w:rsid w:val="00102FDE"/>
    <w:rsid w:val="00103A3D"/>
    <w:rsid w:val="00103B5D"/>
    <w:rsid w:val="00106263"/>
    <w:rsid w:val="0010637E"/>
    <w:rsid w:val="00106951"/>
    <w:rsid w:val="00106A7A"/>
    <w:rsid w:val="00106B69"/>
    <w:rsid w:val="001078AE"/>
    <w:rsid w:val="00107FBD"/>
    <w:rsid w:val="00110531"/>
    <w:rsid w:val="001106BE"/>
    <w:rsid w:val="00113FAE"/>
    <w:rsid w:val="001167EB"/>
    <w:rsid w:val="00120104"/>
    <w:rsid w:val="00121641"/>
    <w:rsid w:val="001233E6"/>
    <w:rsid w:val="00123FB8"/>
    <w:rsid w:val="001258AD"/>
    <w:rsid w:val="00125BA5"/>
    <w:rsid w:val="00125C32"/>
    <w:rsid w:val="001272DD"/>
    <w:rsid w:val="00127EA3"/>
    <w:rsid w:val="00127EEC"/>
    <w:rsid w:val="001302AF"/>
    <w:rsid w:val="00130852"/>
    <w:rsid w:val="00131244"/>
    <w:rsid w:val="00132DBC"/>
    <w:rsid w:val="00135E73"/>
    <w:rsid w:val="001367FC"/>
    <w:rsid w:val="00136873"/>
    <w:rsid w:val="00137F11"/>
    <w:rsid w:val="0014115C"/>
    <w:rsid w:val="0014154A"/>
    <w:rsid w:val="00143605"/>
    <w:rsid w:val="00143940"/>
    <w:rsid w:val="001468B4"/>
    <w:rsid w:val="00150258"/>
    <w:rsid w:val="001502DC"/>
    <w:rsid w:val="00150805"/>
    <w:rsid w:val="00150F4E"/>
    <w:rsid w:val="00151EBC"/>
    <w:rsid w:val="00154ACF"/>
    <w:rsid w:val="001558DA"/>
    <w:rsid w:val="0015726A"/>
    <w:rsid w:val="00160C7C"/>
    <w:rsid w:val="001613AF"/>
    <w:rsid w:val="0016515D"/>
    <w:rsid w:val="00166A49"/>
    <w:rsid w:val="00170285"/>
    <w:rsid w:val="001705D9"/>
    <w:rsid w:val="001713EA"/>
    <w:rsid w:val="00171852"/>
    <w:rsid w:val="00171D86"/>
    <w:rsid w:val="00171E44"/>
    <w:rsid w:val="00172A92"/>
    <w:rsid w:val="001734DB"/>
    <w:rsid w:val="0017573E"/>
    <w:rsid w:val="00177B4B"/>
    <w:rsid w:val="00180573"/>
    <w:rsid w:val="00181881"/>
    <w:rsid w:val="00181D10"/>
    <w:rsid w:val="00182FA5"/>
    <w:rsid w:val="00183AFC"/>
    <w:rsid w:val="001873E5"/>
    <w:rsid w:val="00187BF0"/>
    <w:rsid w:val="0019055F"/>
    <w:rsid w:val="001910B1"/>
    <w:rsid w:val="001946E2"/>
    <w:rsid w:val="001954D1"/>
    <w:rsid w:val="001966F7"/>
    <w:rsid w:val="00196E99"/>
    <w:rsid w:val="00197468"/>
    <w:rsid w:val="001A21E5"/>
    <w:rsid w:val="001A2AA3"/>
    <w:rsid w:val="001A2CCE"/>
    <w:rsid w:val="001A494F"/>
    <w:rsid w:val="001A4956"/>
    <w:rsid w:val="001A6BED"/>
    <w:rsid w:val="001A7A4F"/>
    <w:rsid w:val="001B1D7D"/>
    <w:rsid w:val="001B357E"/>
    <w:rsid w:val="001B3DEA"/>
    <w:rsid w:val="001B5877"/>
    <w:rsid w:val="001C0233"/>
    <w:rsid w:val="001C0658"/>
    <w:rsid w:val="001C0AD5"/>
    <w:rsid w:val="001C0F94"/>
    <w:rsid w:val="001C1E60"/>
    <w:rsid w:val="001C3A8A"/>
    <w:rsid w:val="001C432D"/>
    <w:rsid w:val="001C4521"/>
    <w:rsid w:val="001C626A"/>
    <w:rsid w:val="001C64E9"/>
    <w:rsid w:val="001C67F3"/>
    <w:rsid w:val="001C691C"/>
    <w:rsid w:val="001C6CAB"/>
    <w:rsid w:val="001C77AB"/>
    <w:rsid w:val="001D0CFE"/>
    <w:rsid w:val="001D28A7"/>
    <w:rsid w:val="001D2F64"/>
    <w:rsid w:val="001D2F90"/>
    <w:rsid w:val="001D516F"/>
    <w:rsid w:val="001D5488"/>
    <w:rsid w:val="001D5702"/>
    <w:rsid w:val="001D5904"/>
    <w:rsid w:val="001D71B3"/>
    <w:rsid w:val="001E06D5"/>
    <w:rsid w:val="001E1324"/>
    <w:rsid w:val="001E1CEE"/>
    <w:rsid w:val="001E1E44"/>
    <w:rsid w:val="001E3034"/>
    <w:rsid w:val="001E305E"/>
    <w:rsid w:val="001E3359"/>
    <w:rsid w:val="001E37B3"/>
    <w:rsid w:val="001E3872"/>
    <w:rsid w:val="001E4A45"/>
    <w:rsid w:val="001E4B3C"/>
    <w:rsid w:val="001E4FA7"/>
    <w:rsid w:val="001E5375"/>
    <w:rsid w:val="001E65BD"/>
    <w:rsid w:val="001E6E9B"/>
    <w:rsid w:val="001E6EF5"/>
    <w:rsid w:val="001F016B"/>
    <w:rsid w:val="001F0A1B"/>
    <w:rsid w:val="001F1BEB"/>
    <w:rsid w:val="001F1DE9"/>
    <w:rsid w:val="001F3066"/>
    <w:rsid w:val="001F3A3D"/>
    <w:rsid w:val="001F3B5A"/>
    <w:rsid w:val="001F513C"/>
    <w:rsid w:val="001F68EF"/>
    <w:rsid w:val="001F6C95"/>
    <w:rsid w:val="001F6EE0"/>
    <w:rsid w:val="00200158"/>
    <w:rsid w:val="00200949"/>
    <w:rsid w:val="002031E5"/>
    <w:rsid w:val="00203A3D"/>
    <w:rsid w:val="0020417C"/>
    <w:rsid w:val="00204555"/>
    <w:rsid w:val="0020635E"/>
    <w:rsid w:val="00206825"/>
    <w:rsid w:val="00206C16"/>
    <w:rsid w:val="002142FA"/>
    <w:rsid w:val="00216EF5"/>
    <w:rsid w:val="00217368"/>
    <w:rsid w:val="00217F41"/>
    <w:rsid w:val="00221A61"/>
    <w:rsid w:val="00223AD3"/>
    <w:rsid w:val="00223F25"/>
    <w:rsid w:val="00224A26"/>
    <w:rsid w:val="00224F9F"/>
    <w:rsid w:val="00227423"/>
    <w:rsid w:val="00230700"/>
    <w:rsid w:val="00233485"/>
    <w:rsid w:val="002341F8"/>
    <w:rsid w:val="00234B64"/>
    <w:rsid w:val="00234E61"/>
    <w:rsid w:val="002352AF"/>
    <w:rsid w:val="002369A3"/>
    <w:rsid w:val="00236B8F"/>
    <w:rsid w:val="0023723E"/>
    <w:rsid w:val="00237868"/>
    <w:rsid w:val="00240859"/>
    <w:rsid w:val="00241C37"/>
    <w:rsid w:val="00242B33"/>
    <w:rsid w:val="00242D19"/>
    <w:rsid w:val="00244074"/>
    <w:rsid w:val="002446F5"/>
    <w:rsid w:val="00245CDF"/>
    <w:rsid w:val="00246770"/>
    <w:rsid w:val="00246E7F"/>
    <w:rsid w:val="0025086E"/>
    <w:rsid w:val="00254044"/>
    <w:rsid w:val="00254E4E"/>
    <w:rsid w:val="00255AF5"/>
    <w:rsid w:val="00255B58"/>
    <w:rsid w:val="00255F95"/>
    <w:rsid w:val="00256979"/>
    <w:rsid w:val="00257CCE"/>
    <w:rsid w:val="002622DC"/>
    <w:rsid w:val="002626F3"/>
    <w:rsid w:val="00263219"/>
    <w:rsid w:val="00264005"/>
    <w:rsid w:val="00264FB4"/>
    <w:rsid w:val="00267A2F"/>
    <w:rsid w:val="0027085A"/>
    <w:rsid w:val="00272435"/>
    <w:rsid w:val="00273102"/>
    <w:rsid w:val="00273E03"/>
    <w:rsid w:val="00274286"/>
    <w:rsid w:val="00276454"/>
    <w:rsid w:val="002769F4"/>
    <w:rsid w:val="00277677"/>
    <w:rsid w:val="00277711"/>
    <w:rsid w:val="002812D2"/>
    <w:rsid w:val="002831F2"/>
    <w:rsid w:val="00284677"/>
    <w:rsid w:val="002856F6"/>
    <w:rsid w:val="00285B4E"/>
    <w:rsid w:val="002869E7"/>
    <w:rsid w:val="00290364"/>
    <w:rsid w:val="00291A0E"/>
    <w:rsid w:val="002938A1"/>
    <w:rsid w:val="00293FD5"/>
    <w:rsid w:val="002A1972"/>
    <w:rsid w:val="002A24BD"/>
    <w:rsid w:val="002B08DE"/>
    <w:rsid w:val="002B0C7E"/>
    <w:rsid w:val="002B26ED"/>
    <w:rsid w:val="002B3800"/>
    <w:rsid w:val="002B3D8D"/>
    <w:rsid w:val="002B41BC"/>
    <w:rsid w:val="002B46A2"/>
    <w:rsid w:val="002B5B51"/>
    <w:rsid w:val="002B6608"/>
    <w:rsid w:val="002B6BAB"/>
    <w:rsid w:val="002B7AB6"/>
    <w:rsid w:val="002B7EAC"/>
    <w:rsid w:val="002C103C"/>
    <w:rsid w:val="002C33E2"/>
    <w:rsid w:val="002C34B1"/>
    <w:rsid w:val="002C58BB"/>
    <w:rsid w:val="002C744F"/>
    <w:rsid w:val="002C7AFB"/>
    <w:rsid w:val="002D0F03"/>
    <w:rsid w:val="002D0FBE"/>
    <w:rsid w:val="002D1878"/>
    <w:rsid w:val="002D293B"/>
    <w:rsid w:val="002D3371"/>
    <w:rsid w:val="002D5856"/>
    <w:rsid w:val="002D6B89"/>
    <w:rsid w:val="002D7527"/>
    <w:rsid w:val="002D78ED"/>
    <w:rsid w:val="002D7EAF"/>
    <w:rsid w:val="002E017C"/>
    <w:rsid w:val="002E2726"/>
    <w:rsid w:val="002E6478"/>
    <w:rsid w:val="002E6874"/>
    <w:rsid w:val="002F1D38"/>
    <w:rsid w:val="002F366C"/>
    <w:rsid w:val="002F499B"/>
    <w:rsid w:val="002F4BAD"/>
    <w:rsid w:val="002F518B"/>
    <w:rsid w:val="0030038E"/>
    <w:rsid w:val="0030126D"/>
    <w:rsid w:val="003042A9"/>
    <w:rsid w:val="00306437"/>
    <w:rsid w:val="0030646A"/>
    <w:rsid w:val="003073C8"/>
    <w:rsid w:val="0030743C"/>
    <w:rsid w:val="0031208B"/>
    <w:rsid w:val="003143CE"/>
    <w:rsid w:val="0031485E"/>
    <w:rsid w:val="00316363"/>
    <w:rsid w:val="00316A49"/>
    <w:rsid w:val="0031743E"/>
    <w:rsid w:val="0032144F"/>
    <w:rsid w:val="003221E0"/>
    <w:rsid w:val="00322D85"/>
    <w:rsid w:val="003237C5"/>
    <w:rsid w:val="003250CD"/>
    <w:rsid w:val="0032510A"/>
    <w:rsid w:val="00325EDD"/>
    <w:rsid w:val="00331691"/>
    <w:rsid w:val="00331A81"/>
    <w:rsid w:val="00332AA2"/>
    <w:rsid w:val="00334E98"/>
    <w:rsid w:val="00335416"/>
    <w:rsid w:val="00335E3B"/>
    <w:rsid w:val="00335F97"/>
    <w:rsid w:val="0033658A"/>
    <w:rsid w:val="0034194F"/>
    <w:rsid w:val="0034242C"/>
    <w:rsid w:val="0034281C"/>
    <w:rsid w:val="0034323C"/>
    <w:rsid w:val="00343F39"/>
    <w:rsid w:val="003462EB"/>
    <w:rsid w:val="003468D5"/>
    <w:rsid w:val="00346AF0"/>
    <w:rsid w:val="00346CDC"/>
    <w:rsid w:val="00347084"/>
    <w:rsid w:val="00347FC9"/>
    <w:rsid w:val="0035136A"/>
    <w:rsid w:val="00352432"/>
    <w:rsid w:val="00353700"/>
    <w:rsid w:val="00353C03"/>
    <w:rsid w:val="003543CC"/>
    <w:rsid w:val="00355F61"/>
    <w:rsid w:val="003567FB"/>
    <w:rsid w:val="00356F0D"/>
    <w:rsid w:val="003576E5"/>
    <w:rsid w:val="00360102"/>
    <w:rsid w:val="0036080C"/>
    <w:rsid w:val="00364439"/>
    <w:rsid w:val="00364A9F"/>
    <w:rsid w:val="00364D0B"/>
    <w:rsid w:val="003709C6"/>
    <w:rsid w:val="00370A36"/>
    <w:rsid w:val="00373498"/>
    <w:rsid w:val="00373CBD"/>
    <w:rsid w:val="00374108"/>
    <w:rsid w:val="00374AF1"/>
    <w:rsid w:val="00374AF4"/>
    <w:rsid w:val="0037509D"/>
    <w:rsid w:val="00375190"/>
    <w:rsid w:val="00375D43"/>
    <w:rsid w:val="003771C7"/>
    <w:rsid w:val="00377AA4"/>
    <w:rsid w:val="00380676"/>
    <w:rsid w:val="00381BBE"/>
    <w:rsid w:val="00382CAB"/>
    <w:rsid w:val="003839B2"/>
    <w:rsid w:val="0038410E"/>
    <w:rsid w:val="00384B2A"/>
    <w:rsid w:val="00385291"/>
    <w:rsid w:val="00387293"/>
    <w:rsid w:val="00390F98"/>
    <w:rsid w:val="00392F81"/>
    <w:rsid w:val="00393F45"/>
    <w:rsid w:val="00394354"/>
    <w:rsid w:val="00395903"/>
    <w:rsid w:val="00396B61"/>
    <w:rsid w:val="00396D89"/>
    <w:rsid w:val="003A1202"/>
    <w:rsid w:val="003A22B6"/>
    <w:rsid w:val="003A37F0"/>
    <w:rsid w:val="003A3E7C"/>
    <w:rsid w:val="003A40CD"/>
    <w:rsid w:val="003A4E44"/>
    <w:rsid w:val="003A4F1F"/>
    <w:rsid w:val="003A551E"/>
    <w:rsid w:val="003B0D1F"/>
    <w:rsid w:val="003B2033"/>
    <w:rsid w:val="003B337F"/>
    <w:rsid w:val="003B41BF"/>
    <w:rsid w:val="003B5D42"/>
    <w:rsid w:val="003B6CB7"/>
    <w:rsid w:val="003B7797"/>
    <w:rsid w:val="003B780C"/>
    <w:rsid w:val="003B7C5C"/>
    <w:rsid w:val="003B7F58"/>
    <w:rsid w:val="003C0500"/>
    <w:rsid w:val="003C0BBD"/>
    <w:rsid w:val="003C1EE1"/>
    <w:rsid w:val="003C3622"/>
    <w:rsid w:val="003C3D1F"/>
    <w:rsid w:val="003C41D9"/>
    <w:rsid w:val="003C4A58"/>
    <w:rsid w:val="003C52FB"/>
    <w:rsid w:val="003C77B1"/>
    <w:rsid w:val="003C7FED"/>
    <w:rsid w:val="003D10B2"/>
    <w:rsid w:val="003D15BE"/>
    <w:rsid w:val="003D1F6F"/>
    <w:rsid w:val="003D278F"/>
    <w:rsid w:val="003D2DA0"/>
    <w:rsid w:val="003D4899"/>
    <w:rsid w:val="003D64DA"/>
    <w:rsid w:val="003E18F0"/>
    <w:rsid w:val="003E44BB"/>
    <w:rsid w:val="003E530B"/>
    <w:rsid w:val="003E61C2"/>
    <w:rsid w:val="003E6342"/>
    <w:rsid w:val="003E7DF2"/>
    <w:rsid w:val="003E7FF2"/>
    <w:rsid w:val="003F0084"/>
    <w:rsid w:val="003F05B5"/>
    <w:rsid w:val="003F198E"/>
    <w:rsid w:val="003F512B"/>
    <w:rsid w:val="003F54F0"/>
    <w:rsid w:val="003F60DE"/>
    <w:rsid w:val="003F689E"/>
    <w:rsid w:val="003F6C2A"/>
    <w:rsid w:val="003F7856"/>
    <w:rsid w:val="00401233"/>
    <w:rsid w:val="004048E3"/>
    <w:rsid w:val="0041020C"/>
    <w:rsid w:val="00410539"/>
    <w:rsid w:val="00410855"/>
    <w:rsid w:val="00410CF2"/>
    <w:rsid w:val="00410D71"/>
    <w:rsid w:val="0041106B"/>
    <w:rsid w:val="004117E0"/>
    <w:rsid w:val="00411C2A"/>
    <w:rsid w:val="00412FED"/>
    <w:rsid w:val="00414268"/>
    <w:rsid w:val="0041437D"/>
    <w:rsid w:val="00414FA1"/>
    <w:rsid w:val="004160AE"/>
    <w:rsid w:val="00417E40"/>
    <w:rsid w:val="00421472"/>
    <w:rsid w:val="00421AD5"/>
    <w:rsid w:val="00422257"/>
    <w:rsid w:val="00423880"/>
    <w:rsid w:val="00423FDB"/>
    <w:rsid w:val="00425931"/>
    <w:rsid w:val="004260B5"/>
    <w:rsid w:val="00426469"/>
    <w:rsid w:val="00426613"/>
    <w:rsid w:val="00427796"/>
    <w:rsid w:val="0043000E"/>
    <w:rsid w:val="00430172"/>
    <w:rsid w:val="00433023"/>
    <w:rsid w:val="0043393E"/>
    <w:rsid w:val="00434875"/>
    <w:rsid w:val="00434B14"/>
    <w:rsid w:val="00435B71"/>
    <w:rsid w:val="004362B0"/>
    <w:rsid w:val="00436C30"/>
    <w:rsid w:val="00437179"/>
    <w:rsid w:val="004414EF"/>
    <w:rsid w:val="00441FCF"/>
    <w:rsid w:val="004425C3"/>
    <w:rsid w:val="004440DE"/>
    <w:rsid w:val="0044770F"/>
    <w:rsid w:val="00451B8F"/>
    <w:rsid w:val="00451F10"/>
    <w:rsid w:val="00453AF8"/>
    <w:rsid w:val="00454998"/>
    <w:rsid w:val="004551E7"/>
    <w:rsid w:val="004607DD"/>
    <w:rsid w:val="004629B8"/>
    <w:rsid w:val="004630BF"/>
    <w:rsid w:val="004645FB"/>
    <w:rsid w:val="004656BD"/>
    <w:rsid w:val="00465931"/>
    <w:rsid w:val="00467F7C"/>
    <w:rsid w:val="00470C5C"/>
    <w:rsid w:val="00470DFD"/>
    <w:rsid w:val="0047184A"/>
    <w:rsid w:val="00471977"/>
    <w:rsid w:val="004723F6"/>
    <w:rsid w:val="00477686"/>
    <w:rsid w:val="0047772B"/>
    <w:rsid w:val="004806CA"/>
    <w:rsid w:val="004809EB"/>
    <w:rsid w:val="0048340E"/>
    <w:rsid w:val="004836AA"/>
    <w:rsid w:val="00484FDB"/>
    <w:rsid w:val="00485582"/>
    <w:rsid w:val="00485E51"/>
    <w:rsid w:val="00492386"/>
    <w:rsid w:val="00492E33"/>
    <w:rsid w:val="00493B09"/>
    <w:rsid w:val="004941AC"/>
    <w:rsid w:val="00496645"/>
    <w:rsid w:val="00496710"/>
    <w:rsid w:val="00496FEC"/>
    <w:rsid w:val="004A3B49"/>
    <w:rsid w:val="004A3E48"/>
    <w:rsid w:val="004A4008"/>
    <w:rsid w:val="004A48F6"/>
    <w:rsid w:val="004A7DB1"/>
    <w:rsid w:val="004B088C"/>
    <w:rsid w:val="004B2B10"/>
    <w:rsid w:val="004B2BF9"/>
    <w:rsid w:val="004B3183"/>
    <w:rsid w:val="004B3299"/>
    <w:rsid w:val="004B366F"/>
    <w:rsid w:val="004B6487"/>
    <w:rsid w:val="004B7E4E"/>
    <w:rsid w:val="004C0CA5"/>
    <w:rsid w:val="004C211F"/>
    <w:rsid w:val="004C2E92"/>
    <w:rsid w:val="004C5AE8"/>
    <w:rsid w:val="004C6559"/>
    <w:rsid w:val="004C65AB"/>
    <w:rsid w:val="004C6C16"/>
    <w:rsid w:val="004C6DA2"/>
    <w:rsid w:val="004C7591"/>
    <w:rsid w:val="004D05EA"/>
    <w:rsid w:val="004D0ACC"/>
    <w:rsid w:val="004D20B8"/>
    <w:rsid w:val="004D2274"/>
    <w:rsid w:val="004D2752"/>
    <w:rsid w:val="004D6012"/>
    <w:rsid w:val="004D63B6"/>
    <w:rsid w:val="004E0501"/>
    <w:rsid w:val="004E16AC"/>
    <w:rsid w:val="004E3A0D"/>
    <w:rsid w:val="004E4968"/>
    <w:rsid w:val="004E4E8D"/>
    <w:rsid w:val="004E7799"/>
    <w:rsid w:val="004F083A"/>
    <w:rsid w:val="004F091B"/>
    <w:rsid w:val="004F2998"/>
    <w:rsid w:val="004F34BD"/>
    <w:rsid w:val="004F3627"/>
    <w:rsid w:val="004F434A"/>
    <w:rsid w:val="004F47AA"/>
    <w:rsid w:val="004F4D78"/>
    <w:rsid w:val="004F5E52"/>
    <w:rsid w:val="004F5E7B"/>
    <w:rsid w:val="004F7B5F"/>
    <w:rsid w:val="004F7C2E"/>
    <w:rsid w:val="00500155"/>
    <w:rsid w:val="005010D2"/>
    <w:rsid w:val="00501A11"/>
    <w:rsid w:val="005059AF"/>
    <w:rsid w:val="0050782B"/>
    <w:rsid w:val="00507EF9"/>
    <w:rsid w:val="00510C11"/>
    <w:rsid w:val="00511D2E"/>
    <w:rsid w:val="00512B29"/>
    <w:rsid w:val="00515657"/>
    <w:rsid w:val="00516292"/>
    <w:rsid w:val="0051736D"/>
    <w:rsid w:val="005201D7"/>
    <w:rsid w:val="00520211"/>
    <w:rsid w:val="0052083D"/>
    <w:rsid w:val="00520F3C"/>
    <w:rsid w:val="0052170A"/>
    <w:rsid w:val="005243A5"/>
    <w:rsid w:val="005246C3"/>
    <w:rsid w:val="005264D1"/>
    <w:rsid w:val="005269D4"/>
    <w:rsid w:val="00530384"/>
    <w:rsid w:val="00530CB8"/>
    <w:rsid w:val="005343AD"/>
    <w:rsid w:val="00537422"/>
    <w:rsid w:val="00540A1E"/>
    <w:rsid w:val="00540B52"/>
    <w:rsid w:val="00545532"/>
    <w:rsid w:val="00545A13"/>
    <w:rsid w:val="00545DEB"/>
    <w:rsid w:val="0054674B"/>
    <w:rsid w:val="00546829"/>
    <w:rsid w:val="00547668"/>
    <w:rsid w:val="00547D61"/>
    <w:rsid w:val="00553566"/>
    <w:rsid w:val="00553E5D"/>
    <w:rsid w:val="00554B9C"/>
    <w:rsid w:val="00554F77"/>
    <w:rsid w:val="00564AF5"/>
    <w:rsid w:val="00565030"/>
    <w:rsid w:val="00566496"/>
    <w:rsid w:val="005671FD"/>
    <w:rsid w:val="005677BA"/>
    <w:rsid w:val="00567BF5"/>
    <w:rsid w:val="00567E1D"/>
    <w:rsid w:val="0057104A"/>
    <w:rsid w:val="005713EF"/>
    <w:rsid w:val="00573032"/>
    <w:rsid w:val="00574266"/>
    <w:rsid w:val="005743CF"/>
    <w:rsid w:val="0057714E"/>
    <w:rsid w:val="00577367"/>
    <w:rsid w:val="00577549"/>
    <w:rsid w:val="005815EE"/>
    <w:rsid w:val="00582FA8"/>
    <w:rsid w:val="00584171"/>
    <w:rsid w:val="0058508C"/>
    <w:rsid w:val="0058535C"/>
    <w:rsid w:val="00586274"/>
    <w:rsid w:val="00586F6A"/>
    <w:rsid w:val="00590582"/>
    <w:rsid w:val="005916FD"/>
    <w:rsid w:val="00591790"/>
    <w:rsid w:val="00591A3B"/>
    <w:rsid w:val="00593519"/>
    <w:rsid w:val="00595791"/>
    <w:rsid w:val="00595BF7"/>
    <w:rsid w:val="005971FE"/>
    <w:rsid w:val="00597386"/>
    <w:rsid w:val="005973B4"/>
    <w:rsid w:val="005A167C"/>
    <w:rsid w:val="005A1926"/>
    <w:rsid w:val="005A195D"/>
    <w:rsid w:val="005A1F2B"/>
    <w:rsid w:val="005A1F46"/>
    <w:rsid w:val="005A3248"/>
    <w:rsid w:val="005A57FD"/>
    <w:rsid w:val="005A59D2"/>
    <w:rsid w:val="005A7DA9"/>
    <w:rsid w:val="005B0584"/>
    <w:rsid w:val="005B21D8"/>
    <w:rsid w:val="005B2A6D"/>
    <w:rsid w:val="005B2DC5"/>
    <w:rsid w:val="005B3519"/>
    <w:rsid w:val="005B6877"/>
    <w:rsid w:val="005B687F"/>
    <w:rsid w:val="005B6E9C"/>
    <w:rsid w:val="005C04D2"/>
    <w:rsid w:val="005C0E49"/>
    <w:rsid w:val="005C1CA5"/>
    <w:rsid w:val="005C3DCA"/>
    <w:rsid w:val="005C3E4A"/>
    <w:rsid w:val="005C46C1"/>
    <w:rsid w:val="005C6619"/>
    <w:rsid w:val="005C75ED"/>
    <w:rsid w:val="005D1340"/>
    <w:rsid w:val="005D2B7E"/>
    <w:rsid w:val="005D3F32"/>
    <w:rsid w:val="005D461C"/>
    <w:rsid w:val="005D5071"/>
    <w:rsid w:val="005D537C"/>
    <w:rsid w:val="005D7E23"/>
    <w:rsid w:val="005E068D"/>
    <w:rsid w:val="005E29FA"/>
    <w:rsid w:val="005E31B3"/>
    <w:rsid w:val="005E4A00"/>
    <w:rsid w:val="005E683F"/>
    <w:rsid w:val="005F28B0"/>
    <w:rsid w:val="005F2B6E"/>
    <w:rsid w:val="005F5319"/>
    <w:rsid w:val="005F59AB"/>
    <w:rsid w:val="005F64F9"/>
    <w:rsid w:val="005F66C0"/>
    <w:rsid w:val="005F6EC0"/>
    <w:rsid w:val="00600575"/>
    <w:rsid w:val="006006DD"/>
    <w:rsid w:val="00603343"/>
    <w:rsid w:val="00605710"/>
    <w:rsid w:val="006066EF"/>
    <w:rsid w:val="006070B7"/>
    <w:rsid w:val="006073C7"/>
    <w:rsid w:val="0060746A"/>
    <w:rsid w:val="00607619"/>
    <w:rsid w:val="0061194A"/>
    <w:rsid w:val="00613F1E"/>
    <w:rsid w:val="0061446E"/>
    <w:rsid w:val="006161EA"/>
    <w:rsid w:val="00617D11"/>
    <w:rsid w:val="00617EFC"/>
    <w:rsid w:val="00620171"/>
    <w:rsid w:val="00621D2D"/>
    <w:rsid w:val="0062587C"/>
    <w:rsid w:val="00626D6F"/>
    <w:rsid w:val="0063086D"/>
    <w:rsid w:val="00630CBF"/>
    <w:rsid w:val="00630D84"/>
    <w:rsid w:val="00631BB2"/>
    <w:rsid w:val="00631BFB"/>
    <w:rsid w:val="00632A12"/>
    <w:rsid w:val="00633279"/>
    <w:rsid w:val="00633CA7"/>
    <w:rsid w:val="00634080"/>
    <w:rsid w:val="00635427"/>
    <w:rsid w:val="00635B56"/>
    <w:rsid w:val="00636B59"/>
    <w:rsid w:val="00636B87"/>
    <w:rsid w:val="00640767"/>
    <w:rsid w:val="00640B9C"/>
    <w:rsid w:val="00641F43"/>
    <w:rsid w:val="00642F64"/>
    <w:rsid w:val="006452D7"/>
    <w:rsid w:val="006465BE"/>
    <w:rsid w:val="00646600"/>
    <w:rsid w:val="00646681"/>
    <w:rsid w:val="00646A3D"/>
    <w:rsid w:val="00646DCC"/>
    <w:rsid w:val="006473B7"/>
    <w:rsid w:val="00650789"/>
    <w:rsid w:val="006514FA"/>
    <w:rsid w:val="00652C68"/>
    <w:rsid w:val="006532B7"/>
    <w:rsid w:val="00654D1F"/>
    <w:rsid w:val="00657DC9"/>
    <w:rsid w:val="00660105"/>
    <w:rsid w:val="0066264D"/>
    <w:rsid w:val="00664EC9"/>
    <w:rsid w:val="00672D35"/>
    <w:rsid w:val="00674383"/>
    <w:rsid w:val="00674FAE"/>
    <w:rsid w:val="00676C0D"/>
    <w:rsid w:val="00676D88"/>
    <w:rsid w:val="0067728B"/>
    <w:rsid w:val="006772E2"/>
    <w:rsid w:val="00677385"/>
    <w:rsid w:val="00677966"/>
    <w:rsid w:val="006801B3"/>
    <w:rsid w:val="00680D0D"/>
    <w:rsid w:val="006812C3"/>
    <w:rsid w:val="0068131D"/>
    <w:rsid w:val="00681383"/>
    <w:rsid w:val="00683CB9"/>
    <w:rsid w:val="00684A8D"/>
    <w:rsid w:val="006851CA"/>
    <w:rsid w:val="00686CAC"/>
    <w:rsid w:val="0068736F"/>
    <w:rsid w:val="006922A4"/>
    <w:rsid w:val="00693CEC"/>
    <w:rsid w:val="006947C9"/>
    <w:rsid w:val="00695856"/>
    <w:rsid w:val="00695DF8"/>
    <w:rsid w:val="006A2D6B"/>
    <w:rsid w:val="006A2FA8"/>
    <w:rsid w:val="006A3885"/>
    <w:rsid w:val="006A3B35"/>
    <w:rsid w:val="006A4235"/>
    <w:rsid w:val="006A4AF4"/>
    <w:rsid w:val="006A540C"/>
    <w:rsid w:val="006A6F76"/>
    <w:rsid w:val="006A744C"/>
    <w:rsid w:val="006A7B1A"/>
    <w:rsid w:val="006B0D2C"/>
    <w:rsid w:val="006B3298"/>
    <w:rsid w:val="006B33DF"/>
    <w:rsid w:val="006B4E73"/>
    <w:rsid w:val="006B5F49"/>
    <w:rsid w:val="006C05EE"/>
    <w:rsid w:val="006C07B3"/>
    <w:rsid w:val="006C1BFB"/>
    <w:rsid w:val="006D17E7"/>
    <w:rsid w:val="006D6CC8"/>
    <w:rsid w:val="006E1E92"/>
    <w:rsid w:val="006E33EF"/>
    <w:rsid w:val="006E3FAA"/>
    <w:rsid w:val="006E6D25"/>
    <w:rsid w:val="006F0310"/>
    <w:rsid w:val="006F03DC"/>
    <w:rsid w:val="006F1908"/>
    <w:rsid w:val="006F4B62"/>
    <w:rsid w:val="006F4FCA"/>
    <w:rsid w:val="00701097"/>
    <w:rsid w:val="00701392"/>
    <w:rsid w:val="00704123"/>
    <w:rsid w:val="00704B18"/>
    <w:rsid w:val="00710430"/>
    <w:rsid w:val="007112E5"/>
    <w:rsid w:val="007144D3"/>
    <w:rsid w:val="00714602"/>
    <w:rsid w:val="0071486D"/>
    <w:rsid w:val="00715076"/>
    <w:rsid w:val="00717CBD"/>
    <w:rsid w:val="00721A2A"/>
    <w:rsid w:val="0072330C"/>
    <w:rsid w:val="00723B2D"/>
    <w:rsid w:val="00723D8E"/>
    <w:rsid w:val="00723E4B"/>
    <w:rsid w:val="00724BF9"/>
    <w:rsid w:val="00725385"/>
    <w:rsid w:val="00725E85"/>
    <w:rsid w:val="007261E3"/>
    <w:rsid w:val="0072641D"/>
    <w:rsid w:val="00726E26"/>
    <w:rsid w:val="00727CA3"/>
    <w:rsid w:val="00730E19"/>
    <w:rsid w:val="00732A37"/>
    <w:rsid w:val="00732D89"/>
    <w:rsid w:val="00733B51"/>
    <w:rsid w:val="00735200"/>
    <w:rsid w:val="007373C2"/>
    <w:rsid w:val="0073759C"/>
    <w:rsid w:val="00740556"/>
    <w:rsid w:val="00744CC8"/>
    <w:rsid w:val="00746BD3"/>
    <w:rsid w:val="00747166"/>
    <w:rsid w:val="007524AE"/>
    <w:rsid w:val="00753273"/>
    <w:rsid w:val="007532DB"/>
    <w:rsid w:val="007537B7"/>
    <w:rsid w:val="007538A5"/>
    <w:rsid w:val="00754B01"/>
    <w:rsid w:val="00754E13"/>
    <w:rsid w:val="00755491"/>
    <w:rsid w:val="00755A5B"/>
    <w:rsid w:val="0075683E"/>
    <w:rsid w:val="00756A50"/>
    <w:rsid w:val="0075752C"/>
    <w:rsid w:val="00757C08"/>
    <w:rsid w:val="00760B94"/>
    <w:rsid w:val="00761339"/>
    <w:rsid w:val="007617B4"/>
    <w:rsid w:val="00762210"/>
    <w:rsid w:val="00763D92"/>
    <w:rsid w:val="0076417A"/>
    <w:rsid w:val="00764726"/>
    <w:rsid w:val="00764771"/>
    <w:rsid w:val="007651B7"/>
    <w:rsid w:val="00766127"/>
    <w:rsid w:val="007677BA"/>
    <w:rsid w:val="00771A9B"/>
    <w:rsid w:val="00772042"/>
    <w:rsid w:val="00772803"/>
    <w:rsid w:val="00773083"/>
    <w:rsid w:val="007737B9"/>
    <w:rsid w:val="007772D0"/>
    <w:rsid w:val="00777541"/>
    <w:rsid w:val="00777857"/>
    <w:rsid w:val="00782445"/>
    <w:rsid w:val="0078414D"/>
    <w:rsid w:val="00784B3B"/>
    <w:rsid w:val="00786376"/>
    <w:rsid w:val="00786A3D"/>
    <w:rsid w:val="00786D4B"/>
    <w:rsid w:val="00790C70"/>
    <w:rsid w:val="00790DE6"/>
    <w:rsid w:val="00792B8A"/>
    <w:rsid w:val="007933CE"/>
    <w:rsid w:val="007942D1"/>
    <w:rsid w:val="0079603F"/>
    <w:rsid w:val="007971C0"/>
    <w:rsid w:val="007A0DFE"/>
    <w:rsid w:val="007A1068"/>
    <w:rsid w:val="007A21D8"/>
    <w:rsid w:val="007A4DC5"/>
    <w:rsid w:val="007A55B7"/>
    <w:rsid w:val="007A62C1"/>
    <w:rsid w:val="007A7279"/>
    <w:rsid w:val="007A73C2"/>
    <w:rsid w:val="007A74F9"/>
    <w:rsid w:val="007A7E20"/>
    <w:rsid w:val="007B055A"/>
    <w:rsid w:val="007B1524"/>
    <w:rsid w:val="007B1B04"/>
    <w:rsid w:val="007B1F3D"/>
    <w:rsid w:val="007B3648"/>
    <w:rsid w:val="007B4510"/>
    <w:rsid w:val="007B4823"/>
    <w:rsid w:val="007B55C9"/>
    <w:rsid w:val="007B67B4"/>
    <w:rsid w:val="007B6AE1"/>
    <w:rsid w:val="007B7D2B"/>
    <w:rsid w:val="007C032D"/>
    <w:rsid w:val="007C09A3"/>
    <w:rsid w:val="007C3F41"/>
    <w:rsid w:val="007C505D"/>
    <w:rsid w:val="007C6467"/>
    <w:rsid w:val="007C6737"/>
    <w:rsid w:val="007D03FF"/>
    <w:rsid w:val="007D224E"/>
    <w:rsid w:val="007D35ED"/>
    <w:rsid w:val="007D384E"/>
    <w:rsid w:val="007D4952"/>
    <w:rsid w:val="007D4AD9"/>
    <w:rsid w:val="007D4CFE"/>
    <w:rsid w:val="007D6DB5"/>
    <w:rsid w:val="007D7909"/>
    <w:rsid w:val="007D7FB5"/>
    <w:rsid w:val="007E0DED"/>
    <w:rsid w:val="007E2508"/>
    <w:rsid w:val="007E3006"/>
    <w:rsid w:val="007E32DF"/>
    <w:rsid w:val="007E3DDB"/>
    <w:rsid w:val="007E4714"/>
    <w:rsid w:val="007E47BD"/>
    <w:rsid w:val="007E52A5"/>
    <w:rsid w:val="007E60E3"/>
    <w:rsid w:val="007E7655"/>
    <w:rsid w:val="007F0037"/>
    <w:rsid w:val="007F3669"/>
    <w:rsid w:val="007F4B8E"/>
    <w:rsid w:val="007F6081"/>
    <w:rsid w:val="007F7349"/>
    <w:rsid w:val="007F7DE6"/>
    <w:rsid w:val="008002BD"/>
    <w:rsid w:val="00801699"/>
    <w:rsid w:val="0080269E"/>
    <w:rsid w:val="00804B1C"/>
    <w:rsid w:val="00805EAF"/>
    <w:rsid w:val="0080642D"/>
    <w:rsid w:val="008064EE"/>
    <w:rsid w:val="0081072B"/>
    <w:rsid w:val="00811DA1"/>
    <w:rsid w:val="008131CB"/>
    <w:rsid w:val="00813468"/>
    <w:rsid w:val="008147E5"/>
    <w:rsid w:val="00814C12"/>
    <w:rsid w:val="00815F26"/>
    <w:rsid w:val="00816F7C"/>
    <w:rsid w:val="008178EB"/>
    <w:rsid w:val="00821767"/>
    <w:rsid w:val="00821A3C"/>
    <w:rsid w:val="0082281C"/>
    <w:rsid w:val="008238E9"/>
    <w:rsid w:val="00825E8E"/>
    <w:rsid w:val="008268F2"/>
    <w:rsid w:val="00826D9D"/>
    <w:rsid w:val="0083027A"/>
    <w:rsid w:val="00830907"/>
    <w:rsid w:val="0083163B"/>
    <w:rsid w:val="0083287B"/>
    <w:rsid w:val="008346AC"/>
    <w:rsid w:val="008347F2"/>
    <w:rsid w:val="00835977"/>
    <w:rsid w:val="00836C73"/>
    <w:rsid w:val="00840186"/>
    <w:rsid w:val="00840309"/>
    <w:rsid w:val="00841324"/>
    <w:rsid w:val="0084190B"/>
    <w:rsid w:val="008422A3"/>
    <w:rsid w:val="00842DBD"/>
    <w:rsid w:val="0084319B"/>
    <w:rsid w:val="00844347"/>
    <w:rsid w:val="008451DB"/>
    <w:rsid w:val="00845D60"/>
    <w:rsid w:val="00847AB6"/>
    <w:rsid w:val="00847ECA"/>
    <w:rsid w:val="0085027C"/>
    <w:rsid w:val="0085055C"/>
    <w:rsid w:val="00854143"/>
    <w:rsid w:val="008565FD"/>
    <w:rsid w:val="00857058"/>
    <w:rsid w:val="008577E5"/>
    <w:rsid w:val="00857D9C"/>
    <w:rsid w:val="00860D97"/>
    <w:rsid w:val="00861073"/>
    <w:rsid w:val="00861474"/>
    <w:rsid w:val="00861736"/>
    <w:rsid w:val="00862181"/>
    <w:rsid w:val="00863532"/>
    <w:rsid w:val="00863CEF"/>
    <w:rsid w:val="008653E5"/>
    <w:rsid w:val="00866BA2"/>
    <w:rsid w:val="008671F4"/>
    <w:rsid w:val="00867D17"/>
    <w:rsid w:val="00871011"/>
    <w:rsid w:val="00872E2C"/>
    <w:rsid w:val="00873377"/>
    <w:rsid w:val="008747D4"/>
    <w:rsid w:val="008759BD"/>
    <w:rsid w:val="00876453"/>
    <w:rsid w:val="00876932"/>
    <w:rsid w:val="008805BD"/>
    <w:rsid w:val="00880BE3"/>
    <w:rsid w:val="00880D84"/>
    <w:rsid w:val="00880F98"/>
    <w:rsid w:val="00881B38"/>
    <w:rsid w:val="00882AC6"/>
    <w:rsid w:val="00883184"/>
    <w:rsid w:val="00886108"/>
    <w:rsid w:val="00886E61"/>
    <w:rsid w:val="00886EEB"/>
    <w:rsid w:val="0089079F"/>
    <w:rsid w:val="008910C6"/>
    <w:rsid w:val="008916E1"/>
    <w:rsid w:val="008923A9"/>
    <w:rsid w:val="0089396E"/>
    <w:rsid w:val="00895ED7"/>
    <w:rsid w:val="008972C0"/>
    <w:rsid w:val="008A0213"/>
    <w:rsid w:val="008A04C8"/>
    <w:rsid w:val="008A0757"/>
    <w:rsid w:val="008A0B1D"/>
    <w:rsid w:val="008A445D"/>
    <w:rsid w:val="008A622E"/>
    <w:rsid w:val="008A70DD"/>
    <w:rsid w:val="008B1EEE"/>
    <w:rsid w:val="008B2530"/>
    <w:rsid w:val="008B3B6A"/>
    <w:rsid w:val="008B4C82"/>
    <w:rsid w:val="008B6030"/>
    <w:rsid w:val="008B6185"/>
    <w:rsid w:val="008B6411"/>
    <w:rsid w:val="008B70D8"/>
    <w:rsid w:val="008B77F0"/>
    <w:rsid w:val="008C0366"/>
    <w:rsid w:val="008C11F2"/>
    <w:rsid w:val="008C37C8"/>
    <w:rsid w:val="008C57E8"/>
    <w:rsid w:val="008C68D4"/>
    <w:rsid w:val="008C6E0B"/>
    <w:rsid w:val="008C72A2"/>
    <w:rsid w:val="008D0E8A"/>
    <w:rsid w:val="008D0F25"/>
    <w:rsid w:val="008D1484"/>
    <w:rsid w:val="008D3B6F"/>
    <w:rsid w:val="008D4BCA"/>
    <w:rsid w:val="008D779E"/>
    <w:rsid w:val="008D7A44"/>
    <w:rsid w:val="008E02E3"/>
    <w:rsid w:val="008E0367"/>
    <w:rsid w:val="008E0812"/>
    <w:rsid w:val="008E0D8F"/>
    <w:rsid w:val="008E121C"/>
    <w:rsid w:val="008E2D46"/>
    <w:rsid w:val="008E4953"/>
    <w:rsid w:val="008E5A27"/>
    <w:rsid w:val="008E6833"/>
    <w:rsid w:val="008E71BF"/>
    <w:rsid w:val="008E7281"/>
    <w:rsid w:val="008E74AE"/>
    <w:rsid w:val="008F007A"/>
    <w:rsid w:val="008F1122"/>
    <w:rsid w:val="008F269A"/>
    <w:rsid w:val="008F30AB"/>
    <w:rsid w:val="008F380B"/>
    <w:rsid w:val="008F39A8"/>
    <w:rsid w:val="008F5981"/>
    <w:rsid w:val="008F5CF7"/>
    <w:rsid w:val="008F5E82"/>
    <w:rsid w:val="008F753B"/>
    <w:rsid w:val="008F7C6A"/>
    <w:rsid w:val="00900BEF"/>
    <w:rsid w:val="009024DA"/>
    <w:rsid w:val="0090259E"/>
    <w:rsid w:val="009036FD"/>
    <w:rsid w:val="00903761"/>
    <w:rsid w:val="00905D18"/>
    <w:rsid w:val="00905F12"/>
    <w:rsid w:val="009067D7"/>
    <w:rsid w:val="009070B6"/>
    <w:rsid w:val="00913B16"/>
    <w:rsid w:val="00913BEE"/>
    <w:rsid w:val="00913D7A"/>
    <w:rsid w:val="009175AB"/>
    <w:rsid w:val="00924F4D"/>
    <w:rsid w:val="009251AD"/>
    <w:rsid w:val="00931D83"/>
    <w:rsid w:val="0093238B"/>
    <w:rsid w:val="00936E3F"/>
    <w:rsid w:val="00937B7E"/>
    <w:rsid w:val="00937F91"/>
    <w:rsid w:val="009414DF"/>
    <w:rsid w:val="0094170B"/>
    <w:rsid w:val="00942A81"/>
    <w:rsid w:val="0094345D"/>
    <w:rsid w:val="00945FDB"/>
    <w:rsid w:val="0094603B"/>
    <w:rsid w:val="00947678"/>
    <w:rsid w:val="009508CA"/>
    <w:rsid w:val="00951EF6"/>
    <w:rsid w:val="00952F0D"/>
    <w:rsid w:val="00953131"/>
    <w:rsid w:val="00954316"/>
    <w:rsid w:val="00954B7A"/>
    <w:rsid w:val="00955697"/>
    <w:rsid w:val="00957F5F"/>
    <w:rsid w:val="009609F1"/>
    <w:rsid w:val="00960EE1"/>
    <w:rsid w:val="009615E3"/>
    <w:rsid w:val="009621C8"/>
    <w:rsid w:val="0096304D"/>
    <w:rsid w:val="00963C5D"/>
    <w:rsid w:val="00964644"/>
    <w:rsid w:val="00964FBE"/>
    <w:rsid w:val="00966670"/>
    <w:rsid w:val="00970093"/>
    <w:rsid w:val="00971098"/>
    <w:rsid w:val="00972705"/>
    <w:rsid w:val="00973C81"/>
    <w:rsid w:val="0097615C"/>
    <w:rsid w:val="00976294"/>
    <w:rsid w:val="00976455"/>
    <w:rsid w:val="009770EB"/>
    <w:rsid w:val="00981740"/>
    <w:rsid w:val="00981944"/>
    <w:rsid w:val="00981C01"/>
    <w:rsid w:val="00981CAB"/>
    <w:rsid w:val="009832E9"/>
    <w:rsid w:val="00983337"/>
    <w:rsid w:val="00983573"/>
    <w:rsid w:val="00984A85"/>
    <w:rsid w:val="009874F8"/>
    <w:rsid w:val="00987FC0"/>
    <w:rsid w:val="00990220"/>
    <w:rsid w:val="00991857"/>
    <w:rsid w:val="00991DA5"/>
    <w:rsid w:val="00992183"/>
    <w:rsid w:val="00993840"/>
    <w:rsid w:val="00993BDB"/>
    <w:rsid w:val="009A094D"/>
    <w:rsid w:val="009A1270"/>
    <w:rsid w:val="009A12F3"/>
    <w:rsid w:val="009A2BDC"/>
    <w:rsid w:val="009A34DF"/>
    <w:rsid w:val="009A361E"/>
    <w:rsid w:val="009A3E78"/>
    <w:rsid w:val="009A50ED"/>
    <w:rsid w:val="009A59F5"/>
    <w:rsid w:val="009A6A5E"/>
    <w:rsid w:val="009A79CC"/>
    <w:rsid w:val="009B1FC8"/>
    <w:rsid w:val="009B4B72"/>
    <w:rsid w:val="009B5255"/>
    <w:rsid w:val="009B5D03"/>
    <w:rsid w:val="009B79E3"/>
    <w:rsid w:val="009C2FB4"/>
    <w:rsid w:val="009C6152"/>
    <w:rsid w:val="009C7765"/>
    <w:rsid w:val="009D0D27"/>
    <w:rsid w:val="009D176E"/>
    <w:rsid w:val="009D1A10"/>
    <w:rsid w:val="009D4B61"/>
    <w:rsid w:val="009D55F8"/>
    <w:rsid w:val="009D7532"/>
    <w:rsid w:val="009D7D3D"/>
    <w:rsid w:val="009E04A4"/>
    <w:rsid w:val="009E0896"/>
    <w:rsid w:val="009E0B0E"/>
    <w:rsid w:val="009E2163"/>
    <w:rsid w:val="009E2613"/>
    <w:rsid w:val="009E3332"/>
    <w:rsid w:val="009E376E"/>
    <w:rsid w:val="009E45CC"/>
    <w:rsid w:val="009E46D6"/>
    <w:rsid w:val="009E4D95"/>
    <w:rsid w:val="009E5372"/>
    <w:rsid w:val="009E7DEF"/>
    <w:rsid w:val="009F0B02"/>
    <w:rsid w:val="009F3E92"/>
    <w:rsid w:val="009F4267"/>
    <w:rsid w:val="009F4BD3"/>
    <w:rsid w:val="009F5FCC"/>
    <w:rsid w:val="009F6617"/>
    <w:rsid w:val="009F774A"/>
    <w:rsid w:val="009F7DBE"/>
    <w:rsid w:val="00A0048F"/>
    <w:rsid w:val="00A011A9"/>
    <w:rsid w:val="00A01D27"/>
    <w:rsid w:val="00A02101"/>
    <w:rsid w:val="00A0241E"/>
    <w:rsid w:val="00A02473"/>
    <w:rsid w:val="00A03CAA"/>
    <w:rsid w:val="00A0532D"/>
    <w:rsid w:val="00A05662"/>
    <w:rsid w:val="00A073BE"/>
    <w:rsid w:val="00A127C9"/>
    <w:rsid w:val="00A13B07"/>
    <w:rsid w:val="00A159C4"/>
    <w:rsid w:val="00A15BE3"/>
    <w:rsid w:val="00A15F7E"/>
    <w:rsid w:val="00A218E1"/>
    <w:rsid w:val="00A22C3F"/>
    <w:rsid w:val="00A22D47"/>
    <w:rsid w:val="00A24F4A"/>
    <w:rsid w:val="00A25388"/>
    <w:rsid w:val="00A267FF"/>
    <w:rsid w:val="00A2709A"/>
    <w:rsid w:val="00A3088E"/>
    <w:rsid w:val="00A309E6"/>
    <w:rsid w:val="00A30D37"/>
    <w:rsid w:val="00A32B8E"/>
    <w:rsid w:val="00A32F63"/>
    <w:rsid w:val="00A33331"/>
    <w:rsid w:val="00A3489E"/>
    <w:rsid w:val="00A35C41"/>
    <w:rsid w:val="00A36208"/>
    <w:rsid w:val="00A3696D"/>
    <w:rsid w:val="00A400BD"/>
    <w:rsid w:val="00A4137F"/>
    <w:rsid w:val="00A4266D"/>
    <w:rsid w:val="00A43B8D"/>
    <w:rsid w:val="00A4474C"/>
    <w:rsid w:val="00A44E19"/>
    <w:rsid w:val="00A4788E"/>
    <w:rsid w:val="00A47F56"/>
    <w:rsid w:val="00A501F6"/>
    <w:rsid w:val="00A51358"/>
    <w:rsid w:val="00A51F3E"/>
    <w:rsid w:val="00A52EE6"/>
    <w:rsid w:val="00A5580E"/>
    <w:rsid w:val="00A56810"/>
    <w:rsid w:val="00A57AEF"/>
    <w:rsid w:val="00A57F35"/>
    <w:rsid w:val="00A60D72"/>
    <w:rsid w:val="00A66730"/>
    <w:rsid w:val="00A66BF8"/>
    <w:rsid w:val="00A75B69"/>
    <w:rsid w:val="00A763C7"/>
    <w:rsid w:val="00A76B0C"/>
    <w:rsid w:val="00A777E8"/>
    <w:rsid w:val="00A80B5D"/>
    <w:rsid w:val="00A81F54"/>
    <w:rsid w:val="00A81FA4"/>
    <w:rsid w:val="00A8261A"/>
    <w:rsid w:val="00A84AF2"/>
    <w:rsid w:val="00A84D26"/>
    <w:rsid w:val="00A84EDC"/>
    <w:rsid w:val="00A86455"/>
    <w:rsid w:val="00A86F31"/>
    <w:rsid w:val="00A905CC"/>
    <w:rsid w:val="00A909EE"/>
    <w:rsid w:val="00A9697A"/>
    <w:rsid w:val="00A96AFA"/>
    <w:rsid w:val="00A97DC2"/>
    <w:rsid w:val="00AA1BA0"/>
    <w:rsid w:val="00AA38A1"/>
    <w:rsid w:val="00AA3BD8"/>
    <w:rsid w:val="00AA4172"/>
    <w:rsid w:val="00AA4506"/>
    <w:rsid w:val="00AA470F"/>
    <w:rsid w:val="00AA57B2"/>
    <w:rsid w:val="00AA5B66"/>
    <w:rsid w:val="00AA7109"/>
    <w:rsid w:val="00AB0C7C"/>
    <w:rsid w:val="00AB380F"/>
    <w:rsid w:val="00AB4933"/>
    <w:rsid w:val="00AB4ABB"/>
    <w:rsid w:val="00AB67CA"/>
    <w:rsid w:val="00AB72A6"/>
    <w:rsid w:val="00AB785B"/>
    <w:rsid w:val="00AC00DF"/>
    <w:rsid w:val="00AC0741"/>
    <w:rsid w:val="00AC2529"/>
    <w:rsid w:val="00AC3EDB"/>
    <w:rsid w:val="00AC507F"/>
    <w:rsid w:val="00AD112F"/>
    <w:rsid w:val="00AD1402"/>
    <w:rsid w:val="00AD1B18"/>
    <w:rsid w:val="00AD27F9"/>
    <w:rsid w:val="00AD3183"/>
    <w:rsid w:val="00AD52C3"/>
    <w:rsid w:val="00AD5F53"/>
    <w:rsid w:val="00AE2BCA"/>
    <w:rsid w:val="00AE4296"/>
    <w:rsid w:val="00AE5B9D"/>
    <w:rsid w:val="00AE5EBB"/>
    <w:rsid w:val="00AE62E3"/>
    <w:rsid w:val="00AE7089"/>
    <w:rsid w:val="00AE7517"/>
    <w:rsid w:val="00AF19AA"/>
    <w:rsid w:val="00AF2450"/>
    <w:rsid w:val="00AF2B3C"/>
    <w:rsid w:val="00AF38E4"/>
    <w:rsid w:val="00AF57AB"/>
    <w:rsid w:val="00AF6363"/>
    <w:rsid w:val="00AF6E75"/>
    <w:rsid w:val="00AF7B7F"/>
    <w:rsid w:val="00B012A8"/>
    <w:rsid w:val="00B013AF"/>
    <w:rsid w:val="00B014D3"/>
    <w:rsid w:val="00B017D0"/>
    <w:rsid w:val="00B02982"/>
    <w:rsid w:val="00B0306F"/>
    <w:rsid w:val="00B04AC5"/>
    <w:rsid w:val="00B06005"/>
    <w:rsid w:val="00B068EC"/>
    <w:rsid w:val="00B069BA"/>
    <w:rsid w:val="00B11E7D"/>
    <w:rsid w:val="00B123D2"/>
    <w:rsid w:val="00B12ADF"/>
    <w:rsid w:val="00B12E42"/>
    <w:rsid w:val="00B1371B"/>
    <w:rsid w:val="00B14636"/>
    <w:rsid w:val="00B16118"/>
    <w:rsid w:val="00B17D75"/>
    <w:rsid w:val="00B222F8"/>
    <w:rsid w:val="00B228EA"/>
    <w:rsid w:val="00B22DE4"/>
    <w:rsid w:val="00B23D10"/>
    <w:rsid w:val="00B23F46"/>
    <w:rsid w:val="00B253EC"/>
    <w:rsid w:val="00B25B09"/>
    <w:rsid w:val="00B30114"/>
    <w:rsid w:val="00B3012B"/>
    <w:rsid w:val="00B306B8"/>
    <w:rsid w:val="00B31D48"/>
    <w:rsid w:val="00B34351"/>
    <w:rsid w:val="00B346E3"/>
    <w:rsid w:val="00B347F7"/>
    <w:rsid w:val="00B36D6A"/>
    <w:rsid w:val="00B36FC8"/>
    <w:rsid w:val="00B400F6"/>
    <w:rsid w:val="00B412E5"/>
    <w:rsid w:val="00B42F6B"/>
    <w:rsid w:val="00B43644"/>
    <w:rsid w:val="00B44558"/>
    <w:rsid w:val="00B4521C"/>
    <w:rsid w:val="00B462EA"/>
    <w:rsid w:val="00B52236"/>
    <w:rsid w:val="00B55593"/>
    <w:rsid w:val="00B561D5"/>
    <w:rsid w:val="00B56D0B"/>
    <w:rsid w:val="00B576C2"/>
    <w:rsid w:val="00B57A4C"/>
    <w:rsid w:val="00B66A40"/>
    <w:rsid w:val="00B66C92"/>
    <w:rsid w:val="00B66EEF"/>
    <w:rsid w:val="00B7160A"/>
    <w:rsid w:val="00B71B04"/>
    <w:rsid w:val="00B745F9"/>
    <w:rsid w:val="00B7481B"/>
    <w:rsid w:val="00B750B0"/>
    <w:rsid w:val="00B752F3"/>
    <w:rsid w:val="00B75490"/>
    <w:rsid w:val="00B76016"/>
    <w:rsid w:val="00B8005D"/>
    <w:rsid w:val="00B84730"/>
    <w:rsid w:val="00B849BA"/>
    <w:rsid w:val="00B853FE"/>
    <w:rsid w:val="00B85B5E"/>
    <w:rsid w:val="00B873FC"/>
    <w:rsid w:val="00B8799C"/>
    <w:rsid w:val="00B91931"/>
    <w:rsid w:val="00B92A07"/>
    <w:rsid w:val="00B94FA2"/>
    <w:rsid w:val="00B96493"/>
    <w:rsid w:val="00B9653D"/>
    <w:rsid w:val="00B97CD4"/>
    <w:rsid w:val="00BA0920"/>
    <w:rsid w:val="00BA13D8"/>
    <w:rsid w:val="00BA29B7"/>
    <w:rsid w:val="00BA33CF"/>
    <w:rsid w:val="00BA5791"/>
    <w:rsid w:val="00BA5B9D"/>
    <w:rsid w:val="00BA5E13"/>
    <w:rsid w:val="00BA7AA2"/>
    <w:rsid w:val="00BB31FF"/>
    <w:rsid w:val="00BB3777"/>
    <w:rsid w:val="00BB3E18"/>
    <w:rsid w:val="00BB46D5"/>
    <w:rsid w:val="00BB4C82"/>
    <w:rsid w:val="00BB594A"/>
    <w:rsid w:val="00BB62E0"/>
    <w:rsid w:val="00BB7269"/>
    <w:rsid w:val="00BB78E2"/>
    <w:rsid w:val="00BC0048"/>
    <w:rsid w:val="00BC0E3B"/>
    <w:rsid w:val="00BC0F75"/>
    <w:rsid w:val="00BC0FF5"/>
    <w:rsid w:val="00BC1A9F"/>
    <w:rsid w:val="00BC3043"/>
    <w:rsid w:val="00BC394E"/>
    <w:rsid w:val="00BC3F6D"/>
    <w:rsid w:val="00BD0171"/>
    <w:rsid w:val="00BD0C8A"/>
    <w:rsid w:val="00BD1A6A"/>
    <w:rsid w:val="00BD24A4"/>
    <w:rsid w:val="00BD3374"/>
    <w:rsid w:val="00BD540C"/>
    <w:rsid w:val="00BD5D43"/>
    <w:rsid w:val="00BD6380"/>
    <w:rsid w:val="00BD67D8"/>
    <w:rsid w:val="00BD6965"/>
    <w:rsid w:val="00BD70DA"/>
    <w:rsid w:val="00BD76CA"/>
    <w:rsid w:val="00BE0C21"/>
    <w:rsid w:val="00BE1C4E"/>
    <w:rsid w:val="00BE3E25"/>
    <w:rsid w:val="00BE56C3"/>
    <w:rsid w:val="00BE5A55"/>
    <w:rsid w:val="00BE633A"/>
    <w:rsid w:val="00BF10EA"/>
    <w:rsid w:val="00BF1CF8"/>
    <w:rsid w:val="00BF2B31"/>
    <w:rsid w:val="00BF3990"/>
    <w:rsid w:val="00BF4BC1"/>
    <w:rsid w:val="00BF584C"/>
    <w:rsid w:val="00BF5E45"/>
    <w:rsid w:val="00BF7CF1"/>
    <w:rsid w:val="00C00CBE"/>
    <w:rsid w:val="00C00DDF"/>
    <w:rsid w:val="00C0133F"/>
    <w:rsid w:val="00C02F01"/>
    <w:rsid w:val="00C0349E"/>
    <w:rsid w:val="00C05353"/>
    <w:rsid w:val="00C05CC5"/>
    <w:rsid w:val="00C1353F"/>
    <w:rsid w:val="00C139FA"/>
    <w:rsid w:val="00C15D66"/>
    <w:rsid w:val="00C16184"/>
    <w:rsid w:val="00C16457"/>
    <w:rsid w:val="00C16540"/>
    <w:rsid w:val="00C166F9"/>
    <w:rsid w:val="00C16CB0"/>
    <w:rsid w:val="00C20586"/>
    <w:rsid w:val="00C20CFA"/>
    <w:rsid w:val="00C20CFE"/>
    <w:rsid w:val="00C2291E"/>
    <w:rsid w:val="00C23EC8"/>
    <w:rsid w:val="00C252A9"/>
    <w:rsid w:val="00C252AC"/>
    <w:rsid w:val="00C252FD"/>
    <w:rsid w:val="00C26E3D"/>
    <w:rsid w:val="00C2718A"/>
    <w:rsid w:val="00C32E3F"/>
    <w:rsid w:val="00C32F2A"/>
    <w:rsid w:val="00C334F7"/>
    <w:rsid w:val="00C3432E"/>
    <w:rsid w:val="00C34387"/>
    <w:rsid w:val="00C34B2C"/>
    <w:rsid w:val="00C3653E"/>
    <w:rsid w:val="00C40A59"/>
    <w:rsid w:val="00C40D7E"/>
    <w:rsid w:val="00C414C8"/>
    <w:rsid w:val="00C41AF8"/>
    <w:rsid w:val="00C41E80"/>
    <w:rsid w:val="00C41F95"/>
    <w:rsid w:val="00C43840"/>
    <w:rsid w:val="00C43EBC"/>
    <w:rsid w:val="00C44417"/>
    <w:rsid w:val="00C44F4D"/>
    <w:rsid w:val="00C4617E"/>
    <w:rsid w:val="00C46D1A"/>
    <w:rsid w:val="00C500AA"/>
    <w:rsid w:val="00C504C0"/>
    <w:rsid w:val="00C50E4B"/>
    <w:rsid w:val="00C52B19"/>
    <w:rsid w:val="00C52E99"/>
    <w:rsid w:val="00C54537"/>
    <w:rsid w:val="00C57E52"/>
    <w:rsid w:val="00C60595"/>
    <w:rsid w:val="00C60D1E"/>
    <w:rsid w:val="00C614B0"/>
    <w:rsid w:val="00C63320"/>
    <w:rsid w:val="00C648EB"/>
    <w:rsid w:val="00C65318"/>
    <w:rsid w:val="00C65753"/>
    <w:rsid w:val="00C66F73"/>
    <w:rsid w:val="00C67E62"/>
    <w:rsid w:val="00C7128A"/>
    <w:rsid w:val="00C71392"/>
    <w:rsid w:val="00C71412"/>
    <w:rsid w:val="00C717CE"/>
    <w:rsid w:val="00C72F65"/>
    <w:rsid w:val="00C73C7B"/>
    <w:rsid w:val="00C74A09"/>
    <w:rsid w:val="00C74E38"/>
    <w:rsid w:val="00C753D2"/>
    <w:rsid w:val="00C75656"/>
    <w:rsid w:val="00C75E7F"/>
    <w:rsid w:val="00C80151"/>
    <w:rsid w:val="00C817FA"/>
    <w:rsid w:val="00C81D3D"/>
    <w:rsid w:val="00C82438"/>
    <w:rsid w:val="00C82856"/>
    <w:rsid w:val="00C835E9"/>
    <w:rsid w:val="00C83902"/>
    <w:rsid w:val="00C8698A"/>
    <w:rsid w:val="00C90533"/>
    <w:rsid w:val="00C91DBE"/>
    <w:rsid w:val="00C9212A"/>
    <w:rsid w:val="00C927AB"/>
    <w:rsid w:val="00C92CBB"/>
    <w:rsid w:val="00C95557"/>
    <w:rsid w:val="00C95A88"/>
    <w:rsid w:val="00C96537"/>
    <w:rsid w:val="00CA3791"/>
    <w:rsid w:val="00CA44DB"/>
    <w:rsid w:val="00CA4ADF"/>
    <w:rsid w:val="00CA4C4E"/>
    <w:rsid w:val="00CA6D68"/>
    <w:rsid w:val="00CB1ED4"/>
    <w:rsid w:val="00CB73BE"/>
    <w:rsid w:val="00CC1B17"/>
    <w:rsid w:val="00CC26B2"/>
    <w:rsid w:val="00CC44BC"/>
    <w:rsid w:val="00CC494D"/>
    <w:rsid w:val="00CC4F20"/>
    <w:rsid w:val="00CC6A50"/>
    <w:rsid w:val="00CD0A9E"/>
    <w:rsid w:val="00CD19B1"/>
    <w:rsid w:val="00CD27A2"/>
    <w:rsid w:val="00CD2DB6"/>
    <w:rsid w:val="00CD56F9"/>
    <w:rsid w:val="00CD5813"/>
    <w:rsid w:val="00CE0678"/>
    <w:rsid w:val="00CE0939"/>
    <w:rsid w:val="00CE141B"/>
    <w:rsid w:val="00CE147A"/>
    <w:rsid w:val="00CE17DA"/>
    <w:rsid w:val="00CE1A38"/>
    <w:rsid w:val="00CE2553"/>
    <w:rsid w:val="00CE2B31"/>
    <w:rsid w:val="00CE4E52"/>
    <w:rsid w:val="00CE5066"/>
    <w:rsid w:val="00CE59D7"/>
    <w:rsid w:val="00CE5B26"/>
    <w:rsid w:val="00CE7040"/>
    <w:rsid w:val="00CE753B"/>
    <w:rsid w:val="00CF06A9"/>
    <w:rsid w:val="00CF07AB"/>
    <w:rsid w:val="00CF1667"/>
    <w:rsid w:val="00CF3FA6"/>
    <w:rsid w:val="00CF4389"/>
    <w:rsid w:val="00CF4E11"/>
    <w:rsid w:val="00CF5491"/>
    <w:rsid w:val="00CF68E7"/>
    <w:rsid w:val="00CF77A3"/>
    <w:rsid w:val="00D0014B"/>
    <w:rsid w:val="00D013B9"/>
    <w:rsid w:val="00D01FC5"/>
    <w:rsid w:val="00D032E0"/>
    <w:rsid w:val="00D05B44"/>
    <w:rsid w:val="00D062F7"/>
    <w:rsid w:val="00D07553"/>
    <w:rsid w:val="00D10A0A"/>
    <w:rsid w:val="00D10C31"/>
    <w:rsid w:val="00D113D0"/>
    <w:rsid w:val="00D11C8D"/>
    <w:rsid w:val="00D12D4C"/>
    <w:rsid w:val="00D14E25"/>
    <w:rsid w:val="00D153D4"/>
    <w:rsid w:val="00D17AA6"/>
    <w:rsid w:val="00D21C54"/>
    <w:rsid w:val="00D22318"/>
    <w:rsid w:val="00D22C76"/>
    <w:rsid w:val="00D245CE"/>
    <w:rsid w:val="00D24A34"/>
    <w:rsid w:val="00D27292"/>
    <w:rsid w:val="00D30441"/>
    <w:rsid w:val="00D30508"/>
    <w:rsid w:val="00D30FCF"/>
    <w:rsid w:val="00D3332F"/>
    <w:rsid w:val="00D33D8F"/>
    <w:rsid w:val="00D34124"/>
    <w:rsid w:val="00D3475A"/>
    <w:rsid w:val="00D347B6"/>
    <w:rsid w:val="00D35EB3"/>
    <w:rsid w:val="00D36189"/>
    <w:rsid w:val="00D36237"/>
    <w:rsid w:val="00D373E7"/>
    <w:rsid w:val="00D431CA"/>
    <w:rsid w:val="00D464B5"/>
    <w:rsid w:val="00D467F9"/>
    <w:rsid w:val="00D513C8"/>
    <w:rsid w:val="00D51614"/>
    <w:rsid w:val="00D51B50"/>
    <w:rsid w:val="00D51E85"/>
    <w:rsid w:val="00D5560D"/>
    <w:rsid w:val="00D55762"/>
    <w:rsid w:val="00D56675"/>
    <w:rsid w:val="00D56D1F"/>
    <w:rsid w:val="00D613E8"/>
    <w:rsid w:val="00D61AB2"/>
    <w:rsid w:val="00D63DFD"/>
    <w:rsid w:val="00D64537"/>
    <w:rsid w:val="00D64B98"/>
    <w:rsid w:val="00D65F4F"/>
    <w:rsid w:val="00D66BA7"/>
    <w:rsid w:val="00D66D13"/>
    <w:rsid w:val="00D70B43"/>
    <w:rsid w:val="00D71933"/>
    <w:rsid w:val="00D7270C"/>
    <w:rsid w:val="00D72F80"/>
    <w:rsid w:val="00D7528A"/>
    <w:rsid w:val="00D7554A"/>
    <w:rsid w:val="00D76B0A"/>
    <w:rsid w:val="00D77181"/>
    <w:rsid w:val="00D778D3"/>
    <w:rsid w:val="00D77FD7"/>
    <w:rsid w:val="00D805D2"/>
    <w:rsid w:val="00D80DE0"/>
    <w:rsid w:val="00D816E6"/>
    <w:rsid w:val="00D83BA9"/>
    <w:rsid w:val="00D83FCE"/>
    <w:rsid w:val="00D8486A"/>
    <w:rsid w:val="00D848C6"/>
    <w:rsid w:val="00D85F43"/>
    <w:rsid w:val="00D86C02"/>
    <w:rsid w:val="00D90705"/>
    <w:rsid w:val="00D909FF"/>
    <w:rsid w:val="00D914E0"/>
    <w:rsid w:val="00D91CA2"/>
    <w:rsid w:val="00D91D59"/>
    <w:rsid w:val="00D91DFF"/>
    <w:rsid w:val="00D926EA"/>
    <w:rsid w:val="00D940E1"/>
    <w:rsid w:val="00D94117"/>
    <w:rsid w:val="00D95432"/>
    <w:rsid w:val="00D97959"/>
    <w:rsid w:val="00DA0405"/>
    <w:rsid w:val="00DA0D69"/>
    <w:rsid w:val="00DA1B65"/>
    <w:rsid w:val="00DA1EDC"/>
    <w:rsid w:val="00DA3CD5"/>
    <w:rsid w:val="00DA4239"/>
    <w:rsid w:val="00DA4589"/>
    <w:rsid w:val="00DA7271"/>
    <w:rsid w:val="00DB17CE"/>
    <w:rsid w:val="00DB1A5F"/>
    <w:rsid w:val="00DB2877"/>
    <w:rsid w:val="00DB3C30"/>
    <w:rsid w:val="00DB462E"/>
    <w:rsid w:val="00DB47E5"/>
    <w:rsid w:val="00DB4ABA"/>
    <w:rsid w:val="00DB550C"/>
    <w:rsid w:val="00DB5870"/>
    <w:rsid w:val="00DB6E7C"/>
    <w:rsid w:val="00DB74BC"/>
    <w:rsid w:val="00DB74D0"/>
    <w:rsid w:val="00DB7EAA"/>
    <w:rsid w:val="00DC0199"/>
    <w:rsid w:val="00DC0999"/>
    <w:rsid w:val="00DC1438"/>
    <w:rsid w:val="00DC182D"/>
    <w:rsid w:val="00DC2A35"/>
    <w:rsid w:val="00DC4351"/>
    <w:rsid w:val="00DC5005"/>
    <w:rsid w:val="00DC5E35"/>
    <w:rsid w:val="00DC6A33"/>
    <w:rsid w:val="00DC6C78"/>
    <w:rsid w:val="00DD05A1"/>
    <w:rsid w:val="00DD1F13"/>
    <w:rsid w:val="00DD1FFE"/>
    <w:rsid w:val="00DD2470"/>
    <w:rsid w:val="00DD3D59"/>
    <w:rsid w:val="00DD460D"/>
    <w:rsid w:val="00DD4E55"/>
    <w:rsid w:val="00DD6006"/>
    <w:rsid w:val="00DD6137"/>
    <w:rsid w:val="00DE171B"/>
    <w:rsid w:val="00DE1872"/>
    <w:rsid w:val="00DE220C"/>
    <w:rsid w:val="00DE2326"/>
    <w:rsid w:val="00DE3102"/>
    <w:rsid w:val="00DE53D0"/>
    <w:rsid w:val="00DE5782"/>
    <w:rsid w:val="00DF17BB"/>
    <w:rsid w:val="00DF1970"/>
    <w:rsid w:val="00DF1C4A"/>
    <w:rsid w:val="00DF23ED"/>
    <w:rsid w:val="00DF3F54"/>
    <w:rsid w:val="00DF43A2"/>
    <w:rsid w:val="00DF4C9D"/>
    <w:rsid w:val="00DF54B2"/>
    <w:rsid w:val="00DF700F"/>
    <w:rsid w:val="00E0003A"/>
    <w:rsid w:val="00E02A94"/>
    <w:rsid w:val="00E02CC0"/>
    <w:rsid w:val="00E03773"/>
    <w:rsid w:val="00E0577D"/>
    <w:rsid w:val="00E06CEA"/>
    <w:rsid w:val="00E128D2"/>
    <w:rsid w:val="00E12B43"/>
    <w:rsid w:val="00E136C5"/>
    <w:rsid w:val="00E141D5"/>
    <w:rsid w:val="00E148E8"/>
    <w:rsid w:val="00E1567B"/>
    <w:rsid w:val="00E16778"/>
    <w:rsid w:val="00E172A0"/>
    <w:rsid w:val="00E17D28"/>
    <w:rsid w:val="00E17DAE"/>
    <w:rsid w:val="00E21025"/>
    <w:rsid w:val="00E21095"/>
    <w:rsid w:val="00E21B4B"/>
    <w:rsid w:val="00E23E26"/>
    <w:rsid w:val="00E24D3D"/>
    <w:rsid w:val="00E26992"/>
    <w:rsid w:val="00E26F16"/>
    <w:rsid w:val="00E273D2"/>
    <w:rsid w:val="00E303E8"/>
    <w:rsid w:val="00E3073E"/>
    <w:rsid w:val="00E3252F"/>
    <w:rsid w:val="00E33294"/>
    <w:rsid w:val="00E34459"/>
    <w:rsid w:val="00E35455"/>
    <w:rsid w:val="00E366A4"/>
    <w:rsid w:val="00E367BF"/>
    <w:rsid w:val="00E40FF0"/>
    <w:rsid w:val="00E4100C"/>
    <w:rsid w:val="00E41B09"/>
    <w:rsid w:val="00E457C7"/>
    <w:rsid w:val="00E459B8"/>
    <w:rsid w:val="00E45BCF"/>
    <w:rsid w:val="00E46CD7"/>
    <w:rsid w:val="00E477B8"/>
    <w:rsid w:val="00E504DA"/>
    <w:rsid w:val="00E517F6"/>
    <w:rsid w:val="00E5482B"/>
    <w:rsid w:val="00E548D8"/>
    <w:rsid w:val="00E55610"/>
    <w:rsid w:val="00E55829"/>
    <w:rsid w:val="00E56450"/>
    <w:rsid w:val="00E57CA1"/>
    <w:rsid w:val="00E602B2"/>
    <w:rsid w:val="00E60509"/>
    <w:rsid w:val="00E60BEB"/>
    <w:rsid w:val="00E61D77"/>
    <w:rsid w:val="00E62EA0"/>
    <w:rsid w:val="00E6387D"/>
    <w:rsid w:val="00E651B2"/>
    <w:rsid w:val="00E679F9"/>
    <w:rsid w:val="00E67FF6"/>
    <w:rsid w:val="00E70150"/>
    <w:rsid w:val="00E71563"/>
    <w:rsid w:val="00E732CC"/>
    <w:rsid w:val="00E74EAA"/>
    <w:rsid w:val="00E76289"/>
    <w:rsid w:val="00E76C61"/>
    <w:rsid w:val="00E80E13"/>
    <w:rsid w:val="00E8217B"/>
    <w:rsid w:val="00E843B7"/>
    <w:rsid w:val="00E84B6A"/>
    <w:rsid w:val="00E97703"/>
    <w:rsid w:val="00EA0673"/>
    <w:rsid w:val="00EA0B68"/>
    <w:rsid w:val="00EA37FC"/>
    <w:rsid w:val="00EA673C"/>
    <w:rsid w:val="00EA7293"/>
    <w:rsid w:val="00EA73AA"/>
    <w:rsid w:val="00EB002A"/>
    <w:rsid w:val="00EB298D"/>
    <w:rsid w:val="00EB34E8"/>
    <w:rsid w:val="00EB4231"/>
    <w:rsid w:val="00EB51F7"/>
    <w:rsid w:val="00EB5C38"/>
    <w:rsid w:val="00EB648E"/>
    <w:rsid w:val="00EB64D4"/>
    <w:rsid w:val="00EC1A65"/>
    <w:rsid w:val="00EC2392"/>
    <w:rsid w:val="00EC2F90"/>
    <w:rsid w:val="00EC3187"/>
    <w:rsid w:val="00EC458E"/>
    <w:rsid w:val="00EC477F"/>
    <w:rsid w:val="00EC646F"/>
    <w:rsid w:val="00EC6C25"/>
    <w:rsid w:val="00EC7FAD"/>
    <w:rsid w:val="00ED1710"/>
    <w:rsid w:val="00ED26BD"/>
    <w:rsid w:val="00ED34CB"/>
    <w:rsid w:val="00ED480B"/>
    <w:rsid w:val="00ED5AA3"/>
    <w:rsid w:val="00ED5F89"/>
    <w:rsid w:val="00EE05C2"/>
    <w:rsid w:val="00EE1412"/>
    <w:rsid w:val="00EE2F5A"/>
    <w:rsid w:val="00EE6B70"/>
    <w:rsid w:val="00EE7BE2"/>
    <w:rsid w:val="00EE7C6E"/>
    <w:rsid w:val="00EF0A89"/>
    <w:rsid w:val="00EF0FE2"/>
    <w:rsid w:val="00EF13E2"/>
    <w:rsid w:val="00EF1655"/>
    <w:rsid w:val="00EF1E0B"/>
    <w:rsid w:val="00EF46A5"/>
    <w:rsid w:val="00EF4B56"/>
    <w:rsid w:val="00F011CB"/>
    <w:rsid w:val="00F0159E"/>
    <w:rsid w:val="00F0167E"/>
    <w:rsid w:val="00F032CA"/>
    <w:rsid w:val="00F03546"/>
    <w:rsid w:val="00F04113"/>
    <w:rsid w:val="00F05EDA"/>
    <w:rsid w:val="00F06A9D"/>
    <w:rsid w:val="00F06BD8"/>
    <w:rsid w:val="00F07088"/>
    <w:rsid w:val="00F071B9"/>
    <w:rsid w:val="00F07C6C"/>
    <w:rsid w:val="00F1288D"/>
    <w:rsid w:val="00F13EE9"/>
    <w:rsid w:val="00F16D0B"/>
    <w:rsid w:val="00F17CBE"/>
    <w:rsid w:val="00F20AF1"/>
    <w:rsid w:val="00F21C2B"/>
    <w:rsid w:val="00F23A2E"/>
    <w:rsid w:val="00F242FE"/>
    <w:rsid w:val="00F24BDD"/>
    <w:rsid w:val="00F25026"/>
    <w:rsid w:val="00F2659F"/>
    <w:rsid w:val="00F30416"/>
    <w:rsid w:val="00F305CE"/>
    <w:rsid w:val="00F31013"/>
    <w:rsid w:val="00F31B3B"/>
    <w:rsid w:val="00F32BA5"/>
    <w:rsid w:val="00F32D7B"/>
    <w:rsid w:val="00F33B31"/>
    <w:rsid w:val="00F35796"/>
    <w:rsid w:val="00F3601A"/>
    <w:rsid w:val="00F36757"/>
    <w:rsid w:val="00F40FD4"/>
    <w:rsid w:val="00F42424"/>
    <w:rsid w:val="00F45067"/>
    <w:rsid w:val="00F465E5"/>
    <w:rsid w:val="00F46D33"/>
    <w:rsid w:val="00F5051F"/>
    <w:rsid w:val="00F52167"/>
    <w:rsid w:val="00F54632"/>
    <w:rsid w:val="00F558B4"/>
    <w:rsid w:val="00F57935"/>
    <w:rsid w:val="00F601F7"/>
    <w:rsid w:val="00F607BC"/>
    <w:rsid w:val="00F614BF"/>
    <w:rsid w:val="00F6214E"/>
    <w:rsid w:val="00F62DD4"/>
    <w:rsid w:val="00F63A20"/>
    <w:rsid w:val="00F6699D"/>
    <w:rsid w:val="00F66F9D"/>
    <w:rsid w:val="00F67D7E"/>
    <w:rsid w:val="00F7074C"/>
    <w:rsid w:val="00F707B8"/>
    <w:rsid w:val="00F711A2"/>
    <w:rsid w:val="00F712D0"/>
    <w:rsid w:val="00F77589"/>
    <w:rsid w:val="00F7761E"/>
    <w:rsid w:val="00F81D7E"/>
    <w:rsid w:val="00F81DD3"/>
    <w:rsid w:val="00F81E4E"/>
    <w:rsid w:val="00F82E19"/>
    <w:rsid w:val="00F835C4"/>
    <w:rsid w:val="00F839A5"/>
    <w:rsid w:val="00F84B81"/>
    <w:rsid w:val="00F8734B"/>
    <w:rsid w:val="00F905E8"/>
    <w:rsid w:val="00F91C2B"/>
    <w:rsid w:val="00F91DCD"/>
    <w:rsid w:val="00F92740"/>
    <w:rsid w:val="00F94479"/>
    <w:rsid w:val="00F96F95"/>
    <w:rsid w:val="00F97E8A"/>
    <w:rsid w:val="00FA06A7"/>
    <w:rsid w:val="00FA0AE1"/>
    <w:rsid w:val="00FA0CD1"/>
    <w:rsid w:val="00FA0F25"/>
    <w:rsid w:val="00FA108D"/>
    <w:rsid w:val="00FA11CB"/>
    <w:rsid w:val="00FA275C"/>
    <w:rsid w:val="00FA3D1A"/>
    <w:rsid w:val="00FA3F7D"/>
    <w:rsid w:val="00FA491E"/>
    <w:rsid w:val="00FA62C1"/>
    <w:rsid w:val="00FB28A8"/>
    <w:rsid w:val="00FB3E3E"/>
    <w:rsid w:val="00FB5651"/>
    <w:rsid w:val="00FB5653"/>
    <w:rsid w:val="00FB5A57"/>
    <w:rsid w:val="00FC260A"/>
    <w:rsid w:val="00FC6447"/>
    <w:rsid w:val="00FC676B"/>
    <w:rsid w:val="00FD224D"/>
    <w:rsid w:val="00FD4633"/>
    <w:rsid w:val="00FD51FF"/>
    <w:rsid w:val="00FD6E84"/>
    <w:rsid w:val="00FE00B3"/>
    <w:rsid w:val="00FE24BD"/>
    <w:rsid w:val="00FE2D1C"/>
    <w:rsid w:val="00FE2DB1"/>
    <w:rsid w:val="00FE3103"/>
    <w:rsid w:val="00FE40E8"/>
    <w:rsid w:val="00FE44F6"/>
    <w:rsid w:val="00FE4DCE"/>
    <w:rsid w:val="00FE596E"/>
    <w:rsid w:val="00FE5C16"/>
    <w:rsid w:val="00FE5F1F"/>
    <w:rsid w:val="00FE7BBB"/>
    <w:rsid w:val="00FF012F"/>
    <w:rsid w:val="00FF0967"/>
    <w:rsid w:val="00FF0F5A"/>
    <w:rsid w:val="00FF13C1"/>
    <w:rsid w:val="00FF1BA4"/>
    <w:rsid w:val="00FF1C40"/>
    <w:rsid w:val="00FF525C"/>
    <w:rsid w:val="00FF5A46"/>
    <w:rsid w:val="00FF6233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0FC961"/>
  <w15:docId w15:val="{65935C24-F508-4C6D-9AFA-C57CE196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AF5"/>
  </w:style>
  <w:style w:type="paragraph" w:styleId="Heading1">
    <w:name w:val="heading 1"/>
    <w:basedOn w:val="Normal"/>
    <w:next w:val="Normal"/>
    <w:link w:val="Heading1Char"/>
    <w:qFormat/>
    <w:rsid w:val="002D7527"/>
    <w:pPr>
      <w:keepNext/>
      <w:keepLines/>
      <w:numPr>
        <w:numId w:val="2"/>
      </w:numPr>
      <w:spacing w:before="480" w:after="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00B05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D7527"/>
    <w:pPr>
      <w:keepNext/>
      <w:keepLines/>
      <w:numPr>
        <w:ilvl w:val="1"/>
        <w:numId w:val="2"/>
      </w:numPr>
      <w:pBdr>
        <w:bottom w:val="single" w:sz="36" w:space="1" w:color="00B050"/>
      </w:pBdr>
      <w:spacing w:after="0" w:line="240" w:lineRule="auto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Heading3">
    <w:name w:val="heading 3"/>
    <w:next w:val="Normal"/>
    <w:link w:val="Heading3Char"/>
    <w:unhideWhenUsed/>
    <w:qFormat/>
    <w:rsid w:val="002D7527"/>
    <w:pPr>
      <w:keepNext/>
      <w:keepLines/>
      <w:widowControl w:val="0"/>
      <w:numPr>
        <w:ilvl w:val="2"/>
        <w:numId w:val="2"/>
      </w:numPr>
      <w:spacing w:before="240" w:after="120" w:line="240" w:lineRule="auto"/>
      <w:jc w:val="both"/>
      <w:outlineLvl w:val="2"/>
    </w:pPr>
    <w:rPr>
      <w:rFonts w:eastAsiaTheme="minorHAnsi" w:cs="ITC Franklin Gothic Std Med"/>
      <w:b/>
      <w:color w:val="00B050"/>
      <w:sz w:val="24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D7527"/>
    <w:pPr>
      <w:keepNext/>
      <w:keepLines/>
      <w:numPr>
        <w:ilvl w:val="3"/>
        <w:numId w:val="2"/>
      </w:numPr>
      <w:spacing w:before="120" w:after="120" w:line="240" w:lineRule="auto"/>
      <w:jc w:val="both"/>
      <w:outlineLvl w:val="3"/>
    </w:pPr>
    <w:rPr>
      <w:rFonts w:eastAsiaTheme="minorHAnsi" w:cs="ITC Franklin Gothic Std Med"/>
      <w:b/>
      <w:i/>
      <w:color w:val="00B050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7527"/>
    <w:pPr>
      <w:widowControl w:val="0"/>
      <w:numPr>
        <w:ilvl w:val="4"/>
        <w:numId w:val="2"/>
      </w:numPr>
      <w:autoSpaceDE w:val="0"/>
      <w:autoSpaceDN w:val="0"/>
      <w:adjustRightInd w:val="0"/>
      <w:spacing w:before="120" w:after="120" w:line="240" w:lineRule="auto"/>
      <w:jc w:val="both"/>
      <w:outlineLvl w:val="4"/>
    </w:pPr>
    <w:rPr>
      <w:rFonts w:eastAsiaTheme="minorHAnsi" w:cs="ITC Franklin Gothic Std Med"/>
      <w:b/>
      <w:i/>
      <w:iCs/>
      <w:color w:val="C45911" w:themeColor="accent2" w:themeShade="BF"/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7527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527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527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527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27"/>
  </w:style>
  <w:style w:type="paragraph" w:styleId="Footer">
    <w:name w:val="footer"/>
    <w:basedOn w:val="Normal"/>
    <w:link w:val="FooterChar"/>
    <w:uiPriority w:val="99"/>
    <w:unhideWhenUsed/>
    <w:rsid w:val="002D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27"/>
  </w:style>
  <w:style w:type="table" w:styleId="TableGrid">
    <w:name w:val="Table Grid"/>
    <w:basedOn w:val="TableNormal"/>
    <w:uiPriority w:val="59"/>
    <w:rsid w:val="002D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para">
    <w:name w:val="ESS para"/>
    <w:basedOn w:val="Normal"/>
    <w:link w:val="ESSparaChar"/>
    <w:qFormat/>
    <w:rsid w:val="002D7527"/>
    <w:pPr>
      <w:numPr>
        <w:numId w:val="5"/>
      </w:numPr>
      <w:spacing w:after="240" w:line="240" w:lineRule="auto"/>
      <w:jc w:val="both"/>
    </w:pPr>
  </w:style>
  <w:style w:type="character" w:customStyle="1" w:styleId="ESSparaChar">
    <w:name w:val="ESS para Char"/>
    <w:basedOn w:val="DefaultParagraphFont"/>
    <w:link w:val="ESSpara"/>
    <w:rsid w:val="002D7527"/>
  </w:style>
  <w:style w:type="paragraph" w:styleId="FootnoteText">
    <w:name w:val="footnote text"/>
    <w:aliases w:val="ADB,ADB Char,FOOTNOTES,Footnote,Footnote Text BP,Footnote text,Fußnote,Fußnotentext Char,Nbpage Moens,WB-Fußnotentext,WB-Fußnotentext Char Char,fn,footnote text,ft,single space,single space Char Char"/>
    <w:basedOn w:val="Normal"/>
    <w:link w:val="FootnoteTextChar"/>
    <w:uiPriority w:val="99"/>
    <w:unhideWhenUsed/>
    <w:rsid w:val="002D7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ADB Char1,ADB Char Char,FOOTNOTES Char,Footnote Char,Footnote Text BP Char,Footnote text Char,Fußnote Char,Fußnotentext Char Char,Nbpage Moens Char,WB-Fußnotentext Char,WB-Fußnotentext Char Char Char,fn Char,footnote text Char,ft Char"/>
    <w:basedOn w:val="DefaultParagraphFont"/>
    <w:link w:val="FootnoteText"/>
    <w:uiPriority w:val="99"/>
    <w:rsid w:val="002D7527"/>
    <w:rPr>
      <w:sz w:val="20"/>
      <w:szCs w:val="20"/>
    </w:rPr>
  </w:style>
  <w:style w:type="character" w:styleId="FootnoteReference">
    <w:name w:val="footnote reference"/>
    <w:aliases w:val="16 Point,Footnote Reference Number,Superscript 6 Point,ftref"/>
    <w:basedOn w:val="DefaultParagraphFont"/>
    <w:uiPriority w:val="99"/>
    <w:unhideWhenUsed/>
    <w:rsid w:val="002D7527"/>
    <w:rPr>
      <w:vertAlign w:val="superscript"/>
    </w:rPr>
  </w:style>
  <w:style w:type="paragraph" w:customStyle="1" w:styleId="essbullet">
    <w:name w:val="ess bullet"/>
    <w:basedOn w:val="Normal"/>
    <w:qFormat/>
    <w:rsid w:val="002D7527"/>
    <w:pPr>
      <w:numPr>
        <w:ilvl w:val="1"/>
        <w:numId w:val="1"/>
      </w:numPr>
      <w:tabs>
        <w:tab w:val="left" w:pos="1080"/>
      </w:tabs>
      <w:spacing w:after="240" w:line="240" w:lineRule="auto"/>
      <w:jc w:val="both"/>
    </w:pPr>
    <w:rPr>
      <w:rFonts w:cs="Times New Roman"/>
      <w:lang w:eastAsia="en-US"/>
    </w:rPr>
  </w:style>
  <w:style w:type="paragraph" w:customStyle="1" w:styleId="essobjbull">
    <w:name w:val="ess obj bull"/>
    <w:basedOn w:val="essbullet"/>
    <w:link w:val="essobjbullChar"/>
    <w:qFormat/>
    <w:rsid w:val="002D7527"/>
    <w:pPr>
      <w:spacing w:after="120"/>
      <w:ind w:left="360"/>
    </w:pPr>
  </w:style>
  <w:style w:type="character" w:customStyle="1" w:styleId="essobjbullChar">
    <w:name w:val="ess obj bull Char"/>
    <w:basedOn w:val="DefaultParagraphFont"/>
    <w:link w:val="essobjbull"/>
    <w:rsid w:val="002D7527"/>
    <w:rPr>
      <w:rFonts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2D7527"/>
    <w:rPr>
      <w:rFonts w:ascii="Calibri" w:eastAsiaTheme="majorEastAsia" w:hAnsi="Calibri" w:cstheme="majorBidi"/>
      <w:b/>
      <w:bCs/>
      <w:color w:val="00B050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2D7527"/>
    <w:rPr>
      <w:rFonts w:eastAsiaTheme="majorEastAsia" w:cstheme="majorBidi"/>
      <w:b/>
      <w:bCs/>
      <w:color w:val="00B05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2D7527"/>
    <w:rPr>
      <w:rFonts w:eastAsiaTheme="minorHAnsi" w:cs="ITC Franklin Gothic Std Med"/>
      <w:b/>
      <w:color w:val="00B050"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D7527"/>
    <w:rPr>
      <w:rFonts w:eastAsiaTheme="minorHAnsi" w:cs="ITC Franklin Gothic Std Med"/>
      <w:b/>
      <w:i/>
      <w:color w:val="00B050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D7527"/>
    <w:rPr>
      <w:rFonts w:eastAsiaTheme="minorHAnsi" w:cs="ITC Franklin Gothic Std Med"/>
      <w:b/>
      <w:i/>
      <w:iCs/>
      <w:color w:val="C45911" w:themeColor="accent2" w:themeShade="BF"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D75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5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Continue">
    <w:name w:val="List Continue"/>
    <w:basedOn w:val="BodyText"/>
    <w:rsid w:val="00AC2529"/>
    <w:pPr>
      <w:widowControl w:val="0"/>
      <w:numPr>
        <w:ilvl w:val="1"/>
        <w:numId w:val="3"/>
      </w:numPr>
      <w:tabs>
        <w:tab w:val="left" w:pos="680"/>
      </w:tabs>
      <w:spacing w:after="0" w:line="240" w:lineRule="auto"/>
      <w:ind w:left="680" w:hanging="113"/>
      <w:jc w:val="both"/>
    </w:pPr>
    <w:rPr>
      <w:rFonts w:ascii="Cambria" w:eastAsia="Times New Roman" w:hAnsi="Cambria" w:cs="Times New Roman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529"/>
  </w:style>
  <w:style w:type="paragraph" w:styleId="ListParagraph">
    <w:name w:val="List Paragraph"/>
    <w:basedOn w:val="Normal"/>
    <w:link w:val="ListParagraphChar"/>
    <w:uiPriority w:val="34"/>
    <w:qFormat/>
    <w:rsid w:val="00DA7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A727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7271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54682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468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82438"/>
    <w:rPr>
      <w:spacing w:val="0"/>
      <w:sz w:val="16"/>
    </w:rPr>
  </w:style>
  <w:style w:type="paragraph" w:styleId="CommentText">
    <w:name w:val="annotation text"/>
    <w:basedOn w:val="Normal"/>
    <w:link w:val="CommentTextChar"/>
    <w:rsid w:val="00C82438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82438"/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1CA2"/>
  </w:style>
  <w:style w:type="paragraph" w:customStyle="1" w:styleId="Default">
    <w:name w:val="Default"/>
    <w:rsid w:val="003C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C7C"/>
    <w:pPr>
      <w:spacing w:after="16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C7C"/>
    <w:rPr>
      <w:rFonts w:ascii="Arial Narrow" w:eastAsia="Times New Roman" w:hAnsi="Arial Narrow"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6B59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6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610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B6AE1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B6AE1"/>
    <w:pPr>
      <w:spacing w:after="100"/>
    </w:pPr>
  </w:style>
  <w:style w:type="paragraph" w:styleId="NormalWeb">
    <w:name w:val="Normal (Web)"/>
    <w:basedOn w:val="Normal"/>
    <w:uiPriority w:val="99"/>
    <w:unhideWhenUsed/>
    <w:rsid w:val="00790DE6"/>
    <w:pPr>
      <w:spacing w:before="225" w:after="225" w:line="300" w:lineRule="atLeast"/>
    </w:pPr>
    <w:rPr>
      <w:rFonts w:ascii="Arial" w:eastAsia="Times New Roman" w:hAnsi="Arial" w:cs="Arial"/>
      <w:sz w:val="21"/>
      <w:szCs w:val="21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72A92"/>
    <w:rPr>
      <w:b/>
      <w:bCs/>
      <w:i/>
      <w:smallCaps/>
      <w:color w:val="ED7D31" w:themeColor="accent2"/>
      <w:spacing w:val="5"/>
      <w:u w:val="none"/>
    </w:rPr>
  </w:style>
  <w:style w:type="paragraph" w:styleId="Revision">
    <w:name w:val="Revision"/>
    <w:hidden/>
    <w:uiPriority w:val="99"/>
    <w:semiHidden/>
    <w:rsid w:val="00766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6">
            <a:lumMod val="40000"/>
            <a:lumOff val="6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C426-6D66-4A18-AE1D-58695A76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Marcombe</dc:creator>
  <cp:lastModifiedBy>Lydienne Valerie Ntjam-Moulet</cp:lastModifiedBy>
  <cp:revision>7</cp:revision>
  <cp:lastPrinted>2018-05-30T21:22:00Z</cp:lastPrinted>
  <dcterms:created xsi:type="dcterms:W3CDTF">2018-10-03T21:59:00Z</dcterms:created>
  <dcterms:modified xsi:type="dcterms:W3CDTF">2018-10-03T22:07:00Z</dcterms:modified>
</cp:coreProperties>
</file>