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993C67" w14:textId="797D4A21" w:rsidR="00682627" w:rsidRPr="00682627" w:rsidRDefault="00682627" w:rsidP="00682627">
      <w:pPr>
        <w:jc w:val="right"/>
        <w:rPr>
          <w:rFonts w:ascii="Calibri" w:hAnsi="Calibri"/>
          <w:color w:val="31849B" w:themeColor="accent5" w:themeShade="BF"/>
          <w:sz w:val="28"/>
          <w:szCs w:val="28"/>
        </w:rPr>
      </w:pPr>
      <w:r w:rsidRPr="00682627">
        <w:rPr>
          <w:rFonts w:ascii="Calibri" w:hAnsi="Calibri"/>
          <w:color w:val="31849B" w:themeColor="accent5" w:themeShade="BF"/>
          <w:sz w:val="28"/>
          <w:szCs w:val="28"/>
        </w:rPr>
        <w:t>Day 1</w:t>
      </w:r>
    </w:p>
    <w:p w14:paraId="5691C56E" w14:textId="1A02454B" w:rsidR="00682627" w:rsidRPr="00682627" w:rsidRDefault="00682627" w:rsidP="00682627">
      <w:pPr>
        <w:jc w:val="right"/>
        <w:rPr>
          <w:rFonts w:ascii="Calibri" w:hAnsi="Calibri"/>
          <w:color w:val="31849B" w:themeColor="accent5" w:themeShade="BF"/>
          <w:sz w:val="28"/>
          <w:szCs w:val="28"/>
        </w:rPr>
      </w:pPr>
      <w:r w:rsidRPr="00682627">
        <w:rPr>
          <w:rFonts w:ascii="Calibri" w:hAnsi="Calibri"/>
          <w:color w:val="31849B" w:themeColor="accent5" w:themeShade="BF"/>
          <w:sz w:val="28"/>
          <w:szCs w:val="28"/>
        </w:rPr>
        <w:t>IDSI Plenary</w:t>
      </w:r>
    </w:p>
    <w:p w14:paraId="437AAFF4" w14:textId="009C98A9" w:rsidR="00D54321" w:rsidRPr="00E30AA7" w:rsidRDefault="002D54DA" w:rsidP="00E30AA7">
      <w:pPr>
        <w:jc w:val="center"/>
        <w:rPr>
          <w:rFonts w:ascii="Calibri" w:hAnsi="Calibri"/>
          <w:b/>
          <w:color w:val="31849B" w:themeColor="accent5" w:themeShade="BF"/>
          <w:sz w:val="28"/>
          <w:szCs w:val="28"/>
        </w:rPr>
      </w:pPr>
      <w:r>
        <w:rPr>
          <w:rFonts w:ascii="Calibri" w:hAnsi="Calibri"/>
          <w:b/>
          <w:color w:val="31849B" w:themeColor="accent5" w:themeShade="BF"/>
          <w:sz w:val="28"/>
          <w:szCs w:val="28"/>
        </w:rPr>
        <w:t>Group work</w:t>
      </w:r>
      <w:r w:rsidR="00D54321" w:rsidRPr="00E30AA7">
        <w:rPr>
          <w:rFonts w:ascii="Calibri" w:hAnsi="Calibri"/>
          <w:b/>
          <w:color w:val="31849B" w:themeColor="accent5" w:themeShade="BF"/>
          <w:sz w:val="28"/>
          <w:szCs w:val="28"/>
        </w:rPr>
        <w:t>:</w:t>
      </w:r>
    </w:p>
    <w:p w14:paraId="0B8F9774" w14:textId="44F233DE" w:rsidR="00D00225" w:rsidRPr="00E30AA7" w:rsidRDefault="00D54321" w:rsidP="00E30AA7">
      <w:pPr>
        <w:jc w:val="center"/>
        <w:rPr>
          <w:rFonts w:ascii="Calibri" w:hAnsi="Calibri"/>
          <w:b/>
          <w:color w:val="31849B" w:themeColor="accent5" w:themeShade="BF"/>
          <w:sz w:val="28"/>
          <w:szCs w:val="28"/>
        </w:rPr>
      </w:pPr>
      <w:r w:rsidRPr="00E30AA7">
        <w:rPr>
          <w:rFonts w:ascii="Calibri" w:hAnsi="Calibri"/>
          <w:b/>
          <w:color w:val="31849B" w:themeColor="accent5" w:themeShade="BF"/>
          <w:sz w:val="28"/>
          <w:szCs w:val="28"/>
        </w:rPr>
        <w:t xml:space="preserve">The health </w:t>
      </w:r>
      <w:r w:rsidR="00A779FC" w:rsidRPr="00E30AA7">
        <w:rPr>
          <w:rFonts w:ascii="Calibri" w:hAnsi="Calibri"/>
          <w:b/>
          <w:color w:val="31849B" w:themeColor="accent5" w:themeShade="BF"/>
          <w:sz w:val="28"/>
          <w:szCs w:val="28"/>
        </w:rPr>
        <w:t>impact</w:t>
      </w:r>
      <w:r w:rsidRPr="00E30AA7">
        <w:rPr>
          <w:rFonts w:ascii="Calibri" w:hAnsi="Calibri"/>
          <w:b/>
          <w:color w:val="31849B" w:themeColor="accent5" w:themeShade="BF"/>
          <w:sz w:val="28"/>
          <w:szCs w:val="28"/>
        </w:rPr>
        <w:t xml:space="preserve"> of different resource allocation scenario</w:t>
      </w:r>
      <w:r w:rsidR="00C73E26" w:rsidRPr="00E30AA7">
        <w:rPr>
          <w:rFonts w:ascii="Calibri" w:hAnsi="Calibri"/>
          <w:b/>
          <w:color w:val="31849B" w:themeColor="accent5" w:themeShade="BF"/>
          <w:sz w:val="28"/>
          <w:szCs w:val="28"/>
        </w:rPr>
        <w:t>s</w:t>
      </w:r>
    </w:p>
    <w:p w14:paraId="6743394C" w14:textId="77777777" w:rsidR="00D54321" w:rsidRDefault="00D54321" w:rsidP="002151B0">
      <w:pPr>
        <w:jc w:val="both"/>
        <w:rPr>
          <w:rFonts w:ascii="Calibri" w:hAnsi="Calibri"/>
        </w:rPr>
      </w:pPr>
    </w:p>
    <w:p w14:paraId="7F90E352" w14:textId="77777777" w:rsidR="00BE4BC4" w:rsidRPr="00201E52" w:rsidRDefault="00BE4BC4" w:rsidP="002151B0">
      <w:pPr>
        <w:jc w:val="both"/>
        <w:rPr>
          <w:rFonts w:ascii="Calibri" w:hAnsi="Calibri"/>
        </w:rPr>
      </w:pPr>
      <w:bookmarkStart w:id="0" w:name="_GoBack"/>
      <w:bookmarkEnd w:id="0"/>
    </w:p>
    <w:p w14:paraId="56D91636" w14:textId="14F0196C" w:rsidR="00BE4BC4" w:rsidRDefault="00D00225" w:rsidP="002151B0">
      <w:pPr>
        <w:jc w:val="both"/>
        <w:rPr>
          <w:rFonts w:ascii="Calibri" w:eastAsia="Times New Roman" w:hAnsi="Calibri" w:cstheme="minorHAnsi"/>
          <w:bCs/>
          <w:i/>
          <w:color w:val="000000"/>
        </w:rPr>
      </w:pPr>
      <w:r w:rsidRPr="00201E52">
        <w:rPr>
          <w:rFonts w:ascii="Calibri" w:eastAsia="Times New Roman" w:hAnsi="Calibri" w:cstheme="minorHAnsi"/>
          <w:bCs/>
          <w:i/>
          <w:color w:val="000000"/>
        </w:rPr>
        <w:t>This exercise is being used in a fictional setting, primarily aimed at appl</w:t>
      </w:r>
      <w:r w:rsidR="00CB57D6">
        <w:rPr>
          <w:rFonts w:ascii="Calibri" w:eastAsia="Times New Roman" w:hAnsi="Calibri" w:cstheme="minorHAnsi"/>
          <w:bCs/>
          <w:i/>
          <w:color w:val="000000"/>
        </w:rPr>
        <w:t>ying</w:t>
      </w:r>
      <w:r w:rsidRPr="00201E52">
        <w:rPr>
          <w:rFonts w:ascii="Calibri" w:eastAsia="Times New Roman" w:hAnsi="Calibri" w:cstheme="minorHAnsi"/>
          <w:bCs/>
          <w:i/>
          <w:color w:val="000000"/>
        </w:rPr>
        <w:t xml:space="preserve"> concepts discussed in the previous sessions</w:t>
      </w:r>
      <w:r w:rsidR="00CB57D6">
        <w:rPr>
          <w:rFonts w:ascii="Calibri" w:eastAsia="Times New Roman" w:hAnsi="Calibri" w:cstheme="minorHAnsi"/>
          <w:bCs/>
          <w:i/>
          <w:color w:val="000000"/>
        </w:rPr>
        <w:t xml:space="preserve"> but a </w:t>
      </w:r>
      <w:r w:rsidRPr="00201E52">
        <w:rPr>
          <w:rFonts w:ascii="Calibri" w:eastAsia="Times New Roman" w:hAnsi="Calibri" w:cstheme="minorHAnsi"/>
          <w:bCs/>
          <w:i/>
          <w:color w:val="000000"/>
        </w:rPr>
        <w:t xml:space="preserve">lot of </w:t>
      </w:r>
      <w:r w:rsidR="004929B9">
        <w:rPr>
          <w:rFonts w:ascii="Calibri" w:eastAsia="Times New Roman" w:hAnsi="Calibri" w:cstheme="minorHAnsi"/>
          <w:bCs/>
          <w:i/>
          <w:color w:val="000000"/>
        </w:rPr>
        <w:t xml:space="preserve">it is from </w:t>
      </w:r>
      <w:r w:rsidR="00CB57D6">
        <w:rPr>
          <w:rFonts w:ascii="Calibri" w:eastAsia="Times New Roman" w:hAnsi="Calibri" w:cstheme="minorHAnsi"/>
          <w:bCs/>
          <w:i/>
          <w:color w:val="000000"/>
        </w:rPr>
        <w:t xml:space="preserve">existing </w:t>
      </w:r>
      <w:r w:rsidRPr="00201E52">
        <w:rPr>
          <w:rFonts w:ascii="Calibri" w:eastAsia="Times New Roman" w:hAnsi="Calibri" w:cstheme="minorHAnsi"/>
          <w:bCs/>
          <w:i/>
          <w:color w:val="000000"/>
        </w:rPr>
        <w:t>data and evidence</w:t>
      </w:r>
      <w:r w:rsidR="00CB57D6">
        <w:rPr>
          <w:rFonts w:ascii="Calibri" w:eastAsia="Times New Roman" w:hAnsi="Calibri" w:cstheme="minorHAnsi"/>
          <w:bCs/>
          <w:i/>
          <w:color w:val="000000"/>
        </w:rPr>
        <w:t xml:space="preserve"> (e.g. D</w:t>
      </w:r>
      <w:r w:rsidR="00BE4BC4">
        <w:rPr>
          <w:rFonts w:ascii="Calibri" w:eastAsia="Times New Roman" w:hAnsi="Calibri" w:cstheme="minorHAnsi"/>
          <w:bCs/>
          <w:i/>
          <w:color w:val="000000"/>
        </w:rPr>
        <w:t>isease priorities Control, Gavi, IHME)</w:t>
      </w:r>
      <w:r w:rsidRPr="00201E52">
        <w:rPr>
          <w:rFonts w:ascii="Calibri" w:eastAsia="Times New Roman" w:hAnsi="Calibri" w:cstheme="minorHAnsi"/>
          <w:bCs/>
          <w:i/>
          <w:color w:val="000000"/>
        </w:rPr>
        <w:t>.</w:t>
      </w:r>
    </w:p>
    <w:p w14:paraId="64EC3FE6" w14:textId="77777777" w:rsidR="00C9684B" w:rsidRPr="00C73E26" w:rsidRDefault="00C9684B" w:rsidP="002151B0">
      <w:pPr>
        <w:jc w:val="both"/>
        <w:rPr>
          <w:rFonts w:ascii="Calibri" w:eastAsia="Times New Roman" w:hAnsi="Calibri" w:cstheme="minorHAnsi"/>
          <w:bCs/>
          <w:i/>
          <w:color w:val="000000"/>
        </w:rPr>
      </w:pPr>
    </w:p>
    <w:p w14:paraId="784CBD11" w14:textId="599BB366" w:rsidR="009439DC" w:rsidRDefault="00C73E26" w:rsidP="002151B0">
      <w:pPr>
        <w:jc w:val="both"/>
        <w:rPr>
          <w:rFonts w:ascii="Calibri" w:hAnsi="Calibri"/>
        </w:rPr>
      </w:pPr>
      <w:r>
        <w:rPr>
          <w:rFonts w:ascii="Calibri" w:hAnsi="Calibri"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130B0B" wp14:editId="453E3A87">
                <wp:simplePos x="0" y="0"/>
                <wp:positionH relativeFrom="column">
                  <wp:posOffset>0</wp:posOffset>
                </wp:positionH>
                <wp:positionV relativeFrom="paragraph">
                  <wp:posOffset>164465</wp:posOffset>
                </wp:positionV>
                <wp:extent cx="5257800" cy="1371600"/>
                <wp:effectExtent l="0" t="0" r="25400" b="2540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7800" cy="1371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9CC1F1" w14:textId="77777777" w:rsidR="00B8032C" w:rsidRDefault="00B8032C" w:rsidP="009439DC">
                            <w:p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You will need: </w:t>
                            </w:r>
                          </w:p>
                          <w:p w14:paraId="21C8F48C" w14:textId="77777777" w:rsidR="00B8032C" w:rsidRDefault="00B8032C" w:rsidP="00943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T</w:t>
                            </w:r>
                            <w:r w:rsidRPr="00BE4BC4">
                              <w:rPr>
                                <w:rFonts w:ascii="Calibri" w:hAnsi="Calibri"/>
                              </w:rPr>
                              <w:t xml:space="preserve">his instruction </w:t>
                            </w:r>
                            <w:proofErr w:type="gramStart"/>
                            <w:r w:rsidRPr="00BE4BC4">
                              <w:rPr>
                                <w:rFonts w:ascii="Calibri" w:hAnsi="Calibri"/>
                              </w:rPr>
                              <w:t>sheet</w:t>
                            </w:r>
                            <w:proofErr w:type="gramEnd"/>
                          </w:p>
                          <w:p w14:paraId="355A68F7" w14:textId="77777777" w:rsidR="00B8032C" w:rsidRDefault="00B8032C" w:rsidP="00943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A pen</w:t>
                            </w:r>
                          </w:p>
                          <w:p w14:paraId="687997DB" w14:textId="5A120500" w:rsidR="00B8032C" w:rsidRPr="00BE4BC4" w:rsidRDefault="00B8032C" w:rsidP="009439D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A computer to load the </w:t>
                            </w:r>
                            <w:r w:rsidRPr="009439DC">
                              <w:rPr>
                                <w:rFonts w:ascii="Calibri" w:hAnsi="Calibri"/>
                                <w:b/>
                              </w:rPr>
                              <w:t>excel spreadsheet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with the exercise (please ask a staff member if you do not have a computer or have difficulties opening the spreadsheet).</w:t>
                            </w:r>
                          </w:p>
                          <w:p w14:paraId="54EF9099" w14:textId="77777777" w:rsidR="00B8032C" w:rsidRDefault="00B8032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3130B0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12.95pt;width:414pt;height:108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" filled="f" strokecolor="#31849b [2408]">
                <v:textbox>
                  <w:txbxContent>
                    <w:p w14:paraId="1D9CC1F1" w14:textId="77777777" w:rsidR="00B8032C" w:rsidRDefault="00B8032C" w:rsidP="009439DC">
                      <w:p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You will need: </w:t>
                      </w:r>
                    </w:p>
                    <w:p w14:paraId="21C8F48C" w14:textId="77777777" w:rsidR="00B8032C" w:rsidRDefault="00B8032C" w:rsidP="009439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T</w:t>
                      </w:r>
                      <w:r w:rsidRPr="00BE4BC4">
                        <w:rPr>
                          <w:rFonts w:ascii="Calibri" w:hAnsi="Calibri"/>
                        </w:rPr>
                        <w:t xml:space="preserve">his instruction </w:t>
                      </w:r>
                      <w:proofErr w:type="gramStart"/>
                      <w:r w:rsidRPr="00BE4BC4">
                        <w:rPr>
                          <w:rFonts w:ascii="Calibri" w:hAnsi="Calibri"/>
                        </w:rPr>
                        <w:t>sheet</w:t>
                      </w:r>
                      <w:proofErr w:type="gramEnd"/>
                    </w:p>
                    <w:p w14:paraId="355A68F7" w14:textId="77777777" w:rsidR="00B8032C" w:rsidRDefault="00B8032C" w:rsidP="009439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A pen</w:t>
                      </w:r>
                    </w:p>
                    <w:p w14:paraId="687997DB" w14:textId="5A120500" w:rsidR="00B8032C" w:rsidRPr="00BE4BC4" w:rsidRDefault="00B8032C" w:rsidP="009439D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A computer to load the </w:t>
                      </w:r>
                      <w:r w:rsidRPr="009439DC">
                        <w:rPr>
                          <w:rFonts w:ascii="Calibri" w:hAnsi="Calibri"/>
                          <w:b/>
                        </w:rPr>
                        <w:t>excel spreadsheet</w:t>
                      </w:r>
                      <w:r>
                        <w:rPr>
                          <w:rFonts w:ascii="Calibri" w:hAnsi="Calibri"/>
                        </w:rPr>
                        <w:t xml:space="preserve"> with the exercise (please ask a staff member if you do not have a computer or have difficulties opening the spreadsheet).</w:t>
                      </w:r>
                    </w:p>
                    <w:p w14:paraId="54EF9099" w14:textId="77777777" w:rsidR="00B8032C" w:rsidRDefault="00B8032C"/>
                  </w:txbxContent>
                </v:textbox>
                <w10:wrap type="square"/>
              </v:shape>
            </w:pict>
          </mc:Fallback>
        </mc:AlternateContent>
      </w:r>
    </w:p>
    <w:p w14:paraId="19532A45" w14:textId="7F60A69D" w:rsidR="002D32BC" w:rsidRPr="00201E52" w:rsidRDefault="00D00225" w:rsidP="002151B0">
      <w:pPr>
        <w:jc w:val="both"/>
        <w:rPr>
          <w:rFonts w:ascii="Calibri" w:hAnsi="Calibri"/>
        </w:rPr>
      </w:pPr>
      <w:r w:rsidRPr="00201E52">
        <w:rPr>
          <w:rFonts w:ascii="Calibri" w:hAnsi="Calibri"/>
        </w:rPr>
        <w:t>You are the budget holder of the child immunization programme</w:t>
      </w:r>
      <w:r w:rsidR="000F5A9A">
        <w:rPr>
          <w:rFonts w:ascii="Calibri" w:hAnsi="Calibri"/>
        </w:rPr>
        <w:t>. Your country</w:t>
      </w:r>
      <w:r w:rsidRPr="00201E52">
        <w:rPr>
          <w:rFonts w:ascii="Calibri" w:hAnsi="Calibri"/>
        </w:rPr>
        <w:t xml:space="preserve"> has made major strides in </w:t>
      </w:r>
      <w:r w:rsidR="00F10EF0" w:rsidRPr="00201E52">
        <w:rPr>
          <w:rFonts w:ascii="Calibri" w:hAnsi="Calibri"/>
        </w:rPr>
        <w:t xml:space="preserve">decreasing </w:t>
      </w:r>
      <w:r w:rsidR="00BD070D" w:rsidRPr="00201E52">
        <w:rPr>
          <w:rFonts w:ascii="Calibri" w:hAnsi="Calibri"/>
        </w:rPr>
        <w:t xml:space="preserve">under-5-mortality (U5M) </w:t>
      </w:r>
      <w:r w:rsidR="00F10EF0" w:rsidRPr="00201E52">
        <w:rPr>
          <w:rFonts w:ascii="Calibri" w:hAnsi="Calibri"/>
        </w:rPr>
        <w:t xml:space="preserve">in the </w:t>
      </w:r>
      <w:r w:rsidR="00CB57D6">
        <w:rPr>
          <w:rFonts w:ascii="Calibri" w:hAnsi="Calibri"/>
        </w:rPr>
        <w:t>last</w:t>
      </w:r>
      <w:r w:rsidR="00F10EF0" w:rsidRPr="00201E52">
        <w:rPr>
          <w:rFonts w:ascii="Calibri" w:hAnsi="Calibri"/>
        </w:rPr>
        <w:t xml:space="preserve"> decade. </w:t>
      </w:r>
      <w:r w:rsidR="00691786" w:rsidRPr="00201E52">
        <w:rPr>
          <w:rFonts w:ascii="Calibri" w:hAnsi="Calibri"/>
        </w:rPr>
        <w:t xml:space="preserve">Deaths from diphtheria, tetanus, </w:t>
      </w:r>
      <w:r w:rsidR="002D32BC" w:rsidRPr="00201E52">
        <w:rPr>
          <w:rFonts w:ascii="Calibri" w:hAnsi="Calibri"/>
        </w:rPr>
        <w:t>whooping cough</w:t>
      </w:r>
      <w:r w:rsidR="00691786" w:rsidRPr="00201E52">
        <w:rPr>
          <w:rFonts w:ascii="Calibri" w:hAnsi="Calibri"/>
        </w:rPr>
        <w:t xml:space="preserve"> and meningitis</w:t>
      </w:r>
      <w:r w:rsidR="00F10EF0" w:rsidRPr="00201E52">
        <w:rPr>
          <w:rFonts w:ascii="Calibri" w:hAnsi="Calibri"/>
        </w:rPr>
        <w:t xml:space="preserve"> have declined drasticall</w:t>
      </w:r>
      <w:r w:rsidR="002D32BC" w:rsidRPr="00201E52">
        <w:rPr>
          <w:rFonts w:ascii="Calibri" w:hAnsi="Calibri"/>
        </w:rPr>
        <w:t>y from the introduction of the P</w:t>
      </w:r>
      <w:r w:rsidR="00F10EF0" w:rsidRPr="00201E52">
        <w:rPr>
          <w:rFonts w:ascii="Calibri" w:hAnsi="Calibri"/>
        </w:rPr>
        <w:t>entavalent vaccine</w:t>
      </w:r>
      <w:r w:rsidR="002D32BC" w:rsidRPr="00201E52">
        <w:rPr>
          <w:rFonts w:ascii="Calibri" w:hAnsi="Calibri"/>
        </w:rPr>
        <w:t xml:space="preserve">. However, </w:t>
      </w:r>
      <w:r w:rsidR="00BD070D" w:rsidRPr="00201E52">
        <w:rPr>
          <w:rFonts w:ascii="Calibri" w:hAnsi="Calibri"/>
        </w:rPr>
        <w:t>U5M</w:t>
      </w:r>
      <w:r w:rsidR="000F5A9A">
        <w:rPr>
          <w:rFonts w:ascii="Calibri" w:hAnsi="Calibri"/>
        </w:rPr>
        <w:t xml:space="preserve"> </w:t>
      </w:r>
      <w:r w:rsidR="009439DC">
        <w:rPr>
          <w:rFonts w:ascii="Calibri" w:hAnsi="Calibri"/>
        </w:rPr>
        <w:t>is</w:t>
      </w:r>
      <w:r w:rsidR="002D32BC" w:rsidRPr="00201E52">
        <w:rPr>
          <w:rFonts w:ascii="Calibri" w:hAnsi="Calibri"/>
        </w:rPr>
        <w:t xml:space="preserve"> still high compared to </w:t>
      </w:r>
      <w:r w:rsidR="00F05CB6" w:rsidRPr="00201E52">
        <w:rPr>
          <w:rFonts w:ascii="Calibri" w:hAnsi="Calibri"/>
        </w:rPr>
        <w:t xml:space="preserve">the </w:t>
      </w:r>
      <w:r w:rsidR="002D32BC" w:rsidRPr="00201E52">
        <w:rPr>
          <w:rFonts w:ascii="Calibri" w:hAnsi="Calibri"/>
        </w:rPr>
        <w:t>regional average</w:t>
      </w:r>
      <w:r w:rsidR="00CB57D6">
        <w:rPr>
          <w:rFonts w:ascii="Calibri" w:hAnsi="Calibri"/>
        </w:rPr>
        <w:t xml:space="preserve"> and much </w:t>
      </w:r>
      <w:r w:rsidR="00F05CB6" w:rsidRPr="00201E52">
        <w:rPr>
          <w:rFonts w:ascii="Calibri" w:hAnsi="Calibri"/>
        </w:rPr>
        <w:t xml:space="preserve">of the </w:t>
      </w:r>
      <w:r w:rsidR="00691786" w:rsidRPr="00201E52">
        <w:rPr>
          <w:rFonts w:ascii="Calibri" w:hAnsi="Calibri"/>
        </w:rPr>
        <w:t>U5M</w:t>
      </w:r>
      <w:r w:rsidR="00F05CB6" w:rsidRPr="00201E52">
        <w:rPr>
          <w:rFonts w:ascii="Calibri" w:hAnsi="Calibri"/>
        </w:rPr>
        <w:t xml:space="preserve"> ha</w:t>
      </w:r>
      <w:r w:rsidR="00691786" w:rsidRPr="00201E52">
        <w:rPr>
          <w:rFonts w:ascii="Calibri" w:hAnsi="Calibri"/>
        </w:rPr>
        <w:t xml:space="preserve">s </w:t>
      </w:r>
      <w:r w:rsidR="00F05CB6" w:rsidRPr="00201E52">
        <w:rPr>
          <w:rFonts w:ascii="Calibri" w:hAnsi="Calibri"/>
        </w:rPr>
        <w:t xml:space="preserve">been attributed to vaccine preventable diseases. </w:t>
      </w:r>
      <w:r w:rsidR="00D72FEF" w:rsidRPr="00201E52">
        <w:rPr>
          <w:rFonts w:ascii="Calibri" w:hAnsi="Calibri"/>
        </w:rPr>
        <w:t>Despite the expansion of</w:t>
      </w:r>
      <w:r w:rsidR="00691786" w:rsidRPr="00201E52">
        <w:rPr>
          <w:rFonts w:ascii="Calibri" w:hAnsi="Calibri"/>
        </w:rPr>
        <w:t xml:space="preserve"> the immunization programme, coverage for some key vaccines is still incomplete, resulting </w:t>
      </w:r>
      <w:r w:rsidR="00CB57D6">
        <w:rPr>
          <w:rFonts w:ascii="Calibri" w:hAnsi="Calibri"/>
        </w:rPr>
        <w:t xml:space="preserve">in lost </w:t>
      </w:r>
      <w:r w:rsidR="00691786" w:rsidRPr="00201E52">
        <w:rPr>
          <w:rFonts w:ascii="Calibri" w:hAnsi="Calibri"/>
        </w:rPr>
        <w:t>lives.</w:t>
      </w:r>
    </w:p>
    <w:p w14:paraId="3865C18B" w14:textId="77777777" w:rsidR="000D18B1" w:rsidRPr="00201E52" w:rsidRDefault="000D18B1" w:rsidP="002151B0">
      <w:pPr>
        <w:jc w:val="both"/>
        <w:rPr>
          <w:rFonts w:ascii="Calibri" w:hAnsi="Calibri"/>
        </w:rPr>
      </w:pPr>
    </w:p>
    <w:p w14:paraId="35B92A54" w14:textId="40383B8B" w:rsidR="00FD56AD" w:rsidRPr="00201E52" w:rsidRDefault="002D32BC" w:rsidP="002151B0">
      <w:pPr>
        <w:jc w:val="both"/>
        <w:rPr>
          <w:rFonts w:ascii="Calibri" w:hAnsi="Calibri"/>
        </w:rPr>
      </w:pPr>
      <w:r w:rsidRPr="00201E52">
        <w:rPr>
          <w:rFonts w:ascii="Calibri" w:hAnsi="Calibri"/>
        </w:rPr>
        <w:t>Th</w:t>
      </w:r>
      <w:r w:rsidR="000F5A9A">
        <w:rPr>
          <w:rFonts w:ascii="Calibri" w:hAnsi="Calibri"/>
        </w:rPr>
        <w:t>is year the Ministry of Health</w:t>
      </w:r>
      <w:r w:rsidRPr="00201E52">
        <w:rPr>
          <w:rFonts w:ascii="Calibri" w:hAnsi="Calibri"/>
        </w:rPr>
        <w:t xml:space="preserve"> </w:t>
      </w:r>
      <w:r w:rsidR="00691786" w:rsidRPr="00201E52">
        <w:rPr>
          <w:rFonts w:ascii="Calibri" w:hAnsi="Calibri"/>
        </w:rPr>
        <w:t>decided to increase fundin</w:t>
      </w:r>
      <w:r w:rsidR="00BE4BC4">
        <w:rPr>
          <w:rFonts w:ascii="Calibri" w:hAnsi="Calibri"/>
        </w:rPr>
        <w:t xml:space="preserve">g to the vaccine programme </w:t>
      </w:r>
      <w:r w:rsidR="00D54321" w:rsidRPr="00201E52">
        <w:rPr>
          <w:rFonts w:ascii="Calibri" w:hAnsi="Calibri"/>
        </w:rPr>
        <w:t>to $4</w:t>
      </w:r>
      <w:r w:rsidR="00691786" w:rsidRPr="00201E52">
        <w:rPr>
          <w:rFonts w:ascii="Calibri" w:hAnsi="Calibri"/>
        </w:rPr>
        <w:t xml:space="preserve"> million</w:t>
      </w:r>
      <w:r w:rsidR="00CB57D6">
        <w:rPr>
          <w:rFonts w:ascii="Calibri" w:hAnsi="Calibri"/>
        </w:rPr>
        <w:t xml:space="preserve"> </w:t>
      </w:r>
      <w:r w:rsidR="00691786" w:rsidRPr="00201E52">
        <w:rPr>
          <w:rFonts w:ascii="Calibri" w:hAnsi="Calibri"/>
        </w:rPr>
        <w:t xml:space="preserve">to further </w:t>
      </w:r>
      <w:r w:rsidR="00FD56AD" w:rsidRPr="00201E52">
        <w:rPr>
          <w:rFonts w:ascii="Calibri" w:hAnsi="Calibri"/>
        </w:rPr>
        <w:t xml:space="preserve">increase immunisation rates. </w:t>
      </w:r>
      <w:r w:rsidR="00BE4BC4">
        <w:rPr>
          <w:rFonts w:ascii="Calibri" w:hAnsi="Calibri"/>
        </w:rPr>
        <w:t>Y</w:t>
      </w:r>
      <w:r w:rsidR="00FD56AD" w:rsidRPr="00201E52">
        <w:rPr>
          <w:rFonts w:ascii="Calibri" w:hAnsi="Calibri"/>
        </w:rPr>
        <w:t>ou will have to allocate progra</w:t>
      </w:r>
      <w:r w:rsidR="00BE4BC4">
        <w:rPr>
          <w:rFonts w:ascii="Calibri" w:hAnsi="Calibri"/>
        </w:rPr>
        <w:t xml:space="preserve">mme resources to the </w:t>
      </w:r>
      <w:r w:rsidR="00FD56AD" w:rsidRPr="00201E52">
        <w:rPr>
          <w:rFonts w:ascii="Calibri" w:hAnsi="Calibri"/>
        </w:rPr>
        <w:t>5 vaccines</w:t>
      </w:r>
      <w:r w:rsidR="00BE4BC4">
        <w:rPr>
          <w:rFonts w:ascii="Calibri" w:hAnsi="Calibri"/>
        </w:rPr>
        <w:t xml:space="preserve"> that are currently in your</w:t>
      </w:r>
      <w:r w:rsidR="00FD56AD" w:rsidRPr="00201E52">
        <w:rPr>
          <w:rFonts w:ascii="Calibri" w:hAnsi="Calibri"/>
        </w:rPr>
        <w:t xml:space="preserve"> programme portfolio</w:t>
      </w:r>
      <w:r w:rsidR="00CB57D6">
        <w:rPr>
          <w:rFonts w:ascii="Calibri" w:hAnsi="Calibri"/>
        </w:rPr>
        <w:t xml:space="preserve"> (Table 1)</w:t>
      </w:r>
      <w:r w:rsidR="00FD56AD" w:rsidRPr="00201E52">
        <w:rPr>
          <w:rFonts w:ascii="Calibri" w:hAnsi="Calibri"/>
        </w:rPr>
        <w:t>.</w:t>
      </w:r>
    </w:p>
    <w:p w14:paraId="4D1A1BB8" w14:textId="77777777" w:rsidR="008D5FC0" w:rsidRPr="00201E52" w:rsidRDefault="008D5FC0" w:rsidP="002151B0">
      <w:pPr>
        <w:jc w:val="both"/>
        <w:rPr>
          <w:rFonts w:ascii="Calibri" w:hAnsi="Calibri"/>
        </w:rPr>
      </w:pPr>
    </w:p>
    <w:p w14:paraId="7B1B7940" w14:textId="29BC6336" w:rsidR="00D54321" w:rsidRPr="00201E52" w:rsidRDefault="00D72FEF" w:rsidP="002151B0">
      <w:pPr>
        <w:jc w:val="both"/>
        <w:rPr>
          <w:rFonts w:ascii="Calibri" w:hAnsi="Calibri"/>
          <w:color w:val="31849B" w:themeColor="accent5" w:themeShade="BF"/>
        </w:rPr>
      </w:pPr>
      <w:r w:rsidRPr="00201E52">
        <w:rPr>
          <w:rFonts w:ascii="Calibri" w:hAnsi="Calibri"/>
          <w:color w:val="31849B" w:themeColor="accent5" w:themeShade="BF"/>
        </w:rPr>
        <w:t>Table 1. V</w:t>
      </w:r>
      <w:r w:rsidR="00D54321" w:rsidRPr="00201E52">
        <w:rPr>
          <w:rFonts w:ascii="Calibri" w:hAnsi="Calibri"/>
          <w:color w:val="31849B" w:themeColor="accent5" w:themeShade="BF"/>
        </w:rPr>
        <w:t>accines and</w:t>
      </w:r>
      <w:r w:rsidR="006A6A07">
        <w:rPr>
          <w:rFonts w:ascii="Calibri" w:hAnsi="Calibri"/>
          <w:color w:val="31849B" w:themeColor="accent5" w:themeShade="BF"/>
        </w:rPr>
        <w:t xml:space="preserve"> the diseases targeted, with</w:t>
      </w:r>
      <w:r w:rsidR="00D54321" w:rsidRPr="00201E52">
        <w:rPr>
          <w:rFonts w:ascii="Calibri" w:hAnsi="Calibri"/>
          <w:color w:val="31849B" w:themeColor="accent5" w:themeShade="BF"/>
        </w:rPr>
        <w:t xml:space="preserve"> corresponding burden of disease</w:t>
      </w:r>
    </w:p>
    <w:p w14:paraId="68078CAD" w14:textId="77777777" w:rsidR="00D54321" w:rsidRPr="00201E52" w:rsidRDefault="00D54321" w:rsidP="002151B0">
      <w:pPr>
        <w:jc w:val="both"/>
        <w:rPr>
          <w:rFonts w:ascii="Calibri" w:hAnsi="Calibri"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233"/>
        <w:gridCol w:w="3570"/>
        <w:gridCol w:w="2379"/>
      </w:tblGrid>
      <w:tr w:rsidR="00262784" w:rsidRPr="00201E52" w14:paraId="5B67CA1A" w14:textId="77777777" w:rsidTr="00A82683">
        <w:tc>
          <w:tcPr>
            <w:tcW w:w="2268" w:type="dxa"/>
          </w:tcPr>
          <w:p w14:paraId="070AB392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t>Vaccine</w:t>
            </w:r>
          </w:p>
        </w:tc>
        <w:tc>
          <w:tcPr>
            <w:tcW w:w="3686" w:type="dxa"/>
          </w:tcPr>
          <w:p w14:paraId="40978EC7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t>Target</w:t>
            </w:r>
          </w:p>
        </w:tc>
        <w:tc>
          <w:tcPr>
            <w:tcW w:w="2454" w:type="dxa"/>
          </w:tcPr>
          <w:p w14:paraId="114D3E9D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C73E26">
              <w:rPr>
                <w:rFonts w:ascii="Calibri" w:hAnsi="Calibri"/>
                <w:sz w:val="22"/>
                <w:szCs w:val="22"/>
              </w:rPr>
              <w:t>Share of total burden of disease attributed to the diseases targeted by vaccine</w:t>
            </w:r>
            <w:r w:rsidRPr="00201E52">
              <w:rPr>
                <w:rStyle w:val="FootnoteReference"/>
                <w:rFonts w:ascii="Calibri" w:hAnsi="Calibri"/>
              </w:rPr>
              <w:footnoteReference w:id="1"/>
            </w:r>
          </w:p>
        </w:tc>
      </w:tr>
      <w:tr w:rsidR="00262784" w:rsidRPr="00201E52" w14:paraId="68C8DDE0" w14:textId="77777777" w:rsidTr="00A82683">
        <w:tc>
          <w:tcPr>
            <w:tcW w:w="2268" w:type="dxa"/>
          </w:tcPr>
          <w:p w14:paraId="37C122B5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t>Pentavalent (combined vaccine)</w:t>
            </w:r>
          </w:p>
        </w:tc>
        <w:tc>
          <w:tcPr>
            <w:tcW w:w="3686" w:type="dxa"/>
          </w:tcPr>
          <w:p w14:paraId="075D5CBD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proofErr w:type="spellStart"/>
            <w:r w:rsidRPr="00201E52">
              <w:rPr>
                <w:rFonts w:ascii="Calibri" w:hAnsi="Calibri"/>
              </w:rPr>
              <w:t>Diphteria</w:t>
            </w:r>
            <w:proofErr w:type="spellEnd"/>
            <w:r w:rsidRPr="00201E52">
              <w:rPr>
                <w:rFonts w:ascii="Calibri" w:hAnsi="Calibri"/>
              </w:rPr>
              <w:t xml:space="preserve">, Tetanus, pertussis, </w:t>
            </w:r>
            <w:proofErr w:type="spellStart"/>
            <w:r w:rsidRPr="00201E52">
              <w:rPr>
                <w:rFonts w:ascii="Calibri" w:hAnsi="Calibri"/>
              </w:rPr>
              <w:t>HiB</w:t>
            </w:r>
            <w:proofErr w:type="spellEnd"/>
            <w:r w:rsidRPr="00201E52">
              <w:rPr>
                <w:rFonts w:ascii="Calibri" w:hAnsi="Calibri"/>
              </w:rPr>
              <w:t xml:space="preserve"> and </w:t>
            </w:r>
            <w:proofErr w:type="spellStart"/>
            <w:r w:rsidRPr="00201E52">
              <w:rPr>
                <w:rFonts w:ascii="Calibri" w:hAnsi="Calibri"/>
              </w:rPr>
              <w:t>HepB</w:t>
            </w:r>
            <w:proofErr w:type="spellEnd"/>
          </w:p>
        </w:tc>
        <w:tc>
          <w:tcPr>
            <w:tcW w:w="2454" w:type="dxa"/>
          </w:tcPr>
          <w:p w14:paraId="23BB701D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40</w:t>
            </w:r>
            <w:r w:rsidRPr="00201E52">
              <w:rPr>
                <w:rFonts w:ascii="Calibri" w:hAnsi="Calibri"/>
              </w:rPr>
              <w:t>%</w:t>
            </w:r>
          </w:p>
        </w:tc>
      </w:tr>
      <w:tr w:rsidR="00262784" w:rsidRPr="00201E52" w14:paraId="6DBA24CD" w14:textId="77777777" w:rsidTr="00A82683">
        <w:tc>
          <w:tcPr>
            <w:tcW w:w="2268" w:type="dxa"/>
          </w:tcPr>
          <w:p w14:paraId="7CF4D64E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t>Measles vaccine</w:t>
            </w:r>
          </w:p>
        </w:tc>
        <w:tc>
          <w:tcPr>
            <w:tcW w:w="3686" w:type="dxa"/>
          </w:tcPr>
          <w:p w14:paraId="57CE58CF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t>Measles</w:t>
            </w:r>
          </w:p>
        </w:tc>
        <w:tc>
          <w:tcPr>
            <w:tcW w:w="2454" w:type="dxa"/>
          </w:tcPr>
          <w:p w14:paraId="2231DB63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t>20%</w:t>
            </w:r>
          </w:p>
        </w:tc>
      </w:tr>
      <w:tr w:rsidR="00262784" w:rsidRPr="00201E52" w14:paraId="27A8F3BA" w14:textId="77777777" w:rsidTr="00A82683">
        <w:tc>
          <w:tcPr>
            <w:tcW w:w="2268" w:type="dxa"/>
          </w:tcPr>
          <w:p w14:paraId="1922C363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t>BCG vaccine</w:t>
            </w:r>
          </w:p>
        </w:tc>
        <w:tc>
          <w:tcPr>
            <w:tcW w:w="3686" w:type="dxa"/>
          </w:tcPr>
          <w:p w14:paraId="65AE6AA1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t>Tuberculosis</w:t>
            </w:r>
          </w:p>
        </w:tc>
        <w:tc>
          <w:tcPr>
            <w:tcW w:w="2454" w:type="dxa"/>
          </w:tcPr>
          <w:p w14:paraId="6F3D8F22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t>15%</w:t>
            </w:r>
          </w:p>
        </w:tc>
      </w:tr>
      <w:tr w:rsidR="00262784" w:rsidRPr="00201E52" w14:paraId="553DA87D" w14:textId="77777777" w:rsidTr="00A82683">
        <w:tc>
          <w:tcPr>
            <w:tcW w:w="2268" w:type="dxa"/>
          </w:tcPr>
          <w:p w14:paraId="179B0176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t>Pneumococcal conjugate vaccine</w:t>
            </w:r>
          </w:p>
        </w:tc>
        <w:tc>
          <w:tcPr>
            <w:tcW w:w="3686" w:type="dxa"/>
          </w:tcPr>
          <w:p w14:paraId="3093CC02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t>Pneumococcal disease</w:t>
            </w:r>
          </w:p>
        </w:tc>
        <w:tc>
          <w:tcPr>
            <w:tcW w:w="2454" w:type="dxa"/>
          </w:tcPr>
          <w:p w14:paraId="31062EC9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</w:t>
            </w:r>
            <w:r w:rsidRPr="00201E52">
              <w:rPr>
                <w:rFonts w:ascii="Calibri" w:hAnsi="Calibri"/>
              </w:rPr>
              <w:t>%</w:t>
            </w:r>
          </w:p>
        </w:tc>
      </w:tr>
      <w:tr w:rsidR="00262784" w:rsidRPr="00201E52" w14:paraId="3F231205" w14:textId="77777777" w:rsidTr="00A82683">
        <w:tc>
          <w:tcPr>
            <w:tcW w:w="2268" w:type="dxa"/>
          </w:tcPr>
          <w:p w14:paraId="3975AA96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lastRenderedPageBreak/>
              <w:t>Rotavirus vaccine</w:t>
            </w:r>
          </w:p>
        </w:tc>
        <w:tc>
          <w:tcPr>
            <w:tcW w:w="3686" w:type="dxa"/>
          </w:tcPr>
          <w:p w14:paraId="721E1AE6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 w:rsidRPr="00201E52">
              <w:rPr>
                <w:rFonts w:ascii="Calibri" w:hAnsi="Calibri"/>
              </w:rPr>
              <w:t xml:space="preserve">Rotavirus </w:t>
            </w:r>
          </w:p>
        </w:tc>
        <w:tc>
          <w:tcPr>
            <w:tcW w:w="2454" w:type="dxa"/>
          </w:tcPr>
          <w:p w14:paraId="07FAE4AA" w14:textId="77777777" w:rsidR="00262784" w:rsidRPr="00201E52" w:rsidRDefault="00262784" w:rsidP="00A82683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</w:t>
            </w:r>
            <w:r w:rsidRPr="00201E52">
              <w:rPr>
                <w:rFonts w:ascii="Calibri" w:hAnsi="Calibri"/>
              </w:rPr>
              <w:t>%</w:t>
            </w:r>
          </w:p>
        </w:tc>
      </w:tr>
    </w:tbl>
    <w:p w14:paraId="7FA5BB7F" w14:textId="1B99BAC0" w:rsidR="002D32BC" w:rsidRPr="00201E52" w:rsidRDefault="00FD56AD" w:rsidP="002151B0">
      <w:pPr>
        <w:jc w:val="both"/>
        <w:rPr>
          <w:rFonts w:ascii="Calibri" w:hAnsi="Calibri"/>
        </w:rPr>
      </w:pPr>
      <w:r w:rsidRPr="00201E52">
        <w:rPr>
          <w:rFonts w:ascii="Calibri" w:hAnsi="Calibri"/>
        </w:rPr>
        <w:t xml:space="preserve"> </w:t>
      </w:r>
    </w:p>
    <w:p w14:paraId="0D16669F" w14:textId="7C3534FE" w:rsidR="00BE4BC4" w:rsidRDefault="00CB57D6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>T</w:t>
      </w:r>
      <w:r w:rsidR="00D72FEF" w:rsidRPr="00201E52">
        <w:rPr>
          <w:rFonts w:ascii="Calibri" w:hAnsi="Calibri"/>
        </w:rPr>
        <w:t>he cost</w:t>
      </w:r>
      <w:r>
        <w:rPr>
          <w:rFonts w:ascii="Calibri" w:hAnsi="Calibri"/>
        </w:rPr>
        <w:t>s</w:t>
      </w:r>
      <w:r w:rsidR="00D72FEF" w:rsidRPr="00201E52">
        <w:rPr>
          <w:rFonts w:ascii="Calibri" w:hAnsi="Calibri"/>
        </w:rPr>
        <w:t xml:space="preserve"> and cost-effectiveness ratio</w:t>
      </w:r>
      <w:r>
        <w:rPr>
          <w:rFonts w:ascii="Calibri" w:hAnsi="Calibri"/>
        </w:rPr>
        <w:t>s</w:t>
      </w:r>
      <w:r w:rsidR="00D72FEF" w:rsidRPr="00201E52">
        <w:rPr>
          <w:rFonts w:ascii="Calibri" w:hAnsi="Calibri"/>
        </w:rPr>
        <w:t xml:space="preserve"> for each vaccine</w:t>
      </w:r>
      <w:r>
        <w:rPr>
          <w:rFonts w:ascii="Calibri" w:hAnsi="Calibri"/>
        </w:rPr>
        <w:t xml:space="preserve"> are in Table 2.</w:t>
      </w:r>
    </w:p>
    <w:p w14:paraId="2F6B898D" w14:textId="77777777" w:rsidR="00BE4BC4" w:rsidRPr="00201E52" w:rsidRDefault="00BE4BC4" w:rsidP="002151B0">
      <w:pPr>
        <w:jc w:val="both"/>
        <w:rPr>
          <w:rFonts w:ascii="Calibri" w:hAnsi="Calibri"/>
        </w:rPr>
      </w:pPr>
    </w:p>
    <w:p w14:paraId="1B46CE19" w14:textId="77777777" w:rsidR="00D72FEF" w:rsidRPr="00201E52" w:rsidRDefault="00D72FEF" w:rsidP="002151B0">
      <w:pPr>
        <w:jc w:val="both"/>
        <w:rPr>
          <w:rFonts w:ascii="Calibri" w:hAnsi="Calibri"/>
          <w:color w:val="31849B" w:themeColor="accent5" w:themeShade="BF"/>
        </w:rPr>
      </w:pPr>
      <w:r w:rsidRPr="00201E52">
        <w:rPr>
          <w:rFonts w:ascii="Calibri" w:hAnsi="Calibri"/>
          <w:color w:val="31849B" w:themeColor="accent5" w:themeShade="BF"/>
        </w:rPr>
        <w:t>Table 2. Cost and cost-effectiveness ratios</w:t>
      </w:r>
    </w:p>
    <w:p w14:paraId="065D62A3" w14:textId="77777777" w:rsidR="00D72FEF" w:rsidRPr="00201E52" w:rsidRDefault="00D72FEF" w:rsidP="002151B0">
      <w:pPr>
        <w:jc w:val="both"/>
        <w:rPr>
          <w:rFonts w:ascii="Calibri" w:hAnsi="Calibri"/>
        </w:rPr>
      </w:pP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3548"/>
        <w:gridCol w:w="1712"/>
        <w:gridCol w:w="1548"/>
        <w:gridCol w:w="1712"/>
      </w:tblGrid>
      <w:tr w:rsidR="00262784" w:rsidRPr="00262784" w14:paraId="667DE41C" w14:textId="77777777" w:rsidTr="002E4CEC">
        <w:trPr>
          <w:trHeight w:val="980"/>
        </w:trPr>
        <w:tc>
          <w:tcPr>
            <w:tcW w:w="3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9B53A17" w14:textId="77777777" w:rsidR="00262784" w:rsidRPr="00262784" w:rsidRDefault="00262784" w:rsidP="0026278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Vaccine</w:t>
            </w:r>
          </w:p>
        </w:tc>
        <w:tc>
          <w:tcPr>
            <w:tcW w:w="171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8AADB5" w14:textId="67996389" w:rsidR="00262784" w:rsidRPr="00262784" w:rsidRDefault="00262784" w:rsidP="007A5AD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$ per </w:t>
            </w:r>
            <w:r w:rsidR="007A5AD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immunization</w:t>
            </w:r>
          </w:p>
        </w:tc>
        <w:tc>
          <w:tcPr>
            <w:tcW w:w="15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36BB5D" w14:textId="77777777" w:rsidR="00262784" w:rsidRPr="00262784" w:rsidRDefault="00262784" w:rsidP="00262784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$/DALYs averted</w:t>
            </w:r>
          </w:p>
        </w:tc>
        <w:tc>
          <w:tcPr>
            <w:tcW w:w="171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4BECAFB" w14:textId="4299CB48" w:rsidR="00262784" w:rsidRPr="00262784" w:rsidRDefault="00262784" w:rsidP="007A5AD6">
            <w:pPr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 xml:space="preserve">DALYs averted per </w:t>
            </w:r>
            <w:r w:rsidR="007A5AD6">
              <w:rPr>
                <w:rFonts w:ascii="Calibri" w:eastAsia="Times New Roman" w:hAnsi="Calibri" w:cs="Times New Roman"/>
                <w:b/>
                <w:color w:val="000000"/>
                <w:sz w:val="22"/>
                <w:szCs w:val="22"/>
              </w:rPr>
              <w:t>immunization</w:t>
            </w:r>
          </w:p>
        </w:tc>
      </w:tr>
      <w:tr w:rsidR="00262784" w:rsidRPr="00262784" w14:paraId="2201A911" w14:textId="77777777" w:rsidTr="00262784">
        <w:trPr>
          <w:trHeight w:val="32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A4F9B7" w14:textId="77777777" w:rsidR="00262784" w:rsidRPr="00262784" w:rsidRDefault="00262784" w:rsidP="0026278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</w:rPr>
              <w:t>Pentavalent (combined vaccine)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3F86BA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78206935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E710CB8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0.50</w:t>
            </w:r>
          </w:p>
        </w:tc>
      </w:tr>
      <w:tr w:rsidR="00262784" w:rsidRPr="00262784" w14:paraId="43C41028" w14:textId="77777777" w:rsidTr="00262784">
        <w:trPr>
          <w:trHeight w:val="32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BFA9D3" w14:textId="77777777" w:rsidR="00262784" w:rsidRPr="00262784" w:rsidRDefault="00262784" w:rsidP="0026278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</w:rPr>
              <w:t>Measles vaccine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6FA974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3C488DB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5C2F880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0.10</w:t>
            </w:r>
          </w:p>
        </w:tc>
      </w:tr>
      <w:tr w:rsidR="00262784" w:rsidRPr="00262784" w14:paraId="6BF1BF60" w14:textId="77777777" w:rsidTr="00262784">
        <w:trPr>
          <w:trHeight w:val="32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AC9736" w14:textId="77777777" w:rsidR="00262784" w:rsidRPr="00262784" w:rsidRDefault="00262784" w:rsidP="0026278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</w:rPr>
              <w:t>BCG vaccine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972980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31FFF06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8755C2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0.03</w:t>
            </w:r>
          </w:p>
        </w:tc>
      </w:tr>
      <w:tr w:rsidR="00262784" w:rsidRPr="00262784" w14:paraId="7746284B" w14:textId="77777777" w:rsidTr="00262784">
        <w:trPr>
          <w:trHeight w:val="320"/>
        </w:trPr>
        <w:tc>
          <w:tcPr>
            <w:tcW w:w="354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47C627" w14:textId="77777777" w:rsidR="00262784" w:rsidRPr="00262784" w:rsidRDefault="00262784" w:rsidP="0026278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</w:rPr>
              <w:t>Pneumococcal conjugate vaccine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9E4077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241C0A32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2BFE878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0.08</w:t>
            </w:r>
          </w:p>
        </w:tc>
      </w:tr>
      <w:tr w:rsidR="00262784" w:rsidRPr="00262784" w14:paraId="45A2C5DA" w14:textId="77777777" w:rsidTr="00262784">
        <w:trPr>
          <w:trHeight w:val="400"/>
        </w:trPr>
        <w:tc>
          <w:tcPr>
            <w:tcW w:w="354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84CA3E" w14:textId="77777777" w:rsidR="00262784" w:rsidRPr="00262784" w:rsidRDefault="00262784" w:rsidP="0026278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</w:rPr>
              <w:t>Rotavirus vaccine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43D40A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8.5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332A65B7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120</w:t>
            </w:r>
          </w:p>
        </w:tc>
        <w:tc>
          <w:tcPr>
            <w:tcW w:w="171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C8CEE66" w14:textId="77777777" w:rsidR="00262784" w:rsidRPr="00262784" w:rsidRDefault="00262784" w:rsidP="00262784">
            <w:pPr>
              <w:jc w:val="right"/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26278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0.07</w:t>
            </w:r>
          </w:p>
        </w:tc>
      </w:tr>
    </w:tbl>
    <w:p w14:paraId="60DA21D6" w14:textId="77777777" w:rsidR="00D72FEF" w:rsidRPr="00262784" w:rsidRDefault="00D72FEF" w:rsidP="002151B0">
      <w:pPr>
        <w:jc w:val="both"/>
        <w:rPr>
          <w:rFonts w:ascii="Calibri" w:hAnsi="Calibri"/>
          <w:sz w:val="22"/>
          <w:szCs w:val="22"/>
        </w:rPr>
      </w:pPr>
    </w:p>
    <w:p w14:paraId="4F54062A" w14:textId="1CF47C67" w:rsidR="00E91541" w:rsidRPr="00201E52" w:rsidRDefault="004C32A6" w:rsidP="002151B0">
      <w:pPr>
        <w:jc w:val="both"/>
        <w:rPr>
          <w:rFonts w:ascii="Calibri" w:hAnsi="Calibri"/>
        </w:rPr>
      </w:pPr>
      <w:r w:rsidRPr="00201E52">
        <w:rPr>
          <w:rFonts w:ascii="Calibri" w:hAnsi="Calibri"/>
        </w:rPr>
        <w:t xml:space="preserve">For </w:t>
      </w:r>
      <w:r w:rsidR="00E91541" w:rsidRPr="00201E52">
        <w:rPr>
          <w:rFonts w:ascii="Calibri" w:hAnsi="Calibri"/>
        </w:rPr>
        <w:t>this exercise</w:t>
      </w:r>
      <w:r w:rsidR="00262784">
        <w:rPr>
          <w:rFonts w:ascii="Calibri" w:hAnsi="Calibri"/>
        </w:rPr>
        <w:t xml:space="preserve">, </w:t>
      </w:r>
      <w:r w:rsidR="003430C9">
        <w:rPr>
          <w:rFonts w:ascii="Calibri" w:hAnsi="Calibri"/>
        </w:rPr>
        <w:t xml:space="preserve">we have made </w:t>
      </w:r>
      <w:r w:rsidR="008D5FC0" w:rsidRPr="00201E52">
        <w:rPr>
          <w:rFonts w:ascii="Calibri" w:hAnsi="Calibri"/>
        </w:rPr>
        <w:t>some simplifications</w:t>
      </w:r>
      <w:r w:rsidR="003430C9">
        <w:rPr>
          <w:rFonts w:ascii="Calibri" w:hAnsi="Calibri"/>
        </w:rPr>
        <w:t>.</w:t>
      </w:r>
    </w:p>
    <w:p w14:paraId="634AC749" w14:textId="5FDCF046" w:rsidR="00E91541" w:rsidRPr="00201E52" w:rsidRDefault="00E91541" w:rsidP="00262784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 w:rsidRPr="00201E52">
        <w:rPr>
          <w:rFonts w:ascii="Calibri" w:hAnsi="Calibri"/>
        </w:rPr>
        <w:t xml:space="preserve">One </w:t>
      </w:r>
      <w:r w:rsidRPr="00201E52">
        <w:rPr>
          <w:rFonts w:ascii="Calibri" w:hAnsi="Calibri"/>
          <w:b/>
        </w:rPr>
        <w:t xml:space="preserve">unique cohort of </w:t>
      </w:r>
      <w:r w:rsidR="00A11CB1" w:rsidRPr="00201E52">
        <w:rPr>
          <w:rFonts w:ascii="Calibri" w:hAnsi="Calibri"/>
          <w:b/>
        </w:rPr>
        <w:t>2</w:t>
      </w:r>
      <w:r w:rsidRPr="00201E52">
        <w:rPr>
          <w:rFonts w:ascii="Calibri" w:hAnsi="Calibri"/>
          <w:b/>
        </w:rPr>
        <w:t>00,000 children</w:t>
      </w:r>
      <w:r w:rsidRPr="00201E52">
        <w:rPr>
          <w:rFonts w:ascii="Calibri" w:hAnsi="Calibri"/>
        </w:rPr>
        <w:t xml:space="preserve"> (no differences in vaccination schedule)</w:t>
      </w:r>
    </w:p>
    <w:p w14:paraId="2E5E40A6" w14:textId="77777777" w:rsidR="008D5FC0" w:rsidRPr="00201E52" w:rsidRDefault="00C244EB" w:rsidP="00262784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 w:rsidRPr="00201E52">
        <w:rPr>
          <w:rFonts w:ascii="Calibri" w:hAnsi="Calibri"/>
        </w:rPr>
        <w:t>One g</w:t>
      </w:r>
      <w:r w:rsidR="00D54321" w:rsidRPr="00201E52">
        <w:rPr>
          <w:rFonts w:ascii="Calibri" w:hAnsi="Calibri"/>
        </w:rPr>
        <w:t xml:space="preserve">iven child can </w:t>
      </w:r>
      <w:r w:rsidR="00D54321" w:rsidRPr="00201E52">
        <w:rPr>
          <w:rFonts w:ascii="Calibri" w:hAnsi="Calibri"/>
          <w:b/>
        </w:rPr>
        <w:t>receive between 0</w:t>
      </w:r>
      <w:r w:rsidRPr="00201E52">
        <w:rPr>
          <w:rFonts w:ascii="Calibri" w:hAnsi="Calibri"/>
          <w:b/>
        </w:rPr>
        <w:t>-5 vaccines</w:t>
      </w:r>
      <w:r w:rsidRPr="00201E52">
        <w:rPr>
          <w:rFonts w:ascii="Calibri" w:hAnsi="Calibri"/>
        </w:rPr>
        <w:t xml:space="preserve"> from the programme</w:t>
      </w:r>
      <w:r w:rsidR="00D54321" w:rsidRPr="00201E52">
        <w:rPr>
          <w:rFonts w:ascii="Calibri" w:hAnsi="Calibri"/>
        </w:rPr>
        <w:t xml:space="preserve">. </w:t>
      </w:r>
    </w:p>
    <w:p w14:paraId="32C49CBC" w14:textId="25651B28" w:rsidR="00C73E26" w:rsidRPr="00C73E26" w:rsidRDefault="00D54321" w:rsidP="00262784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 w:rsidRPr="00201E52">
        <w:rPr>
          <w:rFonts w:ascii="Calibri" w:hAnsi="Calibri"/>
        </w:rPr>
        <w:t xml:space="preserve">All children have </w:t>
      </w:r>
      <w:r w:rsidRPr="00201E52">
        <w:rPr>
          <w:rFonts w:ascii="Calibri" w:hAnsi="Calibri"/>
          <w:b/>
        </w:rPr>
        <w:t>equal probability</w:t>
      </w:r>
      <w:r w:rsidRPr="00201E52">
        <w:rPr>
          <w:rFonts w:ascii="Calibri" w:hAnsi="Calibri"/>
        </w:rPr>
        <w:t xml:space="preserve"> of contracting each of the disease (</w:t>
      </w:r>
      <w:r w:rsidR="003430C9">
        <w:rPr>
          <w:rFonts w:ascii="Calibri" w:hAnsi="Calibri"/>
        </w:rPr>
        <w:t xml:space="preserve">i.e. </w:t>
      </w:r>
      <w:r w:rsidRPr="00201E52">
        <w:rPr>
          <w:rFonts w:ascii="Calibri" w:hAnsi="Calibri"/>
        </w:rPr>
        <w:t xml:space="preserve">no targeting is possible). </w:t>
      </w:r>
      <w:r w:rsidR="002022DF">
        <w:rPr>
          <w:rFonts w:ascii="Calibri" w:hAnsi="Calibri"/>
        </w:rPr>
        <w:t xml:space="preserve"> </w:t>
      </w:r>
    </w:p>
    <w:p w14:paraId="7DE70D32" w14:textId="5E3BB3E5" w:rsidR="004C32A6" w:rsidRPr="00201E52" w:rsidRDefault="008D5FC0" w:rsidP="00262784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 w:rsidRPr="00201E52">
        <w:rPr>
          <w:rFonts w:ascii="Calibri" w:hAnsi="Calibri"/>
        </w:rPr>
        <w:t>A</w:t>
      </w:r>
      <w:r w:rsidR="00E91541" w:rsidRPr="00201E52">
        <w:rPr>
          <w:rFonts w:ascii="Calibri" w:hAnsi="Calibri"/>
        </w:rPr>
        <w:t xml:space="preserve">ll vaccines are </w:t>
      </w:r>
      <w:r w:rsidR="00D54321" w:rsidRPr="00201E52">
        <w:rPr>
          <w:rFonts w:ascii="Calibri" w:hAnsi="Calibri"/>
        </w:rPr>
        <w:t>handled</w:t>
      </w:r>
      <w:r w:rsidR="00E91541" w:rsidRPr="00201E52">
        <w:rPr>
          <w:rFonts w:ascii="Calibri" w:hAnsi="Calibri"/>
        </w:rPr>
        <w:t xml:space="preserve"> in the same supply chain </w:t>
      </w:r>
      <w:r w:rsidR="003430C9">
        <w:rPr>
          <w:rFonts w:ascii="Calibri" w:hAnsi="Calibri"/>
        </w:rPr>
        <w:t>and</w:t>
      </w:r>
      <w:r w:rsidR="00D54321" w:rsidRPr="00201E52">
        <w:rPr>
          <w:rFonts w:ascii="Calibri" w:hAnsi="Calibri"/>
        </w:rPr>
        <w:t xml:space="preserve"> administered in the same</w:t>
      </w:r>
      <w:r w:rsidR="00E91541" w:rsidRPr="00201E52">
        <w:rPr>
          <w:rFonts w:ascii="Calibri" w:hAnsi="Calibri"/>
        </w:rPr>
        <w:t xml:space="preserve"> fixed health facility</w:t>
      </w:r>
      <w:r w:rsidR="003430C9">
        <w:rPr>
          <w:rFonts w:ascii="Calibri" w:hAnsi="Calibri"/>
        </w:rPr>
        <w:t xml:space="preserve"> i.e. the </w:t>
      </w:r>
      <w:r w:rsidR="00E91541" w:rsidRPr="00201E52">
        <w:rPr>
          <w:rFonts w:ascii="Calibri" w:hAnsi="Calibri"/>
          <w:b/>
        </w:rPr>
        <w:t>same health systems constraints apply to all vaccines</w:t>
      </w:r>
      <w:r w:rsidR="00E91541" w:rsidRPr="00201E52">
        <w:rPr>
          <w:rFonts w:ascii="Calibri" w:hAnsi="Calibri"/>
        </w:rPr>
        <w:t>.</w:t>
      </w:r>
    </w:p>
    <w:p w14:paraId="7B4663AF" w14:textId="5E7BC20C" w:rsidR="002E4313" w:rsidRPr="00201E52" w:rsidRDefault="008D5FC0" w:rsidP="00262784">
      <w:pPr>
        <w:pStyle w:val="ListParagraph"/>
        <w:numPr>
          <w:ilvl w:val="0"/>
          <w:numId w:val="5"/>
        </w:numPr>
        <w:jc w:val="both"/>
        <w:rPr>
          <w:rFonts w:ascii="Calibri" w:hAnsi="Calibri"/>
        </w:rPr>
      </w:pPr>
      <w:r w:rsidRPr="00201E52">
        <w:rPr>
          <w:rFonts w:ascii="Calibri" w:hAnsi="Calibri"/>
        </w:rPr>
        <w:t>T</w:t>
      </w:r>
      <w:r w:rsidR="002E4313" w:rsidRPr="00201E52">
        <w:rPr>
          <w:rFonts w:ascii="Calibri" w:hAnsi="Calibri"/>
        </w:rPr>
        <w:t xml:space="preserve">he </w:t>
      </w:r>
      <w:r w:rsidR="002E4313" w:rsidRPr="00201E52">
        <w:rPr>
          <w:rFonts w:ascii="Calibri" w:hAnsi="Calibri"/>
          <w:b/>
        </w:rPr>
        <w:t>cost per immunisation</w:t>
      </w:r>
      <w:r w:rsidR="002E4313" w:rsidRPr="00201E52">
        <w:rPr>
          <w:rFonts w:ascii="Calibri" w:hAnsi="Calibri"/>
        </w:rPr>
        <w:t xml:space="preserve"> for one vaccine is set independently from </w:t>
      </w:r>
      <w:r w:rsidRPr="00201E52">
        <w:rPr>
          <w:rFonts w:ascii="Calibri" w:hAnsi="Calibri"/>
        </w:rPr>
        <w:t>the rest of the portfolio</w:t>
      </w:r>
      <w:r w:rsidR="002E4313" w:rsidRPr="00201E52">
        <w:rPr>
          <w:rFonts w:ascii="Calibri" w:hAnsi="Calibri"/>
        </w:rPr>
        <w:t xml:space="preserve">. </w:t>
      </w:r>
      <w:r w:rsidR="002022DF">
        <w:rPr>
          <w:rFonts w:ascii="Calibri" w:hAnsi="Calibri"/>
        </w:rPr>
        <w:t xml:space="preserve">The cost-effectiveness ratios are calculated </w:t>
      </w:r>
      <w:proofErr w:type="gramStart"/>
      <w:r w:rsidR="002022DF">
        <w:rPr>
          <w:rFonts w:ascii="Calibri" w:hAnsi="Calibri"/>
        </w:rPr>
        <w:t>on the basis of</w:t>
      </w:r>
      <w:proofErr w:type="gramEnd"/>
      <w:r w:rsidR="002022DF">
        <w:rPr>
          <w:rFonts w:ascii="Calibri" w:hAnsi="Calibri"/>
        </w:rPr>
        <w:t xml:space="preserve"> universal coverage.</w:t>
      </w:r>
    </w:p>
    <w:p w14:paraId="0E21E350" w14:textId="77777777" w:rsidR="00E91541" w:rsidRPr="00201E52" w:rsidRDefault="00E91541" w:rsidP="002151B0">
      <w:pPr>
        <w:jc w:val="both"/>
        <w:rPr>
          <w:rFonts w:ascii="Calibri" w:hAnsi="Calibri"/>
        </w:rPr>
      </w:pPr>
    </w:p>
    <w:p w14:paraId="0EADAC96" w14:textId="3263A190" w:rsidR="00654380" w:rsidRDefault="00BE4BC4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As the budget holder, your main concern is to ensure that your budget is spent in the most efficient </w:t>
      </w:r>
      <w:r w:rsidR="00C73E26">
        <w:rPr>
          <w:rFonts w:ascii="Calibri" w:hAnsi="Calibri"/>
        </w:rPr>
        <w:t>manner</w:t>
      </w:r>
      <w:r w:rsidR="003430C9">
        <w:rPr>
          <w:rFonts w:ascii="Calibri" w:hAnsi="Calibri"/>
        </w:rPr>
        <w:t xml:space="preserve">: </w:t>
      </w:r>
      <w:r w:rsidR="00C73E26">
        <w:rPr>
          <w:rFonts w:ascii="Calibri" w:hAnsi="Calibri"/>
        </w:rPr>
        <w:t xml:space="preserve">you </w:t>
      </w:r>
      <w:r w:rsidR="003430C9">
        <w:rPr>
          <w:rFonts w:ascii="Calibri" w:hAnsi="Calibri"/>
        </w:rPr>
        <w:t xml:space="preserve">will </w:t>
      </w:r>
      <w:r w:rsidR="00C73E26">
        <w:rPr>
          <w:rFonts w:ascii="Calibri" w:hAnsi="Calibri"/>
        </w:rPr>
        <w:t>prioritise the most cost-effective interventions and your</w:t>
      </w:r>
      <w:r w:rsidR="002151B0">
        <w:rPr>
          <w:rFonts w:ascii="Calibri" w:hAnsi="Calibri"/>
        </w:rPr>
        <w:t xml:space="preserve"> allocated</w:t>
      </w:r>
      <w:r w:rsidR="00C73E26">
        <w:rPr>
          <w:rFonts w:ascii="Calibri" w:hAnsi="Calibri"/>
        </w:rPr>
        <w:t xml:space="preserve"> budget </w:t>
      </w:r>
      <w:r w:rsidR="003430C9">
        <w:rPr>
          <w:rFonts w:ascii="Calibri" w:hAnsi="Calibri"/>
        </w:rPr>
        <w:t xml:space="preserve">will </w:t>
      </w:r>
      <w:r w:rsidR="00C73E26" w:rsidRPr="003642D3">
        <w:rPr>
          <w:rFonts w:ascii="Calibri" w:hAnsi="Calibri"/>
          <w:b/>
        </w:rPr>
        <w:t>produce the maximum health.</w:t>
      </w:r>
      <w:r w:rsidR="00C73E26">
        <w:rPr>
          <w:rFonts w:ascii="Calibri" w:hAnsi="Calibri"/>
        </w:rPr>
        <w:t xml:space="preserve"> </w:t>
      </w:r>
      <w:r w:rsidR="00161118">
        <w:rPr>
          <w:rFonts w:ascii="Calibri" w:hAnsi="Calibri"/>
        </w:rPr>
        <w:t>For this reason, y</w:t>
      </w:r>
      <w:r w:rsidR="00C73E26">
        <w:rPr>
          <w:rFonts w:ascii="Calibri" w:hAnsi="Calibri"/>
        </w:rPr>
        <w:t xml:space="preserve">ou need to understand the health impacts of the decisions you make. We </w:t>
      </w:r>
      <w:r w:rsidR="003642D3">
        <w:rPr>
          <w:rFonts w:ascii="Calibri" w:hAnsi="Calibri"/>
        </w:rPr>
        <w:t>want you to look at the cost and health impacts of</w:t>
      </w:r>
      <w:r w:rsidR="00C73E26">
        <w:rPr>
          <w:rFonts w:ascii="Calibri" w:hAnsi="Calibri"/>
        </w:rPr>
        <w:t xml:space="preserve"> </w:t>
      </w:r>
      <w:r w:rsidR="00161118">
        <w:rPr>
          <w:rFonts w:ascii="Calibri" w:hAnsi="Calibri"/>
        </w:rPr>
        <w:t>six</w:t>
      </w:r>
      <w:r w:rsidR="003642D3">
        <w:rPr>
          <w:rFonts w:ascii="Calibri" w:hAnsi="Calibri"/>
        </w:rPr>
        <w:t xml:space="preserve"> different</w:t>
      </w:r>
      <w:r w:rsidR="00C73E26">
        <w:rPr>
          <w:rFonts w:ascii="Calibri" w:hAnsi="Calibri"/>
        </w:rPr>
        <w:t xml:space="preserve"> spending scen</w:t>
      </w:r>
      <w:r w:rsidR="003642D3">
        <w:rPr>
          <w:rFonts w:ascii="Calibri" w:hAnsi="Calibri"/>
        </w:rPr>
        <w:t>arios</w:t>
      </w:r>
      <w:r w:rsidR="002151B0">
        <w:rPr>
          <w:rFonts w:ascii="Calibri" w:hAnsi="Calibri"/>
        </w:rPr>
        <w:t>.</w:t>
      </w:r>
    </w:p>
    <w:p w14:paraId="55153BD3" w14:textId="77777777" w:rsidR="00BE4BC4" w:rsidRDefault="00BE4BC4" w:rsidP="002151B0">
      <w:pPr>
        <w:jc w:val="both"/>
        <w:rPr>
          <w:rFonts w:ascii="Calibri" w:hAnsi="Calibri"/>
        </w:rPr>
      </w:pPr>
    </w:p>
    <w:p w14:paraId="72990BA4" w14:textId="4CBD6E58" w:rsidR="00C73E26" w:rsidRDefault="003642D3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To do so, we </w:t>
      </w:r>
      <w:r w:rsidR="003430C9">
        <w:rPr>
          <w:rFonts w:ascii="Calibri" w:hAnsi="Calibri"/>
        </w:rPr>
        <w:t xml:space="preserve">have developed </w:t>
      </w:r>
      <w:r w:rsidR="00C73E26">
        <w:rPr>
          <w:rFonts w:ascii="Calibri" w:hAnsi="Calibri"/>
        </w:rPr>
        <w:t xml:space="preserve">a simple excel spreadsheet. The information requested from you for each scenario is highlighted in blue. </w:t>
      </w:r>
      <w:r w:rsidR="00C73E26" w:rsidRPr="003642D3">
        <w:rPr>
          <w:rFonts w:ascii="Calibri" w:hAnsi="Calibri"/>
          <w:b/>
        </w:rPr>
        <w:t>You need to enter your answers in the corresponding cells highlighted in pink</w:t>
      </w:r>
      <w:r w:rsidR="00C73E26">
        <w:rPr>
          <w:rFonts w:ascii="Calibri" w:hAnsi="Calibri"/>
        </w:rPr>
        <w:t>.</w:t>
      </w:r>
      <w:r w:rsidR="005C7E4F">
        <w:rPr>
          <w:rFonts w:ascii="Calibri" w:hAnsi="Calibri"/>
        </w:rPr>
        <w:t xml:space="preserve"> The health gains are in cells highlighted in </w:t>
      </w:r>
      <w:r w:rsidR="005C7E4F" w:rsidRPr="005C7E4F">
        <w:rPr>
          <w:rFonts w:ascii="Calibri" w:hAnsi="Calibri"/>
          <w:highlight w:val="yellow"/>
        </w:rPr>
        <w:t>yellow.</w:t>
      </w:r>
    </w:p>
    <w:p w14:paraId="03E92126" w14:textId="77777777" w:rsidR="00C73E26" w:rsidRDefault="00C73E26" w:rsidP="002151B0">
      <w:pPr>
        <w:jc w:val="both"/>
        <w:rPr>
          <w:rFonts w:ascii="Calibri" w:hAnsi="Calibri"/>
        </w:rPr>
      </w:pPr>
    </w:p>
    <w:p w14:paraId="784F0B4B" w14:textId="264606CC" w:rsidR="00C73E26" w:rsidRPr="005C7E4F" w:rsidRDefault="00C73E26" w:rsidP="002151B0">
      <w:pPr>
        <w:jc w:val="both"/>
        <w:rPr>
          <w:rFonts w:ascii="Calibri" w:hAnsi="Calibri"/>
          <w:b/>
          <w:color w:val="FF0000"/>
        </w:rPr>
      </w:pPr>
      <w:r w:rsidRPr="005C7E4F">
        <w:rPr>
          <w:rFonts w:ascii="Calibri" w:hAnsi="Calibri"/>
          <w:b/>
          <w:color w:val="FF0000"/>
        </w:rPr>
        <w:t xml:space="preserve">Please do not touch ANY of the other cells </w:t>
      </w:r>
      <w:r w:rsidR="002022DF" w:rsidRPr="005C7E4F">
        <w:rPr>
          <w:rFonts w:ascii="Calibri" w:hAnsi="Calibri"/>
          <w:b/>
          <w:color w:val="FF0000"/>
        </w:rPr>
        <w:t>that are not highlighte</w:t>
      </w:r>
      <w:r w:rsidR="003642D3">
        <w:rPr>
          <w:rFonts w:ascii="Calibri" w:hAnsi="Calibri"/>
          <w:b/>
          <w:color w:val="FF0000"/>
        </w:rPr>
        <w:t>d in pink</w:t>
      </w:r>
      <w:r w:rsidR="002022DF" w:rsidRPr="005C7E4F">
        <w:rPr>
          <w:rFonts w:ascii="Calibri" w:hAnsi="Calibri"/>
          <w:b/>
          <w:color w:val="FF0000"/>
        </w:rPr>
        <w:t>. Formulas have been pre-entered so that you don’t need to calculate everything manually. Once your answers are entered in the pink cells, the other cells with calculate everything automatically.</w:t>
      </w:r>
    </w:p>
    <w:p w14:paraId="1C1708CB" w14:textId="77777777" w:rsidR="002022DF" w:rsidRDefault="002022DF" w:rsidP="002151B0">
      <w:pPr>
        <w:jc w:val="both"/>
        <w:rPr>
          <w:rFonts w:ascii="Calibri" w:hAnsi="Calibri"/>
        </w:rPr>
      </w:pPr>
    </w:p>
    <w:p w14:paraId="1848A3B1" w14:textId="68F0D428" w:rsidR="002151B0" w:rsidRDefault="000F5A9A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>You have 3</w:t>
      </w:r>
      <w:r w:rsidR="002151B0">
        <w:rPr>
          <w:rFonts w:ascii="Calibri" w:hAnsi="Calibri"/>
        </w:rPr>
        <w:t>5 minutes to</w:t>
      </w:r>
      <w:r w:rsidR="003430C9">
        <w:rPr>
          <w:rFonts w:ascii="Calibri" w:hAnsi="Calibri"/>
        </w:rPr>
        <w:t xml:space="preserve"> complete</w:t>
      </w:r>
      <w:r w:rsidR="002151B0">
        <w:rPr>
          <w:rFonts w:ascii="Calibri" w:hAnsi="Calibri"/>
        </w:rPr>
        <w:t xml:space="preserve"> the answers for each spending scenario.</w:t>
      </w:r>
      <w:r w:rsidR="009E0569">
        <w:rPr>
          <w:rFonts w:ascii="Calibri" w:hAnsi="Calibri"/>
        </w:rPr>
        <w:t xml:space="preserve"> Please enter answers to the scenarios sequentially. If you are stuck on a scenario, don’t hesitate to ask a staff member!</w:t>
      </w:r>
    </w:p>
    <w:p w14:paraId="22EFC9A2" w14:textId="77777777" w:rsidR="008C632A" w:rsidRDefault="008C632A" w:rsidP="002151B0">
      <w:pPr>
        <w:jc w:val="both"/>
        <w:rPr>
          <w:rFonts w:ascii="Calibri" w:hAnsi="Calibri"/>
        </w:rPr>
      </w:pPr>
    </w:p>
    <w:p w14:paraId="309C6278" w14:textId="77777777" w:rsidR="00262784" w:rsidRDefault="00262784" w:rsidP="002151B0">
      <w:pPr>
        <w:jc w:val="both"/>
        <w:rPr>
          <w:rFonts w:ascii="Calibri" w:hAnsi="Calibri"/>
        </w:rPr>
      </w:pPr>
    </w:p>
    <w:p w14:paraId="641719B3" w14:textId="77777777" w:rsidR="008C632A" w:rsidRPr="00BE4BC4" w:rsidRDefault="008C632A" w:rsidP="002151B0">
      <w:pPr>
        <w:jc w:val="both"/>
        <w:rPr>
          <w:rFonts w:ascii="Calibri" w:hAnsi="Calibri"/>
        </w:rPr>
      </w:pPr>
    </w:p>
    <w:p w14:paraId="54209DE6" w14:textId="77777777" w:rsidR="00773107" w:rsidRDefault="00773107" w:rsidP="005C7E4F">
      <w:pPr>
        <w:jc w:val="center"/>
        <w:rPr>
          <w:rFonts w:ascii="Calibri" w:hAnsi="Calibri"/>
          <w:b/>
          <w:color w:val="31849B" w:themeColor="accent5" w:themeShade="BF"/>
          <w:sz w:val="28"/>
          <w:szCs w:val="28"/>
        </w:rPr>
      </w:pPr>
    </w:p>
    <w:p w14:paraId="3A02112B" w14:textId="28D6D11A" w:rsidR="00AC0D63" w:rsidRPr="005C7E4F" w:rsidRDefault="00A11CB1" w:rsidP="005C7E4F">
      <w:pPr>
        <w:jc w:val="center"/>
        <w:rPr>
          <w:rFonts w:ascii="Calibri" w:hAnsi="Calibri"/>
          <w:b/>
          <w:color w:val="31849B" w:themeColor="accent5" w:themeShade="BF"/>
          <w:sz w:val="28"/>
          <w:szCs w:val="28"/>
        </w:rPr>
      </w:pPr>
      <w:r w:rsidRPr="005C7E4F">
        <w:rPr>
          <w:rFonts w:ascii="Calibri" w:hAnsi="Calibri"/>
          <w:b/>
          <w:color w:val="31849B" w:themeColor="accent5" w:themeShade="BF"/>
          <w:sz w:val="28"/>
          <w:szCs w:val="28"/>
        </w:rPr>
        <w:t xml:space="preserve">To set </w:t>
      </w:r>
      <w:r w:rsidR="003430C9" w:rsidRPr="005C7E4F">
        <w:rPr>
          <w:rFonts w:ascii="Calibri" w:hAnsi="Calibri"/>
          <w:b/>
          <w:color w:val="31849B" w:themeColor="accent5" w:themeShade="BF"/>
          <w:sz w:val="28"/>
          <w:szCs w:val="28"/>
        </w:rPr>
        <w:t xml:space="preserve">a </w:t>
      </w:r>
      <w:r w:rsidRPr="005C7E4F">
        <w:rPr>
          <w:rFonts w:ascii="Calibri" w:hAnsi="Calibri"/>
          <w:b/>
          <w:color w:val="31849B" w:themeColor="accent5" w:themeShade="BF"/>
          <w:sz w:val="28"/>
          <w:szCs w:val="28"/>
        </w:rPr>
        <w:t>priority or not?</w:t>
      </w:r>
    </w:p>
    <w:p w14:paraId="7D0524E2" w14:textId="77777777" w:rsidR="008C632A" w:rsidRPr="00201E52" w:rsidRDefault="008C632A" w:rsidP="002151B0">
      <w:pPr>
        <w:jc w:val="both"/>
        <w:rPr>
          <w:rFonts w:ascii="Calibri" w:hAnsi="Calibri"/>
        </w:rPr>
      </w:pPr>
    </w:p>
    <w:p w14:paraId="25C2686D" w14:textId="77777777" w:rsidR="00262784" w:rsidRDefault="00262784" w:rsidP="002151B0">
      <w:pPr>
        <w:jc w:val="both"/>
        <w:rPr>
          <w:rFonts w:ascii="Calibri" w:hAnsi="Calibri"/>
          <w:b/>
          <w:u w:val="single"/>
        </w:rPr>
      </w:pPr>
    </w:p>
    <w:p w14:paraId="7DE79F30" w14:textId="6F945571" w:rsidR="009E0051" w:rsidRPr="008C632A" w:rsidRDefault="00BE4BC4" w:rsidP="002151B0">
      <w:pPr>
        <w:jc w:val="both"/>
        <w:rPr>
          <w:rFonts w:ascii="Calibri" w:hAnsi="Calibri"/>
          <w:b/>
          <w:u w:val="single"/>
        </w:rPr>
      </w:pPr>
      <w:r w:rsidRPr="008C632A">
        <w:rPr>
          <w:rFonts w:ascii="Calibri" w:hAnsi="Calibri"/>
          <w:b/>
          <w:u w:val="single"/>
        </w:rPr>
        <w:t xml:space="preserve">Scenario 1: </w:t>
      </w:r>
      <w:r w:rsidR="00262784">
        <w:rPr>
          <w:rFonts w:ascii="Calibri" w:hAnsi="Calibri"/>
          <w:b/>
          <w:u w:val="single"/>
        </w:rPr>
        <w:t>No fixed budget</w:t>
      </w:r>
    </w:p>
    <w:p w14:paraId="37C2AD44" w14:textId="77777777" w:rsidR="00654380" w:rsidRPr="00201E52" w:rsidRDefault="00654380" w:rsidP="002151B0">
      <w:pPr>
        <w:jc w:val="both"/>
        <w:rPr>
          <w:rFonts w:ascii="Calibri" w:hAnsi="Calibri"/>
        </w:rPr>
      </w:pPr>
    </w:p>
    <w:p w14:paraId="06B1F717" w14:textId="7B6BACA4" w:rsidR="008C632A" w:rsidRDefault="00654380" w:rsidP="002151B0">
      <w:pPr>
        <w:tabs>
          <w:tab w:val="left" w:pos="3122"/>
        </w:tabs>
        <w:jc w:val="both"/>
        <w:rPr>
          <w:rFonts w:ascii="Calibri" w:hAnsi="Calibri"/>
        </w:rPr>
      </w:pPr>
      <w:r w:rsidRPr="00201E52">
        <w:rPr>
          <w:rFonts w:ascii="Calibri" w:hAnsi="Calibri"/>
        </w:rPr>
        <w:t xml:space="preserve">At first glance, we find that </w:t>
      </w:r>
      <w:proofErr w:type="gramStart"/>
      <w:r w:rsidRPr="00201E52">
        <w:rPr>
          <w:rFonts w:ascii="Calibri" w:hAnsi="Calibri"/>
        </w:rPr>
        <w:t>all of</w:t>
      </w:r>
      <w:proofErr w:type="gramEnd"/>
      <w:r w:rsidRPr="00201E52">
        <w:rPr>
          <w:rFonts w:ascii="Calibri" w:hAnsi="Calibri"/>
        </w:rPr>
        <w:t xml:space="preserve"> the interventions listed </w:t>
      </w:r>
      <w:r w:rsidR="00773107">
        <w:rPr>
          <w:rFonts w:ascii="Calibri" w:hAnsi="Calibri"/>
        </w:rPr>
        <w:t xml:space="preserve">cost less than $150 per DALY averted and are therefore likely to be highly cost effective. </w:t>
      </w:r>
      <w:r w:rsidR="00262784">
        <w:rPr>
          <w:rFonts w:ascii="Calibri" w:hAnsi="Calibri"/>
        </w:rPr>
        <w:t>In the absence of a fixed budget</w:t>
      </w:r>
      <w:r w:rsidR="00773107">
        <w:rPr>
          <w:rFonts w:ascii="Calibri" w:hAnsi="Calibri"/>
        </w:rPr>
        <w:t xml:space="preserve"> for vaccinations</w:t>
      </w:r>
      <w:r w:rsidR="00262784">
        <w:rPr>
          <w:rFonts w:ascii="Calibri" w:hAnsi="Calibri"/>
        </w:rPr>
        <w:t xml:space="preserve">, </w:t>
      </w:r>
      <w:proofErr w:type="gramStart"/>
      <w:r w:rsidR="00773107">
        <w:rPr>
          <w:rFonts w:ascii="Calibri" w:hAnsi="Calibri"/>
        </w:rPr>
        <w:t>all of</w:t>
      </w:r>
      <w:proofErr w:type="gramEnd"/>
      <w:r w:rsidR="00773107">
        <w:rPr>
          <w:rFonts w:ascii="Calibri" w:hAnsi="Calibri"/>
        </w:rPr>
        <w:t xml:space="preserve"> the interventions w</w:t>
      </w:r>
      <w:r w:rsidR="00102685" w:rsidRPr="00201E52">
        <w:rPr>
          <w:rFonts w:ascii="Calibri" w:hAnsi="Calibri"/>
        </w:rPr>
        <w:t xml:space="preserve">ould be funded. </w:t>
      </w:r>
      <w:r w:rsidR="00B300F1">
        <w:rPr>
          <w:rFonts w:ascii="Calibri" w:hAnsi="Calibri"/>
        </w:rPr>
        <w:t>P</w:t>
      </w:r>
      <w:r w:rsidR="008C632A">
        <w:rPr>
          <w:rFonts w:ascii="Calibri" w:hAnsi="Calibri"/>
        </w:rPr>
        <w:t>lease fill out the following information</w:t>
      </w:r>
      <w:r w:rsidR="00262784">
        <w:rPr>
          <w:rFonts w:ascii="Calibri" w:hAnsi="Calibri"/>
        </w:rPr>
        <w:t xml:space="preserve"> using the accompanying excel spreadsheet.</w:t>
      </w:r>
    </w:p>
    <w:p w14:paraId="5972D781" w14:textId="77777777" w:rsidR="00262784" w:rsidRDefault="00262784" w:rsidP="002151B0">
      <w:pPr>
        <w:tabs>
          <w:tab w:val="left" w:pos="3122"/>
        </w:tabs>
        <w:jc w:val="both"/>
        <w:rPr>
          <w:rFonts w:ascii="Calibri" w:hAnsi="Calibri"/>
        </w:rPr>
      </w:pPr>
    </w:p>
    <w:p w14:paraId="7460E0AE" w14:textId="77777777" w:rsidR="008C632A" w:rsidRDefault="008C632A" w:rsidP="002151B0">
      <w:pPr>
        <w:tabs>
          <w:tab w:val="left" w:pos="3122"/>
        </w:tabs>
        <w:jc w:val="both"/>
        <w:rPr>
          <w:rFonts w:ascii="Calibri" w:hAnsi="Calibri"/>
        </w:rPr>
      </w:pPr>
    </w:p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3800"/>
        <w:gridCol w:w="1500"/>
        <w:gridCol w:w="1600"/>
      </w:tblGrid>
      <w:tr w:rsidR="008C632A" w:rsidRPr="008C632A" w14:paraId="29ED4F43" w14:textId="77777777" w:rsidTr="008C632A">
        <w:trPr>
          <w:trHeight w:val="401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1A443016" w14:textId="77777777" w:rsidR="008C632A" w:rsidRPr="008C632A" w:rsidRDefault="008C632A" w:rsidP="008C63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63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 cost per immunised child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7DEE8"/>
            <w:noWrap/>
            <w:vAlign w:val="bottom"/>
            <w:hideMark/>
          </w:tcPr>
          <w:p w14:paraId="44F58499" w14:textId="77777777" w:rsidR="008C632A" w:rsidRPr="008C632A" w:rsidRDefault="008C632A" w:rsidP="008C63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63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19ECBBCC" w14:textId="77777777" w:rsidR="008C632A" w:rsidRPr="008C632A" w:rsidRDefault="008C632A" w:rsidP="008C63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63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C632A" w:rsidRPr="008C632A" w14:paraId="6EA5FAB6" w14:textId="77777777" w:rsidTr="008C632A">
        <w:trPr>
          <w:trHeight w:val="406"/>
        </w:trPr>
        <w:tc>
          <w:tcPr>
            <w:tcW w:w="530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B7DEE8"/>
            <w:noWrap/>
            <w:vAlign w:val="bottom"/>
            <w:hideMark/>
          </w:tcPr>
          <w:p w14:paraId="10068221" w14:textId="77777777" w:rsidR="008C632A" w:rsidRPr="008C632A" w:rsidRDefault="008C632A" w:rsidP="008C63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63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 DALYs averted per immunised child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4BAD5B9" w14:textId="77777777" w:rsidR="008C632A" w:rsidRPr="008C632A" w:rsidRDefault="008C632A" w:rsidP="008C63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63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C632A" w:rsidRPr="008C632A" w14:paraId="018321D5" w14:textId="77777777" w:rsidTr="008C632A">
        <w:trPr>
          <w:trHeight w:val="427"/>
        </w:trPr>
        <w:tc>
          <w:tcPr>
            <w:tcW w:w="53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000000" w:fill="B7DEE8"/>
            <w:noWrap/>
            <w:vAlign w:val="bottom"/>
            <w:hideMark/>
          </w:tcPr>
          <w:p w14:paraId="70901685" w14:textId="77777777" w:rsidR="008C632A" w:rsidRPr="008C632A" w:rsidRDefault="008C632A" w:rsidP="008C63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63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Cost of full immunisation programme</w:t>
            </w:r>
          </w:p>
        </w:tc>
        <w:tc>
          <w:tcPr>
            <w:tcW w:w="16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62BCD6A3" w14:textId="77777777" w:rsidR="008C632A" w:rsidRPr="008C632A" w:rsidRDefault="008C632A" w:rsidP="008C63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63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  <w:tr w:rsidR="008C632A" w:rsidRPr="008C632A" w14:paraId="7F105AEE" w14:textId="77777777" w:rsidTr="008C632A">
        <w:trPr>
          <w:trHeight w:val="405"/>
        </w:trPr>
        <w:tc>
          <w:tcPr>
            <w:tcW w:w="3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1EB58A19" w14:textId="77777777" w:rsidR="008C632A" w:rsidRPr="008C632A" w:rsidRDefault="008C632A" w:rsidP="008C632A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C632A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Total DALYs generated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B7DEE8"/>
            <w:noWrap/>
            <w:vAlign w:val="bottom"/>
            <w:hideMark/>
          </w:tcPr>
          <w:p w14:paraId="357FB0E2" w14:textId="77777777" w:rsidR="008C632A" w:rsidRPr="008C632A" w:rsidRDefault="008C632A" w:rsidP="008C63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63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14:paraId="7EB19E3C" w14:textId="77777777" w:rsidR="008C632A" w:rsidRPr="008C632A" w:rsidRDefault="008C632A" w:rsidP="008C632A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8C632A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</w:p>
        </w:tc>
      </w:tr>
    </w:tbl>
    <w:p w14:paraId="47408155" w14:textId="77777777" w:rsidR="008C632A" w:rsidRDefault="008C632A" w:rsidP="002151B0">
      <w:pPr>
        <w:tabs>
          <w:tab w:val="left" w:pos="3122"/>
        </w:tabs>
        <w:jc w:val="both"/>
        <w:rPr>
          <w:rFonts w:ascii="Calibri" w:hAnsi="Calibri"/>
        </w:rPr>
      </w:pPr>
    </w:p>
    <w:p w14:paraId="17B0D67E" w14:textId="77777777" w:rsidR="00262784" w:rsidRDefault="00262784" w:rsidP="002151B0">
      <w:pPr>
        <w:jc w:val="both"/>
        <w:rPr>
          <w:rFonts w:ascii="Calibri" w:hAnsi="Calibri"/>
          <w:b/>
          <w:color w:val="31849B" w:themeColor="accent5" w:themeShade="BF"/>
        </w:rPr>
      </w:pPr>
    </w:p>
    <w:p w14:paraId="202C3CCB" w14:textId="77777777" w:rsidR="00262784" w:rsidRDefault="00262784" w:rsidP="002151B0">
      <w:pPr>
        <w:jc w:val="both"/>
        <w:rPr>
          <w:rFonts w:ascii="Calibri" w:hAnsi="Calibri"/>
          <w:b/>
          <w:color w:val="31849B" w:themeColor="accent5" w:themeShade="BF"/>
        </w:rPr>
      </w:pPr>
    </w:p>
    <w:p w14:paraId="5C250538" w14:textId="77777777" w:rsidR="00262784" w:rsidRDefault="00262784" w:rsidP="002151B0">
      <w:pPr>
        <w:jc w:val="both"/>
        <w:rPr>
          <w:rFonts w:ascii="Calibri" w:hAnsi="Calibri"/>
          <w:b/>
          <w:color w:val="31849B" w:themeColor="accent5" w:themeShade="BF"/>
        </w:rPr>
      </w:pPr>
    </w:p>
    <w:p w14:paraId="3B4AA2E5" w14:textId="1D4A1B68" w:rsidR="00D54321" w:rsidRPr="008C632A" w:rsidRDefault="000F5A9A" w:rsidP="002151B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Scenario 2</w:t>
      </w:r>
      <w:r w:rsidR="00654380" w:rsidRPr="008C632A">
        <w:rPr>
          <w:rFonts w:ascii="Calibri" w:hAnsi="Calibri"/>
          <w:b/>
          <w:u w:val="single"/>
        </w:rPr>
        <w:t xml:space="preserve">: </w:t>
      </w:r>
      <w:r w:rsidR="00D54321" w:rsidRPr="008C632A">
        <w:rPr>
          <w:rFonts w:ascii="Calibri" w:hAnsi="Calibri"/>
          <w:b/>
          <w:u w:val="single"/>
        </w:rPr>
        <w:t>Allocation based on the burden of disease</w:t>
      </w:r>
    </w:p>
    <w:p w14:paraId="63F37744" w14:textId="77777777" w:rsidR="00D54321" w:rsidRPr="00201E52" w:rsidRDefault="00D54321" w:rsidP="002151B0">
      <w:pPr>
        <w:jc w:val="both"/>
        <w:rPr>
          <w:rFonts w:ascii="Calibri" w:hAnsi="Calibri"/>
        </w:rPr>
      </w:pPr>
    </w:p>
    <w:p w14:paraId="639198F8" w14:textId="40B930F0" w:rsidR="00654380" w:rsidRDefault="00A82683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>You do not</w:t>
      </w:r>
      <w:r w:rsidR="003430C9">
        <w:rPr>
          <w:rFonts w:ascii="Calibri" w:hAnsi="Calibri"/>
        </w:rPr>
        <w:t xml:space="preserve"> </w:t>
      </w:r>
      <w:r w:rsidR="00654380" w:rsidRPr="00201E52">
        <w:rPr>
          <w:rFonts w:ascii="Calibri" w:hAnsi="Calibri"/>
        </w:rPr>
        <w:t xml:space="preserve">have </w:t>
      </w:r>
      <w:r w:rsidR="003430C9">
        <w:rPr>
          <w:rFonts w:ascii="Calibri" w:hAnsi="Calibri"/>
        </w:rPr>
        <w:t xml:space="preserve">enough </w:t>
      </w:r>
      <w:r w:rsidR="00654380" w:rsidRPr="00201E52">
        <w:rPr>
          <w:rFonts w:ascii="Calibri" w:hAnsi="Calibri"/>
        </w:rPr>
        <w:t>information on the clinical effectiveness or the cost-effectiveness for any of the vaccine</w:t>
      </w:r>
      <w:r w:rsidR="003430C9">
        <w:rPr>
          <w:rFonts w:ascii="Calibri" w:hAnsi="Calibri"/>
        </w:rPr>
        <w:t>s</w:t>
      </w:r>
      <w:r w:rsidR="00654380" w:rsidRPr="00201E52">
        <w:rPr>
          <w:rFonts w:ascii="Calibri" w:hAnsi="Calibri"/>
        </w:rPr>
        <w:t xml:space="preserve">. </w:t>
      </w:r>
      <w:r>
        <w:rPr>
          <w:rFonts w:ascii="Calibri" w:hAnsi="Calibri"/>
        </w:rPr>
        <w:t>However, you have information on the burden of disease, which you could use to allocate resources</w:t>
      </w:r>
      <w:r w:rsidR="00262784">
        <w:rPr>
          <w:rFonts w:ascii="Calibri" w:hAnsi="Calibri"/>
        </w:rPr>
        <w:t xml:space="preserve">. As a reminder, burden of disease figures </w:t>
      </w:r>
      <w:proofErr w:type="gramStart"/>
      <w:r w:rsidR="00262784">
        <w:rPr>
          <w:rFonts w:ascii="Calibri" w:hAnsi="Calibri"/>
        </w:rPr>
        <w:t>are</w:t>
      </w:r>
      <w:proofErr w:type="gramEnd"/>
      <w:r w:rsidR="00262784">
        <w:rPr>
          <w:rFonts w:ascii="Calibri" w:hAnsi="Calibri"/>
        </w:rPr>
        <w:t xml:space="preserve"> reported in</w:t>
      </w:r>
      <w:r w:rsidR="00B300F1">
        <w:rPr>
          <w:rFonts w:ascii="Calibri" w:hAnsi="Calibri"/>
        </w:rPr>
        <w:t xml:space="preserve"> </w:t>
      </w:r>
      <w:r w:rsidR="008C632A">
        <w:rPr>
          <w:rFonts w:ascii="Calibri" w:hAnsi="Calibri"/>
        </w:rPr>
        <w:t>Table 1.</w:t>
      </w:r>
    </w:p>
    <w:p w14:paraId="51597C58" w14:textId="77777777" w:rsidR="008C632A" w:rsidRDefault="008C632A" w:rsidP="002151B0">
      <w:pPr>
        <w:jc w:val="both"/>
        <w:rPr>
          <w:rFonts w:ascii="Calibri" w:hAnsi="Calibri"/>
        </w:rPr>
      </w:pPr>
    </w:p>
    <w:tbl>
      <w:tblPr>
        <w:tblW w:w="5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</w:tblGrid>
      <w:tr w:rsidR="008C632A" w:rsidRPr="00201E52" w14:paraId="5D96439D" w14:textId="77777777" w:rsidTr="00A82683">
        <w:trPr>
          <w:trHeight w:val="689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C6F0130" w14:textId="77777777" w:rsidR="008C632A" w:rsidRPr="00262784" w:rsidRDefault="008C632A" w:rsidP="00A82683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62784">
              <w:rPr>
                <w:rFonts w:ascii="Calibri" w:eastAsia="Times New Roman" w:hAnsi="Calibri" w:cs="Times New Roman"/>
                <w:b/>
                <w:color w:val="000000"/>
              </w:rPr>
              <w:t>Vaccine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8D522D" w14:textId="77777777" w:rsidR="008C632A" w:rsidRPr="008C632A" w:rsidRDefault="008C632A" w:rsidP="00A82683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C632A">
              <w:rPr>
                <w:rFonts w:ascii="Calibri" w:eastAsia="Times New Roman" w:hAnsi="Calibri" w:cs="Times New Roman"/>
                <w:b/>
                <w:color w:val="000000"/>
              </w:rPr>
              <w:t>DALYs averted</w:t>
            </w:r>
          </w:p>
        </w:tc>
      </w:tr>
      <w:tr w:rsidR="008C632A" w:rsidRPr="00201E52" w14:paraId="12C2D3D0" w14:textId="77777777" w:rsidTr="00A82683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ACD1DF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Pentavalent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8FC512C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32A" w:rsidRPr="00201E52" w14:paraId="19275FEB" w14:textId="77777777" w:rsidTr="00A82683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7448956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Measles vaccine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B55799C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32A" w:rsidRPr="00201E52" w14:paraId="7EE14E08" w14:textId="77777777" w:rsidTr="00A82683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69772CC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BCG vaccine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1BA6F8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32A" w:rsidRPr="00201E52" w14:paraId="69190277" w14:textId="77777777" w:rsidTr="00A82683">
        <w:trPr>
          <w:trHeight w:val="43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47B9639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Pneumococcal conjugate vaccine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43ED25D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32A" w:rsidRPr="00201E52" w14:paraId="349BDF4B" w14:textId="77777777" w:rsidTr="00A82683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F807069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Rotavirus vaccine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D655C89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32A" w:rsidRPr="00201E52" w14:paraId="560E7964" w14:textId="77777777" w:rsidTr="007C1E6C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AD20CE5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4745A66D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44B158C7" w14:textId="77777777" w:rsidR="008C632A" w:rsidRDefault="008C632A" w:rsidP="002151B0">
      <w:pPr>
        <w:jc w:val="both"/>
        <w:rPr>
          <w:rFonts w:ascii="Calibri" w:hAnsi="Calibri"/>
        </w:rPr>
      </w:pPr>
    </w:p>
    <w:p w14:paraId="5B275752" w14:textId="77777777" w:rsidR="00654380" w:rsidRDefault="00654380" w:rsidP="002151B0">
      <w:pPr>
        <w:jc w:val="both"/>
        <w:rPr>
          <w:rFonts w:ascii="Calibri" w:hAnsi="Calibri"/>
        </w:rPr>
      </w:pPr>
    </w:p>
    <w:p w14:paraId="55DC04D6" w14:textId="77777777" w:rsidR="008C632A" w:rsidRDefault="008C632A" w:rsidP="002151B0">
      <w:pPr>
        <w:jc w:val="both"/>
        <w:rPr>
          <w:rFonts w:ascii="Calibri" w:hAnsi="Calibri"/>
        </w:rPr>
      </w:pPr>
    </w:p>
    <w:p w14:paraId="3751AB14" w14:textId="77777777" w:rsidR="000F5A9A" w:rsidRDefault="000F5A9A" w:rsidP="002151B0">
      <w:pPr>
        <w:jc w:val="both"/>
        <w:rPr>
          <w:rFonts w:ascii="Calibri" w:hAnsi="Calibri"/>
        </w:rPr>
      </w:pPr>
    </w:p>
    <w:p w14:paraId="74B26DD1" w14:textId="77777777" w:rsidR="008C632A" w:rsidRDefault="008C632A" w:rsidP="002151B0">
      <w:pPr>
        <w:jc w:val="both"/>
        <w:rPr>
          <w:rFonts w:ascii="Calibri" w:hAnsi="Calibri"/>
        </w:rPr>
      </w:pPr>
    </w:p>
    <w:p w14:paraId="7C2BD03A" w14:textId="77777777" w:rsidR="008C632A" w:rsidRDefault="008C632A" w:rsidP="002151B0">
      <w:pPr>
        <w:jc w:val="both"/>
        <w:rPr>
          <w:rFonts w:ascii="Calibri" w:hAnsi="Calibri"/>
        </w:rPr>
      </w:pPr>
    </w:p>
    <w:p w14:paraId="37E03117" w14:textId="77777777" w:rsidR="008C632A" w:rsidRDefault="008C632A" w:rsidP="002151B0">
      <w:pPr>
        <w:jc w:val="both"/>
        <w:rPr>
          <w:rFonts w:ascii="Calibri" w:hAnsi="Calibri"/>
        </w:rPr>
      </w:pPr>
    </w:p>
    <w:p w14:paraId="2EC8081D" w14:textId="77777777" w:rsidR="008C632A" w:rsidRDefault="008C632A" w:rsidP="002151B0">
      <w:pPr>
        <w:jc w:val="both"/>
        <w:rPr>
          <w:rFonts w:ascii="Calibri" w:hAnsi="Calibri"/>
        </w:rPr>
      </w:pPr>
    </w:p>
    <w:p w14:paraId="4AEC0252" w14:textId="77777777" w:rsidR="008C632A" w:rsidRDefault="008C632A" w:rsidP="002151B0">
      <w:pPr>
        <w:jc w:val="both"/>
        <w:rPr>
          <w:rFonts w:ascii="Calibri" w:hAnsi="Calibri"/>
        </w:rPr>
      </w:pPr>
    </w:p>
    <w:p w14:paraId="3DF82B1B" w14:textId="03BE51B8" w:rsidR="00262784" w:rsidRDefault="000F5A9A" w:rsidP="002151B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Scenario 3</w:t>
      </w:r>
      <w:r w:rsidR="00262784">
        <w:rPr>
          <w:rFonts w:ascii="Calibri" w:hAnsi="Calibri"/>
          <w:b/>
          <w:u w:val="single"/>
        </w:rPr>
        <w:t>: priority to the cheapest vaccines</w:t>
      </w:r>
    </w:p>
    <w:p w14:paraId="749A7E6D" w14:textId="77777777" w:rsidR="00262784" w:rsidRDefault="00262784" w:rsidP="002151B0">
      <w:pPr>
        <w:jc w:val="both"/>
        <w:rPr>
          <w:rFonts w:ascii="Calibri" w:hAnsi="Calibri"/>
          <w:b/>
          <w:u w:val="single"/>
        </w:rPr>
      </w:pPr>
    </w:p>
    <w:p w14:paraId="65F110B5" w14:textId="570A038F" w:rsidR="00262784" w:rsidRDefault="00262784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>The only information that is given to you is information on the cost for procurement and providing the vaccines (including delivery, supply cha</w:t>
      </w:r>
      <w:r w:rsidR="003642D3">
        <w:rPr>
          <w:rFonts w:ascii="Calibri" w:hAnsi="Calibri"/>
        </w:rPr>
        <w:t>in etc.). You decide to cover the maximum number of children</w:t>
      </w:r>
      <w:r>
        <w:rPr>
          <w:rFonts w:ascii="Calibri" w:hAnsi="Calibri"/>
        </w:rPr>
        <w:t xml:space="preserve">, with as many vaccinations as possible. In other words, </w:t>
      </w:r>
      <w:r w:rsidRPr="00525445">
        <w:rPr>
          <w:rFonts w:ascii="Calibri" w:hAnsi="Calibri"/>
          <w:b/>
        </w:rPr>
        <w:t>you prioritise coverage for the cheapest vaccines in the portfolio</w:t>
      </w:r>
      <w:r>
        <w:rPr>
          <w:rFonts w:ascii="Calibri" w:hAnsi="Calibri"/>
        </w:rPr>
        <w:t>.</w:t>
      </w:r>
    </w:p>
    <w:p w14:paraId="7F9050AD" w14:textId="77777777" w:rsidR="00262784" w:rsidRDefault="00262784" w:rsidP="002151B0">
      <w:pPr>
        <w:jc w:val="both"/>
        <w:rPr>
          <w:rFonts w:ascii="Calibri" w:hAnsi="Calibri"/>
        </w:rPr>
      </w:pPr>
    </w:p>
    <w:p w14:paraId="60395620" w14:textId="02047362" w:rsidR="00262784" w:rsidRDefault="00262784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Please rank the vaccines in order of </w:t>
      </w:r>
      <w:r w:rsidR="003642D3">
        <w:rPr>
          <w:rFonts w:ascii="Calibri" w:hAnsi="Calibri"/>
        </w:rPr>
        <w:t>price (1</w:t>
      </w:r>
      <w:r w:rsidR="009278C3">
        <w:rPr>
          <w:rFonts w:ascii="Calibri" w:hAnsi="Calibri"/>
        </w:rPr>
        <w:t xml:space="preserve"> = cheapest, </w:t>
      </w:r>
      <w:r w:rsidR="003642D3">
        <w:rPr>
          <w:rFonts w:ascii="Calibri" w:hAnsi="Calibri"/>
        </w:rPr>
        <w:t xml:space="preserve">5 </w:t>
      </w:r>
      <w:r w:rsidR="009278C3">
        <w:rPr>
          <w:rFonts w:ascii="Calibri" w:hAnsi="Calibri"/>
        </w:rPr>
        <w:t xml:space="preserve">= </w:t>
      </w:r>
      <w:r w:rsidR="003642D3">
        <w:rPr>
          <w:rFonts w:ascii="Calibri" w:hAnsi="Calibri"/>
        </w:rPr>
        <w:t>most expensive)</w:t>
      </w:r>
    </w:p>
    <w:p w14:paraId="1ED7EC3E" w14:textId="77777777" w:rsidR="00262784" w:rsidRDefault="00262784" w:rsidP="002151B0">
      <w:pPr>
        <w:jc w:val="both"/>
        <w:rPr>
          <w:rFonts w:ascii="Calibri" w:hAnsi="Calibri"/>
        </w:rPr>
      </w:pPr>
    </w:p>
    <w:p w14:paraId="7D424B98" w14:textId="77777777" w:rsidR="0063121D" w:rsidRDefault="0063121D" w:rsidP="0063121D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</w:p>
    <w:p w14:paraId="735AF20A" w14:textId="77777777" w:rsidR="0063121D" w:rsidRDefault="0063121D" w:rsidP="0063121D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</w:p>
    <w:p w14:paraId="03045229" w14:textId="77777777" w:rsidR="0063121D" w:rsidRDefault="0063121D" w:rsidP="0063121D">
      <w:pP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</w:p>
    <w:p w14:paraId="57D0B15B" w14:textId="77777777" w:rsidR="0063121D" w:rsidRDefault="0063121D" w:rsidP="0063121D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</w:p>
    <w:p w14:paraId="7C30CE51" w14:textId="77777777" w:rsidR="0063121D" w:rsidRDefault="0063121D" w:rsidP="0063121D">
      <w:pPr>
        <w:jc w:val="both"/>
        <w:rPr>
          <w:rFonts w:ascii="Calibri" w:hAnsi="Calibri"/>
        </w:rPr>
      </w:pPr>
      <w:r>
        <w:rPr>
          <w:rFonts w:ascii="Calibri" w:hAnsi="Calibri"/>
        </w:rPr>
        <w:t>5.</w:t>
      </w:r>
    </w:p>
    <w:p w14:paraId="1E27F081" w14:textId="77777777" w:rsidR="0063121D" w:rsidRDefault="0063121D" w:rsidP="002151B0">
      <w:pPr>
        <w:jc w:val="both"/>
        <w:rPr>
          <w:rFonts w:ascii="Calibri" w:hAnsi="Calibri"/>
        </w:rPr>
      </w:pPr>
    </w:p>
    <w:p w14:paraId="5FEA61E2" w14:textId="77777777" w:rsidR="00262784" w:rsidRDefault="00262784" w:rsidP="002151B0">
      <w:pPr>
        <w:jc w:val="both"/>
        <w:rPr>
          <w:rFonts w:ascii="Calibri" w:hAnsi="Calibri"/>
          <w:b/>
          <w:u w:val="single"/>
        </w:rPr>
      </w:pPr>
    </w:p>
    <w:p w14:paraId="57BE3106" w14:textId="489F28A7" w:rsidR="0063121D" w:rsidRDefault="003642D3" w:rsidP="0063121D">
      <w:pPr>
        <w:jc w:val="both"/>
        <w:rPr>
          <w:rFonts w:ascii="Calibri" w:hAnsi="Calibri"/>
        </w:rPr>
      </w:pPr>
      <w:r>
        <w:rPr>
          <w:rFonts w:ascii="Calibri" w:hAnsi="Calibri"/>
        </w:rPr>
        <w:t>To start, p</w:t>
      </w:r>
      <w:r w:rsidR="0063121D" w:rsidRPr="00201E52">
        <w:rPr>
          <w:rFonts w:ascii="Calibri" w:hAnsi="Calibri"/>
        </w:rPr>
        <w:t>riority is given to providing full coverage to t</w:t>
      </w:r>
      <w:r w:rsidR="00525445">
        <w:rPr>
          <w:rFonts w:ascii="Calibri" w:hAnsi="Calibri"/>
        </w:rPr>
        <w:t xml:space="preserve">he cheapest </w:t>
      </w:r>
      <w:r w:rsidR="0063121D">
        <w:rPr>
          <w:rFonts w:ascii="Calibri" w:hAnsi="Calibri"/>
        </w:rPr>
        <w:t>vaccine.</w:t>
      </w:r>
    </w:p>
    <w:p w14:paraId="366B9290" w14:textId="77777777" w:rsidR="0063121D" w:rsidRPr="00201E52" w:rsidRDefault="0063121D" w:rsidP="0063121D">
      <w:pPr>
        <w:jc w:val="both"/>
        <w:rPr>
          <w:rFonts w:ascii="Calibri" w:hAnsi="Calibri"/>
        </w:rPr>
      </w:pPr>
    </w:p>
    <w:p w14:paraId="57E280EB" w14:textId="02000610" w:rsidR="0063121D" w:rsidRPr="00201E52" w:rsidRDefault="0063121D" w:rsidP="0063121D">
      <w:pPr>
        <w:jc w:val="both"/>
        <w:rPr>
          <w:rFonts w:ascii="Calibri" w:hAnsi="Calibri"/>
        </w:rPr>
      </w:pPr>
      <w:r w:rsidRPr="00201E52">
        <w:rPr>
          <w:rFonts w:ascii="Calibri" w:hAnsi="Calibri"/>
        </w:rPr>
        <w:t xml:space="preserve">Once coverage for the </w:t>
      </w:r>
      <w:r w:rsidR="00525445">
        <w:rPr>
          <w:rFonts w:ascii="Calibri" w:hAnsi="Calibri"/>
        </w:rPr>
        <w:t>cheapest</w:t>
      </w:r>
      <w:r w:rsidRPr="00201E52">
        <w:rPr>
          <w:rFonts w:ascii="Calibri" w:hAnsi="Calibri"/>
        </w:rPr>
        <w:t xml:space="preserve"> vaccine is complete, we use the remaining </w:t>
      </w:r>
      <w:r w:rsidR="00525445">
        <w:rPr>
          <w:rFonts w:ascii="Calibri" w:hAnsi="Calibri"/>
        </w:rPr>
        <w:t xml:space="preserve">budget to cover the second cheapest </w:t>
      </w:r>
      <w:r w:rsidRPr="00201E52">
        <w:rPr>
          <w:rFonts w:ascii="Calibri" w:hAnsi="Calibri"/>
        </w:rPr>
        <w:t>vaccine; and so on until the budget is exhausted.</w:t>
      </w:r>
    </w:p>
    <w:p w14:paraId="3F4681D7" w14:textId="77777777" w:rsidR="00525445" w:rsidRDefault="00525445" w:rsidP="0063121D">
      <w:pPr>
        <w:jc w:val="both"/>
        <w:rPr>
          <w:rFonts w:ascii="Calibri" w:hAnsi="Calibri"/>
        </w:rPr>
      </w:pPr>
    </w:p>
    <w:p w14:paraId="57A113B4" w14:textId="77777777" w:rsidR="0063121D" w:rsidRPr="00525445" w:rsidRDefault="0063121D" w:rsidP="0063121D">
      <w:pPr>
        <w:jc w:val="both"/>
        <w:rPr>
          <w:rFonts w:ascii="Calibri" w:hAnsi="Calibri"/>
          <w:b/>
        </w:rPr>
      </w:pPr>
      <w:r w:rsidRPr="00525445">
        <w:rPr>
          <w:rFonts w:ascii="Calibri" w:hAnsi="Calibri"/>
          <w:b/>
        </w:rPr>
        <w:t>NB. You need to careful that you do not overspend your capped budget of $4 million.</w:t>
      </w:r>
    </w:p>
    <w:p w14:paraId="22D10965" w14:textId="77777777" w:rsidR="00262784" w:rsidRDefault="00262784" w:rsidP="002151B0">
      <w:pPr>
        <w:jc w:val="both"/>
        <w:rPr>
          <w:rFonts w:ascii="Calibri" w:hAnsi="Calibri"/>
          <w:b/>
          <w:u w:val="single"/>
        </w:rPr>
      </w:pPr>
    </w:p>
    <w:p w14:paraId="597DB416" w14:textId="77777777" w:rsidR="0063121D" w:rsidRDefault="0063121D" w:rsidP="002151B0">
      <w:pPr>
        <w:jc w:val="both"/>
        <w:rPr>
          <w:rFonts w:ascii="Calibri" w:hAnsi="Calibri"/>
          <w:b/>
          <w:u w:val="single"/>
        </w:rPr>
      </w:pPr>
    </w:p>
    <w:tbl>
      <w:tblPr>
        <w:tblW w:w="5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</w:tblGrid>
      <w:tr w:rsidR="0063121D" w:rsidRPr="00201E52" w14:paraId="47E7A5B4" w14:textId="77777777" w:rsidTr="00A82683">
        <w:trPr>
          <w:trHeight w:val="689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CAA886A" w14:textId="77777777" w:rsidR="0063121D" w:rsidRPr="00262784" w:rsidRDefault="0063121D" w:rsidP="00A82683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262784">
              <w:rPr>
                <w:rFonts w:ascii="Calibri" w:eastAsia="Times New Roman" w:hAnsi="Calibri" w:cs="Times New Roman"/>
                <w:b/>
                <w:color w:val="000000"/>
              </w:rPr>
              <w:t>Vaccine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5401EBA" w14:textId="77777777" w:rsidR="0063121D" w:rsidRPr="008C632A" w:rsidRDefault="0063121D" w:rsidP="00A82683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C632A">
              <w:rPr>
                <w:rFonts w:ascii="Calibri" w:eastAsia="Times New Roman" w:hAnsi="Calibri" w:cs="Times New Roman"/>
                <w:b/>
                <w:color w:val="000000"/>
              </w:rPr>
              <w:t>DALYs averted</w:t>
            </w:r>
          </w:p>
        </w:tc>
      </w:tr>
      <w:tr w:rsidR="0063121D" w:rsidRPr="00201E52" w14:paraId="16D2B1B0" w14:textId="77777777" w:rsidTr="00A82683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CCC5F5" w14:textId="77777777" w:rsidR="0063121D" w:rsidRPr="00201E52" w:rsidRDefault="0063121D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Pentavalent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6D2FA21" w14:textId="77777777" w:rsidR="0063121D" w:rsidRPr="00201E52" w:rsidRDefault="0063121D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121D" w:rsidRPr="00201E52" w14:paraId="4352F679" w14:textId="77777777" w:rsidTr="00A82683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F75D6B" w14:textId="77777777" w:rsidR="0063121D" w:rsidRPr="00201E52" w:rsidRDefault="0063121D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Measles vaccine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BC7995A" w14:textId="77777777" w:rsidR="0063121D" w:rsidRPr="00201E52" w:rsidRDefault="0063121D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121D" w:rsidRPr="00201E52" w14:paraId="5E3F9AE1" w14:textId="77777777" w:rsidTr="00A82683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0C6658F" w14:textId="77777777" w:rsidR="0063121D" w:rsidRPr="00201E52" w:rsidRDefault="0063121D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BCG vaccine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33047A" w14:textId="77777777" w:rsidR="0063121D" w:rsidRPr="00201E52" w:rsidRDefault="0063121D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121D" w:rsidRPr="00201E52" w14:paraId="5A4DEF2D" w14:textId="77777777" w:rsidTr="00A82683">
        <w:trPr>
          <w:trHeight w:val="43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9258C6B" w14:textId="77777777" w:rsidR="0063121D" w:rsidRPr="00201E52" w:rsidRDefault="0063121D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Pneumococcal conjugate vaccine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088C72D" w14:textId="77777777" w:rsidR="0063121D" w:rsidRPr="00201E52" w:rsidRDefault="0063121D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121D" w:rsidRPr="00201E52" w14:paraId="03724C0F" w14:textId="77777777" w:rsidTr="00A82683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DD656A" w14:textId="77777777" w:rsidR="0063121D" w:rsidRPr="00201E52" w:rsidRDefault="0063121D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Rotavirus vaccine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A888C12" w14:textId="77777777" w:rsidR="0063121D" w:rsidRPr="00201E52" w:rsidRDefault="0063121D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63121D" w:rsidRPr="00201E52" w14:paraId="7E39A0D8" w14:textId="77777777" w:rsidTr="007C1E6C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2DC93CB" w14:textId="77777777" w:rsidR="0063121D" w:rsidRPr="00201E52" w:rsidRDefault="0063121D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731EC35C" w14:textId="77777777" w:rsidR="0063121D" w:rsidRPr="00201E52" w:rsidRDefault="0063121D" w:rsidP="00A82683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467285B6" w14:textId="77777777" w:rsidR="0063121D" w:rsidRDefault="0063121D" w:rsidP="002151B0">
      <w:pPr>
        <w:jc w:val="both"/>
        <w:rPr>
          <w:rFonts w:ascii="Calibri" w:hAnsi="Calibri"/>
          <w:b/>
          <w:u w:val="single"/>
        </w:rPr>
      </w:pPr>
    </w:p>
    <w:p w14:paraId="3D8E9115" w14:textId="1480F354" w:rsidR="00773107" w:rsidRDefault="00773107">
      <w:pPr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br w:type="page"/>
      </w:r>
    </w:p>
    <w:p w14:paraId="32039BB5" w14:textId="77777777" w:rsidR="00262784" w:rsidRDefault="00262784" w:rsidP="002151B0">
      <w:pPr>
        <w:jc w:val="both"/>
        <w:rPr>
          <w:rFonts w:ascii="Calibri" w:hAnsi="Calibri"/>
          <w:b/>
          <w:u w:val="single"/>
        </w:rPr>
      </w:pPr>
    </w:p>
    <w:p w14:paraId="7328C35C" w14:textId="184A6249" w:rsidR="00654380" w:rsidRPr="008C632A" w:rsidRDefault="000F5A9A" w:rsidP="002151B0">
      <w:pPr>
        <w:jc w:val="both"/>
        <w:rPr>
          <w:rFonts w:ascii="Calibri" w:hAnsi="Calibri"/>
          <w:b/>
          <w:u w:val="single"/>
        </w:rPr>
      </w:pPr>
      <w:r>
        <w:rPr>
          <w:rFonts w:ascii="Calibri" w:hAnsi="Calibri"/>
          <w:b/>
          <w:u w:val="single"/>
        </w:rPr>
        <w:t>Scenario 4</w:t>
      </w:r>
      <w:r w:rsidR="007C1E6C">
        <w:rPr>
          <w:rFonts w:ascii="Calibri" w:hAnsi="Calibri"/>
          <w:b/>
          <w:u w:val="single"/>
        </w:rPr>
        <w:t>: Priority Setting</w:t>
      </w:r>
    </w:p>
    <w:p w14:paraId="1BEC3D09" w14:textId="77777777" w:rsidR="00654380" w:rsidRPr="00201E52" w:rsidRDefault="00654380" w:rsidP="002151B0">
      <w:pPr>
        <w:jc w:val="both"/>
        <w:rPr>
          <w:rFonts w:ascii="Calibri" w:hAnsi="Calibri"/>
        </w:rPr>
      </w:pPr>
    </w:p>
    <w:p w14:paraId="33840E74" w14:textId="4877C7B1" w:rsidR="00262784" w:rsidRDefault="00654380" w:rsidP="002151B0">
      <w:pPr>
        <w:jc w:val="both"/>
        <w:rPr>
          <w:rFonts w:ascii="Calibri" w:hAnsi="Calibri"/>
        </w:rPr>
      </w:pPr>
      <w:r w:rsidRPr="00201E52">
        <w:rPr>
          <w:rFonts w:ascii="Calibri" w:hAnsi="Calibri"/>
        </w:rPr>
        <w:t xml:space="preserve">Here we use the </w:t>
      </w:r>
      <w:r w:rsidR="00B300F1">
        <w:rPr>
          <w:rFonts w:ascii="Calibri" w:hAnsi="Calibri"/>
        </w:rPr>
        <w:t>‘</w:t>
      </w:r>
      <w:r w:rsidRPr="00201E52">
        <w:rPr>
          <w:rFonts w:ascii="Calibri" w:hAnsi="Calibri"/>
        </w:rPr>
        <w:t>bookshelf</w:t>
      </w:r>
      <w:r w:rsidR="00B300F1">
        <w:rPr>
          <w:rFonts w:ascii="Calibri" w:hAnsi="Calibri"/>
        </w:rPr>
        <w:t>’</w:t>
      </w:r>
      <w:r w:rsidRPr="00201E52">
        <w:rPr>
          <w:rFonts w:ascii="Calibri" w:hAnsi="Calibri"/>
        </w:rPr>
        <w:t xml:space="preserve"> metaphor used by Culyer (2016)</w:t>
      </w:r>
      <w:r w:rsidR="003642D3">
        <w:rPr>
          <w:rFonts w:ascii="Calibri" w:hAnsi="Calibri"/>
        </w:rPr>
        <w:t xml:space="preserve"> that was presented</w:t>
      </w:r>
      <w:r w:rsidR="008C632A">
        <w:rPr>
          <w:rFonts w:ascii="Calibri" w:hAnsi="Calibri"/>
        </w:rPr>
        <w:t xml:space="preserve"> earlier</w:t>
      </w:r>
      <w:r w:rsidRPr="00201E52">
        <w:rPr>
          <w:rFonts w:ascii="Calibri" w:hAnsi="Calibri"/>
        </w:rPr>
        <w:t>. Interventions are ranked accord</w:t>
      </w:r>
      <w:r w:rsidR="00262784">
        <w:rPr>
          <w:rFonts w:ascii="Calibri" w:hAnsi="Calibri"/>
        </w:rPr>
        <w:t>ing to their cost-ef</w:t>
      </w:r>
      <w:r w:rsidR="009278C3">
        <w:rPr>
          <w:rFonts w:ascii="Calibri" w:hAnsi="Calibri"/>
        </w:rPr>
        <w:t>fectiveness – please rank below (1 = most cost effective, 5, least cost-effective)</w:t>
      </w:r>
    </w:p>
    <w:p w14:paraId="558AB87E" w14:textId="77777777" w:rsidR="00262784" w:rsidRDefault="00262784" w:rsidP="002151B0">
      <w:pPr>
        <w:jc w:val="both"/>
        <w:rPr>
          <w:rFonts w:ascii="Calibri" w:hAnsi="Calibri"/>
        </w:rPr>
      </w:pPr>
    </w:p>
    <w:p w14:paraId="1CE70D44" w14:textId="66AC72E1" w:rsidR="00262784" w:rsidRDefault="00262784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>1.</w:t>
      </w:r>
    </w:p>
    <w:p w14:paraId="55778EC1" w14:textId="624275FE" w:rsidR="00262784" w:rsidRDefault="00262784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>2.</w:t>
      </w:r>
    </w:p>
    <w:p w14:paraId="00C009BE" w14:textId="10CC0748" w:rsidR="00262784" w:rsidRDefault="00262784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>3.</w:t>
      </w:r>
    </w:p>
    <w:p w14:paraId="2AB5856A" w14:textId="7A053B9B" w:rsidR="00262784" w:rsidRDefault="00262784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>4.</w:t>
      </w:r>
    </w:p>
    <w:p w14:paraId="45C98036" w14:textId="5E4878B9" w:rsidR="007C1E6C" w:rsidRDefault="00262784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>5.</w:t>
      </w:r>
    </w:p>
    <w:p w14:paraId="0EA71C65" w14:textId="77777777" w:rsidR="008D5FC0" w:rsidRDefault="008D5FC0" w:rsidP="002151B0">
      <w:pPr>
        <w:jc w:val="both"/>
        <w:rPr>
          <w:rFonts w:ascii="Calibri" w:hAnsi="Calibri"/>
        </w:rPr>
      </w:pPr>
    </w:p>
    <w:p w14:paraId="080D15C1" w14:textId="22C5C45D" w:rsidR="00262784" w:rsidRDefault="00262784" w:rsidP="00262784">
      <w:pPr>
        <w:jc w:val="both"/>
        <w:rPr>
          <w:rFonts w:ascii="Calibri" w:hAnsi="Calibri"/>
        </w:rPr>
      </w:pPr>
      <w:r>
        <w:rPr>
          <w:rFonts w:ascii="Calibri" w:hAnsi="Calibri"/>
        </w:rPr>
        <w:t>P</w:t>
      </w:r>
      <w:r w:rsidRPr="00201E52">
        <w:rPr>
          <w:rFonts w:ascii="Calibri" w:hAnsi="Calibri"/>
        </w:rPr>
        <w:t>riority is given to providing full coverage to t</w:t>
      </w:r>
      <w:r>
        <w:rPr>
          <w:rFonts w:ascii="Calibri" w:hAnsi="Calibri"/>
        </w:rPr>
        <w:t>he most cost-effective vaccine.</w:t>
      </w:r>
    </w:p>
    <w:p w14:paraId="45D49962" w14:textId="77777777" w:rsidR="00262784" w:rsidRPr="00201E52" w:rsidRDefault="00262784" w:rsidP="002151B0">
      <w:pPr>
        <w:jc w:val="both"/>
        <w:rPr>
          <w:rFonts w:ascii="Calibri" w:hAnsi="Calibri"/>
        </w:rPr>
      </w:pPr>
    </w:p>
    <w:p w14:paraId="53A6FE3F" w14:textId="4D7EA5B0" w:rsidR="00654380" w:rsidRPr="00201E52" w:rsidRDefault="00654380" w:rsidP="002151B0">
      <w:pPr>
        <w:jc w:val="both"/>
        <w:rPr>
          <w:rFonts w:ascii="Calibri" w:hAnsi="Calibri"/>
        </w:rPr>
      </w:pPr>
      <w:r w:rsidRPr="00201E52">
        <w:rPr>
          <w:rFonts w:ascii="Calibri" w:hAnsi="Calibri"/>
        </w:rPr>
        <w:t xml:space="preserve">Once coverage for the most cost-effective vaccine is complete, we use the remaining budget to cover the second most </w:t>
      </w:r>
      <w:proofErr w:type="gramStart"/>
      <w:r w:rsidRPr="00201E52">
        <w:rPr>
          <w:rFonts w:ascii="Calibri" w:hAnsi="Calibri"/>
        </w:rPr>
        <w:t>cost effective</w:t>
      </w:r>
      <w:proofErr w:type="gramEnd"/>
      <w:r w:rsidRPr="00201E52">
        <w:rPr>
          <w:rFonts w:ascii="Calibri" w:hAnsi="Calibri"/>
        </w:rPr>
        <w:t xml:space="preserve"> vaccine; and so on until the budget is exhausted.</w:t>
      </w:r>
    </w:p>
    <w:p w14:paraId="60147ECA" w14:textId="77777777" w:rsidR="00654380" w:rsidRDefault="00654380" w:rsidP="002151B0">
      <w:pPr>
        <w:jc w:val="both"/>
        <w:rPr>
          <w:rFonts w:ascii="Calibri" w:hAnsi="Calibri"/>
        </w:rPr>
      </w:pPr>
    </w:p>
    <w:p w14:paraId="396CEC2B" w14:textId="7A33E278" w:rsidR="00262784" w:rsidRPr="00201E52" w:rsidRDefault="00262784" w:rsidP="00262784">
      <w:pPr>
        <w:jc w:val="both"/>
        <w:rPr>
          <w:rFonts w:ascii="Calibri" w:hAnsi="Calibri"/>
        </w:rPr>
      </w:pPr>
      <w:r>
        <w:rPr>
          <w:rFonts w:ascii="Calibri" w:hAnsi="Calibri"/>
        </w:rPr>
        <w:t>NB. You need to careful that you do not overspend your capped budget of $4 million.</w:t>
      </w:r>
    </w:p>
    <w:p w14:paraId="528AFF31" w14:textId="77777777" w:rsidR="00262784" w:rsidRDefault="00262784" w:rsidP="002151B0">
      <w:pPr>
        <w:jc w:val="both"/>
        <w:rPr>
          <w:rFonts w:ascii="Calibri" w:hAnsi="Calibri"/>
        </w:rPr>
      </w:pPr>
    </w:p>
    <w:tbl>
      <w:tblPr>
        <w:tblW w:w="554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126"/>
        <w:gridCol w:w="1418"/>
      </w:tblGrid>
      <w:tr w:rsidR="008C632A" w:rsidRPr="00201E52" w14:paraId="4AD2F075" w14:textId="77777777" w:rsidTr="00A82683">
        <w:trPr>
          <w:trHeight w:val="689"/>
        </w:trPr>
        <w:tc>
          <w:tcPr>
            <w:tcW w:w="4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571B56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Vaccine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AC0A04F" w14:textId="77777777" w:rsidR="008C632A" w:rsidRPr="008C632A" w:rsidRDefault="008C632A" w:rsidP="00A82683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  <w:r w:rsidRPr="008C632A">
              <w:rPr>
                <w:rFonts w:ascii="Calibri" w:eastAsia="Times New Roman" w:hAnsi="Calibri" w:cs="Times New Roman"/>
                <w:b/>
                <w:color w:val="000000"/>
              </w:rPr>
              <w:t>DALYs averted</w:t>
            </w:r>
          </w:p>
        </w:tc>
      </w:tr>
      <w:tr w:rsidR="008C632A" w:rsidRPr="00201E52" w14:paraId="4438FE91" w14:textId="77777777" w:rsidTr="00A82683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95F98CA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Pentavalent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3754086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32A" w:rsidRPr="00201E52" w14:paraId="2C798A6E" w14:textId="77777777" w:rsidTr="00A82683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98AC8C1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Measles vaccine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C448A47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32A" w:rsidRPr="00201E52" w14:paraId="3E6D4062" w14:textId="77777777" w:rsidTr="00A82683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DC0601F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BCG vaccine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8346E02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32A" w:rsidRPr="00201E52" w14:paraId="4CA0D35B" w14:textId="77777777" w:rsidTr="00A82683">
        <w:trPr>
          <w:trHeight w:val="432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04BBA89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Pneumococcal conjugate vaccine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43FBF75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32A" w:rsidRPr="00201E52" w14:paraId="5493D73E" w14:textId="77777777" w:rsidTr="00A82683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50D928D8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Rotavirus vaccine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00B7B1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C632A" w:rsidRPr="00201E52" w14:paraId="237058C3" w14:textId="77777777" w:rsidTr="007C1E6C">
        <w:trPr>
          <w:trHeight w:val="320"/>
        </w:trPr>
        <w:tc>
          <w:tcPr>
            <w:tcW w:w="41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6B54C7A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color w:val="000000"/>
              </w:rPr>
            </w:pPr>
            <w:r w:rsidRPr="00201E52">
              <w:rPr>
                <w:rFonts w:ascii="Calibri" w:eastAsia="Times New Roman" w:hAnsi="Calibri" w:cs="Times New Roman"/>
                <w:color w:val="000000"/>
              </w:rPr>
              <w:t>Total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vAlign w:val="center"/>
            <w:hideMark/>
          </w:tcPr>
          <w:p w14:paraId="3443ADD3" w14:textId="77777777" w:rsidR="008C632A" w:rsidRPr="00201E52" w:rsidRDefault="008C632A" w:rsidP="00A82683">
            <w:pPr>
              <w:jc w:val="both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5F13597F" w14:textId="77777777" w:rsidR="00C85CC6" w:rsidRDefault="00C85CC6" w:rsidP="002151B0">
      <w:pPr>
        <w:jc w:val="both"/>
        <w:rPr>
          <w:rFonts w:ascii="Calibri" w:hAnsi="Calibri"/>
        </w:rPr>
      </w:pPr>
    </w:p>
    <w:p w14:paraId="387C73F6" w14:textId="77777777" w:rsidR="00D9188B" w:rsidRDefault="00D9188B" w:rsidP="002151B0">
      <w:pPr>
        <w:jc w:val="both"/>
        <w:rPr>
          <w:rFonts w:ascii="Calibri" w:hAnsi="Calibri"/>
        </w:rPr>
      </w:pPr>
    </w:p>
    <w:p w14:paraId="57AB85E9" w14:textId="4F793F73" w:rsidR="00773107" w:rsidRDefault="00773107">
      <w:pPr>
        <w:rPr>
          <w:rFonts w:ascii="Calibri" w:hAnsi="Calibri"/>
        </w:rPr>
      </w:pPr>
      <w:r>
        <w:rPr>
          <w:rFonts w:ascii="Calibri" w:hAnsi="Calibri"/>
        </w:rPr>
        <w:br w:type="page"/>
      </w:r>
    </w:p>
    <w:p w14:paraId="798410AA" w14:textId="77777777" w:rsidR="00262784" w:rsidRDefault="00262784" w:rsidP="002151B0">
      <w:pPr>
        <w:jc w:val="both"/>
        <w:rPr>
          <w:rFonts w:ascii="Calibri" w:hAnsi="Calibri"/>
        </w:rPr>
      </w:pPr>
    </w:p>
    <w:p w14:paraId="2CEB3EC2" w14:textId="0EEFEA01" w:rsidR="00BE2E35" w:rsidRPr="00525445" w:rsidRDefault="00654380" w:rsidP="00525445">
      <w:pPr>
        <w:jc w:val="center"/>
        <w:rPr>
          <w:rFonts w:ascii="Calibri" w:hAnsi="Calibri"/>
          <w:b/>
          <w:color w:val="31849B" w:themeColor="accent5" w:themeShade="BF"/>
          <w:sz w:val="26"/>
          <w:szCs w:val="26"/>
        </w:rPr>
      </w:pPr>
      <w:r w:rsidRPr="00262784">
        <w:rPr>
          <w:rFonts w:ascii="Calibri" w:hAnsi="Calibri"/>
          <w:b/>
          <w:color w:val="31849B" w:themeColor="accent5" w:themeShade="BF"/>
          <w:sz w:val="26"/>
          <w:szCs w:val="26"/>
        </w:rPr>
        <w:t>Summary of the exercise</w:t>
      </w:r>
      <w:r w:rsidR="008C632A" w:rsidRPr="00262784">
        <w:rPr>
          <w:rFonts w:ascii="Calibri" w:hAnsi="Calibri"/>
          <w:b/>
          <w:color w:val="31849B" w:themeColor="accent5" w:themeShade="BF"/>
          <w:sz w:val="26"/>
          <w:szCs w:val="26"/>
        </w:rPr>
        <w:t xml:space="preserve"> – what have you learned?</w:t>
      </w:r>
    </w:p>
    <w:p w14:paraId="57D35AF0" w14:textId="77777777" w:rsidR="00BE2E35" w:rsidRDefault="00BE2E35" w:rsidP="002151B0">
      <w:pPr>
        <w:jc w:val="both"/>
        <w:rPr>
          <w:rFonts w:ascii="Calibri" w:hAnsi="Calibri"/>
        </w:rPr>
      </w:pPr>
    </w:p>
    <w:p w14:paraId="3E5EFFEB" w14:textId="77777777" w:rsidR="00BE2E35" w:rsidRDefault="00BE2E35" w:rsidP="002151B0">
      <w:pPr>
        <w:jc w:val="both"/>
        <w:rPr>
          <w:rFonts w:ascii="Calibri" w:hAnsi="Calibri"/>
        </w:rPr>
      </w:pPr>
    </w:p>
    <w:p w14:paraId="066602CE" w14:textId="22010CD3" w:rsidR="00262784" w:rsidRDefault="00262784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>Please fill out this summary table of your results</w:t>
      </w:r>
    </w:p>
    <w:p w14:paraId="2D5739AB" w14:textId="5DCDB2DE" w:rsidR="008C632A" w:rsidRDefault="008C632A" w:rsidP="002151B0">
      <w:pPr>
        <w:jc w:val="both"/>
        <w:rPr>
          <w:rFonts w:ascii="Calibri" w:hAnsi="Calibr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524"/>
        <w:gridCol w:w="2349"/>
        <w:gridCol w:w="2417"/>
      </w:tblGrid>
      <w:tr w:rsidR="00644EDC" w:rsidRPr="00644EDC" w14:paraId="0053F9DC" w14:textId="77777777" w:rsidTr="00262784">
        <w:tc>
          <w:tcPr>
            <w:tcW w:w="2125" w:type="pct"/>
          </w:tcPr>
          <w:p w14:paraId="30775A84" w14:textId="137E08A6" w:rsidR="00644EDC" w:rsidRPr="00262784" w:rsidRDefault="00644EDC" w:rsidP="002151B0">
            <w:pPr>
              <w:jc w:val="both"/>
              <w:rPr>
                <w:rFonts w:ascii="Calibri" w:hAnsi="Calibri"/>
                <w:b/>
              </w:rPr>
            </w:pPr>
            <w:r w:rsidRPr="00262784">
              <w:rPr>
                <w:rFonts w:ascii="Calibri" w:hAnsi="Calibri"/>
                <w:b/>
              </w:rPr>
              <w:t>Scenario</w:t>
            </w:r>
          </w:p>
        </w:tc>
        <w:tc>
          <w:tcPr>
            <w:tcW w:w="1417" w:type="pct"/>
          </w:tcPr>
          <w:p w14:paraId="6DD83AB0" w14:textId="0DB3ACB6" w:rsidR="00644EDC" w:rsidRPr="00262784" w:rsidRDefault="00644EDC" w:rsidP="002151B0">
            <w:pPr>
              <w:jc w:val="both"/>
              <w:rPr>
                <w:rFonts w:ascii="Calibri" w:hAnsi="Calibri"/>
                <w:b/>
              </w:rPr>
            </w:pPr>
            <w:r w:rsidRPr="00262784">
              <w:rPr>
                <w:rFonts w:ascii="Calibri" w:hAnsi="Calibri"/>
                <w:b/>
              </w:rPr>
              <w:t>Cost</w:t>
            </w:r>
          </w:p>
        </w:tc>
        <w:tc>
          <w:tcPr>
            <w:tcW w:w="1458" w:type="pct"/>
          </w:tcPr>
          <w:p w14:paraId="1B506FBF" w14:textId="3F56BFB0" w:rsidR="00644EDC" w:rsidRPr="00262784" w:rsidRDefault="00644EDC" w:rsidP="002151B0">
            <w:pPr>
              <w:jc w:val="both"/>
              <w:rPr>
                <w:rFonts w:ascii="Calibri" w:hAnsi="Calibri"/>
                <w:b/>
              </w:rPr>
            </w:pPr>
            <w:r w:rsidRPr="00262784">
              <w:rPr>
                <w:rFonts w:ascii="Calibri" w:hAnsi="Calibri"/>
                <w:b/>
              </w:rPr>
              <w:t>DALYs averted</w:t>
            </w:r>
          </w:p>
        </w:tc>
      </w:tr>
      <w:tr w:rsidR="00644EDC" w14:paraId="5B006E14" w14:textId="77777777" w:rsidTr="00262784">
        <w:tc>
          <w:tcPr>
            <w:tcW w:w="2125" w:type="pct"/>
          </w:tcPr>
          <w:p w14:paraId="30A51E3A" w14:textId="06416295" w:rsidR="00644EDC" w:rsidRPr="00262784" w:rsidRDefault="00644EDC" w:rsidP="002627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No budget</w:t>
            </w:r>
            <w:r w:rsidR="00262784">
              <w:rPr>
                <w:rFonts w:ascii="Calibri" w:hAnsi="Calibri"/>
              </w:rPr>
              <w:t xml:space="preserve"> constraints</w:t>
            </w:r>
          </w:p>
        </w:tc>
        <w:tc>
          <w:tcPr>
            <w:tcW w:w="1417" w:type="pct"/>
          </w:tcPr>
          <w:p w14:paraId="49855E7A" w14:textId="4494F176" w:rsidR="00644EDC" w:rsidRDefault="00644EDC" w:rsidP="002151B0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pct"/>
          </w:tcPr>
          <w:p w14:paraId="1C865A85" w14:textId="1D55C3EF" w:rsidR="00644EDC" w:rsidRDefault="00644EDC" w:rsidP="002151B0">
            <w:pPr>
              <w:jc w:val="both"/>
              <w:rPr>
                <w:rFonts w:ascii="Calibri" w:hAnsi="Calibri"/>
              </w:rPr>
            </w:pPr>
          </w:p>
        </w:tc>
      </w:tr>
      <w:tr w:rsidR="00644EDC" w14:paraId="2F1BB794" w14:textId="77777777" w:rsidTr="00262784">
        <w:tc>
          <w:tcPr>
            <w:tcW w:w="2125" w:type="pct"/>
          </w:tcPr>
          <w:p w14:paraId="74C610E6" w14:textId="040A9EB5" w:rsidR="00644EDC" w:rsidRPr="00262784" w:rsidRDefault="00644EDC" w:rsidP="002627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Burden of disease</w:t>
            </w:r>
          </w:p>
        </w:tc>
        <w:tc>
          <w:tcPr>
            <w:tcW w:w="1417" w:type="pct"/>
          </w:tcPr>
          <w:p w14:paraId="6D834D13" w14:textId="128DCD54" w:rsidR="00644EDC" w:rsidRDefault="00644EDC" w:rsidP="002627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pct"/>
          </w:tcPr>
          <w:p w14:paraId="6130C61D" w14:textId="29D59540" w:rsidR="00644EDC" w:rsidRDefault="00644EDC" w:rsidP="00644EDC">
            <w:pPr>
              <w:jc w:val="both"/>
              <w:rPr>
                <w:rFonts w:ascii="Calibri" w:hAnsi="Calibri"/>
              </w:rPr>
            </w:pPr>
          </w:p>
        </w:tc>
      </w:tr>
      <w:tr w:rsidR="00262784" w14:paraId="77F43B32" w14:textId="77777777" w:rsidTr="00262784">
        <w:tc>
          <w:tcPr>
            <w:tcW w:w="2125" w:type="pct"/>
          </w:tcPr>
          <w:p w14:paraId="2097ADF5" w14:textId="6F8FD40A" w:rsidR="00262784" w:rsidRDefault="00262784" w:rsidP="00262784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Cheapest vaccine</w:t>
            </w:r>
          </w:p>
        </w:tc>
        <w:tc>
          <w:tcPr>
            <w:tcW w:w="1417" w:type="pct"/>
          </w:tcPr>
          <w:p w14:paraId="75F943C7" w14:textId="77777777" w:rsidR="00262784" w:rsidRDefault="00262784" w:rsidP="00262784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pct"/>
          </w:tcPr>
          <w:p w14:paraId="76AA2256" w14:textId="77777777" w:rsidR="00262784" w:rsidRDefault="00262784" w:rsidP="00644EDC">
            <w:pPr>
              <w:jc w:val="both"/>
              <w:rPr>
                <w:rFonts w:ascii="Calibri" w:hAnsi="Calibri"/>
              </w:rPr>
            </w:pPr>
          </w:p>
        </w:tc>
      </w:tr>
      <w:tr w:rsidR="00644EDC" w14:paraId="41568A82" w14:textId="77777777" w:rsidTr="00262784">
        <w:tc>
          <w:tcPr>
            <w:tcW w:w="2125" w:type="pct"/>
          </w:tcPr>
          <w:p w14:paraId="2F9F646C" w14:textId="7BC66C9B" w:rsidR="00644EDC" w:rsidRDefault="00644EDC" w:rsidP="00644EDC">
            <w:pPr>
              <w:pStyle w:val="ListParagraph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Priority</w:t>
            </w:r>
            <w:r w:rsidR="00262784">
              <w:rPr>
                <w:rFonts w:ascii="Calibri" w:hAnsi="Calibri"/>
              </w:rPr>
              <w:t xml:space="preserve"> setting</w:t>
            </w:r>
          </w:p>
        </w:tc>
        <w:tc>
          <w:tcPr>
            <w:tcW w:w="1417" w:type="pct"/>
          </w:tcPr>
          <w:p w14:paraId="10DC5AE7" w14:textId="0B18E4B5" w:rsidR="00644EDC" w:rsidRDefault="00644EDC" w:rsidP="00644EDC">
            <w:pPr>
              <w:jc w:val="both"/>
              <w:rPr>
                <w:rFonts w:ascii="Calibri" w:hAnsi="Calibri"/>
              </w:rPr>
            </w:pPr>
          </w:p>
        </w:tc>
        <w:tc>
          <w:tcPr>
            <w:tcW w:w="1458" w:type="pct"/>
          </w:tcPr>
          <w:p w14:paraId="70981752" w14:textId="01CB8F05" w:rsidR="00644EDC" w:rsidRDefault="00644EDC" w:rsidP="00644EDC">
            <w:pPr>
              <w:jc w:val="both"/>
              <w:rPr>
                <w:rFonts w:ascii="Calibri" w:hAnsi="Calibri"/>
              </w:rPr>
            </w:pPr>
          </w:p>
        </w:tc>
      </w:tr>
    </w:tbl>
    <w:p w14:paraId="3753D2FA" w14:textId="25D1A2FA" w:rsidR="004C15DC" w:rsidRDefault="004C15DC" w:rsidP="002151B0">
      <w:pPr>
        <w:jc w:val="both"/>
        <w:rPr>
          <w:rFonts w:ascii="Calibri" w:hAnsi="Calibri"/>
        </w:rPr>
      </w:pPr>
    </w:p>
    <w:p w14:paraId="78A955E5" w14:textId="77777777" w:rsidR="000F5A9A" w:rsidRDefault="000F5A9A" w:rsidP="002151B0">
      <w:pPr>
        <w:jc w:val="both"/>
        <w:rPr>
          <w:rFonts w:ascii="Calibri" w:hAnsi="Calibri"/>
        </w:rPr>
      </w:pPr>
    </w:p>
    <w:p w14:paraId="1351280F" w14:textId="77777777" w:rsidR="000F5A9A" w:rsidRDefault="000F5A9A" w:rsidP="002151B0">
      <w:pPr>
        <w:jc w:val="both"/>
        <w:rPr>
          <w:rFonts w:ascii="Calibri" w:hAnsi="Calibri"/>
        </w:rPr>
      </w:pPr>
    </w:p>
    <w:p w14:paraId="2B7A7049" w14:textId="77777777" w:rsidR="000F5A9A" w:rsidRDefault="000F5A9A" w:rsidP="002151B0">
      <w:pPr>
        <w:jc w:val="both"/>
        <w:rPr>
          <w:rFonts w:ascii="Calibri" w:hAnsi="Calibri"/>
        </w:rPr>
      </w:pPr>
    </w:p>
    <w:p w14:paraId="277B0F69" w14:textId="0289C6C5" w:rsidR="004C15DC" w:rsidRDefault="007E0975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 xml:space="preserve">What scenario </w:t>
      </w:r>
      <w:r w:rsidR="00E45FFD">
        <w:rPr>
          <w:rFonts w:ascii="Calibri" w:hAnsi="Calibri"/>
        </w:rPr>
        <w:t>gives the maximum</w:t>
      </w:r>
      <w:r>
        <w:rPr>
          <w:rFonts w:ascii="Calibri" w:hAnsi="Calibri"/>
        </w:rPr>
        <w:t xml:space="preserve"> health gained</w:t>
      </w:r>
      <w:r w:rsidR="00E45FFD">
        <w:rPr>
          <w:rFonts w:ascii="Calibri" w:hAnsi="Calibri"/>
        </w:rPr>
        <w:t>?</w:t>
      </w:r>
    </w:p>
    <w:p w14:paraId="2DF2F4DA" w14:textId="77777777" w:rsidR="00BE2E35" w:rsidRDefault="00BE2E35" w:rsidP="002151B0">
      <w:pPr>
        <w:jc w:val="both"/>
        <w:rPr>
          <w:rFonts w:ascii="Calibri" w:hAnsi="Calibri"/>
        </w:rPr>
      </w:pPr>
    </w:p>
    <w:p w14:paraId="5CA8297C" w14:textId="77777777" w:rsidR="00BE2E35" w:rsidRDefault="00BE2E35" w:rsidP="002151B0">
      <w:pPr>
        <w:jc w:val="both"/>
        <w:rPr>
          <w:rFonts w:ascii="Calibri" w:hAnsi="Calibri"/>
        </w:rPr>
      </w:pPr>
    </w:p>
    <w:p w14:paraId="5F9CAA4E" w14:textId="77777777" w:rsidR="00BE2E35" w:rsidRDefault="00BE2E35" w:rsidP="002151B0">
      <w:pPr>
        <w:jc w:val="both"/>
        <w:rPr>
          <w:rFonts w:ascii="Calibri" w:hAnsi="Calibri"/>
        </w:rPr>
      </w:pPr>
    </w:p>
    <w:p w14:paraId="183E6667" w14:textId="77777777" w:rsidR="00BE2E35" w:rsidRDefault="00BE2E35" w:rsidP="002151B0">
      <w:pPr>
        <w:jc w:val="both"/>
        <w:rPr>
          <w:rFonts w:ascii="Calibri" w:hAnsi="Calibri"/>
        </w:rPr>
      </w:pPr>
    </w:p>
    <w:p w14:paraId="62548772" w14:textId="77777777" w:rsidR="00BE2E35" w:rsidRDefault="00BE2E35" w:rsidP="002151B0">
      <w:pPr>
        <w:jc w:val="both"/>
        <w:rPr>
          <w:rFonts w:ascii="Calibri" w:hAnsi="Calibri"/>
        </w:rPr>
      </w:pPr>
    </w:p>
    <w:p w14:paraId="7A9B2B03" w14:textId="3E03AC3A" w:rsidR="00E45FFD" w:rsidRDefault="00E45FFD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>What scenari</w:t>
      </w:r>
      <w:r w:rsidR="00BE2E35">
        <w:rPr>
          <w:rFonts w:ascii="Calibri" w:hAnsi="Calibri"/>
        </w:rPr>
        <w:t>o</w:t>
      </w:r>
      <w:r>
        <w:rPr>
          <w:rFonts w:ascii="Calibri" w:hAnsi="Calibri"/>
        </w:rPr>
        <w:t xml:space="preserve"> gives</w:t>
      </w:r>
      <w:r w:rsidR="00BE2E35">
        <w:rPr>
          <w:rFonts w:ascii="Calibri" w:hAnsi="Calibri"/>
        </w:rPr>
        <w:t xml:space="preserve"> you the least he</w:t>
      </w:r>
      <w:r>
        <w:rPr>
          <w:rFonts w:ascii="Calibri" w:hAnsi="Calibri"/>
        </w:rPr>
        <w:t>a</w:t>
      </w:r>
      <w:r w:rsidR="00BE2E35">
        <w:rPr>
          <w:rFonts w:ascii="Calibri" w:hAnsi="Calibri"/>
        </w:rPr>
        <w:t>l</w:t>
      </w:r>
      <w:r>
        <w:rPr>
          <w:rFonts w:ascii="Calibri" w:hAnsi="Calibri"/>
        </w:rPr>
        <w:t xml:space="preserve">th? </w:t>
      </w:r>
    </w:p>
    <w:p w14:paraId="3AD0E397" w14:textId="77777777" w:rsidR="00BE2E35" w:rsidRDefault="00BE2E35" w:rsidP="002151B0">
      <w:pPr>
        <w:jc w:val="both"/>
        <w:rPr>
          <w:rFonts w:ascii="Calibri" w:hAnsi="Calibri"/>
        </w:rPr>
      </w:pPr>
    </w:p>
    <w:p w14:paraId="7AB7E0D5" w14:textId="77777777" w:rsidR="00BE2E35" w:rsidRDefault="00BE2E35" w:rsidP="002151B0">
      <w:pPr>
        <w:jc w:val="both"/>
        <w:rPr>
          <w:rFonts w:ascii="Calibri" w:hAnsi="Calibri"/>
        </w:rPr>
      </w:pPr>
    </w:p>
    <w:p w14:paraId="7B39486E" w14:textId="77777777" w:rsidR="00BE2E35" w:rsidRDefault="00BE2E35" w:rsidP="002151B0">
      <w:pPr>
        <w:jc w:val="both"/>
        <w:rPr>
          <w:rFonts w:ascii="Calibri" w:hAnsi="Calibri"/>
        </w:rPr>
      </w:pPr>
    </w:p>
    <w:p w14:paraId="505FC6D1" w14:textId="77777777" w:rsidR="00EA26F8" w:rsidRDefault="00EA26F8" w:rsidP="002151B0">
      <w:pPr>
        <w:jc w:val="both"/>
        <w:rPr>
          <w:rFonts w:ascii="Calibri" w:hAnsi="Calibri"/>
        </w:rPr>
      </w:pPr>
    </w:p>
    <w:p w14:paraId="055B19B2" w14:textId="77777777" w:rsidR="00EA26F8" w:rsidRDefault="00EA26F8" w:rsidP="002151B0">
      <w:pPr>
        <w:jc w:val="both"/>
        <w:rPr>
          <w:rFonts w:ascii="Calibri" w:hAnsi="Calibri"/>
        </w:rPr>
      </w:pPr>
    </w:p>
    <w:p w14:paraId="12F56602" w14:textId="77777777" w:rsidR="00EA26F8" w:rsidRDefault="00EA26F8" w:rsidP="002151B0">
      <w:pPr>
        <w:jc w:val="both"/>
        <w:rPr>
          <w:rFonts w:ascii="Calibri" w:hAnsi="Calibri"/>
        </w:rPr>
      </w:pPr>
    </w:p>
    <w:p w14:paraId="43EBD289" w14:textId="18CFECD8" w:rsidR="00E45FFD" w:rsidRDefault="00BE2E35" w:rsidP="002151B0">
      <w:pPr>
        <w:jc w:val="both"/>
        <w:rPr>
          <w:rFonts w:ascii="Calibri" w:hAnsi="Calibri"/>
        </w:rPr>
      </w:pPr>
      <w:r>
        <w:rPr>
          <w:rFonts w:ascii="Calibri" w:hAnsi="Calibri"/>
        </w:rPr>
        <w:t>How many</w:t>
      </w:r>
      <w:r w:rsidR="00E45FFD">
        <w:rPr>
          <w:rFonts w:ascii="Calibri" w:hAnsi="Calibri"/>
        </w:rPr>
        <w:t xml:space="preserve"> DALYS would </w:t>
      </w:r>
      <w:r>
        <w:rPr>
          <w:rFonts w:ascii="Calibri" w:hAnsi="Calibri"/>
        </w:rPr>
        <w:t>be</w:t>
      </w:r>
      <w:r w:rsidR="00E45FFD">
        <w:rPr>
          <w:rFonts w:ascii="Calibri" w:hAnsi="Calibri"/>
        </w:rPr>
        <w:t xml:space="preserve"> l</w:t>
      </w:r>
      <w:r>
        <w:rPr>
          <w:rFonts w:ascii="Calibri" w:hAnsi="Calibri"/>
        </w:rPr>
        <w:t>os</w:t>
      </w:r>
      <w:r w:rsidR="00E45FFD">
        <w:rPr>
          <w:rFonts w:ascii="Calibri" w:hAnsi="Calibri"/>
        </w:rPr>
        <w:t>t by choosing the scenario with the least heath</w:t>
      </w:r>
      <w:r>
        <w:rPr>
          <w:rFonts w:ascii="Calibri" w:hAnsi="Calibri"/>
        </w:rPr>
        <w:t xml:space="preserve"> compared to the best scenario</w:t>
      </w:r>
      <w:r w:rsidR="00E45FFD">
        <w:rPr>
          <w:rFonts w:ascii="Calibri" w:hAnsi="Calibri"/>
        </w:rPr>
        <w:t xml:space="preserve">? </w:t>
      </w:r>
      <w:r w:rsidR="000F5A9A">
        <w:rPr>
          <w:rFonts w:ascii="Calibri" w:hAnsi="Calibri"/>
        </w:rPr>
        <w:t xml:space="preserve"> (excluding ‘no priority’ scenario)</w:t>
      </w:r>
    </w:p>
    <w:p w14:paraId="524256B8" w14:textId="77777777" w:rsidR="00E45FFD" w:rsidRDefault="00E45FFD" w:rsidP="002151B0">
      <w:pPr>
        <w:jc w:val="both"/>
        <w:rPr>
          <w:rFonts w:ascii="Calibri" w:hAnsi="Calibri"/>
        </w:rPr>
      </w:pPr>
    </w:p>
    <w:p w14:paraId="46B4782E" w14:textId="77777777" w:rsidR="007E0975" w:rsidRDefault="007E0975" w:rsidP="002151B0">
      <w:pPr>
        <w:jc w:val="both"/>
        <w:rPr>
          <w:rFonts w:ascii="Calibri" w:hAnsi="Calibri"/>
        </w:rPr>
      </w:pPr>
    </w:p>
    <w:p w14:paraId="5E71515F" w14:textId="77777777" w:rsidR="00F17201" w:rsidRDefault="00F17201" w:rsidP="002151B0">
      <w:pPr>
        <w:jc w:val="both"/>
        <w:rPr>
          <w:rFonts w:ascii="Calibri" w:hAnsi="Calibri"/>
        </w:rPr>
      </w:pPr>
    </w:p>
    <w:p w14:paraId="06558C3B" w14:textId="77777777" w:rsidR="00EA26F8" w:rsidRDefault="00EA26F8" w:rsidP="002151B0">
      <w:pPr>
        <w:jc w:val="both"/>
        <w:rPr>
          <w:rFonts w:ascii="Calibri" w:hAnsi="Calibri"/>
        </w:rPr>
      </w:pPr>
    </w:p>
    <w:p w14:paraId="3D346D63" w14:textId="77777777" w:rsidR="008C632A" w:rsidRDefault="008C632A" w:rsidP="002151B0">
      <w:pPr>
        <w:jc w:val="both"/>
        <w:rPr>
          <w:rFonts w:ascii="Calibri" w:hAnsi="Calibri"/>
        </w:rPr>
      </w:pPr>
    </w:p>
    <w:p w14:paraId="2162B1C7" w14:textId="77777777" w:rsidR="000F5A9A" w:rsidRDefault="000F5A9A" w:rsidP="002151B0">
      <w:pPr>
        <w:jc w:val="both"/>
        <w:rPr>
          <w:rFonts w:ascii="Calibri" w:hAnsi="Calibri"/>
        </w:rPr>
      </w:pPr>
    </w:p>
    <w:p w14:paraId="1F554D4D" w14:textId="77777777" w:rsidR="008C632A" w:rsidRDefault="008C632A" w:rsidP="002151B0">
      <w:pPr>
        <w:jc w:val="both"/>
        <w:rPr>
          <w:rFonts w:ascii="Calibri" w:hAnsi="Calibri"/>
        </w:rPr>
      </w:pPr>
    </w:p>
    <w:p w14:paraId="16BD9E0F" w14:textId="63B21B04" w:rsidR="008C632A" w:rsidRPr="00201E52" w:rsidRDefault="008C632A" w:rsidP="002151B0">
      <w:pPr>
        <w:jc w:val="both"/>
        <w:rPr>
          <w:rFonts w:ascii="Calibri" w:hAnsi="Calibri"/>
        </w:rPr>
      </w:pPr>
    </w:p>
    <w:sectPr w:rsidR="008C632A" w:rsidRPr="00201E52" w:rsidSect="00313E7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F1D1E1" w14:textId="77777777" w:rsidR="008C1752" w:rsidRDefault="008C1752" w:rsidP="00FD56AD">
      <w:r>
        <w:separator/>
      </w:r>
    </w:p>
  </w:endnote>
  <w:endnote w:type="continuationSeparator" w:id="0">
    <w:p w14:paraId="7C01E8C8" w14:textId="77777777" w:rsidR="008C1752" w:rsidRDefault="008C1752" w:rsidP="00FD5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EC5A1" w14:textId="77777777" w:rsidR="008C1752" w:rsidRDefault="008C1752" w:rsidP="00FD56AD">
      <w:r>
        <w:separator/>
      </w:r>
    </w:p>
  </w:footnote>
  <w:footnote w:type="continuationSeparator" w:id="0">
    <w:p w14:paraId="730B68BD" w14:textId="77777777" w:rsidR="008C1752" w:rsidRDefault="008C1752" w:rsidP="00FD56AD">
      <w:r>
        <w:continuationSeparator/>
      </w:r>
    </w:p>
  </w:footnote>
  <w:footnote w:id="1">
    <w:p w14:paraId="3F770F80" w14:textId="77777777" w:rsidR="00B8032C" w:rsidRPr="00BE4BC4" w:rsidRDefault="00B8032C" w:rsidP="00262784">
      <w:pPr>
        <w:pStyle w:val="FootnoteText"/>
        <w:rPr>
          <w:rFonts w:ascii="Calibri" w:hAnsi="Calibri"/>
          <w:sz w:val="22"/>
          <w:szCs w:val="22"/>
          <w:lang w:val="en-US"/>
        </w:rPr>
      </w:pPr>
      <w:r w:rsidRPr="00BE4BC4">
        <w:rPr>
          <w:rStyle w:val="FootnoteReference"/>
          <w:rFonts w:ascii="Calibri" w:hAnsi="Calibri"/>
          <w:sz w:val="22"/>
          <w:szCs w:val="22"/>
        </w:rPr>
        <w:footnoteRef/>
      </w:r>
      <w:r w:rsidRPr="00BE4BC4">
        <w:rPr>
          <w:rFonts w:ascii="Calibri" w:hAnsi="Calibri"/>
          <w:sz w:val="22"/>
          <w:szCs w:val="22"/>
        </w:rPr>
        <w:t xml:space="preserve"> </w:t>
      </w:r>
      <w:r w:rsidRPr="00BE4BC4">
        <w:rPr>
          <w:rFonts w:ascii="Calibri" w:hAnsi="Calibri"/>
          <w:sz w:val="22"/>
          <w:szCs w:val="22"/>
          <w:lang w:val="en-US"/>
        </w:rPr>
        <w:t>Here the denominator is the total DALYs caused by the conditions featured on the table.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0670E"/>
    <w:multiLevelType w:val="hybridMultilevel"/>
    <w:tmpl w:val="B3D4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33F9D"/>
    <w:multiLevelType w:val="hybridMultilevel"/>
    <w:tmpl w:val="79308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BE121A"/>
    <w:multiLevelType w:val="hybridMultilevel"/>
    <w:tmpl w:val="655A98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50815AA"/>
    <w:multiLevelType w:val="hybridMultilevel"/>
    <w:tmpl w:val="AC86449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B64F0C"/>
    <w:multiLevelType w:val="hybridMultilevel"/>
    <w:tmpl w:val="954C18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B10CC"/>
    <w:multiLevelType w:val="hybridMultilevel"/>
    <w:tmpl w:val="8D36EB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7A3A75"/>
    <w:multiLevelType w:val="hybridMultilevel"/>
    <w:tmpl w:val="8EA279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E64095"/>
    <w:multiLevelType w:val="hybridMultilevel"/>
    <w:tmpl w:val="CB10C1A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8E3084"/>
    <w:multiLevelType w:val="hybridMultilevel"/>
    <w:tmpl w:val="AEF21D9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0"/>
  </w:num>
  <w:num w:numId="5">
    <w:abstractNumId w:val="3"/>
  </w:num>
  <w:num w:numId="6">
    <w:abstractNumId w:val="8"/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125D"/>
    <w:rsid w:val="00073172"/>
    <w:rsid w:val="00094D8E"/>
    <w:rsid w:val="000B091A"/>
    <w:rsid w:val="000D18B1"/>
    <w:rsid w:val="000F0E0F"/>
    <w:rsid w:val="000F5A9A"/>
    <w:rsid w:val="00102685"/>
    <w:rsid w:val="00107048"/>
    <w:rsid w:val="00161118"/>
    <w:rsid w:val="001953AD"/>
    <w:rsid w:val="00201E52"/>
    <w:rsid w:val="002022DF"/>
    <w:rsid w:val="002036D5"/>
    <w:rsid w:val="002151B0"/>
    <w:rsid w:val="00262784"/>
    <w:rsid w:val="002B56EB"/>
    <w:rsid w:val="002B636F"/>
    <w:rsid w:val="002D32BC"/>
    <w:rsid w:val="002D54DA"/>
    <w:rsid w:val="002E4313"/>
    <w:rsid w:val="002E4CEC"/>
    <w:rsid w:val="002F4F8A"/>
    <w:rsid w:val="00313E7B"/>
    <w:rsid w:val="00324A6B"/>
    <w:rsid w:val="003430C9"/>
    <w:rsid w:val="003642D3"/>
    <w:rsid w:val="0038332B"/>
    <w:rsid w:val="00454892"/>
    <w:rsid w:val="004929B9"/>
    <w:rsid w:val="00495652"/>
    <w:rsid w:val="004C15DC"/>
    <w:rsid w:val="004C32A6"/>
    <w:rsid w:val="005211AB"/>
    <w:rsid w:val="00525445"/>
    <w:rsid w:val="00536DD1"/>
    <w:rsid w:val="0056125D"/>
    <w:rsid w:val="00591D21"/>
    <w:rsid w:val="005C119C"/>
    <w:rsid w:val="005C3ABA"/>
    <w:rsid w:val="005C7E4F"/>
    <w:rsid w:val="0063121D"/>
    <w:rsid w:val="00644EDC"/>
    <w:rsid w:val="00652132"/>
    <w:rsid w:val="00654380"/>
    <w:rsid w:val="00682627"/>
    <w:rsid w:val="00691786"/>
    <w:rsid w:val="006A6A07"/>
    <w:rsid w:val="00737DBA"/>
    <w:rsid w:val="00773107"/>
    <w:rsid w:val="00782EE3"/>
    <w:rsid w:val="007A5AD6"/>
    <w:rsid w:val="007C1E6C"/>
    <w:rsid w:val="007E0975"/>
    <w:rsid w:val="00851440"/>
    <w:rsid w:val="008C1752"/>
    <w:rsid w:val="008C632A"/>
    <w:rsid w:val="008D5FC0"/>
    <w:rsid w:val="008E2659"/>
    <w:rsid w:val="00917C95"/>
    <w:rsid w:val="009217A7"/>
    <w:rsid w:val="00925714"/>
    <w:rsid w:val="009278C3"/>
    <w:rsid w:val="009439DC"/>
    <w:rsid w:val="009865AA"/>
    <w:rsid w:val="009B72C4"/>
    <w:rsid w:val="009E0051"/>
    <w:rsid w:val="009E0569"/>
    <w:rsid w:val="00A11CB1"/>
    <w:rsid w:val="00A653FA"/>
    <w:rsid w:val="00A779FC"/>
    <w:rsid w:val="00A82683"/>
    <w:rsid w:val="00AC0D63"/>
    <w:rsid w:val="00AC695D"/>
    <w:rsid w:val="00B300F1"/>
    <w:rsid w:val="00B31E08"/>
    <w:rsid w:val="00B362FC"/>
    <w:rsid w:val="00B8032C"/>
    <w:rsid w:val="00BA6E55"/>
    <w:rsid w:val="00BC3171"/>
    <w:rsid w:val="00BD070D"/>
    <w:rsid w:val="00BE2E35"/>
    <w:rsid w:val="00BE4BC4"/>
    <w:rsid w:val="00C244EB"/>
    <w:rsid w:val="00C31B2B"/>
    <w:rsid w:val="00C73E26"/>
    <w:rsid w:val="00C85CC6"/>
    <w:rsid w:val="00C9684B"/>
    <w:rsid w:val="00CB57D6"/>
    <w:rsid w:val="00CC4155"/>
    <w:rsid w:val="00CD233C"/>
    <w:rsid w:val="00D00225"/>
    <w:rsid w:val="00D26AD4"/>
    <w:rsid w:val="00D54321"/>
    <w:rsid w:val="00D72FEF"/>
    <w:rsid w:val="00D9188B"/>
    <w:rsid w:val="00DC4F87"/>
    <w:rsid w:val="00DF4711"/>
    <w:rsid w:val="00E30AA7"/>
    <w:rsid w:val="00E45FFD"/>
    <w:rsid w:val="00E91541"/>
    <w:rsid w:val="00EA26F8"/>
    <w:rsid w:val="00F05CB6"/>
    <w:rsid w:val="00F10EF0"/>
    <w:rsid w:val="00F17201"/>
    <w:rsid w:val="00FD56AD"/>
    <w:rsid w:val="00FD5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F724A6E"/>
  <w14:defaultImageDpi w14:val="300"/>
  <w15:docId w15:val="{97837AF6-B88E-42CE-82AF-A8DFC1B835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565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9565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2thesis">
    <w:name w:val="Heading 2 thesis"/>
    <w:basedOn w:val="Heading2"/>
    <w:next w:val="Normal"/>
    <w:qFormat/>
    <w:rsid w:val="00495652"/>
    <w:pPr>
      <w:spacing w:line="480" w:lineRule="auto"/>
      <w:ind w:left="720"/>
      <w:jc w:val="both"/>
    </w:pPr>
    <w:rPr>
      <w:rFonts w:ascii="Lucida Bright" w:hAnsi="Lucida Bright"/>
      <w:color w:val="1F497D" w:themeColor="text2"/>
      <w:sz w:val="24"/>
      <w:szCs w:val="2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9565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Headingthesis">
    <w:name w:val="Heading thesis"/>
    <w:basedOn w:val="Heading1"/>
    <w:next w:val="Normal"/>
    <w:qFormat/>
    <w:rsid w:val="00495652"/>
    <w:pPr>
      <w:spacing w:line="480" w:lineRule="auto"/>
      <w:jc w:val="center"/>
    </w:pPr>
    <w:rPr>
      <w:rFonts w:ascii="Lucida Bright" w:hAnsi="Lucida Bright"/>
      <w:color w:val="auto"/>
      <w:sz w:val="28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495652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ListParagraph">
    <w:name w:val="List Paragraph"/>
    <w:basedOn w:val="Normal"/>
    <w:uiPriority w:val="34"/>
    <w:qFormat/>
    <w:rsid w:val="0056125D"/>
    <w:pPr>
      <w:ind w:left="720"/>
      <w:contextualSpacing/>
    </w:pPr>
  </w:style>
  <w:style w:type="table" w:styleId="TableGrid">
    <w:name w:val="Table Grid"/>
    <w:basedOn w:val="TableNormal"/>
    <w:uiPriority w:val="59"/>
    <w:rsid w:val="000D18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05CB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5CB6"/>
    <w:rPr>
      <w:rFonts w:ascii="Lucida Grande" w:hAnsi="Lucida Grande" w:cs="Lucida Grande"/>
      <w:sz w:val="18"/>
      <w:szCs w:val="18"/>
      <w:lang w:val="en-GB"/>
    </w:rPr>
  </w:style>
  <w:style w:type="paragraph" w:styleId="FootnoteText">
    <w:name w:val="footnote text"/>
    <w:basedOn w:val="Normal"/>
    <w:link w:val="FootnoteTextChar"/>
    <w:uiPriority w:val="99"/>
    <w:unhideWhenUsed/>
    <w:rsid w:val="00FD56AD"/>
  </w:style>
  <w:style w:type="character" w:customStyle="1" w:styleId="FootnoteTextChar">
    <w:name w:val="Footnote Text Char"/>
    <w:basedOn w:val="DefaultParagraphFont"/>
    <w:link w:val="FootnoteText"/>
    <w:uiPriority w:val="99"/>
    <w:rsid w:val="00FD56AD"/>
    <w:rPr>
      <w:lang w:val="en-GB"/>
    </w:rPr>
  </w:style>
  <w:style w:type="character" w:styleId="FootnoteReference">
    <w:name w:val="footnote reference"/>
    <w:basedOn w:val="DefaultParagraphFont"/>
    <w:uiPriority w:val="99"/>
    <w:unhideWhenUsed/>
    <w:rsid w:val="00FD56A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543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4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43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4321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3430C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30C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30C9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30C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30C9"/>
    <w:rPr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39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8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6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39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A89CCC-64DB-4C4A-9E48-1B9795F78C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Y-Ling Chi</dc:creator>
  <cp:keywords/>
  <dc:description/>
  <cp:lastModifiedBy>Tommy Wilkinson</cp:lastModifiedBy>
  <cp:revision>4</cp:revision>
  <dcterms:created xsi:type="dcterms:W3CDTF">2018-08-23T17:57:00Z</dcterms:created>
  <dcterms:modified xsi:type="dcterms:W3CDTF">2018-08-23T19:41:00Z</dcterms:modified>
</cp:coreProperties>
</file>