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DD293" w14:textId="77777777" w:rsidR="009A094D" w:rsidRPr="0015682C" w:rsidRDefault="009A094D" w:rsidP="00F547C3">
      <w:pPr>
        <w:spacing w:after="0" w:line="240" w:lineRule="auto"/>
        <w:rPr>
          <w:rFonts w:cstheme="minorHAnsi"/>
          <w:b/>
          <w:bCs/>
        </w:rPr>
      </w:pPr>
    </w:p>
    <w:p w14:paraId="6D6692B0" w14:textId="09A33287" w:rsidR="009E5410" w:rsidRPr="007D23ED" w:rsidRDefault="009E5410" w:rsidP="009E5410">
      <w:pPr>
        <w:spacing w:after="0" w:line="240" w:lineRule="auto"/>
        <w:jc w:val="both"/>
        <w:rPr>
          <w:bCs/>
          <w:i/>
          <w:iCs/>
          <w:sz w:val="24"/>
          <w:szCs w:val="24"/>
        </w:rPr>
      </w:pPr>
      <w:r w:rsidRPr="007D23ED">
        <w:rPr>
          <w:i/>
          <w:iCs/>
          <w:sz w:val="24"/>
          <w:szCs w:val="24"/>
        </w:rPr>
        <w:t xml:space="preserve">The Guidance Notes provide guidance for the Borrower on the application of the Environmental and Social Standards (ESSs), which form part of the World Bank’s </w:t>
      </w:r>
      <w:r>
        <w:rPr>
          <w:i/>
          <w:iCs/>
          <w:sz w:val="24"/>
          <w:szCs w:val="24"/>
        </w:rPr>
        <w:t xml:space="preserve">2016 </w:t>
      </w:r>
      <w:r w:rsidRPr="007D23ED">
        <w:rPr>
          <w:i/>
          <w:iCs/>
          <w:sz w:val="24"/>
          <w:szCs w:val="24"/>
        </w:rPr>
        <w:t xml:space="preserve">Environmental and Social Framework. The </w:t>
      </w:r>
      <w:r>
        <w:rPr>
          <w:i/>
          <w:iCs/>
          <w:sz w:val="24"/>
          <w:szCs w:val="24"/>
        </w:rPr>
        <w:t xml:space="preserve">Guidance </w:t>
      </w:r>
      <w:r w:rsidRPr="007D23ED">
        <w:rPr>
          <w:i/>
          <w:iCs/>
          <w:sz w:val="24"/>
          <w:szCs w:val="24"/>
        </w:rPr>
        <w:t>Notes help to explain the requirements of the ESSs</w:t>
      </w:r>
      <w:r>
        <w:rPr>
          <w:i/>
          <w:iCs/>
          <w:sz w:val="24"/>
          <w:szCs w:val="24"/>
        </w:rPr>
        <w:t>;</w:t>
      </w:r>
      <w:r w:rsidRPr="007D23ED">
        <w:rPr>
          <w:i/>
          <w:iCs/>
          <w:sz w:val="24"/>
          <w:szCs w:val="24"/>
        </w:rPr>
        <w:t xml:space="preserve"> </w:t>
      </w:r>
      <w:r>
        <w:rPr>
          <w:i/>
          <w:iCs/>
          <w:sz w:val="24"/>
          <w:szCs w:val="24"/>
        </w:rPr>
        <w:t>t</w:t>
      </w:r>
      <w:r w:rsidRPr="007D23ED">
        <w:rPr>
          <w:i/>
          <w:iCs/>
          <w:sz w:val="24"/>
          <w:szCs w:val="24"/>
        </w:rPr>
        <w:t xml:space="preserve">hey are not </w:t>
      </w:r>
      <w:r>
        <w:rPr>
          <w:i/>
          <w:iCs/>
          <w:sz w:val="24"/>
          <w:szCs w:val="24"/>
        </w:rPr>
        <w:t xml:space="preserve">Bank </w:t>
      </w:r>
      <w:r w:rsidRPr="007D23ED">
        <w:rPr>
          <w:i/>
          <w:iCs/>
          <w:sz w:val="24"/>
          <w:szCs w:val="24"/>
        </w:rPr>
        <w:t>policy</w:t>
      </w:r>
      <w:r>
        <w:rPr>
          <w:i/>
          <w:iCs/>
          <w:sz w:val="24"/>
          <w:szCs w:val="24"/>
        </w:rPr>
        <w:t>, nor are they mandatory. The Guidance Notes</w:t>
      </w:r>
      <w:r w:rsidRPr="007D23ED">
        <w:rPr>
          <w:i/>
          <w:iCs/>
          <w:sz w:val="24"/>
          <w:szCs w:val="24"/>
        </w:rPr>
        <w:t xml:space="preserve"> do </w:t>
      </w:r>
      <w:r>
        <w:rPr>
          <w:i/>
          <w:iCs/>
          <w:sz w:val="24"/>
          <w:szCs w:val="24"/>
        </w:rPr>
        <w:t xml:space="preserve">not </w:t>
      </w:r>
      <w:r w:rsidRPr="007D23ED">
        <w:rPr>
          <w:i/>
          <w:iCs/>
          <w:sz w:val="24"/>
          <w:szCs w:val="24"/>
        </w:rPr>
        <w:t>substitute for</w:t>
      </w:r>
      <w:r>
        <w:rPr>
          <w:i/>
          <w:iCs/>
          <w:sz w:val="24"/>
          <w:szCs w:val="24"/>
        </w:rPr>
        <w:t xml:space="preserve"> the</w:t>
      </w:r>
      <w:r w:rsidRPr="007D23ED">
        <w:rPr>
          <w:i/>
          <w:iCs/>
          <w:sz w:val="24"/>
          <w:szCs w:val="24"/>
        </w:rPr>
        <w:t xml:space="preserve"> </w:t>
      </w:r>
      <w:r>
        <w:rPr>
          <w:i/>
          <w:iCs/>
          <w:sz w:val="24"/>
          <w:szCs w:val="24"/>
        </w:rPr>
        <w:t>need to</w:t>
      </w:r>
      <w:r w:rsidRPr="007D23ED">
        <w:rPr>
          <w:i/>
          <w:iCs/>
          <w:sz w:val="24"/>
          <w:szCs w:val="24"/>
        </w:rPr>
        <w:t xml:space="preserve"> exercise sound judgment in making project decisions. In case of any inconsistency or conflict between th</w:t>
      </w:r>
      <w:r>
        <w:rPr>
          <w:i/>
          <w:iCs/>
          <w:sz w:val="24"/>
          <w:szCs w:val="24"/>
        </w:rPr>
        <w:t>e</w:t>
      </w:r>
      <w:r w:rsidRPr="007D23ED">
        <w:rPr>
          <w:i/>
          <w:iCs/>
          <w:sz w:val="24"/>
          <w:szCs w:val="24"/>
        </w:rPr>
        <w:t xml:space="preserve"> </w:t>
      </w:r>
      <w:r>
        <w:rPr>
          <w:i/>
          <w:iCs/>
          <w:sz w:val="24"/>
          <w:szCs w:val="24"/>
        </w:rPr>
        <w:t>Guidance Notes</w:t>
      </w:r>
      <w:r w:rsidRPr="007D23ED">
        <w:rPr>
          <w:i/>
          <w:iCs/>
          <w:sz w:val="24"/>
          <w:szCs w:val="24"/>
        </w:rPr>
        <w:t xml:space="preserve"> and the ESSs, the provisions of the ESSs prevail. </w:t>
      </w:r>
      <w:r w:rsidRPr="007D23ED">
        <w:rPr>
          <w:bCs/>
          <w:i/>
          <w:iCs/>
          <w:sz w:val="24"/>
          <w:szCs w:val="24"/>
        </w:rPr>
        <w:t>Each paragraph of the Standard is highlighted in a box, followed by the corresponding guidance.</w:t>
      </w:r>
      <w:r w:rsidR="00540EA0" w:rsidRPr="00540EA0">
        <w:rPr>
          <w:i/>
          <w:iCs/>
          <w:noProof/>
          <w:sz w:val="24"/>
          <w:szCs w:val="24"/>
          <w:lang w:eastAsia="en-US"/>
        </w:rPr>
        <w:t xml:space="preserve"> </w:t>
      </w:r>
      <w:r w:rsidR="00540EA0" w:rsidRPr="00F547C3">
        <w:rPr>
          <w:i/>
          <w:iCs/>
          <w:noProof/>
          <w:sz w:val="24"/>
          <w:szCs w:val="24"/>
          <w:lang w:eastAsia="en-US"/>
        </w:rPr>
        <mc:AlternateContent>
          <mc:Choice Requires="wps">
            <w:drawing>
              <wp:anchor distT="45720" distB="45720" distL="114300" distR="114300" simplePos="0" relativeHeight="251700224" behindDoc="0" locked="0" layoutInCell="1" allowOverlap="1" wp14:anchorId="44AE0BE2" wp14:editId="16395259">
                <wp:simplePos x="0" y="0"/>
                <wp:positionH relativeFrom="page">
                  <wp:posOffset>7150735</wp:posOffset>
                </wp:positionH>
                <wp:positionV relativeFrom="page">
                  <wp:posOffset>5486400</wp:posOffset>
                </wp:positionV>
                <wp:extent cx="914400" cy="301752"/>
                <wp:effectExtent l="1587" t="0" r="1588" b="1587"/>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EA2CBA9" w14:textId="77777777" w:rsidR="00540EA0" w:rsidRPr="00F73059" w:rsidRDefault="00540EA0" w:rsidP="00540EA0">
                            <w:pPr>
                              <w:jc w:val="center"/>
                              <w:rPr>
                                <w:b/>
                                <w:color w:val="FFFFFF" w:themeColor="background1"/>
                                <w:sz w:val="28"/>
                                <w:szCs w:val="28"/>
                              </w:rPr>
                            </w:pPr>
                            <w:r>
                              <w:rPr>
                                <w:b/>
                                <w:color w:val="FFFFFF" w:themeColor="background1"/>
                                <w:sz w:val="28"/>
                                <w:szCs w:val="28"/>
                              </w:rPr>
                              <w:t>ESS6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E0BE2" id="_x0000_t202" coordsize="21600,21600" o:spt="202" path="m,l,21600r21600,l21600,xe">
                <v:stroke joinstyle="miter"/>
                <v:path gradientshapeok="t" o:connecttype="rect"/>
              </v:shapetype>
              <v:shape id="Text Box 2" o:spid="_x0000_s1026" type="#_x0000_t202" style="position:absolute;left:0;text-align:left;margin-left:563.05pt;margin-top:6in;width:1in;height:23.75pt;rotation:-90;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" fillcolor="#c5e0b3 [1305]" stroked="f">
                <v:textbox>
                  <w:txbxContent>
                    <w:p w14:paraId="2EA2CBA9" w14:textId="77777777" w:rsidR="00540EA0" w:rsidRPr="00F73059" w:rsidRDefault="00540EA0" w:rsidP="00540EA0">
                      <w:pPr>
                        <w:jc w:val="center"/>
                        <w:rPr>
                          <w:b/>
                          <w:color w:val="FFFFFF" w:themeColor="background1"/>
                          <w:sz w:val="28"/>
                          <w:szCs w:val="28"/>
                        </w:rPr>
                      </w:pPr>
                      <w:r>
                        <w:rPr>
                          <w:b/>
                          <w:color w:val="FFFFFF" w:themeColor="background1"/>
                          <w:sz w:val="28"/>
                          <w:szCs w:val="28"/>
                        </w:rPr>
                        <w:t>ESS6</w:t>
                      </w:r>
                    </w:p>
                  </w:txbxContent>
                </v:textbox>
                <w10:wrap anchorx="page" anchory="page"/>
              </v:shape>
            </w:pict>
          </mc:Fallback>
        </mc:AlternateContent>
      </w:r>
    </w:p>
    <w:p w14:paraId="76D4C08E" w14:textId="77777777" w:rsidR="00F547C3" w:rsidRPr="00F547C3" w:rsidRDefault="00F547C3" w:rsidP="00F547C3">
      <w:pPr>
        <w:spacing w:after="0" w:line="240" w:lineRule="auto"/>
        <w:jc w:val="both"/>
        <w:rPr>
          <w:bCs/>
          <w:i/>
          <w:iCs/>
          <w:sz w:val="24"/>
          <w:szCs w:val="24"/>
        </w:rPr>
      </w:pPr>
    </w:p>
    <w:sdt>
      <w:sdtPr>
        <w:rPr>
          <w:rFonts w:asciiTheme="minorHAnsi" w:eastAsiaTheme="minorEastAsia" w:hAnsiTheme="minorHAnsi" w:cstheme="minorBidi"/>
          <w:color w:val="auto"/>
          <w:sz w:val="22"/>
          <w:szCs w:val="22"/>
          <w:lang w:eastAsia="ja-JP"/>
        </w:rPr>
        <w:id w:val="-925966886"/>
        <w:docPartObj>
          <w:docPartGallery w:val="Table of Contents"/>
          <w:docPartUnique/>
        </w:docPartObj>
      </w:sdtPr>
      <w:sdtEndPr>
        <w:rPr>
          <w:b/>
          <w:bCs/>
          <w:noProof/>
        </w:rPr>
      </w:sdtEndPr>
      <w:sdtContent>
        <w:p w14:paraId="5AEBF0C9" w14:textId="77777777" w:rsidR="005C0233" w:rsidRPr="005C0233" w:rsidRDefault="005C0233">
          <w:pPr>
            <w:pStyle w:val="TOCHeading"/>
            <w:rPr>
              <w:color w:val="70AD47" w:themeColor="accent6"/>
            </w:rPr>
          </w:pPr>
          <w:r w:rsidRPr="005C0233">
            <w:rPr>
              <w:color w:val="70AD47" w:themeColor="accent6"/>
            </w:rPr>
            <w:t>Contents</w:t>
          </w:r>
        </w:p>
        <w:p w14:paraId="288129C2" w14:textId="252C3FF0" w:rsidR="005C0233" w:rsidRDefault="005C0233">
          <w:pPr>
            <w:pStyle w:val="TOC1"/>
            <w:tabs>
              <w:tab w:val="right" w:leader="dot" w:pos="9350"/>
            </w:tabs>
            <w:rPr>
              <w:noProof/>
            </w:rPr>
          </w:pPr>
          <w:r>
            <w:fldChar w:fldCharType="begin"/>
          </w:r>
          <w:r>
            <w:instrText xml:space="preserve"> TOC \o "1-3" \h \z \u </w:instrText>
          </w:r>
          <w:r>
            <w:fldChar w:fldCharType="separate"/>
          </w:r>
          <w:hyperlink w:anchor="_Toc493776398" w:history="1">
            <w:r w:rsidRPr="0003275D">
              <w:rPr>
                <w:rStyle w:val="Hyperlink"/>
                <w:noProof/>
              </w:rPr>
              <w:t>Introduction</w:t>
            </w:r>
            <w:r>
              <w:rPr>
                <w:noProof/>
                <w:webHidden/>
              </w:rPr>
              <w:tab/>
            </w:r>
            <w:r>
              <w:rPr>
                <w:noProof/>
                <w:webHidden/>
              </w:rPr>
              <w:fldChar w:fldCharType="begin"/>
            </w:r>
            <w:r>
              <w:rPr>
                <w:noProof/>
                <w:webHidden/>
              </w:rPr>
              <w:instrText xml:space="preserve"> PAGEREF _Toc493776398 \h </w:instrText>
            </w:r>
            <w:r>
              <w:rPr>
                <w:noProof/>
                <w:webHidden/>
              </w:rPr>
            </w:r>
            <w:r>
              <w:rPr>
                <w:noProof/>
                <w:webHidden/>
              </w:rPr>
              <w:fldChar w:fldCharType="separate"/>
            </w:r>
            <w:r w:rsidR="00D35C6A">
              <w:rPr>
                <w:noProof/>
                <w:webHidden/>
              </w:rPr>
              <w:t>2</w:t>
            </w:r>
            <w:r>
              <w:rPr>
                <w:noProof/>
                <w:webHidden/>
              </w:rPr>
              <w:fldChar w:fldCharType="end"/>
            </w:r>
          </w:hyperlink>
        </w:p>
        <w:p w14:paraId="7E2BD00A" w14:textId="3D88523A" w:rsidR="005C0233" w:rsidRDefault="00D35C6A">
          <w:pPr>
            <w:pStyle w:val="TOC1"/>
            <w:tabs>
              <w:tab w:val="right" w:leader="dot" w:pos="9350"/>
            </w:tabs>
            <w:rPr>
              <w:noProof/>
            </w:rPr>
          </w:pPr>
          <w:hyperlink w:anchor="_Toc493776399" w:history="1">
            <w:r w:rsidR="005C0233" w:rsidRPr="0003275D">
              <w:rPr>
                <w:rStyle w:val="Hyperlink"/>
                <w:noProof/>
              </w:rPr>
              <w:t>Objectives</w:t>
            </w:r>
            <w:r w:rsidR="005C0233">
              <w:rPr>
                <w:noProof/>
                <w:webHidden/>
              </w:rPr>
              <w:tab/>
            </w:r>
            <w:r w:rsidR="005C0233">
              <w:rPr>
                <w:noProof/>
                <w:webHidden/>
              </w:rPr>
              <w:fldChar w:fldCharType="begin"/>
            </w:r>
            <w:r w:rsidR="005C0233">
              <w:rPr>
                <w:noProof/>
                <w:webHidden/>
              </w:rPr>
              <w:instrText xml:space="preserve"> PAGEREF _Toc493776399 \h </w:instrText>
            </w:r>
            <w:r w:rsidR="005C0233">
              <w:rPr>
                <w:noProof/>
                <w:webHidden/>
              </w:rPr>
            </w:r>
            <w:r w:rsidR="005C0233">
              <w:rPr>
                <w:noProof/>
                <w:webHidden/>
              </w:rPr>
              <w:fldChar w:fldCharType="separate"/>
            </w:r>
            <w:r>
              <w:rPr>
                <w:noProof/>
                <w:webHidden/>
              </w:rPr>
              <w:t>2</w:t>
            </w:r>
            <w:r w:rsidR="005C0233">
              <w:rPr>
                <w:noProof/>
                <w:webHidden/>
              </w:rPr>
              <w:fldChar w:fldCharType="end"/>
            </w:r>
          </w:hyperlink>
        </w:p>
        <w:p w14:paraId="71D9044B" w14:textId="45707312" w:rsidR="005C0233" w:rsidRDefault="00D35C6A">
          <w:pPr>
            <w:pStyle w:val="TOC1"/>
            <w:tabs>
              <w:tab w:val="right" w:leader="dot" w:pos="9350"/>
            </w:tabs>
            <w:rPr>
              <w:noProof/>
            </w:rPr>
          </w:pPr>
          <w:hyperlink w:anchor="_Toc493776400" w:history="1">
            <w:r w:rsidR="005C0233" w:rsidRPr="0003275D">
              <w:rPr>
                <w:rStyle w:val="Hyperlink"/>
                <w:noProof/>
              </w:rPr>
              <w:t>Scope of Application</w:t>
            </w:r>
            <w:r w:rsidR="005C0233">
              <w:rPr>
                <w:noProof/>
                <w:webHidden/>
              </w:rPr>
              <w:tab/>
            </w:r>
            <w:r w:rsidR="005C0233">
              <w:rPr>
                <w:noProof/>
                <w:webHidden/>
              </w:rPr>
              <w:fldChar w:fldCharType="begin"/>
            </w:r>
            <w:r w:rsidR="005C0233">
              <w:rPr>
                <w:noProof/>
                <w:webHidden/>
              </w:rPr>
              <w:instrText xml:space="preserve"> PAGEREF _Toc493776400 \h </w:instrText>
            </w:r>
            <w:r w:rsidR="005C0233">
              <w:rPr>
                <w:noProof/>
                <w:webHidden/>
              </w:rPr>
            </w:r>
            <w:r w:rsidR="005C0233">
              <w:rPr>
                <w:noProof/>
                <w:webHidden/>
              </w:rPr>
              <w:fldChar w:fldCharType="separate"/>
            </w:r>
            <w:r>
              <w:rPr>
                <w:noProof/>
                <w:webHidden/>
              </w:rPr>
              <w:t>2</w:t>
            </w:r>
            <w:r w:rsidR="005C0233">
              <w:rPr>
                <w:noProof/>
                <w:webHidden/>
              </w:rPr>
              <w:fldChar w:fldCharType="end"/>
            </w:r>
          </w:hyperlink>
        </w:p>
        <w:p w14:paraId="2D86AA68" w14:textId="13397EC1" w:rsidR="005C0233" w:rsidRDefault="00D35C6A">
          <w:pPr>
            <w:pStyle w:val="TOC1"/>
            <w:tabs>
              <w:tab w:val="right" w:leader="dot" w:pos="9350"/>
            </w:tabs>
            <w:rPr>
              <w:noProof/>
            </w:rPr>
          </w:pPr>
          <w:hyperlink w:anchor="_Toc493776401" w:history="1">
            <w:r w:rsidR="005C0233" w:rsidRPr="0003275D">
              <w:rPr>
                <w:rStyle w:val="Hyperlink"/>
                <w:noProof/>
              </w:rPr>
              <w:t>Requirements</w:t>
            </w:r>
            <w:r w:rsidR="005C0233">
              <w:rPr>
                <w:noProof/>
                <w:webHidden/>
              </w:rPr>
              <w:tab/>
            </w:r>
            <w:r w:rsidR="005C0233">
              <w:rPr>
                <w:noProof/>
                <w:webHidden/>
              </w:rPr>
              <w:fldChar w:fldCharType="begin"/>
            </w:r>
            <w:r w:rsidR="005C0233">
              <w:rPr>
                <w:noProof/>
                <w:webHidden/>
              </w:rPr>
              <w:instrText xml:space="preserve"> PAGEREF _Toc493776401 \h </w:instrText>
            </w:r>
            <w:r w:rsidR="005C0233">
              <w:rPr>
                <w:noProof/>
                <w:webHidden/>
              </w:rPr>
            </w:r>
            <w:r w:rsidR="005C0233">
              <w:rPr>
                <w:noProof/>
                <w:webHidden/>
              </w:rPr>
              <w:fldChar w:fldCharType="separate"/>
            </w:r>
            <w:r>
              <w:rPr>
                <w:noProof/>
                <w:webHidden/>
              </w:rPr>
              <w:t>3</w:t>
            </w:r>
            <w:r w:rsidR="005C0233">
              <w:rPr>
                <w:noProof/>
                <w:webHidden/>
              </w:rPr>
              <w:fldChar w:fldCharType="end"/>
            </w:r>
          </w:hyperlink>
        </w:p>
        <w:p w14:paraId="224426AF" w14:textId="32B2C747" w:rsidR="005C0233" w:rsidRDefault="00D35C6A">
          <w:pPr>
            <w:pStyle w:val="TOC1"/>
            <w:tabs>
              <w:tab w:val="right" w:leader="dot" w:pos="9350"/>
            </w:tabs>
            <w:rPr>
              <w:noProof/>
            </w:rPr>
          </w:pPr>
          <w:hyperlink w:anchor="_Toc493776402" w:history="1">
            <w:r w:rsidR="005C0233" w:rsidRPr="0003275D">
              <w:rPr>
                <w:rStyle w:val="Hyperlink"/>
                <w:noProof/>
              </w:rPr>
              <w:t>A. General</w:t>
            </w:r>
            <w:r w:rsidR="005C0233">
              <w:rPr>
                <w:noProof/>
                <w:webHidden/>
              </w:rPr>
              <w:tab/>
            </w:r>
            <w:r w:rsidR="005C0233">
              <w:rPr>
                <w:noProof/>
                <w:webHidden/>
              </w:rPr>
              <w:fldChar w:fldCharType="begin"/>
            </w:r>
            <w:r w:rsidR="005C0233">
              <w:rPr>
                <w:noProof/>
                <w:webHidden/>
              </w:rPr>
              <w:instrText xml:space="preserve"> PAGEREF _Toc493776402 \h </w:instrText>
            </w:r>
            <w:r w:rsidR="005C0233">
              <w:rPr>
                <w:noProof/>
                <w:webHidden/>
              </w:rPr>
            </w:r>
            <w:r w:rsidR="005C0233">
              <w:rPr>
                <w:noProof/>
                <w:webHidden/>
              </w:rPr>
              <w:fldChar w:fldCharType="separate"/>
            </w:r>
            <w:r>
              <w:rPr>
                <w:noProof/>
                <w:webHidden/>
              </w:rPr>
              <w:t>3</w:t>
            </w:r>
            <w:r w:rsidR="005C0233">
              <w:rPr>
                <w:noProof/>
                <w:webHidden/>
              </w:rPr>
              <w:fldChar w:fldCharType="end"/>
            </w:r>
          </w:hyperlink>
        </w:p>
        <w:p w14:paraId="2B8CC551" w14:textId="341D19AC" w:rsidR="005C0233" w:rsidRDefault="00D35C6A">
          <w:pPr>
            <w:pStyle w:val="TOC1"/>
            <w:tabs>
              <w:tab w:val="right" w:leader="dot" w:pos="9350"/>
            </w:tabs>
            <w:rPr>
              <w:noProof/>
            </w:rPr>
          </w:pPr>
          <w:hyperlink w:anchor="_Toc493776403" w:history="1">
            <w:r w:rsidR="005C0233" w:rsidRPr="0003275D">
              <w:rPr>
                <w:rStyle w:val="Hyperlink"/>
                <w:noProof/>
              </w:rPr>
              <w:t>Assessment of Risks and Impacts</w:t>
            </w:r>
            <w:r w:rsidR="005C0233">
              <w:rPr>
                <w:noProof/>
                <w:webHidden/>
              </w:rPr>
              <w:tab/>
            </w:r>
            <w:r w:rsidR="005C0233">
              <w:rPr>
                <w:noProof/>
                <w:webHidden/>
              </w:rPr>
              <w:fldChar w:fldCharType="begin"/>
            </w:r>
            <w:r w:rsidR="005C0233">
              <w:rPr>
                <w:noProof/>
                <w:webHidden/>
              </w:rPr>
              <w:instrText xml:space="preserve"> PAGEREF _Toc493776403 \h </w:instrText>
            </w:r>
            <w:r w:rsidR="005C0233">
              <w:rPr>
                <w:noProof/>
                <w:webHidden/>
              </w:rPr>
            </w:r>
            <w:r w:rsidR="005C0233">
              <w:rPr>
                <w:noProof/>
                <w:webHidden/>
              </w:rPr>
              <w:fldChar w:fldCharType="separate"/>
            </w:r>
            <w:r>
              <w:rPr>
                <w:noProof/>
                <w:webHidden/>
              </w:rPr>
              <w:t>4</w:t>
            </w:r>
            <w:r w:rsidR="005C0233">
              <w:rPr>
                <w:noProof/>
                <w:webHidden/>
              </w:rPr>
              <w:fldChar w:fldCharType="end"/>
            </w:r>
          </w:hyperlink>
        </w:p>
        <w:p w14:paraId="527A81AD" w14:textId="3D215183" w:rsidR="005C0233" w:rsidRDefault="00D35C6A">
          <w:pPr>
            <w:pStyle w:val="TOC1"/>
            <w:tabs>
              <w:tab w:val="right" w:leader="dot" w:pos="9350"/>
            </w:tabs>
            <w:rPr>
              <w:noProof/>
            </w:rPr>
          </w:pPr>
          <w:hyperlink w:anchor="_Toc493776404" w:history="1">
            <w:r w:rsidR="005C0233" w:rsidRPr="0003275D">
              <w:rPr>
                <w:rStyle w:val="Hyperlink"/>
                <w:noProof/>
              </w:rPr>
              <w:t>Conservation of Biodiversity and Habitats</w:t>
            </w:r>
            <w:r w:rsidR="005C0233">
              <w:rPr>
                <w:noProof/>
                <w:webHidden/>
              </w:rPr>
              <w:tab/>
            </w:r>
            <w:r w:rsidR="005C0233">
              <w:rPr>
                <w:noProof/>
                <w:webHidden/>
              </w:rPr>
              <w:fldChar w:fldCharType="begin"/>
            </w:r>
            <w:r w:rsidR="005C0233">
              <w:rPr>
                <w:noProof/>
                <w:webHidden/>
              </w:rPr>
              <w:instrText xml:space="preserve"> PAGEREF _Toc493776404 \h </w:instrText>
            </w:r>
            <w:r w:rsidR="005C0233">
              <w:rPr>
                <w:noProof/>
                <w:webHidden/>
              </w:rPr>
            </w:r>
            <w:r w:rsidR="005C0233">
              <w:rPr>
                <w:noProof/>
                <w:webHidden/>
              </w:rPr>
              <w:fldChar w:fldCharType="separate"/>
            </w:r>
            <w:r>
              <w:rPr>
                <w:noProof/>
                <w:webHidden/>
              </w:rPr>
              <w:t>6</w:t>
            </w:r>
            <w:r w:rsidR="005C0233">
              <w:rPr>
                <w:noProof/>
                <w:webHidden/>
              </w:rPr>
              <w:fldChar w:fldCharType="end"/>
            </w:r>
          </w:hyperlink>
        </w:p>
        <w:p w14:paraId="40CDAE1A" w14:textId="4DCB8506" w:rsidR="005C0233" w:rsidRDefault="00D35C6A">
          <w:pPr>
            <w:pStyle w:val="TOC1"/>
            <w:tabs>
              <w:tab w:val="right" w:leader="dot" w:pos="9350"/>
            </w:tabs>
            <w:rPr>
              <w:noProof/>
            </w:rPr>
          </w:pPr>
          <w:hyperlink w:anchor="_Toc493776405" w:history="1">
            <w:r w:rsidR="005C0233" w:rsidRPr="0003275D">
              <w:rPr>
                <w:rStyle w:val="Hyperlink"/>
                <w:noProof/>
              </w:rPr>
              <w:t>Modified Habitat</w:t>
            </w:r>
            <w:r w:rsidR="005C0233">
              <w:rPr>
                <w:noProof/>
                <w:webHidden/>
              </w:rPr>
              <w:tab/>
            </w:r>
            <w:r w:rsidR="005C0233">
              <w:rPr>
                <w:noProof/>
                <w:webHidden/>
              </w:rPr>
              <w:fldChar w:fldCharType="begin"/>
            </w:r>
            <w:r w:rsidR="005C0233">
              <w:rPr>
                <w:noProof/>
                <w:webHidden/>
              </w:rPr>
              <w:instrText xml:space="preserve"> PAGEREF _Toc493776405 \h </w:instrText>
            </w:r>
            <w:r w:rsidR="005C0233">
              <w:rPr>
                <w:noProof/>
                <w:webHidden/>
              </w:rPr>
            </w:r>
            <w:r w:rsidR="005C0233">
              <w:rPr>
                <w:noProof/>
                <w:webHidden/>
              </w:rPr>
              <w:fldChar w:fldCharType="separate"/>
            </w:r>
            <w:r>
              <w:rPr>
                <w:noProof/>
                <w:webHidden/>
              </w:rPr>
              <w:t>8</w:t>
            </w:r>
            <w:r w:rsidR="005C0233">
              <w:rPr>
                <w:noProof/>
                <w:webHidden/>
              </w:rPr>
              <w:fldChar w:fldCharType="end"/>
            </w:r>
          </w:hyperlink>
        </w:p>
        <w:p w14:paraId="2D9CF6A2" w14:textId="09386D9F" w:rsidR="005C0233" w:rsidRDefault="00D35C6A">
          <w:pPr>
            <w:pStyle w:val="TOC1"/>
            <w:tabs>
              <w:tab w:val="right" w:leader="dot" w:pos="9350"/>
            </w:tabs>
            <w:rPr>
              <w:noProof/>
            </w:rPr>
          </w:pPr>
          <w:hyperlink w:anchor="_Toc493776406" w:history="1">
            <w:r w:rsidR="005C0233" w:rsidRPr="0003275D">
              <w:rPr>
                <w:rStyle w:val="Hyperlink"/>
                <w:noProof/>
              </w:rPr>
              <w:t>Natural Habitat</w:t>
            </w:r>
            <w:r w:rsidR="005C0233">
              <w:rPr>
                <w:noProof/>
                <w:webHidden/>
              </w:rPr>
              <w:tab/>
            </w:r>
            <w:r w:rsidR="005C0233">
              <w:rPr>
                <w:noProof/>
                <w:webHidden/>
              </w:rPr>
              <w:fldChar w:fldCharType="begin"/>
            </w:r>
            <w:r w:rsidR="005C0233">
              <w:rPr>
                <w:noProof/>
                <w:webHidden/>
              </w:rPr>
              <w:instrText xml:space="preserve"> PAGEREF _Toc493776406 \h </w:instrText>
            </w:r>
            <w:r w:rsidR="005C0233">
              <w:rPr>
                <w:noProof/>
                <w:webHidden/>
              </w:rPr>
            </w:r>
            <w:r w:rsidR="005C0233">
              <w:rPr>
                <w:noProof/>
                <w:webHidden/>
              </w:rPr>
              <w:fldChar w:fldCharType="separate"/>
            </w:r>
            <w:r>
              <w:rPr>
                <w:noProof/>
                <w:webHidden/>
              </w:rPr>
              <w:t>9</w:t>
            </w:r>
            <w:r w:rsidR="005C0233">
              <w:rPr>
                <w:noProof/>
                <w:webHidden/>
              </w:rPr>
              <w:fldChar w:fldCharType="end"/>
            </w:r>
          </w:hyperlink>
        </w:p>
        <w:p w14:paraId="79AE80DC" w14:textId="1F5ED0FA" w:rsidR="005C0233" w:rsidRDefault="00D35C6A">
          <w:pPr>
            <w:pStyle w:val="TOC1"/>
            <w:tabs>
              <w:tab w:val="right" w:leader="dot" w:pos="9350"/>
            </w:tabs>
            <w:rPr>
              <w:noProof/>
            </w:rPr>
          </w:pPr>
          <w:hyperlink w:anchor="_Toc493776407" w:history="1">
            <w:r w:rsidR="005C0233" w:rsidRPr="0003275D">
              <w:rPr>
                <w:rStyle w:val="Hyperlink"/>
                <w:noProof/>
              </w:rPr>
              <w:t>Critical Habitat</w:t>
            </w:r>
            <w:r w:rsidR="005C0233">
              <w:rPr>
                <w:noProof/>
                <w:webHidden/>
              </w:rPr>
              <w:tab/>
            </w:r>
            <w:r w:rsidR="005C0233">
              <w:rPr>
                <w:noProof/>
                <w:webHidden/>
              </w:rPr>
              <w:fldChar w:fldCharType="begin"/>
            </w:r>
            <w:r w:rsidR="005C0233">
              <w:rPr>
                <w:noProof/>
                <w:webHidden/>
              </w:rPr>
              <w:instrText xml:space="preserve"> PAGEREF _Toc493776407 \h </w:instrText>
            </w:r>
            <w:r w:rsidR="005C0233">
              <w:rPr>
                <w:noProof/>
                <w:webHidden/>
              </w:rPr>
            </w:r>
            <w:r w:rsidR="005C0233">
              <w:rPr>
                <w:noProof/>
                <w:webHidden/>
              </w:rPr>
              <w:fldChar w:fldCharType="separate"/>
            </w:r>
            <w:r>
              <w:rPr>
                <w:noProof/>
                <w:webHidden/>
              </w:rPr>
              <w:t>10</w:t>
            </w:r>
            <w:r w:rsidR="005C0233">
              <w:rPr>
                <w:noProof/>
                <w:webHidden/>
              </w:rPr>
              <w:fldChar w:fldCharType="end"/>
            </w:r>
          </w:hyperlink>
        </w:p>
        <w:p w14:paraId="36927A39" w14:textId="41B3CE95" w:rsidR="005C0233" w:rsidRDefault="00D35C6A">
          <w:pPr>
            <w:pStyle w:val="TOC1"/>
            <w:tabs>
              <w:tab w:val="right" w:leader="dot" w:pos="9350"/>
            </w:tabs>
            <w:rPr>
              <w:noProof/>
            </w:rPr>
          </w:pPr>
          <w:hyperlink w:anchor="_Toc493776408" w:history="1">
            <w:r w:rsidR="005C0233" w:rsidRPr="0003275D">
              <w:rPr>
                <w:rStyle w:val="Hyperlink"/>
                <w:noProof/>
              </w:rPr>
              <w:t>Legally Protected and Internationally Recognized Areas of High Biodiversity Value</w:t>
            </w:r>
            <w:r w:rsidR="005C0233">
              <w:rPr>
                <w:noProof/>
                <w:webHidden/>
              </w:rPr>
              <w:tab/>
            </w:r>
            <w:r w:rsidR="005C0233">
              <w:rPr>
                <w:noProof/>
                <w:webHidden/>
              </w:rPr>
              <w:fldChar w:fldCharType="begin"/>
            </w:r>
            <w:r w:rsidR="005C0233">
              <w:rPr>
                <w:noProof/>
                <w:webHidden/>
              </w:rPr>
              <w:instrText xml:space="preserve"> PAGEREF _Toc493776408 \h </w:instrText>
            </w:r>
            <w:r w:rsidR="005C0233">
              <w:rPr>
                <w:noProof/>
                <w:webHidden/>
              </w:rPr>
            </w:r>
            <w:r w:rsidR="005C0233">
              <w:rPr>
                <w:noProof/>
                <w:webHidden/>
              </w:rPr>
              <w:fldChar w:fldCharType="separate"/>
            </w:r>
            <w:r>
              <w:rPr>
                <w:noProof/>
                <w:webHidden/>
              </w:rPr>
              <w:t>11</w:t>
            </w:r>
            <w:r w:rsidR="005C0233">
              <w:rPr>
                <w:noProof/>
                <w:webHidden/>
              </w:rPr>
              <w:fldChar w:fldCharType="end"/>
            </w:r>
          </w:hyperlink>
        </w:p>
        <w:p w14:paraId="2C67B1C1" w14:textId="33DF15D0" w:rsidR="005C0233" w:rsidRDefault="00D35C6A">
          <w:pPr>
            <w:pStyle w:val="TOC1"/>
            <w:tabs>
              <w:tab w:val="right" w:leader="dot" w:pos="9350"/>
            </w:tabs>
            <w:rPr>
              <w:noProof/>
            </w:rPr>
          </w:pPr>
          <w:hyperlink w:anchor="_Toc493776409" w:history="1">
            <w:r w:rsidR="005C0233" w:rsidRPr="0003275D">
              <w:rPr>
                <w:rStyle w:val="Hyperlink"/>
                <w:noProof/>
              </w:rPr>
              <w:t>Invasive Alien Species</w:t>
            </w:r>
            <w:r w:rsidR="005C0233">
              <w:rPr>
                <w:noProof/>
                <w:webHidden/>
              </w:rPr>
              <w:tab/>
            </w:r>
            <w:r w:rsidR="005C0233">
              <w:rPr>
                <w:noProof/>
                <w:webHidden/>
              </w:rPr>
              <w:fldChar w:fldCharType="begin"/>
            </w:r>
            <w:r w:rsidR="005C0233">
              <w:rPr>
                <w:noProof/>
                <w:webHidden/>
              </w:rPr>
              <w:instrText xml:space="preserve"> PAGEREF _Toc493776409 \h </w:instrText>
            </w:r>
            <w:r w:rsidR="005C0233">
              <w:rPr>
                <w:noProof/>
                <w:webHidden/>
              </w:rPr>
            </w:r>
            <w:r w:rsidR="005C0233">
              <w:rPr>
                <w:noProof/>
                <w:webHidden/>
              </w:rPr>
              <w:fldChar w:fldCharType="separate"/>
            </w:r>
            <w:r>
              <w:rPr>
                <w:noProof/>
                <w:webHidden/>
              </w:rPr>
              <w:t>11</w:t>
            </w:r>
            <w:r w:rsidR="005C0233">
              <w:rPr>
                <w:noProof/>
                <w:webHidden/>
              </w:rPr>
              <w:fldChar w:fldCharType="end"/>
            </w:r>
          </w:hyperlink>
        </w:p>
        <w:p w14:paraId="211AF2CF" w14:textId="1B13287F" w:rsidR="005C0233" w:rsidRDefault="00D35C6A">
          <w:pPr>
            <w:pStyle w:val="TOC1"/>
            <w:tabs>
              <w:tab w:val="right" w:leader="dot" w:pos="9350"/>
            </w:tabs>
            <w:rPr>
              <w:noProof/>
            </w:rPr>
          </w:pPr>
          <w:hyperlink w:anchor="_Toc493776410" w:history="1">
            <w:r w:rsidR="005C0233" w:rsidRPr="0003275D">
              <w:rPr>
                <w:rStyle w:val="Hyperlink"/>
                <w:noProof/>
              </w:rPr>
              <w:t>Sustainable Management of Living Natural Resources</w:t>
            </w:r>
            <w:r w:rsidR="005C0233">
              <w:rPr>
                <w:noProof/>
                <w:webHidden/>
              </w:rPr>
              <w:tab/>
            </w:r>
            <w:r w:rsidR="005C0233">
              <w:rPr>
                <w:noProof/>
                <w:webHidden/>
              </w:rPr>
              <w:fldChar w:fldCharType="begin"/>
            </w:r>
            <w:r w:rsidR="005C0233">
              <w:rPr>
                <w:noProof/>
                <w:webHidden/>
              </w:rPr>
              <w:instrText xml:space="preserve"> PAGEREF _Toc493776410 \h </w:instrText>
            </w:r>
            <w:r w:rsidR="005C0233">
              <w:rPr>
                <w:noProof/>
                <w:webHidden/>
              </w:rPr>
            </w:r>
            <w:r w:rsidR="005C0233">
              <w:rPr>
                <w:noProof/>
                <w:webHidden/>
              </w:rPr>
              <w:fldChar w:fldCharType="separate"/>
            </w:r>
            <w:r>
              <w:rPr>
                <w:noProof/>
                <w:webHidden/>
              </w:rPr>
              <w:t>12</w:t>
            </w:r>
            <w:r w:rsidR="005C0233">
              <w:rPr>
                <w:noProof/>
                <w:webHidden/>
              </w:rPr>
              <w:fldChar w:fldCharType="end"/>
            </w:r>
          </w:hyperlink>
        </w:p>
        <w:p w14:paraId="21E1C3CC" w14:textId="6CEDEDF3" w:rsidR="005C0233" w:rsidRDefault="00D35C6A">
          <w:pPr>
            <w:pStyle w:val="TOC1"/>
            <w:tabs>
              <w:tab w:val="right" w:leader="dot" w:pos="9350"/>
            </w:tabs>
            <w:rPr>
              <w:noProof/>
            </w:rPr>
          </w:pPr>
          <w:hyperlink w:anchor="_Toc493776411" w:history="1">
            <w:r w:rsidR="005C0233" w:rsidRPr="0003275D">
              <w:rPr>
                <w:rStyle w:val="Hyperlink"/>
                <w:noProof/>
              </w:rPr>
              <w:t>B. Primary Suppliers</w:t>
            </w:r>
            <w:r w:rsidR="005C0233">
              <w:rPr>
                <w:noProof/>
                <w:webHidden/>
              </w:rPr>
              <w:tab/>
            </w:r>
            <w:r w:rsidR="005C0233">
              <w:rPr>
                <w:noProof/>
                <w:webHidden/>
              </w:rPr>
              <w:fldChar w:fldCharType="begin"/>
            </w:r>
            <w:r w:rsidR="005C0233">
              <w:rPr>
                <w:noProof/>
                <w:webHidden/>
              </w:rPr>
              <w:instrText xml:space="preserve"> PAGEREF _Toc493776411 \h </w:instrText>
            </w:r>
            <w:r w:rsidR="005C0233">
              <w:rPr>
                <w:noProof/>
                <w:webHidden/>
              </w:rPr>
            </w:r>
            <w:r w:rsidR="005C0233">
              <w:rPr>
                <w:noProof/>
                <w:webHidden/>
              </w:rPr>
              <w:fldChar w:fldCharType="separate"/>
            </w:r>
            <w:r>
              <w:rPr>
                <w:noProof/>
                <w:webHidden/>
              </w:rPr>
              <w:t>14</w:t>
            </w:r>
            <w:r w:rsidR="005C0233">
              <w:rPr>
                <w:noProof/>
                <w:webHidden/>
              </w:rPr>
              <w:fldChar w:fldCharType="end"/>
            </w:r>
          </w:hyperlink>
        </w:p>
        <w:p w14:paraId="6D211F5B" w14:textId="534EFABD" w:rsidR="005C0233" w:rsidRDefault="00D35C6A">
          <w:pPr>
            <w:pStyle w:val="TOC1"/>
            <w:tabs>
              <w:tab w:val="right" w:leader="dot" w:pos="9350"/>
            </w:tabs>
            <w:rPr>
              <w:noProof/>
            </w:rPr>
          </w:pPr>
          <w:hyperlink w:anchor="_Toc493776412" w:history="1">
            <w:r w:rsidR="005C0233" w:rsidRPr="0003275D">
              <w:rPr>
                <w:rStyle w:val="Hyperlink"/>
                <w:noProof/>
              </w:rPr>
              <w:t>Appendix A: Indicative Content of a Biodiversity Management Plan (BMP)</w:t>
            </w:r>
            <w:r w:rsidR="005C0233">
              <w:rPr>
                <w:noProof/>
                <w:webHidden/>
              </w:rPr>
              <w:tab/>
            </w:r>
            <w:r w:rsidR="005C0233">
              <w:rPr>
                <w:noProof/>
                <w:webHidden/>
              </w:rPr>
              <w:fldChar w:fldCharType="begin"/>
            </w:r>
            <w:r w:rsidR="005C0233">
              <w:rPr>
                <w:noProof/>
                <w:webHidden/>
              </w:rPr>
              <w:instrText xml:space="preserve"> PAGEREF _Toc493776412 \h </w:instrText>
            </w:r>
            <w:r w:rsidR="005C0233">
              <w:rPr>
                <w:noProof/>
                <w:webHidden/>
              </w:rPr>
            </w:r>
            <w:r w:rsidR="005C0233">
              <w:rPr>
                <w:noProof/>
                <w:webHidden/>
              </w:rPr>
              <w:fldChar w:fldCharType="separate"/>
            </w:r>
            <w:r>
              <w:rPr>
                <w:noProof/>
                <w:webHidden/>
              </w:rPr>
              <w:t>16</w:t>
            </w:r>
            <w:r w:rsidR="005C0233">
              <w:rPr>
                <w:noProof/>
                <w:webHidden/>
              </w:rPr>
              <w:fldChar w:fldCharType="end"/>
            </w:r>
          </w:hyperlink>
        </w:p>
        <w:p w14:paraId="2ABCD361" w14:textId="77777777" w:rsidR="005C0233" w:rsidRDefault="005C0233">
          <w:r>
            <w:rPr>
              <w:b/>
              <w:bCs/>
              <w:noProof/>
            </w:rPr>
            <w:fldChar w:fldCharType="end"/>
          </w:r>
        </w:p>
      </w:sdtContent>
    </w:sdt>
    <w:p w14:paraId="29060AAE" w14:textId="77777777" w:rsidR="00F547C3" w:rsidRPr="00F547C3" w:rsidRDefault="00F547C3" w:rsidP="00F547C3">
      <w:pPr>
        <w:spacing w:after="0" w:line="240" w:lineRule="auto"/>
      </w:pPr>
      <w:r w:rsidRPr="00F547C3">
        <w:br w:type="page"/>
      </w:r>
    </w:p>
    <w:tbl>
      <w:tblPr>
        <w:tblStyle w:val="TableGrid"/>
        <w:tblW w:w="9355" w:type="dxa"/>
        <w:tblLayout w:type="fixed"/>
        <w:tblLook w:val="04A0" w:firstRow="1" w:lastRow="0" w:firstColumn="1" w:lastColumn="0" w:noHBand="0" w:noVBand="1"/>
      </w:tblPr>
      <w:tblGrid>
        <w:gridCol w:w="9355"/>
      </w:tblGrid>
      <w:tr w:rsidR="00945EE9" w:rsidRPr="00F547C3" w14:paraId="5C2289B3" w14:textId="77777777" w:rsidTr="005C44D4">
        <w:tc>
          <w:tcPr>
            <w:tcW w:w="9355" w:type="dxa"/>
            <w:shd w:val="clear" w:color="auto" w:fill="E7E6E6" w:themeFill="background2"/>
          </w:tcPr>
          <w:p w14:paraId="67D471E7" w14:textId="77777777" w:rsidR="00945EE9" w:rsidRPr="005C0233" w:rsidRDefault="00945EE9" w:rsidP="005C0233">
            <w:pPr>
              <w:pStyle w:val="Heading1"/>
              <w:numPr>
                <w:ilvl w:val="0"/>
                <w:numId w:val="0"/>
              </w:numPr>
              <w:spacing w:before="0" w:line="240" w:lineRule="auto"/>
              <w:jc w:val="left"/>
              <w:outlineLvl w:val="0"/>
              <w:rPr>
                <w:i/>
                <w:sz w:val="22"/>
                <w:szCs w:val="22"/>
              </w:rPr>
            </w:pPr>
            <w:bookmarkStart w:id="0" w:name="_Toc493776398"/>
            <w:r w:rsidRPr="005C0233">
              <w:rPr>
                <w:i/>
                <w:color w:val="000000" w:themeColor="text1"/>
                <w:sz w:val="22"/>
                <w:szCs w:val="22"/>
              </w:rPr>
              <w:lastRenderedPageBreak/>
              <w:t>Introduction</w:t>
            </w:r>
            <w:bookmarkEnd w:id="0"/>
          </w:p>
        </w:tc>
      </w:tr>
    </w:tbl>
    <w:p w14:paraId="34098F9D" w14:textId="77777777" w:rsidR="00924F4D" w:rsidRPr="00F547C3" w:rsidRDefault="00924F4D" w:rsidP="00F547C3">
      <w:pPr>
        <w:spacing w:after="0" w:line="240" w:lineRule="auto"/>
        <w:rPr>
          <w:rFonts w:cstheme="minorHAnsi"/>
          <w:b/>
          <w:bCs/>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F3601A" w:rsidRPr="00F547C3" w14:paraId="782410C5" w14:textId="77777777" w:rsidTr="00F547C3">
        <w:tc>
          <w:tcPr>
            <w:tcW w:w="9355" w:type="dxa"/>
            <w:shd w:val="clear" w:color="auto" w:fill="E2EFD9" w:themeFill="accent6" w:themeFillTint="33"/>
          </w:tcPr>
          <w:p w14:paraId="6DD74FFA" w14:textId="77777777" w:rsidR="00A339DA" w:rsidRPr="00D52356" w:rsidRDefault="00803216" w:rsidP="00D52356">
            <w:pPr>
              <w:pStyle w:val="ESSpara"/>
              <w:spacing w:after="0"/>
              <w:ind w:left="0" w:firstLine="0"/>
              <w:rPr>
                <w:i/>
                <w:sz w:val="20"/>
                <w:szCs w:val="20"/>
              </w:rPr>
            </w:pPr>
            <w:r w:rsidRPr="00D52356">
              <w:rPr>
                <w:i/>
                <w:sz w:val="20"/>
                <w:szCs w:val="20"/>
              </w:rPr>
              <w:t xml:space="preserve">ESS6 recognizes that protecting and conserving biodiversity and sustainably managing living natural resources are fundamental to sustainable development. Biodiversity is defined as the variability among living organisms from all sources including, inter alia, terrestrial, marine and other aquatic ecosystems and the ecological complexes of which they are a part; this includes diversity within species, between species, and of ecosystems. Biodiversity often underpins ecosystem services valued by humans. Impacts on biodiversity can therefore often adversely affect the delivery of ecosystem </w:t>
            </w:r>
            <w:r w:rsidR="00593846" w:rsidRPr="00D52356">
              <w:rPr>
                <w:i/>
                <w:sz w:val="20"/>
                <w:szCs w:val="20"/>
              </w:rPr>
              <w:t>services.</w:t>
            </w:r>
            <w:r w:rsidRPr="00D52356">
              <w:rPr>
                <w:i/>
                <w:sz w:val="20"/>
                <w:szCs w:val="20"/>
                <w:vertAlign w:val="superscript"/>
              </w:rPr>
              <w:t>1</w:t>
            </w:r>
          </w:p>
        </w:tc>
      </w:tr>
      <w:tr w:rsidR="00803216" w:rsidRPr="00F547C3" w14:paraId="2B0E5440" w14:textId="77777777" w:rsidTr="00F547C3">
        <w:tc>
          <w:tcPr>
            <w:tcW w:w="9355" w:type="dxa"/>
            <w:shd w:val="clear" w:color="auto" w:fill="E2EFD9" w:themeFill="accent6" w:themeFillTint="33"/>
          </w:tcPr>
          <w:p w14:paraId="1AA44596" w14:textId="77777777" w:rsidR="00A339DA" w:rsidRPr="00F547C3" w:rsidRDefault="00803216" w:rsidP="00F547C3">
            <w:pPr>
              <w:pStyle w:val="ESSpara"/>
              <w:numPr>
                <w:ilvl w:val="0"/>
                <w:numId w:val="0"/>
              </w:numPr>
              <w:tabs>
                <w:tab w:val="left" w:pos="337"/>
              </w:tabs>
              <w:spacing w:after="0"/>
              <w:rPr>
                <w:rFonts w:cstheme="minorHAnsi"/>
                <w:bCs/>
                <w:i/>
                <w:iCs/>
                <w:sz w:val="20"/>
                <w:szCs w:val="20"/>
              </w:rPr>
            </w:pPr>
            <w:r w:rsidRPr="00F547C3">
              <w:rPr>
                <w:rFonts w:cstheme="minorHAnsi"/>
                <w:bCs/>
                <w:i/>
                <w:iCs/>
                <w:sz w:val="20"/>
                <w:szCs w:val="20"/>
              </w:rPr>
              <w:t>F</w:t>
            </w:r>
            <w:r w:rsidR="001E5C26" w:rsidRPr="00F547C3">
              <w:rPr>
                <w:rFonts w:cstheme="minorHAnsi"/>
                <w:bCs/>
                <w:i/>
                <w:iCs/>
                <w:sz w:val="20"/>
                <w:szCs w:val="20"/>
              </w:rPr>
              <w:t xml:space="preserve">ootnote </w:t>
            </w:r>
            <w:r w:rsidRPr="00F547C3">
              <w:rPr>
                <w:rFonts w:cstheme="minorHAnsi"/>
                <w:bCs/>
                <w:i/>
                <w:iCs/>
                <w:sz w:val="20"/>
                <w:szCs w:val="20"/>
              </w:rPr>
              <w:t>1. Requirements related to ecosystem services are set out in ESS1.</w:t>
            </w:r>
          </w:p>
        </w:tc>
      </w:tr>
    </w:tbl>
    <w:p w14:paraId="5FC2DD09" w14:textId="77777777" w:rsidR="00537422" w:rsidRPr="00F547C3" w:rsidRDefault="00537422" w:rsidP="00F547C3">
      <w:pPr>
        <w:tabs>
          <w:tab w:val="left" w:pos="2204"/>
        </w:tabs>
        <w:spacing w:after="0" w:line="240" w:lineRule="auto"/>
        <w:jc w:val="both"/>
        <w:rPr>
          <w:rFonts w:cstheme="minorHAnsi"/>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6772E2" w:rsidRPr="00F547C3" w14:paraId="7DB73007" w14:textId="77777777" w:rsidTr="00F547C3">
        <w:tc>
          <w:tcPr>
            <w:tcW w:w="9355" w:type="dxa"/>
            <w:shd w:val="clear" w:color="auto" w:fill="E2EFD9" w:themeFill="accent6" w:themeFillTint="33"/>
          </w:tcPr>
          <w:p w14:paraId="51A68E8A" w14:textId="77777777" w:rsidR="00A339DA" w:rsidRPr="00F547C3" w:rsidRDefault="00803216" w:rsidP="00D52356">
            <w:pPr>
              <w:pStyle w:val="ESSpara"/>
              <w:spacing w:after="0"/>
              <w:ind w:left="0" w:firstLine="0"/>
              <w:rPr>
                <w:rFonts w:cstheme="minorHAnsi"/>
                <w:bCs/>
                <w:i/>
                <w:iCs/>
                <w:sz w:val="20"/>
                <w:szCs w:val="20"/>
              </w:rPr>
            </w:pPr>
            <w:r w:rsidRPr="00F547C3">
              <w:rPr>
                <w:rFonts w:cstheme="minorHAnsi"/>
                <w:bCs/>
                <w:i/>
                <w:iCs/>
                <w:sz w:val="20"/>
                <w:szCs w:val="20"/>
              </w:rPr>
              <w:t>ESS6 recognizes the importance of maintaining core ecological functions of habitats, including forests, and the biodiversity they support. Habitat is defined as a terrestrial, freshwater, or marine geographical unit or airway that supports assemblages of living organisms and their interactions with the non-living environment. All habitats support complexities of living organisms and vary in terms of species diversity, abundance and importance.</w:t>
            </w:r>
          </w:p>
        </w:tc>
      </w:tr>
    </w:tbl>
    <w:p w14:paraId="77BA6BF5" w14:textId="77777777" w:rsidR="00803216" w:rsidRPr="00F547C3" w:rsidRDefault="00803216" w:rsidP="00F547C3">
      <w:pPr>
        <w:tabs>
          <w:tab w:val="left" w:pos="2204"/>
        </w:tabs>
        <w:spacing w:after="0" w:line="240" w:lineRule="auto"/>
        <w:jc w:val="both"/>
        <w:rPr>
          <w:rFonts w:cstheme="minorHAnsi"/>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803216" w:rsidRPr="00F547C3" w14:paraId="5540BA46" w14:textId="77777777" w:rsidTr="00F547C3">
        <w:tc>
          <w:tcPr>
            <w:tcW w:w="9355" w:type="dxa"/>
            <w:shd w:val="clear" w:color="auto" w:fill="E2EFD9" w:themeFill="accent6" w:themeFillTint="33"/>
          </w:tcPr>
          <w:p w14:paraId="45CC9A1A" w14:textId="77777777" w:rsidR="00A339DA" w:rsidRPr="00F547C3" w:rsidRDefault="00803216" w:rsidP="00D52356">
            <w:pPr>
              <w:pStyle w:val="ESSpara"/>
              <w:spacing w:after="0"/>
              <w:ind w:left="0" w:firstLine="0"/>
              <w:rPr>
                <w:rFonts w:cstheme="minorHAnsi"/>
                <w:bCs/>
                <w:i/>
                <w:iCs/>
                <w:sz w:val="20"/>
                <w:szCs w:val="20"/>
              </w:rPr>
            </w:pPr>
            <w:r w:rsidRPr="00F547C3">
              <w:rPr>
                <w:rFonts w:cstheme="minorHAnsi"/>
                <w:bCs/>
                <w:i/>
                <w:iCs/>
                <w:sz w:val="20"/>
                <w:szCs w:val="20"/>
              </w:rPr>
              <w:t>This ESS also addresses sustainable management of primary production</w:t>
            </w:r>
            <w:r w:rsidRPr="00F547C3">
              <w:rPr>
                <w:rFonts w:cstheme="minorHAnsi"/>
                <w:bCs/>
                <w:i/>
                <w:iCs/>
                <w:sz w:val="20"/>
                <w:szCs w:val="20"/>
                <w:vertAlign w:val="superscript"/>
              </w:rPr>
              <w:t>2</w:t>
            </w:r>
            <w:r w:rsidRPr="00F547C3">
              <w:rPr>
                <w:rFonts w:cstheme="minorHAnsi"/>
                <w:bCs/>
                <w:i/>
                <w:iCs/>
                <w:sz w:val="20"/>
                <w:szCs w:val="20"/>
              </w:rPr>
              <w:t xml:space="preserve"> and harvesting</w:t>
            </w:r>
            <w:r w:rsidRPr="00F547C3">
              <w:rPr>
                <w:rFonts w:cstheme="minorHAnsi"/>
                <w:bCs/>
                <w:i/>
                <w:iCs/>
                <w:sz w:val="20"/>
                <w:szCs w:val="20"/>
                <w:vertAlign w:val="superscript"/>
              </w:rPr>
              <w:t xml:space="preserve">3 </w:t>
            </w:r>
            <w:r w:rsidRPr="00F547C3">
              <w:rPr>
                <w:rFonts w:cstheme="minorHAnsi"/>
                <w:bCs/>
                <w:i/>
                <w:iCs/>
                <w:sz w:val="20"/>
                <w:szCs w:val="20"/>
              </w:rPr>
              <w:t>of living natural resources.</w:t>
            </w:r>
          </w:p>
        </w:tc>
      </w:tr>
      <w:tr w:rsidR="00803216" w:rsidRPr="00F547C3" w14:paraId="6BFB4711" w14:textId="77777777" w:rsidTr="00F547C3">
        <w:tc>
          <w:tcPr>
            <w:tcW w:w="9355" w:type="dxa"/>
            <w:shd w:val="clear" w:color="auto" w:fill="E2EFD9" w:themeFill="accent6" w:themeFillTint="33"/>
          </w:tcPr>
          <w:p w14:paraId="2F36FFAC" w14:textId="77777777" w:rsidR="00A339DA" w:rsidRPr="00F547C3" w:rsidRDefault="001E5C26" w:rsidP="00F547C3">
            <w:pPr>
              <w:pStyle w:val="ESSpara"/>
              <w:numPr>
                <w:ilvl w:val="0"/>
                <w:numId w:val="0"/>
              </w:numPr>
              <w:tabs>
                <w:tab w:val="left" w:pos="337"/>
              </w:tabs>
              <w:spacing w:after="0"/>
              <w:rPr>
                <w:rFonts w:cstheme="minorHAnsi"/>
                <w:bCs/>
                <w:i/>
                <w:iCs/>
                <w:sz w:val="20"/>
                <w:szCs w:val="20"/>
              </w:rPr>
            </w:pPr>
            <w:r w:rsidRPr="00F547C3">
              <w:rPr>
                <w:rFonts w:cstheme="minorHAnsi"/>
                <w:bCs/>
                <w:i/>
                <w:iCs/>
                <w:sz w:val="20"/>
                <w:szCs w:val="20"/>
              </w:rPr>
              <w:t xml:space="preserve">Footnote </w:t>
            </w:r>
            <w:r w:rsidR="00803216" w:rsidRPr="00F547C3">
              <w:rPr>
                <w:rFonts w:cstheme="minorHAnsi"/>
                <w:bCs/>
                <w:i/>
                <w:iCs/>
                <w:sz w:val="20"/>
                <w:szCs w:val="20"/>
              </w:rPr>
              <w:t>2. Primary production of living natural resources is cultivation or rearing of plants or animals, including annual and perennial crop farming, animal husbandry (including livestock), aquaculture, plantation forestry, etc.</w:t>
            </w:r>
          </w:p>
        </w:tc>
      </w:tr>
      <w:tr w:rsidR="00803216" w:rsidRPr="00F547C3" w14:paraId="027E5E94" w14:textId="77777777" w:rsidTr="00F547C3">
        <w:tc>
          <w:tcPr>
            <w:tcW w:w="9355" w:type="dxa"/>
            <w:shd w:val="clear" w:color="auto" w:fill="E2EFD9" w:themeFill="accent6" w:themeFillTint="33"/>
          </w:tcPr>
          <w:p w14:paraId="21E2525C" w14:textId="77777777" w:rsidR="00A339DA" w:rsidRPr="00F547C3" w:rsidRDefault="001E5C26" w:rsidP="00F547C3">
            <w:pPr>
              <w:pStyle w:val="ESSpara"/>
              <w:numPr>
                <w:ilvl w:val="0"/>
                <w:numId w:val="0"/>
              </w:numPr>
              <w:tabs>
                <w:tab w:val="left" w:pos="337"/>
              </w:tabs>
              <w:spacing w:after="0"/>
              <w:rPr>
                <w:rFonts w:cstheme="minorHAnsi"/>
                <w:bCs/>
                <w:i/>
                <w:iCs/>
                <w:sz w:val="20"/>
                <w:szCs w:val="20"/>
              </w:rPr>
            </w:pPr>
            <w:r w:rsidRPr="00F547C3">
              <w:rPr>
                <w:rFonts w:cstheme="minorHAnsi"/>
                <w:bCs/>
                <w:i/>
                <w:iCs/>
                <w:sz w:val="20"/>
                <w:szCs w:val="20"/>
              </w:rPr>
              <w:t xml:space="preserve">Footnote </w:t>
            </w:r>
            <w:r w:rsidR="00803216" w:rsidRPr="00F547C3">
              <w:rPr>
                <w:rFonts w:cstheme="minorHAnsi"/>
                <w:bCs/>
                <w:i/>
                <w:iCs/>
                <w:sz w:val="20"/>
                <w:szCs w:val="20"/>
              </w:rPr>
              <w:t>3.</w:t>
            </w:r>
            <w:r w:rsidR="00803216" w:rsidRPr="00F547C3">
              <w:rPr>
                <w:rFonts w:eastAsiaTheme="minorHAnsi" w:cstheme="minorHAnsi"/>
                <w:sz w:val="20"/>
                <w:szCs w:val="20"/>
                <w:lang w:eastAsia="en-US"/>
              </w:rPr>
              <w:t xml:space="preserve"> </w:t>
            </w:r>
            <w:bookmarkStart w:id="1" w:name="_Hlk493762366"/>
            <w:r w:rsidR="00803216" w:rsidRPr="00F547C3">
              <w:rPr>
                <w:rFonts w:cstheme="minorHAnsi"/>
                <w:bCs/>
                <w:i/>
                <w:iCs/>
                <w:sz w:val="20"/>
                <w:szCs w:val="20"/>
              </w:rPr>
              <w:t>Harvesting of living natural resources, such as fish and all other types of aquatic and terrestrial organisms and timber, refers to productive activities that include extraction of these resources from natural and modified ecosystems and habitats.</w:t>
            </w:r>
            <w:bookmarkEnd w:id="1"/>
          </w:p>
        </w:tc>
      </w:tr>
    </w:tbl>
    <w:p w14:paraId="44FF0E5C" w14:textId="77777777" w:rsidR="00803216" w:rsidRPr="00F547C3" w:rsidRDefault="00147A95" w:rsidP="00F547C3">
      <w:pPr>
        <w:tabs>
          <w:tab w:val="left" w:pos="2204"/>
        </w:tabs>
        <w:spacing w:after="0" w:line="240" w:lineRule="auto"/>
        <w:jc w:val="both"/>
        <w:rPr>
          <w:rFonts w:cstheme="minorHAnsi"/>
        </w:rPr>
      </w:pPr>
      <w:r w:rsidRPr="00F547C3">
        <w:rPr>
          <w:i/>
          <w:iCs/>
          <w:noProof/>
          <w:sz w:val="24"/>
          <w:szCs w:val="24"/>
          <w:lang w:eastAsia="en-US"/>
        </w:rPr>
        <mc:AlternateContent>
          <mc:Choice Requires="wps">
            <w:drawing>
              <wp:anchor distT="45720" distB="45720" distL="114300" distR="114300" simplePos="0" relativeHeight="251661312" behindDoc="0" locked="0" layoutInCell="1" allowOverlap="1" wp14:anchorId="40335503" wp14:editId="0C5127CA">
                <wp:simplePos x="0" y="0"/>
                <wp:positionH relativeFrom="page">
                  <wp:posOffset>7150735</wp:posOffset>
                </wp:positionH>
                <wp:positionV relativeFrom="page">
                  <wp:posOffset>5486400</wp:posOffset>
                </wp:positionV>
                <wp:extent cx="914400" cy="301752"/>
                <wp:effectExtent l="1587" t="0" r="1588" b="1587"/>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0CE9491F"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35503" id="_x0000_s1027" type="#_x0000_t202" style="position:absolute;left:0;text-align:left;margin-left:563.05pt;margin-top:6in;width:1in;height:23.75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" fillcolor="#c5e0b3 [1305]" stroked="f">
                <v:textbox>
                  <w:txbxContent>
                    <w:p w14:paraId="0CE9491F"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v:textbox>
                <w10:wrap anchorx="page" anchory="page"/>
              </v:shape>
            </w:pict>
          </mc:Fallback>
        </mc:AlternateContent>
      </w: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803216" w:rsidRPr="00F547C3" w14:paraId="53CD652B" w14:textId="77777777" w:rsidTr="00F547C3">
        <w:tc>
          <w:tcPr>
            <w:tcW w:w="9355" w:type="dxa"/>
            <w:shd w:val="clear" w:color="auto" w:fill="E2EFD9" w:themeFill="accent6" w:themeFillTint="33"/>
          </w:tcPr>
          <w:p w14:paraId="07D6BAEA" w14:textId="77777777" w:rsidR="00A339DA" w:rsidRPr="00F547C3" w:rsidRDefault="00803216" w:rsidP="00D52356">
            <w:pPr>
              <w:pStyle w:val="ESSpara"/>
              <w:spacing w:after="0"/>
              <w:ind w:left="0" w:firstLine="0"/>
              <w:rPr>
                <w:rFonts w:cstheme="minorHAnsi"/>
                <w:bCs/>
                <w:i/>
                <w:iCs/>
                <w:sz w:val="20"/>
                <w:szCs w:val="20"/>
              </w:rPr>
            </w:pPr>
            <w:r w:rsidRPr="00F547C3">
              <w:rPr>
                <w:rFonts w:cstheme="minorHAnsi"/>
                <w:bCs/>
                <w:i/>
                <w:iCs/>
                <w:sz w:val="20"/>
                <w:szCs w:val="20"/>
              </w:rPr>
              <w:t>ESS6 recognizes the need to consider the livelihood of project-affected parties, including Indigenous Peoples</w:t>
            </w:r>
            <w:r w:rsidR="00593846" w:rsidRPr="00F547C3">
              <w:rPr>
                <w:rFonts w:cstheme="minorHAnsi"/>
                <w:bCs/>
                <w:i/>
                <w:iCs/>
                <w:sz w:val="20"/>
                <w:szCs w:val="20"/>
              </w:rPr>
              <w:t>/Sub-Saharan African Historically Underserved Traditional Local Communities</w:t>
            </w:r>
            <w:r w:rsidRPr="00F547C3">
              <w:rPr>
                <w:rFonts w:cstheme="minorHAnsi"/>
                <w:bCs/>
                <w:i/>
                <w:iCs/>
                <w:sz w:val="20"/>
                <w:szCs w:val="20"/>
              </w:rPr>
              <w:t>, whose access to, or use of, biodiversity or living natural resources may be affected by a project. The potential, positive role of project-affected parties, including Indigenous Peoples, in biodiversity conservation and sustainable management of living natural resources is also considered.</w:t>
            </w:r>
          </w:p>
        </w:tc>
      </w:tr>
    </w:tbl>
    <w:p w14:paraId="09AF0B60" w14:textId="77777777" w:rsidR="006772E2" w:rsidRPr="00F547C3" w:rsidRDefault="006772E2" w:rsidP="00F547C3">
      <w:pPr>
        <w:tabs>
          <w:tab w:val="left" w:pos="2204"/>
        </w:tabs>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945EE9" w:rsidRPr="00F547C3" w14:paraId="036233C5" w14:textId="77777777" w:rsidTr="005C44D4">
        <w:tc>
          <w:tcPr>
            <w:tcW w:w="9355" w:type="dxa"/>
            <w:shd w:val="clear" w:color="auto" w:fill="E7E6E6" w:themeFill="background2"/>
          </w:tcPr>
          <w:p w14:paraId="1B5412CE" w14:textId="77777777" w:rsidR="00945EE9" w:rsidRPr="00F547C3" w:rsidRDefault="00945EE9" w:rsidP="005C0233">
            <w:pPr>
              <w:pStyle w:val="Heading1"/>
              <w:numPr>
                <w:ilvl w:val="0"/>
                <w:numId w:val="0"/>
              </w:numPr>
              <w:spacing w:before="0" w:line="240" w:lineRule="auto"/>
              <w:jc w:val="left"/>
              <w:outlineLvl w:val="0"/>
              <w:rPr>
                <w:rFonts w:cstheme="minorHAnsi"/>
                <w:b w:val="0"/>
                <w:bCs w:val="0"/>
                <w:i/>
                <w:iCs/>
              </w:rPr>
            </w:pPr>
            <w:bookmarkStart w:id="2" w:name="_Toc493776399"/>
            <w:r w:rsidRPr="005C0233">
              <w:rPr>
                <w:i/>
                <w:color w:val="000000" w:themeColor="text1"/>
                <w:sz w:val="22"/>
                <w:szCs w:val="22"/>
              </w:rPr>
              <w:t>Objectives</w:t>
            </w:r>
            <w:bookmarkEnd w:id="2"/>
          </w:p>
        </w:tc>
      </w:tr>
    </w:tbl>
    <w:p w14:paraId="6968B241" w14:textId="77777777" w:rsidR="00803216" w:rsidRPr="00F547C3" w:rsidRDefault="00803216" w:rsidP="00F547C3">
      <w:pPr>
        <w:tabs>
          <w:tab w:val="left" w:pos="2204"/>
        </w:tabs>
        <w:spacing w:after="0" w:line="240" w:lineRule="auto"/>
        <w:jc w:val="both"/>
        <w:rPr>
          <w:rFonts w:cstheme="minorHAnsi"/>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F3601A" w:rsidRPr="00F547C3" w14:paraId="179E264C" w14:textId="77777777" w:rsidTr="00F547C3">
        <w:tc>
          <w:tcPr>
            <w:tcW w:w="9355" w:type="dxa"/>
            <w:shd w:val="clear" w:color="auto" w:fill="E2EFD9" w:themeFill="accent6" w:themeFillTint="33"/>
          </w:tcPr>
          <w:p w14:paraId="708B4F76" w14:textId="77777777" w:rsidR="00803216" w:rsidRPr="00F547C3" w:rsidRDefault="00803216" w:rsidP="00D52356">
            <w:pPr>
              <w:pStyle w:val="essobjbull"/>
              <w:numPr>
                <w:ilvl w:val="0"/>
                <w:numId w:val="29"/>
              </w:numPr>
              <w:spacing w:after="0"/>
              <w:rPr>
                <w:rFonts w:cstheme="minorHAnsi"/>
                <w:bCs/>
                <w:i/>
                <w:iCs/>
                <w:sz w:val="20"/>
                <w:szCs w:val="20"/>
              </w:rPr>
            </w:pPr>
            <w:r w:rsidRPr="00F547C3">
              <w:rPr>
                <w:rFonts w:cstheme="minorHAnsi"/>
                <w:bCs/>
                <w:i/>
                <w:iCs/>
                <w:sz w:val="20"/>
                <w:szCs w:val="20"/>
              </w:rPr>
              <w:t>To protect and conserve biodiversity and habitats.</w:t>
            </w:r>
          </w:p>
          <w:p w14:paraId="2B7458A1" w14:textId="77777777" w:rsidR="00803216" w:rsidRPr="00F547C3" w:rsidRDefault="00803216" w:rsidP="00D52356">
            <w:pPr>
              <w:pStyle w:val="essobjbull"/>
              <w:numPr>
                <w:ilvl w:val="0"/>
                <w:numId w:val="29"/>
              </w:numPr>
              <w:spacing w:after="0"/>
              <w:rPr>
                <w:rFonts w:cstheme="minorHAnsi"/>
                <w:bCs/>
                <w:i/>
                <w:iCs/>
                <w:sz w:val="20"/>
                <w:szCs w:val="20"/>
              </w:rPr>
            </w:pPr>
            <w:r w:rsidRPr="00F547C3">
              <w:rPr>
                <w:rFonts w:cstheme="minorHAnsi"/>
                <w:bCs/>
                <w:i/>
                <w:iCs/>
                <w:sz w:val="20"/>
                <w:szCs w:val="20"/>
              </w:rPr>
              <w:t>To apply the mitigation hierarchy</w:t>
            </w:r>
            <w:r w:rsidRPr="00F547C3">
              <w:rPr>
                <w:rFonts w:cstheme="minorHAnsi"/>
                <w:bCs/>
                <w:i/>
                <w:iCs/>
                <w:sz w:val="20"/>
                <w:szCs w:val="20"/>
                <w:vertAlign w:val="superscript"/>
              </w:rPr>
              <w:t>4</w:t>
            </w:r>
            <w:r w:rsidRPr="00F547C3">
              <w:rPr>
                <w:rFonts w:cstheme="minorHAnsi"/>
                <w:bCs/>
                <w:i/>
                <w:iCs/>
                <w:sz w:val="20"/>
                <w:szCs w:val="20"/>
              </w:rPr>
              <w:t xml:space="preserve"> and the precautionary approach in the design and implementation of projects that could have an impact on biodiversity.</w:t>
            </w:r>
          </w:p>
          <w:p w14:paraId="2978EE95" w14:textId="77777777" w:rsidR="00894838" w:rsidRPr="00F547C3" w:rsidRDefault="00803216" w:rsidP="00D52356">
            <w:pPr>
              <w:pStyle w:val="essobjbull"/>
              <w:numPr>
                <w:ilvl w:val="0"/>
                <w:numId w:val="29"/>
              </w:numPr>
              <w:spacing w:after="0"/>
              <w:rPr>
                <w:rFonts w:cstheme="minorHAnsi"/>
                <w:bCs/>
                <w:i/>
                <w:iCs/>
                <w:sz w:val="20"/>
                <w:szCs w:val="20"/>
              </w:rPr>
            </w:pPr>
            <w:r w:rsidRPr="00F547C3">
              <w:rPr>
                <w:rFonts w:cstheme="minorHAnsi"/>
                <w:bCs/>
                <w:i/>
                <w:iCs/>
                <w:sz w:val="20"/>
                <w:szCs w:val="20"/>
              </w:rPr>
              <w:t>To promote the sustainable management of living natural resources.</w:t>
            </w:r>
          </w:p>
          <w:p w14:paraId="1F6598A8" w14:textId="77777777" w:rsidR="001E3B35" w:rsidRPr="00F547C3" w:rsidRDefault="00803216" w:rsidP="00D52356">
            <w:pPr>
              <w:pStyle w:val="essobjbull"/>
              <w:numPr>
                <w:ilvl w:val="0"/>
                <w:numId w:val="29"/>
              </w:numPr>
              <w:spacing w:after="0"/>
              <w:rPr>
                <w:rFonts w:cstheme="minorHAnsi"/>
                <w:bCs/>
                <w:i/>
                <w:iCs/>
                <w:sz w:val="20"/>
                <w:szCs w:val="20"/>
              </w:rPr>
            </w:pPr>
            <w:r w:rsidRPr="00F547C3">
              <w:rPr>
                <w:rFonts w:cstheme="minorHAnsi"/>
                <w:bCs/>
                <w:i/>
                <w:iCs/>
                <w:sz w:val="20"/>
                <w:szCs w:val="20"/>
              </w:rPr>
              <w:t>To support livelihoods of local communities, including Indigenous Peoples, and inclusive economic development, through the adoption of practices that integrate conservation needs and development priorities.</w:t>
            </w:r>
          </w:p>
        </w:tc>
      </w:tr>
      <w:tr w:rsidR="00F3601A" w:rsidRPr="00F547C3" w14:paraId="2EA7E0D4" w14:textId="77777777" w:rsidTr="00F547C3">
        <w:tc>
          <w:tcPr>
            <w:tcW w:w="9355" w:type="dxa"/>
            <w:shd w:val="clear" w:color="auto" w:fill="E2EFD9" w:themeFill="accent6" w:themeFillTint="33"/>
          </w:tcPr>
          <w:p w14:paraId="292FED1B" w14:textId="77777777" w:rsidR="00A339DA" w:rsidRPr="00F547C3" w:rsidRDefault="001E5C26" w:rsidP="00F547C3">
            <w:pPr>
              <w:tabs>
                <w:tab w:val="left" w:pos="2204"/>
              </w:tabs>
              <w:rPr>
                <w:rFonts w:cstheme="minorHAnsi"/>
                <w:bCs/>
                <w:i/>
                <w:iCs/>
                <w:sz w:val="20"/>
                <w:szCs w:val="20"/>
              </w:rPr>
            </w:pPr>
            <w:r w:rsidRPr="00F547C3">
              <w:rPr>
                <w:rFonts w:cstheme="minorHAnsi"/>
                <w:bCs/>
                <w:i/>
                <w:iCs/>
                <w:sz w:val="20"/>
                <w:szCs w:val="20"/>
              </w:rPr>
              <w:t xml:space="preserve">Footnote </w:t>
            </w:r>
            <w:r w:rsidR="00803216" w:rsidRPr="00F547C3">
              <w:rPr>
                <w:rFonts w:cstheme="minorHAnsi"/>
                <w:bCs/>
                <w:i/>
                <w:iCs/>
                <w:sz w:val="20"/>
                <w:szCs w:val="20"/>
              </w:rPr>
              <w:t>4: As set out in ESS1.</w:t>
            </w:r>
          </w:p>
        </w:tc>
      </w:tr>
    </w:tbl>
    <w:p w14:paraId="7968EB72" w14:textId="77777777" w:rsidR="00945EE9" w:rsidRPr="00F547C3" w:rsidRDefault="00945EE9" w:rsidP="00F547C3">
      <w:pPr>
        <w:tabs>
          <w:tab w:val="left" w:pos="2204"/>
          <w:tab w:val="left" w:pos="3490"/>
        </w:tabs>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945EE9" w:rsidRPr="00F547C3" w14:paraId="08943438" w14:textId="77777777" w:rsidTr="005C44D4">
        <w:tc>
          <w:tcPr>
            <w:tcW w:w="9355" w:type="dxa"/>
            <w:shd w:val="clear" w:color="auto" w:fill="E7E6E6" w:themeFill="background2"/>
          </w:tcPr>
          <w:p w14:paraId="491D6ABA" w14:textId="77777777" w:rsidR="00945EE9" w:rsidRPr="00F547C3" w:rsidRDefault="00945EE9" w:rsidP="005C0233">
            <w:pPr>
              <w:pStyle w:val="Heading1"/>
              <w:numPr>
                <w:ilvl w:val="0"/>
                <w:numId w:val="0"/>
              </w:numPr>
              <w:spacing w:before="0" w:line="240" w:lineRule="auto"/>
              <w:jc w:val="left"/>
              <w:outlineLvl w:val="0"/>
              <w:rPr>
                <w:rFonts w:cstheme="minorHAnsi"/>
                <w:b w:val="0"/>
                <w:bCs w:val="0"/>
                <w:i/>
                <w:iCs/>
              </w:rPr>
            </w:pPr>
            <w:bookmarkStart w:id="3" w:name="_Toc493776400"/>
            <w:r w:rsidRPr="005C0233">
              <w:rPr>
                <w:i/>
                <w:color w:val="000000" w:themeColor="text1"/>
                <w:sz w:val="22"/>
                <w:szCs w:val="22"/>
              </w:rPr>
              <w:t>Scope of Application</w:t>
            </w:r>
            <w:bookmarkEnd w:id="3"/>
          </w:p>
        </w:tc>
      </w:tr>
    </w:tbl>
    <w:p w14:paraId="38A4093C" w14:textId="77777777" w:rsidR="00945EE9" w:rsidRPr="00F547C3" w:rsidRDefault="00945EE9" w:rsidP="00F547C3">
      <w:pPr>
        <w:tabs>
          <w:tab w:val="left" w:pos="2204"/>
        </w:tabs>
        <w:spacing w:after="0" w:line="240" w:lineRule="auto"/>
        <w:jc w:val="both"/>
        <w:rPr>
          <w:rFonts w:cstheme="minorHAnsi"/>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866BA2" w:rsidRPr="00F547C3" w14:paraId="7669592F" w14:textId="77777777" w:rsidTr="00F547C3">
        <w:tc>
          <w:tcPr>
            <w:tcW w:w="9355" w:type="dxa"/>
            <w:shd w:val="clear" w:color="auto" w:fill="E2EFD9" w:themeFill="accent6" w:themeFillTint="33"/>
          </w:tcPr>
          <w:p w14:paraId="080301D1" w14:textId="77777777" w:rsidR="00A339DA" w:rsidRPr="00F547C3" w:rsidRDefault="00803216" w:rsidP="00F547C3">
            <w:pPr>
              <w:pStyle w:val="ESSpara"/>
              <w:spacing w:after="0"/>
              <w:ind w:left="-23" w:firstLine="0"/>
              <w:rPr>
                <w:rFonts w:cstheme="minorHAnsi"/>
                <w:bCs/>
                <w:i/>
                <w:iCs/>
                <w:sz w:val="20"/>
                <w:szCs w:val="20"/>
              </w:rPr>
            </w:pPr>
            <w:r w:rsidRPr="00F547C3">
              <w:rPr>
                <w:rFonts w:cstheme="minorHAnsi"/>
                <w:bCs/>
                <w:i/>
                <w:iCs/>
                <w:sz w:val="20"/>
                <w:szCs w:val="20"/>
              </w:rPr>
              <w:t>The applicability of this ESS is established during the environmental and social assessment described in ESS1.</w:t>
            </w:r>
          </w:p>
        </w:tc>
      </w:tr>
    </w:tbl>
    <w:p w14:paraId="428F4AFF" w14:textId="77777777" w:rsidR="00F22468" w:rsidRPr="00F547C3" w:rsidRDefault="00F22468" w:rsidP="00F547C3">
      <w:pPr>
        <w:tabs>
          <w:tab w:val="left" w:pos="2204"/>
        </w:tabs>
        <w:spacing w:after="0" w:line="240" w:lineRule="auto"/>
        <w:jc w:val="both"/>
        <w:rPr>
          <w:rFonts w:cstheme="minorHAnsi"/>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803216" w:rsidRPr="00F547C3" w14:paraId="5459F68B" w14:textId="77777777" w:rsidTr="00F547C3">
        <w:tc>
          <w:tcPr>
            <w:tcW w:w="9355" w:type="dxa"/>
            <w:shd w:val="clear" w:color="auto" w:fill="E2EFD9" w:themeFill="accent6" w:themeFillTint="33"/>
          </w:tcPr>
          <w:p w14:paraId="0E3CFA46" w14:textId="77777777" w:rsidR="00A339DA" w:rsidRPr="00F547C3" w:rsidRDefault="00803216" w:rsidP="00F547C3">
            <w:pPr>
              <w:pStyle w:val="ESSpara"/>
              <w:spacing w:after="0"/>
              <w:ind w:left="-23" w:firstLine="0"/>
              <w:rPr>
                <w:rFonts w:cstheme="minorHAnsi"/>
                <w:bCs/>
                <w:i/>
                <w:iCs/>
                <w:sz w:val="20"/>
                <w:szCs w:val="20"/>
              </w:rPr>
            </w:pPr>
            <w:r w:rsidRPr="00F547C3">
              <w:rPr>
                <w:rFonts w:cstheme="minorHAnsi"/>
                <w:bCs/>
                <w:i/>
                <w:iCs/>
                <w:sz w:val="20"/>
                <w:szCs w:val="20"/>
              </w:rPr>
              <w:lastRenderedPageBreak/>
              <w:t>Based on the environmental and social assessment, the requirements of this ESS are applied to all projects that potentially affect biodiversity or habitats, either positively or negatively, directly or indirectly, or that depend upon biodiversity for their success.</w:t>
            </w:r>
          </w:p>
        </w:tc>
      </w:tr>
    </w:tbl>
    <w:p w14:paraId="1A54054B" w14:textId="77777777" w:rsidR="00F753F7" w:rsidRPr="00F547C3" w:rsidRDefault="00F753F7" w:rsidP="00F547C3">
      <w:pPr>
        <w:tabs>
          <w:tab w:val="left" w:pos="2204"/>
        </w:tabs>
        <w:spacing w:after="0" w:line="240" w:lineRule="auto"/>
        <w:jc w:val="both"/>
        <w:rPr>
          <w:rFonts w:cstheme="minorHAnsi"/>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F753F7" w:rsidRPr="00F547C3" w14:paraId="733CD8AC" w14:textId="77777777" w:rsidTr="00F547C3">
        <w:tc>
          <w:tcPr>
            <w:tcW w:w="9355" w:type="dxa"/>
            <w:shd w:val="clear" w:color="auto" w:fill="E2EFD9" w:themeFill="accent6" w:themeFillTint="33"/>
          </w:tcPr>
          <w:p w14:paraId="245BDD13" w14:textId="77777777" w:rsidR="00F753F7" w:rsidRPr="00F547C3" w:rsidRDefault="00F753F7" w:rsidP="00F547C3">
            <w:pPr>
              <w:pStyle w:val="ESSpara"/>
              <w:spacing w:after="0"/>
              <w:ind w:left="-23" w:firstLine="0"/>
              <w:rPr>
                <w:rFonts w:cstheme="minorHAnsi"/>
                <w:bCs/>
                <w:i/>
                <w:iCs/>
                <w:sz w:val="20"/>
                <w:szCs w:val="20"/>
              </w:rPr>
            </w:pPr>
            <w:r w:rsidRPr="00F547C3">
              <w:rPr>
                <w:rFonts w:cstheme="minorHAnsi"/>
                <w:bCs/>
                <w:i/>
                <w:iCs/>
                <w:sz w:val="20"/>
                <w:szCs w:val="20"/>
              </w:rPr>
              <w:t>This ESS also applies to projects that involve primary production and/or harvesting of living natural resources.</w:t>
            </w:r>
          </w:p>
        </w:tc>
      </w:tr>
    </w:tbl>
    <w:p w14:paraId="00513639" w14:textId="77777777" w:rsidR="00F753F7" w:rsidRPr="00F547C3" w:rsidRDefault="00F753F7" w:rsidP="00F547C3">
      <w:pPr>
        <w:tabs>
          <w:tab w:val="left" w:pos="2204"/>
        </w:tabs>
        <w:spacing w:after="0" w:line="240" w:lineRule="auto"/>
        <w:jc w:val="both"/>
        <w:rPr>
          <w:rFonts w:cstheme="minorHAnsi"/>
        </w:rPr>
      </w:pPr>
    </w:p>
    <w:p w14:paraId="4699E65F" w14:textId="77777777" w:rsidR="00F753F7" w:rsidRDefault="00F11CCB" w:rsidP="00F547C3">
      <w:pPr>
        <w:tabs>
          <w:tab w:val="left" w:pos="2204"/>
        </w:tabs>
        <w:spacing w:after="0" w:line="240" w:lineRule="auto"/>
        <w:jc w:val="both"/>
        <w:rPr>
          <w:rFonts w:cstheme="minorHAnsi"/>
        </w:rPr>
      </w:pPr>
      <w:r w:rsidRPr="00F547C3">
        <w:rPr>
          <w:rFonts w:cstheme="minorHAnsi"/>
          <w:b/>
        </w:rPr>
        <w:t>GN6.1.</w:t>
      </w:r>
      <w:r w:rsidRPr="00F547C3">
        <w:rPr>
          <w:rFonts w:cstheme="minorHAnsi"/>
        </w:rPr>
        <w:t xml:space="preserve"> </w:t>
      </w:r>
      <w:r w:rsidR="00FC1AEC" w:rsidRPr="00F547C3">
        <w:rPr>
          <w:rFonts w:cstheme="minorHAnsi"/>
        </w:rPr>
        <w:t>P</w:t>
      </w:r>
      <w:r w:rsidRPr="00F547C3">
        <w:rPr>
          <w:rFonts w:cstheme="minorHAnsi"/>
        </w:rPr>
        <w:t>rojects in many different sectors can affect biodiversity or habitats.</w:t>
      </w:r>
      <w:r w:rsidR="00D43BAF" w:rsidRPr="00F547C3">
        <w:rPr>
          <w:rFonts w:cstheme="minorHAnsi"/>
        </w:rPr>
        <w:t xml:space="preserve"> </w:t>
      </w:r>
      <w:r w:rsidR="00FC1AEC" w:rsidRPr="00F547C3">
        <w:rPr>
          <w:rFonts w:cstheme="minorHAnsi"/>
        </w:rPr>
        <w:t xml:space="preserve">There is a </w:t>
      </w:r>
      <w:r w:rsidRPr="00F547C3">
        <w:rPr>
          <w:rFonts w:cstheme="minorHAnsi"/>
        </w:rPr>
        <w:t xml:space="preserve">wide range of </w:t>
      </w:r>
      <w:r w:rsidR="00FC1AEC" w:rsidRPr="00F547C3">
        <w:rPr>
          <w:rFonts w:cstheme="minorHAnsi"/>
        </w:rPr>
        <w:t xml:space="preserve">project-related </w:t>
      </w:r>
      <w:r w:rsidRPr="00F547C3">
        <w:rPr>
          <w:rFonts w:cstheme="minorHAnsi"/>
        </w:rPr>
        <w:t xml:space="preserve">physical and/or biological impacts that </w:t>
      </w:r>
      <w:r w:rsidR="00F753F7" w:rsidRPr="00F547C3">
        <w:rPr>
          <w:rFonts w:cstheme="minorHAnsi"/>
        </w:rPr>
        <w:t xml:space="preserve">can </w:t>
      </w:r>
      <w:r w:rsidRPr="00F547C3">
        <w:rPr>
          <w:rFonts w:cstheme="minorHAnsi"/>
        </w:rPr>
        <w:t>affect biodiversity and habitats</w:t>
      </w:r>
      <w:r w:rsidR="00F753F7" w:rsidRPr="00F547C3">
        <w:rPr>
          <w:rFonts w:cstheme="minorHAnsi"/>
        </w:rPr>
        <w:t xml:space="preserve">, </w:t>
      </w:r>
      <w:r w:rsidRPr="00F547C3">
        <w:rPr>
          <w:rFonts w:cstheme="minorHAnsi"/>
        </w:rPr>
        <w:t>includ</w:t>
      </w:r>
      <w:r w:rsidR="00F753F7" w:rsidRPr="00F547C3">
        <w:rPr>
          <w:rFonts w:cstheme="minorHAnsi"/>
        </w:rPr>
        <w:t>ing</w:t>
      </w:r>
      <w:r w:rsidRPr="00F547C3">
        <w:rPr>
          <w:rFonts w:cstheme="minorHAnsi"/>
        </w:rPr>
        <w:t xml:space="preserve">, </w:t>
      </w:r>
      <w:r w:rsidR="00947B81" w:rsidRPr="00F547C3">
        <w:rPr>
          <w:rFonts w:cstheme="minorHAnsi"/>
        </w:rPr>
        <w:t>for example</w:t>
      </w:r>
      <w:r w:rsidR="00F753F7" w:rsidRPr="00F547C3">
        <w:rPr>
          <w:rFonts w:cstheme="minorHAnsi"/>
        </w:rPr>
        <w:t>,</w:t>
      </w:r>
      <w:r w:rsidR="00D43BAF" w:rsidRPr="00F547C3">
        <w:rPr>
          <w:rFonts w:cstheme="minorHAnsi"/>
        </w:rPr>
        <w:t xml:space="preserve"> </w:t>
      </w:r>
      <w:r w:rsidRPr="00F547C3">
        <w:rPr>
          <w:rFonts w:cstheme="minorHAnsi"/>
        </w:rPr>
        <w:t>habitat conversion; interruption of important ecological processes such as species migrations, dispersal, or pollination; degradation of habitat quality</w:t>
      </w:r>
      <w:r w:rsidR="00147A95" w:rsidRPr="00F547C3">
        <w:rPr>
          <w:i/>
          <w:iCs/>
          <w:noProof/>
          <w:sz w:val="24"/>
          <w:szCs w:val="24"/>
          <w:lang w:eastAsia="en-US"/>
        </w:rPr>
        <mc:AlternateContent>
          <mc:Choice Requires="wps">
            <w:drawing>
              <wp:anchor distT="45720" distB="45720" distL="114300" distR="114300" simplePos="0" relativeHeight="251663360" behindDoc="0" locked="0" layoutInCell="1" allowOverlap="1" wp14:anchorId="20702B34" wp14:editId="0A3633EC">
                <wp:simplePos x="0" y="0"/>
                <wp:positionH relativeFrom="page">
                  <wp:posOffset>7150735</wp:posOffset>
                </wp:positionH>
                <wp:positionV relativeFrom="page">
                  <wp:posOffset>5486400</wp:posOffset>
                </wp:positionV>
                <wp:extent cx="914400" cy="301752"/>
                <wp:effectExtent l="1587" t="0" r="1588" b="1587"/>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59366617"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02B34" id="_x0000_s1028" type="#_x0000_t202" style="position:absolute;left:0;text-align:left;margin-left:563.05pt;margin-top:6in;width:1in;height:23.75pt;rotation:-90;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" fillcolor="#c5e0b3 [1305]" stroked="f">
                <v:textbox>
                  <w:txbxContent>
                    <w:p w14:paraId="59366617"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v:textbox>
                <w10:wrap anchorx="page" anchory="page"/>
              </v:shape>
            </w:pict>
          </mc:Fallback>
        </mc:AlternateContent>
      </w:r>
      <w:r w:rsidRPr="00F547C3">
        <w:rPr>
          <w:rFonts w:cstheme="minorHAnsi"/>
        </w:rPr>
        <w:t xml:space="preserve"> (from air/water pollution or temperature change, light or noise pollution, habitat fragmentation); introduction of invasive alien species; </w:t>
      </w:r>
      <w:r w:rsidR="00687F99" w:rsidRPr="00F547C3">
        <w:rPr>
          <w:rFonts w:cstheme="minorHAnsi"/>
        </w:rPr>
        <w:t xml:space="preserve">and </w:t>
      </w:r>
      <w:r w:rsidRPr="00F547C3">
        <w:rPr>
          <w:rFonts w:cstheme="minorHAnsi"/>
        </w:rPr>
        <w:t>vulnerability to fire or other stresses.</w:t>
      </w:r>
      <w:r w:rsidR="00D43BAF" w:rsidRPr="00F547C3">
        <w:rPr>
          <w:rFonts w:cstheme="minorHAnsi"/>
        </w:rPr>
        <w:t xml:space="preserve"> </w:t>
      </w:r>
    </w:p>
    <w:p w14:paraId="1927B729" w14:textId="77777777" w:rsidR="005C0233" w:rsidRPr="00F547C3" w:rsidRDefault="005C0233" w:rsidP="00F547C3">
      <w:pPr>
        <w:tabs>
          <w:tab w:val="left" w:pos="2204"/>
        </w:tabs>
        <w:spacing w:after="0" w:line="240" w:lineRule="auto"/>
        <w:jc w:val="both"/>
        <w:rPr>
          <w:rFonts w:cstheme="minorHAnsi"/>
        </w:rPr>
      </w:pPr>
    </w:p>
    <w:p w14:paraId="23AA704B" w14:textId="77777777" w:rsidR="00F11CCB" w:rsidRPr="00F547C3" w:rsidRDefault="00F753F7" w:rsidP="00F547C3">
      <w:pPr>
        <w:tabs>
          <w:tab w:val="left" w:pos="2204"/>
        </w:tabs>
        <w:spacing w:after="0" w:line="240" w:lineRule="auto"/>
        <w:jc w:val="both"/>
        <w:rPr>
          <w:rFonts w:cstheme="minorHAnsi"/>
        </w:rPr>
      </w:pPr>
      <w:r w:rsidRPr="00F547C3">
        <w:rPr>
          <w:rFonts w:cstheme="minorHAnsi"/>
          <w:b/>
          <w:bCs/>
        </w:rPr>
        <w:t>GN7.1.</w:t>
      </w:r>
      <w:r w:rsidRPr="00F547C3">
        <w:rPr>
          <w:rFonts w:cstheme="minorHAnsi"/>
        </w:rPr>
        <w:t xml:space="preserve"> </w:t>
      </w:r>
      <w:r w:rsidR="00687F99" w:rsidRPr="00F547C3">
        <w:rPr>
          <w:rFonts w:cstheme="minorHAnsi"/>
        </w:rPr>
        <w:t xml:space="preserve">Harvesting of living natural resources includes </w:t>
      </w:r>
      <w:r w:rsidR="0087725F" w:rsidRPr="00F547C3">
        <w:rPr>
          <w:rFonts w:cstheme="minorHAnsi"/>
        </w:rPr>
        <w:t xml:space="preserve">harvesting of native wild species as well as </w:t>
      </w:r>
      <w:r w:rsidR="00687F99" w:rsidRPr="00F547C3">
        <w:rPr>
          <w:rFonts w:cstheme="minorHAnsi"/>
        </w:rPr>
        <w:t xml:space="preserve">harvesting of substances produced by living </w:t>
      </w:r>
      <w:r w:rsidRPr="00F547C3">
        <w:rPr>
          <w:rFonts w:cstheme="minorHAnsi"/>
        </w:rPr>
        <w:t>species</w:t>
      </w:r>
      <w:r w:rsidR="00687F99" w:rsidRPr="00F547C3">
        <w:rPr>
          <w:rFonts w:cstheme="minorHAnsi"/>
        </w:rPr>
        <w:t xml:space="preserve">, </w:t>
      </w:r>
      <w:r w:rsidRPr="00F547C3">
        <w:rPr>
          <w:rFonts w:cstheme="minorHAnsi"/>
        </w:rPr>
        <w:t xml:space="preserve">such as </w:t>
      </w:r>
      <w:r w:rsidR="00687F99" w:rsidRPr="00F547C3">
        <w:rPr>
          <w:rFonts w:cstheme="minorHAnsi"/>
        </w:rPr>
        <w:t xml:space="preserve">sap from trees, </w:t>
      </w:r>
      <w:r w:rsidRPr="00F547C3">
        <w:rPr>
          <w:rFonts w:cstheme="minorHAnsi"/>
        </w:rPr>
        <w:t xml:space="preserve">or </w:t>
      </w:r>
      <w:r w:rsidR="00687F99" w:rsidRPr="00F547C3">
        <w:rPr>
          <w:rFonts w:cstheme="minorHAnsi"/>
        </w:rPr>
        <w:t xml:space="preserve">honey </w:t>
      </w:r>
      <w:r w:rsidRPr="00F547C3">
        <w:rPr>
          <w:rFonts w:cstheme="minorHAnsi"/>
        </w:rPr>
        <w:t xml:space="preserve">and </w:t>
      </w:r>
      <w:r w:rsidR="00687F99" w:rsidRPr="00F547C3">
        <w:rPr>
          <w:rFonts w:cstheme="minorHAnsi"/>
        </w:rPr>
        <w:t>wax from bees.</w:t>
      </w:r>
      <w:r w:rsidR="00947B81" w:rsidRPr="00F547C3">
        <w:rPr>
          <w:rFonts w:cstheme="minorHAnsi"/>
        </w:rPr>
        <w:t xml:space="preserve"> </w:t>
      </w:r>
    </w:p>
    <w:p w14:paraId="5CA2C343" w14:textId="77777777" w:rsidR="00F753F7" w:rsidRPr="00F547C3" w:rsidRDefault="00F753F7" w:rsidP="00F547C3">
      <w:pPr>
        <w:tabs>
          <w:tab w:val="left" w:pos="2204"/>
        </w:tabs>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945EE9" w:rsidRPr="00F547C3" w14:paraId="3E0102B9" w14:textId="77777777" w:rsidTr="005C44D4">
        <w:tc>
          <w:tcPr>
            <w:tcW w:w="9355" w:type="dxa"/>
            <w:shd w:val="clear" w:color="auto" w:fill="E7E6E6" w:themeFill="background2"/>
          </w:tcPr>
          <w:p w14:paraId="6B29CF42" w14:textId="77777777" w:rsidR="00945EE9" w:rsidRPr="00F547C3" w:rsidRDefault="00945EE9" w:rsidP="005C0233">
            <w:pPr>
              <w:pStyle w:val="Heading1"/>
              <w:numPr>
                <w:ilvl w:val="0"/>
                <w:numId w:val="0"/>
              </w:numPr>
              <w:spacing w:before="0" w:line="240" w:lineRule="auto"/>
              <w:jc w:val="left"/>
              <w:outlineLvl w:val="0"/>
              <w:rPr>
                <w:rFonts w:cstheme="minorHAnsi"/>
                <w:b w:val="0"/>
                <w:bCs w:val="0"/>
                <w:i/>
                <w:iCs/>
              </w:rPr>
            </w:pPr>
            <w:bookmarkStart w:id="4" w:name="_Toc493776401"/>
            <w:r w:rsidRPr="005C0233">
              <w:rPr>
                <w:i/>
                <w:color w:val="000000" w:themeColor="text1"/>
                <w:sz w:val="22"/>
                <w:szCs w:val="22"/>
              </w:rPr>
              <w:t>Requirements</w:t>
            </w:r>
            <w:bookmarkEnd w:id="4"/>
          </w:p>
        </w:tc>
      </w:tr>
    </w:tbl>
    <w:p w14:paraId="47D254D7" w14:textId="77777777" w:rsidR="00945EE9" w:rsidRPr="00F547C3" w:rsidRDefault="00945EE9" w:rsidP="00F547C3">
      <w:pPr>
        <w:tabs>
          <w:tab w:val="left" w:pos="2204"/>
        </w:tabs>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945EE9" w:rsidRPr="00F547C3" w14:paraId="0163EBEE" w14:textId="77777777" w:rsidTr="005C44D4">
        <w:tc>
          <w:tcPr>
            <w:tcW w:w="9355" w:type="dxa"/>
            <w:shd w:val="clear" w:color="auto" w:fill="E7E6E6" w:themeFill="background2"/>
          </w:tcPr>
          <w:p w14:paraId="6B0D8994" w14:textId="77777777" w:rsidR="00945EE9" w:rsidRPr="00F547C3" w:rsidRDefault="00945EE9" w:rsidP="005C0233">
            <w:pPr>
              <w:pStyle w:val="Heading1"/>
              <w:numPr>
                <w:ilvl w:val="0"/>
                <w:numId w:val="0"/>
              </w:numPr>
              <w:spacing w:before="0" w:line="240" w:lineRule="auto"/>
              <w:jc w:val="left"/>
              <w:outlineLvl w:val="0"/>
              <w:rPr>
                <w:rFonts w:cstheme="minorHAnsi"/>
                <w:b w:val="0"/>
                <w:bCs w:val="0"/>
                <w:i/>
                <w:iCs/>
              </w:rPr>
            </w:pPr>
            <w:bookmarkStart w:id="5" w:name="_Toc493776402"/>
            <w:r w:rsidRPr="005C0233">
              <w:rPr>
                <w:i/>
                <w:color w:val="000000" w:themeColor="text1"/>
                <w:sz w:val="22"/>
                <w:szCs w:val="22"/>
              </w:rPr>
              <w:t>A. General</w:t>
            </w:r>
            <w:bookmarkEnd w:id="5"/>
          </w:p>
        </w:tc>
      </w:tr>
    </w:tbl>
    <w:p w14:paraId="715EB1FF" w14:textId="77777777" w:rsidR="00E94FBD" w:rsidRPr="00F547C3" w:rsidRDefault="00E94FBD" w:rsidP="00F547C3">
      <w:pPr>
        <w:tabs>
          <w:tab w:val="left" w:pos="2204"/>
        </w:tabs>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356F0D" w:rsidRPr="00F547C3" w14:paraId="0D9BBCD1" w14:textId="77777777" w:rsidTr="00F547C3">
        <w:tc>
          <w:tcPr>
            <w:tcW w:w="9355" w:type="dxa"/>
            <w:shd w:val="clear" w:color="auto" w:fill="E2EFD9" w:themeFill="accent6" w:themeFillTint="33"/>
          </w:tcPr>
          <w:p w14:paraId="58DF67BE" w14:textId="77777777" w:rsidR="00F95E88" w:rsidRPr="00F547C3" w:rsidRDefault="00D12F1E" w:rsidP="009A7DBF">
            <w:pPr>
              <w:pStyle w:val="ESSpara"/>
              <w:numPr>
                <w:ilvl w:val="0"/>
                <w:numId w:val="6"/>
              </w:numPr>
              <w:spacing w:after="0"/>
              <w:ind w:left="-23" w:firstLine="0"/>
              <w:rPr>
                <w:rFonts w:cstheme="minorHAnsi"/>
                <w:bCs/>
                <w:sz w:val="20"/>
                <w:szCs w:val="20"/>
              </w:rPr>
            </w:pPr>
            <w:r w:rsidRPr="00F547C3">
              <w:rPr>
                <w:rFonts w:cstheme="minorHAnsi"/>
                <w:bCs/>
                <w:i/>
                <w:iCs/>
                <w:sz w:val="20"/>
                <w:szCs w:val="20"/>
              </w:rPr>
              <w:t>The environmental and social assessment as set out in ESS1 will consider direct, indirect and cumulative project-related impacts on habitats and the biodiversity they support. This assessment will consider threats to biodiversity, for example habitat loss, degradation and fragmentation, invasive alien species, overexploitation, hydrological changes, nutrient loading, pollution and incidental take, as well as projected climate change impacts. It will determine the significance of biodiversity or habitats based on their vulnerability and irreplaceability at a global, regional or national level and will also take into account the differing values attached to biodiversity and habitats by project-affected parties and other interested parties.</w:t>
            </w:r>
          </w:p>
        </w:tc>
      </w:tr>
    </w:tbl>
    <w:p w14:paraId="2AA75AC5" w14:textId="77777777" w:rsidR="00046D78" w:rsidRPr="00F547C3" w:rsidRDefault="00046D78" w:rsidP="00F547C3">
      <w:pPr>
        <w:tabs>
          <w:tab w:val="left" w:pos="2204"/>
        </w:tabs>
        <w:spacing w:after="0" w:line="240" w:lineRule="auto"/>
        <w:jc w:val="both"/>
        <w:rPr>
          <w:rFonts w:cstheme="minorHAnsi"/>
        </w:rPr>
      </w:pPr>
    </w:p>
    <w:p w14:paraId="7151FDEC" w14:textId="77777777" w:rsidR="00C47217" w:rsidRPr="00F547C3" w:rsidRDefault="00C47217" w:rsidP="00F547C3">
      <w:pPr>
        <w:spacing w:after="0" w:line="240" w:lineRule="auto"/>
        <w:jc w:val="both"/>
        <w:rPr>
          <w:rFonts w:cstheme="minorHAnsi"/>
        </w:rPr>
      </w:pPr>
      <w:r w:rsidRPr="00F547C3">
        <w:rPr>
          <w:rFonts w:cstheme="minorHAnsi"/>
          <w:b/>
        </w:rPr>
        <w:t>GN8</w:t>
      </w:r>
      <w:r w:rsidR="00D43B91" w:rsidRPr="00F547C3">
        <w:rPr>
          <w:rFonts w:cstheme="minorHAnsi"/>
          <w:b/>
        </w:rPr>
        <w:t>.1.</w:t>
      </w:r>
      <w:r w:rsidR="00D43B91" w:rsidRPr="00F547C3">
        <w:rPr>
          <w:rFonts w:cstheme="minorHAnsi"/>
        </w:rPr>
        <w:t xml:space="preserve"> </w:t>
      </w:r>
      <w:r w:rsidRPr="00F547C3">
        <w:rPr>
          <w:rFonts w:cstheme="minorHAnsi"/>
        </w:rPr>
        <w:t>ESS1, F</w:t>
      </w:r>
      <w:r w:rsidR="00B16CB4" w:rsidRPr="00F547C3">
        <w:rPr>
          <w:rFonts w:cstheme="minorHAnsi"/>
        </w:rPr>
        <w:t>ootnotes</w:t>
      </w:r>
      <w:r w:rsidRPr="00F547C3">
        <w:rPr>
          <w:rFonts w:cstheme="minorHAnsi"/>
        </w:rPr>
        <w:t xml:space="preserve"> 20-22</w:t>
      </w:r>
      <w:r w:rsidR="002745C2" w:rsidRPr="00F547C3">
        <w:rPr>
          <w:rFonts w:cstheme="minorHAnsi"/>
        </w:rPr>
        <w:t xml:space="preserve">, and the related Guidance Note, provide </w:t>
      </w:r>
      <w:r w:rsidRPr="00F547C3">
        <w:rPr>
          <w:rFonts w:cstheme="minorHAnsi"/>
        </w:rPr>
        <w:t>definitions and guidance relating to direct, indirect and cumulative impacts.</w:t>
      </w:r>
    </w:p>
    <w:p w14:paraId="71873613" w14:textId="77777777" w:rsidR="00A339DA" w:rsidRPr="00F547C3" w:rsidRDefault="00A339DA" w:rsidP="00F547C3">
      <w:pPr>
        <w:spacing w:after="0" w:line="240" w:lineRule="auto"/>
        <w:jc w:val="both"/>
        <w:rPr>
          <w:rFonts w:cstheme="minorHAnsi"/>
        </w:rPr>
      </w:pPr>
    </w:p>
    <w:p w14:paraId="6B32741B" w14:textId="404EED3B" w:rsidR="00C47217" w:rsidRPr="00F547C3" w:rsidRDefault="00C47217" w:rsidP="00F547C3">
      <w:pPr>
        <w:spacing w:after="0" w:line="240" w:lineRule="auto"/>
        <w:jc w:val="both"/>
        <w:rPr>
          <w:rFonts w:cstheme="minorHAnsi"/>
        </w:rPr>
      </w:pPr>
      <w:r w:rsidRPr="00F547C3">
        <w:rPr>
          <w:rFonts w:cstheme="minorHAnsi"/>
          <w:b/>
        </w:rPr>
        <w:t>GN8.2.</w:t>
      </w:r>
      <w:r w:rsidRPr="00F547C3">
        <w:rPr>
          <w:rFonts w:cstheme="minorHAnsi"/>
        </w:rPr>
        <w:t xml:space="preserve"> Managing risks </w:t>
      </w:r>
      <w:r w:rsidR="0087725F" w:rsidRPr="00F547C3">
        <w:rPr>
          <w:rFonts w:cstheme="minorHAnsi"/>
        </w:rPr>
        <w:t xml:space="preserve">and </w:t>
      </w:r>
      <w:r w:rsidRPr="00F547C3">
        <w:rPr>
          <w:rFonts w:cstheme="minorHAnsi"/>
        </w:rPr>
        <w:t xml:space="preserve">impacts </w:t>
      </w:r>
      <w:r w:rsidR="0087725F" w:rsidRPr="00F547C3">
        <w:rPr>
          <w:rFonts w:cstheme="minorHAnsi"/>
        </w:rPr>
        <w:t xml:space="preserve">of projects </w:t>
      </w:r>
      <w:r w:rsidRPr="00F547C3">
        <w:rPr>
          <w:rFonts w:cstheme="minorHAnsi"/>
        </w:rPr>
        <w:t>on biodiversity and natural habitats begins with sc</w:t>
      </w:r>
      <w:r w:rsidR="00D21129" w:rsidRPr="00F547C3">
        <w:rPr>
          <w:rFonts w:cstheme="minorHAnsi"/>
        </w:rPr>
        <w:t>oping</w:t>
      </w:r>
      <w:r w:rsidRPr="00F547C3">
        <w:rPr>
          <w:rFonts w:cstheme="minorHAnsi"/>
        </w:rPr>
        <w:t xml:space="preserve"> to determine whether </w:t>
      </w:r>
      <w:r w:rsidR="00EA015A" w:rsidRPr="00F547C3">
        <w:rPr>
          <w:rFonts w:cstheme="minorHAnsi"/>
        </w:rPr>
        <w:t xml:space="preserve">the project </w:t>
      </w:r>
      <w:r w:rsidRPr="00F547C3">
        <w:rPr>
          <w:rFonts w:cstheme="minorHAnsi"/>
        </w:rPr>
        <w:t xml:space="preserve">has the potential to affect </w:t>
      </w:r>
      <w:r w:rsidR="00EA015A" w:rsidRPr="00F547C3">
        <w:rPr>
          <w:rFonts w:cstheme="minorHAnsi"/>
        </w:rPr>
        <w:t>areas important for biodiversity and living natural resources</w:t>
      </w:r>
      <w:r w:rsidRPr="00F547C3">
        <w:rPr>
          <w:rFonts w:cstheme="minorHAnsi"/>
        </w:rPr>
        <w:t xml:space="preserve">. </w:t>
      </w:r>
      <w:r w:rsidR="00FB72F0" w:rsidRPr="00F547C3">
        <w:rPr>
          <w:rFonts w:cstheme="minorHAnsi"/>
        </w:rPr>
        <w:t xml:space="preserve">A </w:t>
      </w:r>
      <w:r w:rsidR="00D23062" w:rsidRPr="00F547C3">
        <w:rPr>
          <w:rFonts w:cstheme="minorHAnsi"/>
        </w:rPr>
        <w:t>useful</w:t>
      </w:r>
      <w:r w:rsidR="00FB72F0" w:rsidRPr="00F547C3">
        <w:rPr>
          <w:rFonts w:cstheme="minorHAnsi"/>
        </w:rPr>
        <w:t xml:space="preserve"> first step</w:t>
      </w:r>
      <w:r w:rsidR="00D23062" w:rsidRPr="00F547C3">
        <w:rPr>
          <w:rFonts w:cstheme="minorHAnsi"/>
        </w:rPr>
        <w:t xml:space="preserve"> is to </w:t>
      </w:r>
      <w:r w:rsidR="00695E81">
        <w:rPr>
          <w:rFonts w:cstheme="minorHAnsi"/>
        </w:rPr>
        <w:t>use, for example,</w:t>
      </w:r>
      <w:r w:rsidR="00D23062" w:rsidRPr="00F547C3">
        <w:rPr>
          <w:rFonts w:cstheme="minorHAnsi"/>
        </w:rPr>
        <w:t xml:space="preserve"> </w:t>
      </w:r>
      <w:r w:rsidRPr="00F547C3">
        <w:rPr>
          <w:rFonts w:cstheme="minorHAnsi"/>
        </w:rPr>
        <w:t>tools and databases available online</w:t>
      </w:r>
      <w:r w:rsidR="00432A32" w:rsidRPr="00F547C3">
        <w:rPr>
          <w:rFonts w:cstheme="minorHAnsi"/>
        </w:rPr>
        <w:t xml:space="preserve"> or in-country</w:t>
      </w:r>
      <w:r w:rsidR="00D23062" w:rsidRPr="00F547C3">
        <w:rPr>
          <w:rFonts w:cstheme="minorHAnsi"/>
        </w:rPr>
        <w:t xml:space="preserve"> </w:t>
      </w:r>
      <w:r w:rsidR="009E0352" w:rsidRPr="00F547C3">
        <w:rPr>
          <w:rFonts w:cstheme="minorHAnsi"/>
        </w:rPr>
        <w:t xml:space="preserve">that can </w:t>
      </w:r>
      <w:r w:rsidR="00D23062" w:rsidRPr="00F547C3">
        <w:rPr>
          <w:rFonts w:cstheme="minorHAnsi"/>
        </w:rPr>
        <w:t>identify areas and species of conservation importance</w:t>
      </w:r>
      <w:r w:rsidRPr="00F547C3">
        <w:rPr>
          <w:rFonts w:cstheme="minorHAnsi"/>
        </w:rPr>
        <w:t xml:space="preserve">, to determine whether the project </w:t>
      </w:r>
      <w:r w:rsidR="00F97B73" w:rsidRPr="00F547C3">
        <w:rPr>
          <w:rFonts w:cstheme="minorHAnsi"/>
        </w:rPr>
        <w:t xml:space="preserve">area is located </w:t>
      </w:r>
      <w:r w:rsidRPr="00F547C3">
        <w:rPr>
          <w:rFonts w:cstheme="minorHAnsi"/>
        </w:rPr>
        <w:t xml:space="preserve">within or near </w:t>
      </w:r>
      <w:r w:rsidR="00F97B73" w:rsidRPr="00F547C3">
        <w:rPr>
          <w:rFonts w:cstheme="minorHAnsi"/>
        </w:rPr>
        <w:t>them</w:t>
      </w:r>
      <w:r w:rsidRPr="00F547C3">
        <w:rPr>
          <w:rFonts w:cstheme="minorHAnsi"/>
        </w:rPr>
        <w:t xml:space="preserve">. </w:t>
      </w:r>
    </w:p>
    <w:p w14:paraId="099D1DBB" w14:textId="77777777" w:rsidR="00A339DA" w:rsidRPr="00F547C3" w:rsidRDefault="00A339DA" w:rsidP="00F547C3">
      <w:pPr>
        <w:spacing w:after="0" w:line="240" w:lineRule="auto"/>
        <w:jc w:val="both"/>
        <w:rPr>
          <w:rFonts w:cstheme="minorHAnsi"/>
        </w:rPr>
      </w:pPr>
    </w:p>
    <w:p w14:paraId="6B8A5464" w14:textId="2EEFD4B0" w:rsidR="008D6BF5" w:rsidRPr="00F547C3" w:rsidRDefault="00C47217" w:rsidP="00F547C3">
      <w:pPr>
        <w:spacing w:after="0" w:line="240" w:lineRule="auto"/>
        <w:jc w:val="both"/>
        <w:rPr>
          <w:rFonts w:cstheme="minorHAnsi"/>
        </w:rPr>
      </w:pPr>
      <w:r w:rsidRPr="00F547C3">
        <w:rPr>
          <w:rFonts w:cstheme="minorHAnsi"/>
          <w:b/>
        </w:rPr>
        <w:t>GN8.3.</w:t>
      </w:r>
      <w:r w:rsidRPr="00F547C3">
        <w:rPr>
          <w:rFonts w:cstheme="minorHAnsi"/>
        </w:rPr>
        <w:t xml:space="preserve"> </w:t>
      </w:r>
      <w:r w:rsidR="00D7435E" w:rsidRPr="00F547C3">
        <w:rPr>
          <w:rFonts w:cstheme="minorHAnsi"/>
        </w:rPr>
        <w:t xml:space="preserve">If scoping indicates proximity </w:t>
      </w:r>
      <w:r w:rsidR="00D23062" w:rsidRPr="00F547C3">
        <w:rPr>
          <w:rFonts w:cstheme="minorHAnsi"/>
        </w:rPr>
        <w:t xml:space="preserve">of the project </w:t>
      </w:r>
      <w:r w:rsidR="00D7435E" w:rsidRPr="00F547C3">
        <w:rPr>
          <w:rFonts w:cstheme="minorHAnsi"/>
        </w:rPr>
        <w:t xml:space="preserve">to areas important for biodiversity and living natural resources, </w:t>
      </w:r>
      <w:r w:rsidRPr="00F547C3">
        <w:rPr>
          <w:rFonts w:cstheme="minorHAnsi"/>
        </w:rPr>
        <w:t>the environmental and social assessment</w:t>
      </w:r>
      <w:r w:rsidR="001603B8" w:rsidRPr="00F547C3">
        <w:rPr>
          <w:rFonts w:cstheme="minorHAnsi"/>
        </w:rPr>
        <w:t xml:space="preserve"> </w:t>
      </w:r>
      <w:r w:rsidR="001D5DA0">
        <w:rPr>
          <w:rFonts w:cstheme="minorHAnsi"/>
        </w:rPr>
        <w:t>analyzes</w:t>
      </w:r>
      <w:r w:rsidR="00A046BB">
        <w:rPr>
          <w:rFonts w:cstheme="minorHAnsi"/>
        </w:rPr>
        <w:t xml:space="preserve"> </w:t>
      </w:r>
      <w:r w:rsidR="00EA76CD" w:rsidRPr="00F547C3">
        <w:rPr>
          <w:rFonts w:cstheme="minorHAnsi"/>
        </w:rPr>
        <w:t xml:space="preserve">specific risks and impacts, </w:t>
      </w:r>
      <w:r w:rsidR="001603B8" w:rsidRPr="00F547C3">
        <w:rPr>
          <w:rFonts w:cstheme="minorHAnsi"/>
        </w:rPr>
        <w:t xml:space="preserve">using </w:t>
      </w:r>
      <w:r w:rsidR="004E4DE5" w:rsidRPr="00F547C3">
        <w:rPr>
          <w:rFonts w:cstheme="minorHAnsi"/>
        </w:rPr>
        <w:t xml:space="preserve">the best </w:t>
      </w:r>
      <w:r w:rsidR="002868B0" w:rsidRPr="00F547C3">
        <w:rPr>
          <w:rFonts w:cstheme="minorHAnsi"/>
        </w:rPr>
        <w:t>available</w:t>
      </w:r>
      <w:r w:rsidR="004E4DE5" w:rsidRPr="00F547C3">
        <w:rPr>
          <w:rFonts w:cstheme="minorHAnsi"/>
        </w:rPr>
        <w:t xml:space="preserve"> data </w:t>
      </w:r>
      <w:r w:rsidRPr="00F547C3">
        <w:rPr>
          <w:rFonts w:cstheme="minorHAnsi"/>
        </w:rPr>
        <w:t xml:space="preserve">for </w:t>
      </w:r>
      <w:r w:rsidR="00432A32" w:rsidRPr="00F547C3">
        <w:rPr>
          <w:rFonts w:cstheme="minorHAnsi"/>
        </w:rPr>
        <w:t xml:space="preserve">review and </w:t>
      </w:r>
      <w:r w:rsidRPr="00F547C3">
        <w:rPr>
          <w:rFonts w:cstheme="minorHAnsi"/>
        </w:rPr>
        <w:t>analysis</w:t>
      </w:r>
      <w:r w:rsidR="005D3CEE" w:rsidRPr="00F547C3">
        <w:rPr>
          <w:rFonts w:cstheme="minorHAnsi"/>
        </w:rPr>
        <w:t>.</w:t>
      </w:r>
      <w:r w:rsidR="00D43BAF" w:rsidRPr="00F547C3">
        <w:rPr>
          <w:rFonts w:cstheme="minorHAnsi"/>
        </w:rPr>
        <w:t xml:space="preserve"> </w:t>
      </w:r>
      <w:r w:rsidR="008D6BF5" w:rsidRPr="00F547C3">
        <w:rPr>
          <w:rFonts w:cstheme="minorHAnsi"/>
        </w:rPr>
        <w:t>Depending on the nature and scale of the project</w:t>
      </w:r>
      <w:r w:rsidR="000E56C9" w:rsidRPr="00F547C3">
        <w:rPr>
          <w:rFonts w:cstheme="minorHAnsi"/>
        </w:rPr>
        <w:t xml:space="preserve">, </w:t>
      </w:r>
      <w:r w:rsidR="00EA76CD" w:rsidRPr="00F547C3">
        <w:rPr>
          <w:rFonts w:cstheme="minorHAnsi"/>
        </w:rPr>
        <w:t xml:space="preserve">such </w:t>
      </w:r>
      <w:r w:rsidR="00397710" w:rsidRPr="00F547C3">
        <w:rPr>
          <w:rFonts w:cstheme="minorHAnsi"/>
        </w:rPr>
        <w:t>analysis include</w:t>
      </w:r>
      <w:r w:rsidR="00EA76CD" w:rsidRPr="00F547C3">
        <w:rPr>
          <w:rFonts w:cstheme="minorHAnsi"/>
        </w:rPr>
        <w:t xml:space="preserve">s </w:t>
      </w:r>
      <w:r w:rsidR="008D6BF5" w:rsidRPr="00F547C3">
        <w:rPr>
          <w:rFonts w:cstheme="minorHAnsi"/>
        </w:rPr>
        <w:t>existing spatial data and landscape mapping</w:t>
      </w:r>
      <w:r w:rsidR="00EA76CD" w:rsidRPr="00F547C3">
        <w:rPr>
          <w:rFonts w:cstheme="minorHAnsi"/>
        </w:rPr>
        <w:t>, where possible</w:t>
      </w:r>
      <w:r w:rsidR="008D6BF5" w:rsidRPr="00F547C3">
        <w:rPr>
          <w:rFonts w:cstheme="minorHAnsi"/>
        </w:rPr>
        <w:t xml:space="preserve">. </w:t>
      </w:r>
      <w:r w:rsidR="00EA76CD" w:rsidRPr="00F547C3">
        <w:rPr>
          <w:rFonts w:cstheme="minorHAnsi"/>
        </w:rPr>
        <w:t xml:space="preserve">Resources that can be used for the analysis include </w:t>
      </w:r>
      <w:r w:rsidR="008D6BF5" w:rsidRPr="00F547C3">
        <w:rPr>
          <w:rFonts w:cstheme="minorHAnsi"/>
        </w:rPr>
        <w:t xml:space="preserve">land classification and land use maps, satellite imagery or aerial photographs, vegetation type and ecosystem maps, </w:t>
      </w:r>
      <w:r w:rsidR="00EA76CD" w:rsidRPr="00F547C3">
        <w:rPr>
          <w:rFonts w:cstheme="minorHAnsi"/>
        </w:rPr>
        <w:t xml:space="preserve">and </w:t>
      </w:r>
      <w:r w:rsidR="008D6BF5" w:rsidRPr="00F547C3">
        <w:rPr>
          <w:rFonts w:cstheme="minorHAnsi"/>
        </w:rPr>
        <w:t xml:space="preserve">topographical and hydrological mapping such as </w:t>
      </w:r>
      <w:r w:rsidR="00EA76CD" w:rsidRPr="00F547C3">
        <w:rPr>
          <w:rFonts w:cstheme="minorHAnsi"/>
        </w:rPr>
        <w:t xml:space="preserve">those for </w:t>
      </w:r>
      <w:r w:rsidR="008D6BF5" w:rsidRPr="00F547C3">
        <w:rPr>
          <w:rFonts w:cstheme="minorHAnsi"/>
        </w:rPr>
        <w:t xml:space="preserve">watersheds and inter-fluvial zones. </w:t>
      </w:r>
    </w:p>
    <w:p w14:paraId="34D468C7" w14:textId="60E58AA3" w:rsidR="00163A3C" w:rsidRPr="00F547C3" w:rsidRDefault="00641507" w:rsidP="00F547C3">
      <w:pPr>
        <w:tabs>
          <w:tab w:val="left" w:pos="2204"/>
        </w:tabs>
        <w:spacing w:after="0" w:line="240" w:lineRule="auto"/>
        <w:jc w:val="both"/>
        <w:rPr>
          <w:rFonts w:cstheme="minorHAnsi"/>
        </w:rPr>
      </w:pPr>
      <w:r>
        <w:rPr>
          <w:rFonts w:cstheme="minorHAnsi"/>
        </w:rPr>
        <w:lastRenderedPageBreak/>
        <w:t xml:space="preserve"> </w:t>
      </w:r>
    </w:p>
    <w:tbl>
      <w:tblPr>
        <w:tblStyle w:val="TableGrid"/>
        <w:tblW w:w="9355" w:type="dxa"/>
        <w:tblLayout w:type="fixed"/>
        <w:tblLook w:val="04A0" w:firstRow="1" w:lastRow="0" w:firstColumn="1" w:lastColumn="0" w:noHBand="0" w:noVBand="1"/>
      </w:tblPr>
      <w:tblGrid>
        <w:gridCol w:w="9355"/>
      </w:tblGrid>
      <w:tr w:rsidR="00D12F1E" w:rsidRPr="00F547C3" w14:paraId="33DE800F" w14:textId="77777777" w:rsidTr="00F547C3">
        <w:tc>
          <w:tcPr>
            <w:tcW w:w="9355" w:type="dxa"/>
            <w:shd w:val="clear" w:color="auto" w:fill="E2EFD9" w:themeFill="accent6" w:themeFillTint="33"/>
          </w:tcPr>
          <w:p w14:paraId="53C47C39" w14:textId="77777777" w:rsidR="00F95E88" w:rsidRPr="00F547C3" w:rsidRDefault="00D12F1E" w:rsidP="009A7DBF">
            <w:pPr>
              <w:pStyle w:val="ESSpara"/>
              <w:numPr>
                <w:ilvl w:val="0"/>
                <w:numId w:val="6"/>
              </w:numPr>
              <w:spacing w:after="0"/>
              <w:ind w:left="-23" w:firstLine="0"/>
              <w:rPr>
                <w:rFonts w:cstheme="minorHAnsi"/>
                <w:bCs/>
                <w:i/>
                <w:iCs/>
                <w:sz w:val="20"/>
                <w:szCs w:val="20"/>
              </w:rPr>
            </w:pPr>
            <w:r w:rsidRPr="00F547C3">
              <w:rPr>
                <w:rFonts w:cstheme="minorHAnsi"/>
                <w:bCs/>
                <w:i/>
                <w:iCs/>
                <w:sz w:val="20"/>
                <w:szCs w:val="20"/>
              </w:rPr>
              <w:t>The Borrower will avoid adverse impacts on biodiversity and habitats. When avoidance of adverse impacts is not possible, the Borrower will implement measures to minimize adverse impacts and restore biodiversity in accordance with the mitigation hierarchy provided in ESS1 and with the requirements of this ESS. The Borrower will ensure that competent biodiversity expertise is utilized to conduct the environmental and social assessment and the verification of the effectiveness and feasibility of mitigation measures. Where significant risks and adverse impacts on biodiversity have been identified, the Borrower will develop and implement a Biodiversity Management Plan</w:t>
            </w:r>
            <w:r w:rsidR="005928C8" w:rsidRPr="00F547C3">
              <w:rPr>
                <w:rFonts w:cstheme="minorHAnsi"/>
                <w:bCs/>
                <w:i/>
                <w:iCs/>
                <w:sz w:val="20"/>
                <w:szCs w:val="20"/>
              </w:rPr>
              <w:t>.</w:t>
            </w:r>
            <w:r w:rsidRPr="00F547C3">
              <w:rPr>
                <w:rFonts w:cstheme="minorHAnsi"/>
                <w:bCs/>
                <w:i/>
                <w:iCs/>
                <w:sz w:val="20"/>
                <w:szCs w:val="20"/>
                <w:vertAlign w:val="superscript"/>
              </w:rPr>
              <w:t>5</w:t>
            </w:r>
          </w:p>
        </w:tc>
      </w:tr>
      <w:tr w:rsidR="00560CEE" w:rsidRPr="00F547C3" w14:paraId="27F5E62A" w14:textId="77777777" w:rsidTr="00F547C3">
        <w:tc>
          <w:tcPr>
            <w:tcW w:w="9355" w:type="dxa"/>
            <w:shd w:val="clear" w:color="auto" w:fill="E2EFD9" w:themeFill="accent6" w:themeFillTint="33"/>
          </w:tcPr>
          <w:p w14:paraId="79E381C2" w14:textId="77777777" w:rsidR="00F95E88" w:rsidRPr="00F547C3" w:rsidRDefault="001E5C26" w:rsidP="00F547C3">
            <w:pPr>
              <w:pStyle w:val="ESSpara"/>
              <w:numPr>
                <w:ilvl w:val="0"/>
                <w:numId w:val="0"/>
              </w:numPr>
              <w:spacing w:after="0"/>
              <w:ind w:left="-23"/>
              <w:rPr>
                <w:rFonts w:cstheme="minorHAnsi"/>
                <w:bCs/>
                <w:i/>
                <w:iCs/>
                <w:sz w:val="20"/>
                <w:szCs w:val="20"/>
              </w:rPr>
            </w:pPr>
            <w:r w:rsidRPr="00F547C3">
              <w:rPr>
                <w:rFonts w:cstheme="minorHAnsi"/>
                <w:bCs/>
                <w:i/>
                <w:iCs/>
                <w:sz w:val="20"/>
                <w:szCs w:val="20"/>
              </w:rPr>
              <w:t xml:space="preserve">Footnote </w:t>
            </w:r>
            <w:r w:rsidR="00560CEE" w:rsidRPr="00F547C3">
              <w:rPr>
                <w:rFonts w:cstheme="minorHAnsi"/>
                <w:bCs/>
                <w:i/>
                <w:iCs/>
                <w:sz w:val="20"/>
                <w:szCs w:val="20"/>
              </w:rPr>
              <w:t>5. Depending on the nature and the scale of the risks and impacts of the project, the Biodiversity Management Plan may be a stand-alone document or it may be included as part of the ESCP prepared under ESS1.</w:t>
            </w:r>
          </w:p>
        </w:tc>
      </w:tr>
    </w:tbl>
    <w:p w14:paraId="1F8BA84F" w14:textId="77777777" w:rsidR="007060BD" w:rsidRPr="00F547C3" w:rsidRDefault="007060BD" w:rsidP="00F547C3">
      <w:pPr>
        <w:spacing w:after="0" w:line="240" w:lineRule="auto"/>
        <w:jc w:val="both"/>
        <w:rPr>
          <w:rFonts w:cstheme="minorHAnsi"/>
        </w:rPr>
      </w:pPr>
    </w:p>
    <w:p w14:paraId="4BC4AA60" w14:textId="77777777" w:rsidR="00A600B2" w:rsidRPr="00F547C3" w:rsidRDefault="00A600B2" w:rsidP="00F547C3">
      <w:pPr>
        <w:spacing w:after="0" w:line="240" w:lineRule="auto"/>
        <w:jc w:val="both"/>
        <w:rPr>
          <w:rFonts w:cstheme="minorHAnsi"/>
        </w:rPr>
      </w:pPr>
      <w:r w:rsidRPr="00F547C3">
        <w:rPr>
          <w:rFonts w:cstheme="minorHAnsi"/>
          <w:b/>
        </w:rPr>
        <w:t>GN9.1.</w:t>
      </w:r>
      <w:r w:rsidRPr="00F547C3">
        <w:rPr>
          <w:rFonts w:cstheme="minorHAnsi"/>
        </w:rPr>
        <w:t xml:space="preserve"> </w:t>
      </w:r>
      <w:r w:rsidR="008D029F">
        <w:rPr>
          <w:rFonts w:cstheme="minorHAnsi"/>
        </w:rPr>
        <w:t>A</w:t>
      </w:r>
      <w:r w:rsidR="00CB4158" w:rsidRPr="00F547C3">
        <w:rPr>
          <w:rFonts w:cstheme="minorHAnsi"/>
        </w:rPr>
        <w:t xml:space="preserve"> </w:t>
      </w:r>
      <w:r w:rsidRPr="00F547C3">
        <w:rPr>
          <w:rFonts w:cstheme="minorHAnsi"/>
        </w:rPr>
        <w:t>Biodiversity Management Plan (BMP)</w:t>
      </w:r>
      <w:r w:rsidR="00830F26">
        <w:rPr>
          <w:rFonts w:cstheme="minorHAnsi"/>
        </w:rPr>
        <w:t xml:space="preserve"> </w:t>
      </w:r>
      <w:r w:rsidR="00A50299" w:rsidRPr="00F547C3">
        <w:rPr>
          <w:rFonts w:cstheme="minorHAnsi"/>
        </w:rPr>
        <w:t>typically include</w:t>
      </w:r>
      <w:r w:rsidR="00CB4158" w:rsidRPr="00F547C3">
        <w:rPr>
          <w:rFonts w:cstheme="minorHAnsi"/>
        </w:rPr>
        <w:t>s</w:t>
      </w:r>
      <w:r w:rsidR="00A50299" w:rsidRPr="00F547C3">
        <w:rPr>
          <w:rFonts w:cstheme="minorHAnsi"/>
        </w:rPr>
        <w:t xml:space="preserve"> key biodiversity objectives, activities to achieve the objectives, </w:t>
      </w:r>
      <w:r w:rsidR="00CB4158" w:rsidRPr="00F547C3">
        <w:rPr>
          <w:rFonts w:cstheme="minorHAnsi"/>
        </w:rPr>
        <w:t xml:space="preserve">an </w:t>
      </w:r>
      <w:r w:rsidR="00A50299" w:rsidRPr="00F547C3">
        <w:rPr>
          <w:rFonts w:cstheme="minorHAnsi"/>
        </w:rPr>
        <w:t>implementation schedule, institut</w:t>
      </w:r>
      <w:r w:rsidR="00147A95" w:rsidRPr="00F547C3">
        <w:rPr>
          <w:i/>
          <w:iCs/>
          <w:noProof/>
          <w:sz w:val="24"/>
          <w:szCs w:val="24"/>
          <w:lang w:eastAsia="en-US"/>
        </w:rPr>
        <mc:AlternateContent>
          <mc:Choice Requires="wps">
            <w:drawing>
              <wp:anchor distT="45720" distB="45720" distL="114300" distR="114300" simplePos="0" relativeHeight="251655168" behindDoc="0" locked="0" layoutInCell="1" allowOverlap="1" wp14:anchorId="5C72A9E4" wp14:editId="35EC82C5">
                <wp:simplePos x="0" y="0"/>
                <wp:positionH relativeFrom="page">
                  <wp:posOffset>7150735</wp:posOffset>
                </wp:positionH>
                <wp:positionV relativeFrom="page">
                  <wp:posOffset>5486400</wp:posOffset>
                </wp:positionV>
                <wp:extent cx="914400" cy="301752"/>
                <wp:effectExtent l="1587" t="0" r="1588" b="1587"/>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A298364"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2A9E4" id="_x0000_s1029" type="#_x0000_t202" style="position:absolute;left:0;text-align:left;margin-left:563.05pt;margin-top:6in;width:1in;height:23.75pt;rotation:-90;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" fillcolor="#c5e0b3 [1305]" stroked="f">
                <v:textbox>
                  <w:txbxContent>
                    <w:p w14:paraId="2A298364"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v:textbox>
                <w10:wrap anchorx="page" anchory="page"/>
              </v:shape>
            </w:pict>
          </mc:Fallback>
        </mc:AlternateContent>
      </w:r>
      <w:r w:rsidR="00A50299" w:rsidRPr="00F547C3">
        <w:rPr>
          <w:rFonts w:cstheme="minorHAnsi"/>
        </w:rPr>
        <w:t>ional responsibilities and cost and resourcing estimates.</w:t>
      </w:r>
      <w:r w:rsidR="00D43BAF" w:rsidRPr="00F547C3">
        <w:rPr>
          <w:rFonts w:cstheme="minorHAnsi"/>
        </w:rPr>
        <w:t xml:space="preserve"> </w:t>
      </w:r>
      <w:r w:rsidR="00CB4158" w:rsidRPr="00F547C3">
        <w:rPr>
          <w:rFonts w:cstheme="minorHAnsi"/>
        </w:rPr>
        <w:t>Indicative content for such a plan is included as Appendix 1 to this Guidance Note.</w:t>
      </w:r>
    </w:p>
    <w:p w14:paraId="52C9103F" w14:textId="77777777" w:rsidR="00163A3C" w:rsidRPr="00F547C3" w:rsidRDefault="00163A3C" w:rsidP="00F547C3">
      <w:pPr>
        <w:tabs>
          <w:tab w:val="left" w:pos="2204"/>
        </w:tabs>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945EE9" w:rsidRPr="00F547C3" w14:paraId="23976FFA" w14:textId="77777777" w:rsidTr="005C44D4">
        <w:tc>
          <w:tcPr>
            <w:tcW w:w="9355" w:type="dxa"/>
            <w:shd w:val="clear" w:color="auto" w:fill="E7E6E6" w:themeFill="background2"/>
          </w:tcPr>
          <w:p w14:paraId="068125E5" w14:textId="77777777" w:rsidR="00945EE9" w:rsidRPr="00F547C3" w:rsidRDefault="00945EE9" w:rsidP="005C0233">
            <w:pPr>
              <w:pStyle w:val="Heading1"/>
              <w:numPr>
                <w:ilvl w:val="0"/>
                <w:numId w:val="0"/>
              </w:numPr>
              <w:spacing w:before="0" w:line="240" w:lineRule="auto"/>
              <w:jc w:val="left"/>
              <w:outlineLvl w:val="0"/>
              <w:rPr>
                <w:rFonts w:cstheme="minorHAnsi"/>
                <w:b w:val="0"/>
                <w:bCs w:val="0"/>
                <w:i/>
                <w:iCs/>
              </w:rPr>
            </w:pPr>
            <w:bookmarkStart w:id="6" w:name="_Toc493776403"/>
            <w:r w:rsidRPr="005C0233">
              <w:rPr>
                <w:i/>
                <w:color w:val="000000" w:themeColor="text1"/>
                <w:sz w:val="22"/>
                <w:szCs w:val="22"/>
              </w:rPr>
              <w:t>Assessment of Risks and Impacts</w:t>
            </w:r>
            <w:bookmarkEnd w:id="6"/>
          </w:p>
        </w:tc>
      </w:tr>
    </w:tbl>
    <w:p w14:paraId="03AF7CA0" w14:textId="77777777" w:rsidR="00945EE9" w:rsidRPr="00F547C3" w:rsidRDefault="00945EE9" w:rsidP="00F547C3">
      <w:pPr>
        <w:tabs>
          <w:tab w:val="left" w:pos="2204"/>
        </w:tabs>
        <w:spacing w:after="0" w:line="240" w:lineRule="auto"/>
        <w:ind w:left="720"/>
        <w:jc w:val="both"/>
        <w:rPr>
          <w:rFonts w:cstheme="minorHAnsi"/>
        </w:rPr>
      </w:pPr>
    </w:p>
    <w:tbl>
      <w:tblPr>
        <w:tblStyle w:val="TableGrid"/>
        <w:tblW w:w="9355" w:type="dxa"/>
        <w:tblLayout w:type="fixed"/>
        <w:tblLook w:val="04A0" w:firstRow="1" w:lastRow="0" w:firstColumn="1" w:lastColumn="0" w:noHBand="0" w:noVBand="1"/>
      </w:tblPr>
      <w:tblGrid>
        <w:gridCol w:w="9355"/>
      </w:tblGrid>
      <w:tr w:rsidR="00356F0D" w:rsidRPr="00F547C3" w14:paraId="61595087" w14:textId="77777777" w:rsidTr="00F547C3">
        <w:tc>
          <w:tcPr>
            <w:tcW w:w="9355" w:type="dxa"/>
            <w:shd w:val="clear" w:color="auto" w:fill="E2EFD9" w:themeFill="accent6" w:themeFillTint="33"/>
          </w:tcPr>
          <w:p w14:paraId="7E4CBF71" w14:textId="77777777" w:rsidR="00560CEE" w:rsidRPr="00F547C3" w:rsidRDefault="00560CEE" w:rsidP="009A7DBF">
            <w:pPr>
              <w:pStyle w:val="ESSpara"/>
              <w:numPr>
                <w:ilvl w:val="0"/>
                <w:numId w:val="7"/>
              </w:numPr>
              <w:spacing w:after="0"/>
              <w:ind w:left="0" w:hanging="23"/>
              <w:rPr>
                <w:rFonts w:cstheme="minorHAnsi"/>
                <w:bCs/>
                <w:i/>
                <w:iCs/>
                <w:sz w:val="20"/>
                <w:szCs w:val="20"/>
              </w:rPr>
            </w:pPr>
            <w:r w:rsidRPr="00F547C3">
              <w:rPr>
                <w:rFonts w:cstheme="minorHAnsi"/>
                <w:bCs/>
                <w:i/>
                <w:iCs/>
                <w:sz w:val="20"/>
                <w:szCs w:val="20"/>
              </w:rPr>
              <w:t>Through the environmental and social assessment, the Borrower will identify the potential project-related risks to and impacts on habitats and the biodiversity that they support.</w:t>
            </w:r>
            <w:r w:rsidR="00F547C3">
              <w:rPr>
                <w:rFonts w:cstheme="minorHAnsi"/>
                <w:bCs/>
                <w:i/>
                <w:iCs/>
                <w:sz w:val="20"/>
                <w:szCs w:val="20"/>
              </w:rPr>
              <w:t xml:space="preserve"> </w:t>
            </w:r>
            <w:r w:rsidRPr="00F547C3">
              <w:rPr>
                <w:rFonts w:cstheme="minorHAnsi"/>
                <w:bCs/>
                <w:i/>
                <w:iCs/>
                <w:sz w:val="20"/>
                <w:szCs w:val="20"/>
              </w:rPr>
              <w:t>In accordance with the mitigation hierarchy, the Borrower will make the initial assessment of project risks and impacts without taking into account the possibility of biodiversity offsets.</w:t>
            </w:r>
            <w:r w:rsidRPr="00F547C3">
              <w:rPr>
                <w:rFonts w:cstheme="minorHAnsi"/>
                <w:bCs/>
                <w:i/>
                <w:iCs/>
                <w:sz w:val="20"/>
                <w:szCs w:val="20"/>
                <w:vertAlign w:val="superscript"/>
              </w:rPr>
              <w:t>6</w:t>
            </w:r>
            <w:r w:rsidR="00267222" w:rsidRPr="00F547C3">
              <w:rPr>
                <w:rFonts w:cstheme="minorHAnsi"/>
                <w:bCs/>
                <w:i/>
                <w:iCs/>
                <w:sz w:val="20"/>
                <w:szCs w:val="20"/>
              </w:rPr>
              <w:t xml:space="preserve"> The</w:t>
            </w:r>
            <w:r w:rsidRPr="00F547C3">
              <w:rPr>
                <w:rFonts w:cstheme="minorHAnsi"/>
                <w:bCs/>
                <w:i/>
                <w:iCs/>
                <w:sz w:val="20"/>
                <w:szCs w:val="20"/>
              </w:rPr>
              <w:t xml:space="preserve"> assessment undertaken by the Borrower will include identification of the types of habitats potentially affected and consideration of potential risks to and impacts on the ecological function of the habitats. The assessment will encompass any areas of potential biodiversity importance that may be affected by the project, whether or not they are protected under national law.</w:t>
            </w:r>
            <w:r w:rsidR="00D43BAF" w:rsidRPr="00F547C3">
              <w:rPr>
                <w:rFonts w:cstheme="minorHAnsi"/>
                <w:bCs/>
                <w:i/>
                <w:iCs/>
                <w:sz w:val="20"/>
                <w:szCs w:val="20"/>
              </w:rPr>
              <w:t xml:space="preserve"> </w:t>
            </w:r>
            <w:r w:rsidRPr="00F547C3">
              <w:rPr>
                <w:rFonts w:cstheme="minorHAnsi"/>
                <w:bCs/>
                <w:i/>
                <w:iCs/>
                <w:sz w:val="20"/>
                <w:szCs w:val="20"/>
              </w:rPr>
              <w:t>The extent of the assessment will be proportionate to the risks and impacts, based on their likelihood, significance and severity, and will reflect the concerns of project- affected parties and other interested parties.</w:t>
            </w:r>
          </w:p>
        </w:tc>
      </w:tr>
      <w:tr w:rsidR="00560CEE" w:rsidRPr="00F547C3" w14:paraId="71DB9B6C" w14:textId="77777777" w:rsidTr="00F547C3">
        <w:tc>
          <w:tcPr>
            <w:tcW w:w="9355" w:type="dxa"/>
            <w:shd w:val="clear" w:color="auto" w:fill="E2EFD9" w:themeFill="accent6" w:themeFillTint="33"/>
          </w:tcPr>
          <w:p w14:paraId="3A733C43" w14:textId="77777777" w:rsidR="00560CEE" w:rsidRPr="00F547C3" w:rsidRDefault="001E5C26" w:rsidP="00F547C3">
            <w:pPr>
              <w:pStyle w:val="ESSpara"/>
              <w:numPr>
                <w:ilvl w:val="0"/>
                <w:numId w:val="0"/>
              </w:numPr>
              <w:spacing w:after="0"/>
              <w:rPr>
                <w:rFonts w:cstheme="minorHAnsi"/>
                <w:bCs/>
                <w:i/>
                <w:iCs/>
                <w:sz w:val="20"/>
                <w:szCs w:val="20"/>
              </w:rPr>
            </w:pPr>
            <w:r w:rsidRPr="00F547C3">
              <w:rPr>
                <w:rFonts w:cstheme="minorHAnsi"/>
                <w:bCs/>
                <w:i/>
                <w:iCs/>
                <w:sz w:val="20"/>
                <w:szCs w:val="20"/>
              </w:rPr>
              <w:t xml:space="preserve">Footnote </w:t>
            </w:r>
            <w:r w:rsidR="00560CEE" w:rsidRPr="00F547C3">
              <w:rPr>
                <w:rFonts w:cstheme="minorHAnsi"/>
                <w:bCs/>
                <w:i/>
                <w:iCs/>
                <w:sz w:val="20"/>
                <w:szCs w:val="20"/>
              </w:rPr>
              <w:t>6. Biodiversity offsets are measurable conservation outcomes resulting from actions designed to compensate for significant residual adverse biodiversity impacts arising from project development and persisting after appropriate avoidance, minimization and restoration measures have been taken.</w:t>
            </w:r>
            <w:r w:rsidR="00F547C3">
              <w:rPr>
                <w:rFonts w:cstheme="minorHAnsi"/>
                <w:bCs/>
                <w:i/>
                <w:iCs/>
                <w:sz w:val="20"/>
                <w:szCs w:val="20"/>
              </w:rPr>
              <w:t xml:space="preserve"> </w:t>
            </w:r>
            <w:r w:rsidR="00560CEE" w:rsidRPr="00F547C3">
              <w:rPr>
                <w:rFonts w:cstheme="minorHAnsi"/>
                <w:bCs/>
                <w:i/>
                <w:iCs/>
                <w:sz w:val="20"/>
                <w:szCs w:val="20"/>
              </w:rPr>
              <w:t>Therefore, potential offsets should not be considered in determining inherent risks of the project.</w:t>
            </w:r>
          </w:p>
        </w:tc>
      </w:tr>
    </w:tbl>
    <w:p w14:paraId="10E66A36" w14:textId="77777777" w:rsidR="00D43B91" w:rsidRPr="00F547C3" w:rsidRDefault="00F547C3" w:rsidP="00F547C3">
      <w:pPr>
        <w:spacing w:after="0" w:line="240" w:lineRule="auto"/>
        <w:jc w:val="both"/>
        <w:rPr>
          <w:rFonts w:cstheme="minorHAnsi"/>
        </w:rPr>
      </w:pPr>
      <w:r>
        <w:rPr>
          <w:rFonts w:cstheme="minorHAnsi"/>
        </w:rPr>
        <w:t xml:space="preserve"> </w:t>
      </w:r>
    </w:p>
    <w:tbl>
      <w:tblPr>
        <w:tblStyle w:val="TableGrid"/>
        <w:tblW w:w="9355" w:type="dxa"/>
        <w:tblLayout w:type="fixed"/>
        <w:tblLook w:val="04A0" w:firstRow="1" w:lastRow="0" w:firstColumn="1" w:lastColumn="0" w:noHBand="0" w:noVBand="1"/>
      </w:tblPr>
      <w:tblGrid>
        <w:gridCol w:w="9355"/>
      </w:tblGrid>
      <w:tr w:rsidR="00560CEE" w:rsidRPr="00F547C3" w14:paraId="7D75B433" w14:textId="77777777" w:rsidTr="00F547C3">
        <w:tc>
          <w:tcPr>
            <w:tcW w:w="9355" w:type="dxa"/>
            <w:shd w:val="clear" w:color="auto" w:fill="E2EFD9" w:themeFill="accent6" w:themeFillTint="33"/>
          </w:tcPr>
          <w:p w14:paraId="72854359" w14:textId="77777777" w:rsidR="00F95E88" w:rsidRPr="00F547C3" w:rsidRDefault="00560CEE" w:rsidP="009A7DBF">
            <w:pPr>
              <w:pStyle w:val="ESSpara"/>
              <w:numPr>
                <w:ilvl w:val="0"/>
                <w:numId w:val="8"/>
              </w:numPr>
              <w:spacing w:after="0"/>
              <w:ind w:left="-23" w:firstLine="0"/>
              <w:rPr>
                <w:rFonts w:cstheme="minorHAnsi"/>
                <w:bCs/>
                <w:i/>
                <w:iCs/>
                <w:sz w:val="20"/>
                <w:szCs w:val="20"/>
              </w:rPr>
            </w:pPr>
            <w:r w:rsidRPr="00F547C3">
              <w:rPr>
                <w:rFonts w:cstheme="minorHAnsi"/>
                <w:bCs/>
                <w:i/>
                <w:iCs/>
                <w:sz w:val="20"/>
                <w:szCs w:val="20"/>
              </w:rPr>
              <w:t>The Borrower’s assessment will include characterization of baseline conditions to a degree that is proportional and specific to the anticipated risk and significance of impacts.</w:t>
            </w:r>
            <w:r w:rsidR="00F547C3">
              <w:rPr>
                <w:rFonts w:cstheme="minorHAnsi"/>
                <w:bCs/>
                <w:i/>
                <w:iCs/>
                <w:sz w:val="20"/>
                <w:szCs w:val="20"/>
              </w:rPr>
              <w:t xml:space="preserve"> </w:t>
            </w:r>
            <w:r w:rsidRPr="00F547C3">
              <w:rPr>
                <w:rFonts w:cstheme="minorHAnsi"/>
                <w:bCs/>
                <w:i/>
                <w:iCs/>
                <w:sz w:val="20"/>
                <w:szCs w:val="20"/>
              </w:rPr>
              <w:t>In planning and undertaking environmental and social assessment related to the biodiversity baseline, the Borrower will follow relevant GIIP utilizing desktop review, consultation with experts, and field-based approaches, as appropriate. Where further investigations are needed to evaluate the significance of potential impacts, the Borrower will carry out additional investigation and/or monitoring before undertaking any project-related activities, and before taking irrevocable decisions about project design that could cause significant adverse impacts to potentially affected habitats and the biodiversity that they support.</w:t>
            </w:r>
          </w:p>
        </w:tc>
      </w:tr>
    </w:tbl>
    <w:p w14:paraId="278F06EF" w14:textId="77777777" w:rsidR="00D42432" w:rsidRPr="00F547C3" w:rsidRDefault="00D42432" w:rsidP="00F547C3">
      <w:pPr>
        <w:spacing w:after="0" w:line="240" w:lineRule="auto"/>
        <w:rPr>
          <w:rFonts w:cstheme="minorHAnsi"/>
        </w:rPr>
      </w:pPr>
    </w:p>
    <w:p w14:paraId="3509C2C9" w14:textId="77777777" w:rsidR="000F4264" w:rsidRPr="00F547C3" w:rsidRDefault="000F4264" w:rsidP="00F547C3">
      <w:pPr>
        <w:spacing w:after="0" w:line="240" w:lineRule="auto"/>
        <w:jc w:val="both"/>
        <w:rPr>
          <w:rFonts w:cstheme="minorHAnsi"/>
          <w:b/>
        </w:rPr>
      </w:pPr>
      <w:r w:rsidRPr="00F547C3">
        <w:rPr>
          <w:rFonts w:cstheme="minorHAnsi"/>
          <w:b/>
        </w:rPr>
        <w:t>GN</w:t>
      </w:r>
      <w:r w:rsidR="00623BED" w:rsidRPr="00F547C3">
        <w:rPr>
          <w:rFonts w:cstheme="minorHAnsi"/>
          <w:b/>
        </w:rPr>
        <w:t>11.1.</w:t>
      </w:r>
      <w:r w:rsidRPr="00F547C3">
        <w:rPr>
          <w:rFonts w:cstheme="minorHAnsi"/>
        </w:rPr>
        <w:t xml:space="preserve"> Depending on the results of the scoping, the environmental and social assessment</w:t>
      </w:r>
      <w:r w:rsidR="001603B8" w:rsidRPr="00F547C3">
        <w:rPr>
          <w:rFonts w:cstheme="minorHAnsi"/>
        </w:rPr>
        <w:t xml:space="preserve"> </w:t>
      </w:r>
      <w:r w:rsidR="00C05AB9" w:rsidRPr="00F547C3">
        <w:rPr>
          <w:rFonts w:cstheme="minorHAnsi"/>
        </w:rPr>
        <w:t>identifies and describes the following</w:t>
      </w:r>
      <w:r w:rsidRPr="00F547C3">
        <w:rPr>
          <w:rFonts w:cstheme="minorHAnsi"/>
        </w:rPr>
        <w:t>:</w:t>
      </w:r>
      <w:r w:rsidRPr="00F547C3">
        <w:rPr>
          <w:rFonts w:cstheme="minorHAnsi"/>
          <w:b/>
        </w:rPr>
        <w:t xml:space="preserve"> </w:t>
      </w:r>
    </w:p>
    <w:p w14:paraId="52826931" w14:textId="77777777" w:rsidR="000F4264" w:rsidRPr="00F547C3" w:rsidRDefault="000F4264" w:rsidP="00F547C3">
      <w:pPr>
        <w:spacing w:after="0" w:line="240" w:lineRule="auto"/>
        <w:jc w:val="both"/>
        <w:rPr>
          <w:rFonts w:cstheme="minorHAnsi"/>
          <w:b/>
        </w:rPr>
      </w:pPr>
    </w:p>
    <w:p w14:paraId="700A6446" w14:textId="77777777" w:rsidR="00432A32" w:rsidRPr="00F547C3" w:rsidRDefault="00432A32" w:rsidP="009A7DBF">
      <w:pPr>
        <w:pStyle w:val="ListParagraph"/>
        <w:numPr>
          <w:ilvl w:val="0"/>
          <w:numId w:val="28"/>
        </w:numPr>
        <w:spacing w:after="0" w:line="240" w:lineRule="auto"/>
        <w:contextualSpacing w:val="0"/>
        <w:jc w:val="both"/>
        <w:rPr>
          <w:rFonts w:cstheme="minorHAnsi"/>
        </w:rPr>
      </w:pPr>
      <w:r w:rsidRPr="00F547C3">
        <w:rPr>
          <w:rFonts w:cstheme="minorHAnsi"/>
          <w:i/>
        </w:rPr>
        <w:t>Ecosystems</w:t>
      </w:r>
      <w:r w:rsidR="00D43BAF" w:rsidRPr="00F547C3">
        <w:rPr>
          <w:rFonts w:cstheme="minorHAnsi"/>
          <w:i/>
        </w:rPr>
        <w:t xml:space="preserve"> </w:t>
      </w:r>
      <w:r w:rsidRPr="00F547C3">
        <w:rPr>
          <w:rFonts w:cstheme="minorHAnsi"/>
          <w:i/>
        </w:rPr>
        <w:t>Affected</w:t>
      </w:r>
      <w:r w:rsidRPr="00F547C3">
        <w:rPr>
          <w:rFonts w:cstheme="minorHAnsi"/>
        </w:rPr>
        <w:t xml:space="preserve">. </w:t>
      </w:r>
      <w:r w:rsidR="00C05AB9" w:rsidRPr="00F547C3">
        <w:rPr>
          <w:rFonts w:cstheme="minorHAnsi"/>
        </w:rPr>
        <w:t>T</w:t>
      </w:r>
      <w:r w:rsidRPr="00F547C3">
        <w:rPr>
          <w:rFonts w:cstheme="minorHAnsi"/>
        </w:rPr>
        <w:t xml:space="preserve">he different types of habitats that </w:t>
      </w:r>
      <w:r w:rsidR="00C05AB9" w:rsidRPr="00F547C3">
        <w:rPr>
          <w:rFonts w:cstheme="minorHAnsi"/>
        </w:rPr>
        <w:t xml:space="preserve">could </w:t>
      </w:r>
      <w:r w:rsidRPr="00F547C3">
        <w:rPr>
          <w:rFonts w:cstheme="minorHAnsi"/>
        </w:rPr>
        <w:t xml:space="preserve">be </w:t>
      </w:r>
      <w:r w:rsidR="00C05AB9" w:rsidRPr="00F547C3">
        <w:rPr>
          <w:rFonts w:cstheme="minorHAnsi"/>
        </w:rPr>
        <w:t xml:space="preserve">affected </w:t>
      </w:r>
      <w:r w:rsidRPr="00F547C3">
        <w:rPr>
          <w:rFonts w:cstheme="minorHAnsi"/>
        </w:rPr>
        <w:t>by the project</w:t>
      </w:r>
      <w:r w:rsidR="00A50299" w:rsidRPr="00F547C3">
        <w:rPr>
          <w:rFonts w:cstheme="minorHAnsi"/>
        </w:rPr>
        <w:t xml:space="preserve"> and</w:t>
      </w:r>
      <w:r w:rsidR="00F547C3">
        <w:rPr>
          <w:rFonts w:cstheme="minorHAnsi"/>
        </w:rPr>
        <w:t xml:space="preserve"> </w:t>
      </w:r>
      <w:r w:rsidR="00D96989" w:rsidRPr="00F547C3">
        <w:rPr>
          <w:rFonts w:cstheme="minorHAnsi"/>
        </w:rPr>
        <w:t>t</w:t>
      </w:r>
      <w:r w:rsidRPr="00F547C3">
        <w:rPr>
          <w:rFonts w:cstheme="minorHAnsi"/>
        </w:rPr>
        <w:t>he existing quality of the potentially affected habitats</w:t>
      </w:r>
      <w:r w:rsidR="008607C1" w:rsidRPr="00F547C3">
        <w:rPr>
          <w:rFonts w:cstheme="minorHAnsi"/>
        </w:rPr>
        <w:t>;</w:t>
      </w:r>
      <w:r w:rsidRPr="00F547C3">
        <w:rPr>
          <w:rFonts w:cstheme="minorHAnsi"/>
        </w:rPr>
        <w:t xml:space="preserve"> </w:t>
      </w:r>
    </w:p>
    <w:p w14:paraId="59B5CBB6" w14:textId="77777777" w:rsidR="00432A32" w:rsidRPr="00F547C3" w:rsidRDefault="00432A32" w:rsidP="00F547C3">
      <w:pPr>
        <w:spacing w:after="0" w:line="240" w:lineRule="auto"/>
        <w:ind w:left="720"/>
        <w:jc w:val="both"/>
        <w:rPr>
          <w:rFonts w:cstheme="minorHAnsi"/>
        </w:rPr>
      </w:pPr>
    </w:p>
    <w:p w14:paraId="2E54EFBE" w14:textId="018F8C24" w:rsidR="00432A32" w:rsidRPr="00F547C3" w:rsidRDefault="00432A32" w:rsidP="009A7DBF">
      <w:pPr>
        <w:pStyle w:val="ListParagraph"/>
        <w:numPr>
          <w:ilvl w:val="0"/>
          <w:numId w:val="28"/>
        </w:numPr>
        <w:spacing w:after="0" w:line="240" w:lineRule="auto"/>
        <w:contextualSpacing w:val="0"/>
        <w:jc w:val="both"/>
        <w:rPr>
          <w:rFonts w:cstheme="minorHAnsi"/>
        </w:rPr>
      </w:pPr>
      <w:r w:rsidRPr="00F547C3">
        <w:rPr>
          <w:rFonts w:cstheme="minorHAnsi"/>
          <w:i/>
        </w:rPr>
        <w:lastRenderedPageBreak/>
        <w:t>Species Affected</w:t>
      </w:r>
      <w:r w:rsidRPr="00F547C3">
        <w:rPr>
          <w:rFonts w:cstheme="minorHAnsi"/>
        </w:rPr>
        <w:t xml:space="preserve">. </w:t>
      </w:r>
      <w:r w:rsidR="00C05AB9" w:rsidRPr="00F547C3">
        <w:rPr>
          <w:rFonts w:cstheme="minorHAnsi"/>
        </w:rPr>
        <w:t>S</w:t>
      </w:r>
      <w:r w:rsidRPr="00F547C3">
        <w:rPr>
          <w:rFonts w:cstheme="minorHAnsi"/>
        </w:rPr>
        <w:t>pecies of global or national conservation interest</w:t>
      </w:r>
      <w:r w:rsidR="00C05AB9" w:rsidRPr="00F547C3">
        <w:rPr>
          <w:rFonts w:cstheme="minorHAnsi"/>
        </w:rPr>
        <w:t>;</w:t>
      </w:r>
      <w:r w:rsidRPr="00F547C3">
        <w:rPr>
          <w:rFonts w:cstheme="minorHAnsi"/>
        </w:rPr>
        <w:t xml:space="preserve"> and of significant local </w:t>
      </w:r>
      <w:r w:rsidR="00C05AB9" w:rsidRPr="00F547C3">
        <w:rPr>
          <w:rFonts w:cstheme="minorHAnsi"/>
        </w:rPr>
        <w:t xml:space="preserve">interest for </w:t>
      </w:r>
      <w:r w:rsidRPr="00F547C3">
        <w:rPr>
          <w:rFonts w:cstheme="minorHAnsi"/>
        </w:rPr>
        <w:t>livelihood</w:t>
      </w:r>
      <w:r w:rsidR="00C05AB9" w:rsidRPr="00F547C3">
        <w:rPr>
          <w:rFonts w:cstheme="minorHAnsi"/>
        </w:rPr>
        <w:t>s</w:t>
      </w:r>
      <w:r w:rsidRPr="00F547C3">
        <w:rPr>
          <w:rFonts w:cstheme="minorHAnsi"/>
        </w:rPr>
        <w:t xml:space="preserve">, nutrition, or other </w:t>
      </w:r>
      <w:r w:rsidR="00C05AB9" w:rsidRPr="00F547C3">
        <w:rPr>
          <w:rFonts w:cstheme="minorHAnsi"/>
        </w:rPr>
        <w:t xml:space="preserve">reasons that </w:t>
      </w:r>
      <w:r w:rsidR="009A69DD" w:rsidRPr="00F547C3">
        <w:rPr>
          <w:rFonts w:cstheme="minorHAnsi"/>
        </w:rPr>
        <w:t xml:space="preserve">may </w:t>
      </w:r>
      <w:r w:rsidR="008607C1" w:rsidRPr="00F547C3">
        <w:rPr>
          <w:rFonts w:cstheme="minorHAnsi"/>
        </w:rPr>
        <w:t xml:space="preserve">potentially be </w:t>
      </w:r>
      <w:r w:rsidR="00C05AB9" w:rsidRPr="00F547C3">
        <w:rPr>
          <w:rFonts w:cstheme="minorHAnsi"/>
        </w:rPr>
        <w:t xml:space="preserve">affected </w:t>
      </w:r>
      <w:r w:rsidR="008607C1" w:rsidRPr="00F547C3">
        <w:rPr>
          <w:rFonts w:cstheme="minorHAnsi"/>
        </w:rPr>
        <w:t>by the project</w:t>
      </w:r>
      <w:r w:rsidRPr="00F547C3">
        <w:rPr>
          <w:rFonts w:cstheme="minorHAnsi"/>
        </w:rPr>
        <w:t>. Species of global or national conservation interest include those classified as Critically Endangered, Endangered, Vulnerable, or Near Threatened under international Red List criteria.</w:t>
      </w:r>
      <w:r w:rsidR="00641507">
        <w:rPr>
          <w:rFonts w:cstheme="minorHAnsi"/>
        </w:rPr>
        <w:t xml:space="preserve"> </w:t>
      </w:r>
    </w:p>
    <w:p w14:paraId="0B7E11B6" w14:textId="77777777" w:rsidR="00432A32" w:rsidRPr="00F547C3" w:rsidRDefault="00D43BAF" w:rsidP="00F547C3">
      <w:pPr>
        <w:spacing w:after="0" w:line="240" w:lineRule="auto"/>
        <w:ind w:left="720" w:hanging="15"/>
        <w:jc w:val="both"/>
        <w:rPr>
          <w:rFonts w:cstheme="minorHAnsi"/>
        </w:rPr>
      </w:pPr>
      <w:r w:rsidRPr="00F547C3">
        <w:rPr>
          <w:rFonts w:cstheme="minorHAnsi"/>
        </w:rPr>
        <w:t xml:space="preserve"> </w:t>
      </w:r>
    </w:p>
    <w:p w14:paraId="7E7A23BE" w14:textId="0065A226" w:rsidR="00432A32" w:rsidRPr="00F547C3" w:rsidRDefault="00432A32" w:rsidP="009A7DBF">
      <w:pPr>
        <w:pStyle w:val="ListParagraph"/>
        <w:numPr>
          <w:ilvl w:val="0"/>
          <w:numId w:val="28"/>
        </w:numPr>
        <w:spacing w:after="0" w:line="240" w:lineRule="auto"/>
        <w:contextualSpacing w:val="0"/>
        <w:jc w:val="both"/>
        <w:rPr>
          <w:rFonts w:cstheme="minorHAnsi"/>
        </w:rPr>
      </w:pPr>
      <w:r w:rsidRPr="00F547C3">
        <w:rPr>
          <w:rFonts w:cstheme="minorHAnsi"/>
          <w:i/>
        </w:rPr>
        <w:t>Ecosystem Services Affected</w:t>
      </w:r>
      <w:r w:rsidRPr="00F547C3">
        <w:rPr>
          <w:rFonts w:cstheme="minorHAnsi"/>
        </w:rPr>
        <w:t xml:space="preserve">. </w:t>
      </w:r>
      <w:r w:rsidR="00C05AB9" w:rsidRPr="00F547C3">
        <w:rPr>
          <w:rFonts w:cstheme="minorHAnsi"/>
        </w:rPr>
        <w:t>A</w:t>
      </w:r>
      <w:r w:rsidRPr="00F547C3">
        <w:rPr>
          <w:rFonts w:cstheme="minorHAnsi"/>
        </w:rPr>
        <w:t xml:space="preserve">ny important ecosystem services that are provided by the biodiversity and living natural resources that </w:t>
      </w:r>
      <w:r w:rsidR="001E5C26" w:rsidRPr="00F547C3">
        <w:rPr>
          <w:rFonts w:cstheme="minorHAnsi"/>
        </w:rPr>
        <w:t xml:space="preserve">may be </w:t>
      </w:r>
      <w:r w:rsidR="00C05AB9" w:rsidRPr="00F547C3">
        <w:rPr>
          <w:rFonts w:cstheme="minorHAnsi"/>
        </w:rPr>
        <w:t xml:space="preserve">affected </w:t>
      </w:r>
      <w:r w:rsidR="001E5C26" w:rsidRPr="00F547C3">
        <w:rPr>
          <w:rFonts w:cstheme="minorHAnsi"/>
        </w:rPr>
        <w:t>by the project</w:t>
      </w:r>
      <w:r w:rsidRPr="00F547C3">
        <w:rPr>
          <w:rFonts w:cstheme="minorHAnsi"/>
        </w:rPr>
        <w:t>, and their value to project-affected and other interested parties.</w:t>
      </w:r>
      <w:r w:rsidR="00D43BAF" w:rsidRPr="00F547C3">
        <w:rPr>
          <w:rFonts w:cstheme="minorHAnsi"/>
        </w:rPr>
        <w:t xml:space="preserve"> </w:t>
      </w:r>
      <w:r w:rsidRPr="00F547C3">
        <w:rPr>
          <w:rFonts w:cstheme="minorHAnsi"/>
        </w:rPr>
        <w:t xml:space="preserve">Ecosystem services are the benefits that people derive from ecosystems. </w:t>
      </w:r>
      <w:r w:rsidR="00C05AB9" w:rsidRPr="00F547C3">
        <w:rPr>
          <w:rFonts w:cstheme="minorHAnsi"/>
        </w:rPr>
        <w:t xml:space="preserve">They </w:t>
      </w:r>
      <w:r w:rsidRPr="00F547C3">
        <w:rPr>
          <w:rFonts w:cstheme="minorHAnsi"/>
        </w:rPr>
        <w:t xml:space="preserve">are organized into four types: (i) provisioning services, which are the products people obtain from ecosystems and which may include food, freshwater, timbers, fibers, medicinal plants; (ii) regulating services, which are the benefits people obtain from the regulation of ecosystem processes and which may include surface water purification, carbon storage and sequestration, climate regulation, protection from natural hazards; (iii) cultural services, which are the nonmaterial benefits people obtain from ecosystems and which may include natural areas that are sacred sites and </w:t>
      </w:r>
      <w:r w:rsidR="00147A95" w:rsidRPr="00F547C3">
        <w:rPr>
          <w:i/>
          <w:iCs/>
          <w:noProof/>
          <w:sz w:val="24"/>
          <w:szCs w:val="24"/>
          <w:lang w:eastAsia="en-US"/>
        </w:rPr>
        <mc:AlternateContent>
          <mc:Choice Requires="wps">
            <w:drawing>
              <wp:anchor distT="45720" distB="45720" distL="114300" distR="114300" simplePos="0" relativeHeight="251656192" behindDoc="0" locked="0" layoutInCell="1" allowOverlap="1" wp14:anchorId="4D618B78" wp14:editId="32305482">
                <wp:simplePos x="0" y="0"/>
                <wp:positionH relativeFrom="page">
                  <wp:posOffset>7150735</wp:posOffset>
                </wp:positionH>
                <wp:positionV relativeFrom="page">
                  <wp:posOffset>5486400</wp:posOffset>
                </wp:positionV>
                <wp:extent cx="914400" cy="301752"/>
                <wp:effectExtent l="1587" t="0" r="1588" b="158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0F1B4C26"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18B78" id="_x0000_s1030" type="#_x0000_t202" style="position:absolute;left:0;text-align:left;margin-left:563.05pt;margin-top:6in;width:1in;height:23.75pt;rotation:-90;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" fillcolor="#c5e0b3 [1305]" stroked="f">
                <v:textbox>
                  <w:txbxContent>
                    <w:p w14:paraId="0F1B4C26"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v:textbox>
                <w10:wrap anchorx="page" anchory="page"/>
              </v:shape>
            </w:pict>
          </mc:Fallback>
        </mc:AlternateContent>
      </w:r>
      <w:r w:rsidRPr="00F547C3">
        <w:rPr>
          <w:rFonts w:cstheme="minorHAnsi"/>
        </w:rPr>
        <w:t xml:space="preserve">areas of importance for recreation and aesthetic enjoyment; and (iv) supporting services, which are the natural processes that maintain the other services and which may include soil formation, nutrient cycling and primary production. </w:t>
      </w:r>
      <w:r w:rsidR="008607C1" w:rsidRPr="00F547C3">
        <w:rPr>
          <w:rFonts w:cstheme="minorHAnsi"/>
        </w:rPr>
        <w:t>Depending on their significance,</w:t>
      </w:r>
      <w:r w:rsidR="008607C1" w:rsidRPr="00F547C3">
        <w:rPr>
          <w:rFonts w:cstheme="minorHAnsi"/>
          <w:b/>
          <w:i/>
        </w:rPr>
        <w:t xml:space="preserve"> </w:t>
      </w:r>
      <w:r w:rsidR="008607C1" w:rsidRPr="00F547C3">
        <w:rPr>
          <w:rFonts w:cstheme="minorHAnsi"/>
        </w:rPr>
        <w:t>p</w:t>
      </w:r>
      <w:r w:rsidRPr="00F547C3">
        <w:rPr>
          <w:rFonts w:cstheme="minorHAnsi"/>
        </w:rPr>
        <w:t xml:space="preserve">otential adverse impacts </w:t>
      </w:r>
      <w:r w:rsidR="008607C1" w:rsidRPr="00F547C3">
        <w:rPr>
          <w:rFonts w:cstheme="minorHAnsi"/>
        </w:rPr>
        <w:t xml:space="preserve">on ecosystem services </w:t>
      </w:r>
      <w:r w:rsidR="008A4517">
        <w:rPr>
          <w:rFonts w:cstheme="minorHAnsi"/>
        </w:rPr>
        <w:t>are</w:t>
      </w:r>
      <w:r w:rsidR="008607C1" w:rsidRPr="00F547C3">
        <w:rPr>
          <w:rFonts w:cstheme="minorHAnsi"/>
        </w:rPr>
        <w:t xml:space="preserve"> </w:t>
      </w:r>
      <w:r w:rsidR="00AB6C6A" w:rsidRPr="00F547C3">
        <w:rPr>
          <w:rFonts w:cstheme="minorHAnsi"/>
        </w:rPr>
        <w:t>considered</w:t>
      </w:r>
      <w:r w:rsidR="008607C1" w:rsidRPr="00F547C3">
        <w:rPr>
          <w:rFonts w:cstheme="minorHAnsi"/>
        </w:rPr>
        <w:t xml:space="preserve"> in the </w:t>
      </w:r>
      <w:r w:rsidRPr="00F547C3">
        <w:rPr>
          <w:rFonts w:cstheme="minorHAnsi"/>
        </w:rPr>
        <w:t>assessment of social risks and impacts</w:t>
      </w:r>
      <w:r w:rsidR="008607C1" w:rsidRPr="00F547C3">
        <w:rPr>
          <w:rFonts w:cstheme="minorHAnsi"/>
        </w:rPr>
        <w:t xml:space="preserve"> of the project</w:t>
      </w:r>
      <w:r w:rsidR="00C140F8" w:rsidRPr="00F547C3">
        <w:rPr>
          <w:rFonts w:cstheme="minorHAnsi"/>
        </w:rPr>
        <w:t>,</w:t>
      </w:r>
      <w:r w:rsidRPr="00F547C3">
        <w:rPr>
          <w:rFonts w:cstheme="minorHAnsi"/>
        </w:rPr>
        <w:t xml:space="preserve"> such as community health, safety, livelihoods and cultural values.</w:t>
      </w:r>
      <w:r w:rsidR="00F547C3">
        <w:rPr>
          <w:rFonts w:cstheme="minorHAnsi"/>
        </w:rPr>
        <w:t xml:space="preserve"> </w:t>
      </w:r>
    </w:p>
    <w:p w14:paraId="2EBA2BCE" w14:textId="77777777" w:rsidR="00432A32" w:rsidRPr="00F547C3" w:rsidRDefault="00432A32" w:rsidP="00F547C3">
      <w:pPr>
        <w:spacing w:after="0" w:line="240" w:lineRule="auto"/>
        <w:ind w:left="720"/>
        <w:jc w:val="both"/>
        <w:rPr>
          <w:rFonts w:cstheme="minorHAnsi"/>
        </w:rPr>
      </w:pPr>
    </w:p>
    <w:p w14:paraId="372F5A60" w14:textId="77777777" w:rsidR="00432A32" w:rsidRPr="00F547C3" w:rsidRDefault="00432A32" w:rsidP="009A7DBF">
      <w:pPr>
        <w:pStyle w:val="ListParagraph"/>
        <w:numPr>
          <w:ilvl w:val="0"/>
          <w:numId w:val="28"/>
        </w:numPr>
        <w:spacing w:after="0" w:line="240" w:lineRule="auto"/>
        <w:contextualSpacing w:val="0"/>
        <w:jc w:val="both"/>
        <w:rPr>
          <w:rFonts w:cstheme="minorHAnsi"/>
        </w:rPr>
      </w:pPr>
      <w:r w:rsidRPr="00F547C3">
        <w:rPr>
          <w:rFonts w:cstheme="minorHAnsi"/>
          <w:i/>
        </w:rPr>
        <w:t>Protection Status.</w:t>
      </w:r>
      <w:r w:rsidRPr="00F547C3">
        <w:rPr>
          <w:rFonts w:cstheme="minorHAnsi"/>
        </w:rPr>
        <w:t xml:space="preserve"> </w:t>
      </w:r>
      <w:r w:rsidR="00C140F8" w:rsidRPr="00F547C3">
        <w:rPr>
          <w:rFonts w:cstheme="minorHAnsi"/>
        </w:rPr>
        <w:t>W</w:t>
      </w:r>
      <w:r w:rsidRPr="00F547C3">
        <w:rPr>
          <w:rFonts w:cstheme="minorHAnsi"/>
        </w:rPr>
        <w:t>hether the ecosystems (land, water, and air), species, or ecosystem services affected by the project have protected status, such as (i) any category of formal protected area (</w:t>
      </w:r>
      <w:r w:rsidR="00BC67D7" w:rsidRPr="00F547C3">
        <w:rPr>
          <w:rFonts w:cstheme="minorHAnsi"/>
        </w:rPr>
        <w:t>n</w:t>
      </w:r>
      <w:r w:rsidRPr="00F547C3">
        <w:rPr>
          <w:rFonts w:cstheme="minorHAnsi"/>
        </w:rPr>
        <w:t xml:space="preserve">ational </w:t>
      </w:r>
      <w:r w:rsidR="00BC67D7" w:rsidRPr="00F547C3">
        <w:rPr>
          <w:rFonts w:cstheme="minorHAnsi"/>
        </w:rPr>
        <w:t>p</w:t>
      </w:r>
      <w:r w:rsidRPr="00F547C3">
        <w:rPr>
          <w:rFonts w:cstheme="minorHAnsi"/>
        </w:rPr>
        <w:t xml:space="preserve">ark, </w:t>
      </w:r>
      <w:r w:rsidR="00BC67D7" w:rsidRPr="00F547C3">
        <w:rPr>
          <w:rFonts w:cstheme="minorHAnsi"/>
        </w:rPr>
        <w:t>w</w:t>
      </w:r>
      <w:r w:rsidRPr="00F547C3">
        <w:rPr>
          <w:rFonts w:cstheme="minorHAnsi"/>
        </w:rPr>
        <w:t xml:space="preserve">ildlife </w:t>
      </w:r>
      <w:r w:rsidR="00BC67D7" w:rsidRPr="00F547C3">
        <w:rPr>
          <w:rFonts w:cstheme="minorHAnsi"/>
        </w:rPr>
        <w:t>r</w:t>
      </w:r>
      <w:r w:rsidRPr="00F547C3">
        <w:rPr>
          <w:rFonts w:cstheme="minorHAnsi"/>
        </w:rPr>
        <w:t>eserve, etc.); (ii) other protection under national or local laws or regulations (such as restrictions on forest clearing or wetland conversion); (iii) formal or informal protection by local communities or traditional authorities (such as community forests or grazing lands, or sacred natural sites), or (iv) have existing or proposed recognition as a Ramsar Wetland of International Importance, UNESCO Biosphere Reserve, World Heritage Natural Site, or other special international or national status.</w:t>
      </w:r>
    </w:p>
    <w:p w14:paraId="2EAAD4DD" w14:textId="77777777" w:rsidR="00432A32" w:rsidRPr="00F547C3" w:rsidRDefault="00432A32" w:rsidP="00F547C3">
      <w:pPr>
        <w:spacing w:after="0" w:line="240" w:lineRule="auto"/>
        <w:ind w:left="720"/>
        <w:jc w:val="both"/>
        <w:rPr>
          <w:rFonts w:cstheme="minorHAnsi"/>
        </w:rPr>
      </w:pPr>
    </w:p>
    <w:p w14:paraId="6AB500C4" w14:textId="4838FE8D" w:rsidR="00432A32" w:rsidRPr="00F547C3" w:rsidRDefault="0075261C" w:rsidP="009A7DBF">
      <w:pPr>
        <w:pStyle w:val="ListParagraph"/>
        <w:numPr>
          <w:ilvl w:val="0"/>
          <w:numId w:val="28"/>
        </w:numPr>
        <w:spacing w:after="0" w:line="240" w:lineRule="auto"/>
        <w:contextualSpacing w:val="0"/>
        <w:jc w:val="both"/>
        <w:rPr>
          <w:rFonts w:cstheme="minorHAnsi"/>
        </w:rPr>
      </w:pPr>
      <w:r w:rsidRPr="00F547C3">
        <w:rPr>
          <w:rFonts w:cstheme="minorHAnsi"/>
          <w:i/>
        </w:rPr>
        <w:t xml:space="preserve">Site </w:t>
      </w:r>
      <w:r w:rsidR="00432A32" w:rsidRPr="00F547C3">
        <w:rPr>
          <w:rFonts w:cstheme="minorHAnsi"/>
          <w:i/>
        </w:rPr>
        <w:t>Ownership and Control.</w:t>
      </w:r>
      <w:r w:rsidR="00432A32" w:rsidRPr="00F547C3">
        <w:rPr>
          <w:rFonts w:cstheme="minorHAnsi"/>
        </w:rPr>
        <w:t xml:space="preserve"> </w:t>
      </w:r>
      <w:r w:rsidR="000805DA" w:rsidRPr="00F547C3">
        <w:rPr>
          <w:rFonts w:cstheme="minorHAnsi"/>
        </w:rPr>
        <w:t>O</w:t>
      </w:r>
      <w:r w:rsidR="00432A32" w:rsidRPr="00F547C3">
        <w:rPr>
          <w:rFonts w:cstheme="minorHAnsi"/>
        </w:rPr>
        <w:t xml:space="preserve">wnership, control, and/or use </w:t>
      </w:r>
      <w:r w:rsidR="000805DA" w:rsidRPr="00F547C3">
        <w:rPr>
          <w:rFonts w:cstheme="minorHAnsi"/>
        </w:rPr>
        <w:t xml:space="preserve">of </w:t>
      </w:r>
      <w:r w:rsidR="00432A32" w:rsidRPr="00F547C3">
        <w:rPr>
          <w:rFonts w:cstheme="minorHAnsi"/>
        </w:rPr>
        <w:t xml:space="preserve">the biodiversity and natural living resources where </w:t>
      </w:r>
      <w:r w:rsidR="008607C1" w:rsidRPr="00F547C3">
        <w:rPr>
          <w:rFonts w:cstheme="minorHAnsi"/>
        </w:rPr>
        <w:t xml:space="preserve">project </w:t>
      </w:r>
      <w:r w:rsidR="00432A32" w:rsidRPr="00F547C3">
        <w:rPr>
          <w:rFonts w:cstheme="minorHAnsi"/>
        </w:rPr>
        <w:t>risks and impacts may occur.</w:t>
      </w:r>
      <w:r w:rsidR="00641507">
        <w:rPr>
          <w:rFonts w:cstheme="minorHAnsi"/>
        </w:rPr>
        <w:t xml:space="preserve"> </w:t>
      </w:r>
    </w:p>
    <w:p w14:paraId="3CEB6147" w14:textId="77777777" w:rsidR="00432A32" w:rsidRPr="00F547C3" w:rsidRDefault="00432A32" w:rsidP="00F547C3">
      <w:pPr>
        <w:spacing w:after="0" w:line="240" w:lineRule="auto"/>
        <w:ind w:left="720"/>
        <w:jc w:val="both"/>
        <w:rPr>
          <w:rFonts w:cstheme="minorHAnsi"/>
        </w:rPr>
      </w:pPr>
    </w:p>
    <w:p w14:paraId="2CFFC739" w14:textId="77777777" w:rsidR="00432A32" w:rsidRPr="00F547C3" w:rsidRDefault="00432A32" w:rsidP="009A7DBF">
      <w:pPr>
        <w:pStyle w:val="ListParagraph"/>
        <w:numPr>
          <w:ilvl w:val="0"/>
          <w:numId w:val="28"/>
        </w:numPr>
        <w:spacing w:after="0" w:line="240" w:lineRule="auto"/>
        <w:contextualSpacing w:val="0"/>
        <w:jc w:val="both"/>
        <w:rPr>
          <w:rFonts w:cstheme="minorHAnsi"/>
        </w:rPr>
      </w:pPr>
      <w:r w:rsidRPr="00F547C3">
        <w:rPr>
          <w:rFonts w:cstheme="minorHAnsi"/>
          <w:i/>
        </w:rPr>
        <w:t>Baseline Threats.</w:t>
      </w:r>
      <w:r w:rsidRPr="00F547C3">
        <w:rPr>
          <w:rFonts w:cstheme="minorHAnsi"/>
        </w:rPr>
        <w:t xml:space="preserve"> </w:t>
      </w:r>
      <w:r w:rsidR="009723AC" w:rsidRPr="00F547C3">
        <w:rPr>
          <w:rFonts w:cstheme="minorHAnsi"/>
        </w:rPr>
        <w:t>T</w:t>
      </w:r>
      <w:r w:rsidRPr="00F547C3">
        <w:rPr>
          <w:rFonts w:cstheme="minorHAnsi"/>
        </w:rPr>
        <w:t xml:space="preserve">he </w:t>
      </w:r>
      <w:r w:rsidR="00CD67AD">
        <w:rPr>
          <w:rFonts w:cstheme="minorHAnsi"/>
        </w:rPr>
        <w:t xml:space="preserve">description of the </w:t>
      </w:r>
      <w:r w:rsidRPr="00F547C3">
        <w:rPr>
          <w:rFonts w:cstheme="minorHAnsi"/>
        </w:rPr>
        <w:t>existing</w:t>
      </w:r>
      <w:r w:rsidR="00D43BAF" w:rsidRPr="00F547C3">
        <w:rPr>
          <w:rFonts w:cstheme="minorHAnsi"/>
        </w:rPr>
        <w:t xml:space="preserve"> </w:t>
      </w:r>
      <w:r w:rsidRPr="00F547C3">
        <w:rPr>
          <w:rFonts w:cstheme="minorHAnsi"/>
        </w:rPr>
        <w:t>baseline</w:t>
      </w:r>
      <w:r w:rsidR="00D43BAF" w:rsidRPr="00F547C3">
        <w:rPr>
          <w:rFonts w:cstheme="minorHAnsi"/>
        </w:rPr>
        <w:t xml:space="preserve"> </w:t>
      </w:r>
      <w:r w:rsidR="00CD67AD">
        <w:rPr>
          <w:rFonts w:cstheme="minorHAnsi"/>
        </w:rPr>
        <w:t>includ</w:t>
      </w:r>
      <w:r w:rsidR="0070651F">
        <w:rPr>
          <w:rFonts w:cstheme="minorHAnsi"/>
        </w:rPr>
        <w:t>ing</w:t>
      </w:r>
      <w:r w:rsidR="00CD67AD" w:rsidRPr="00F547C3">
        <w:rPr>
          <w:rFonts w:cstheme="minorHAnsi"/>
        </w:rPr>
        <w:t xml:space="preserve"> </w:t>
      </w:r>
      <w:r w:rsidR="00CD67AD">
        <w:rPr>
          <w:rFonts w:cstheme="minorHAnsi"/>
        </w:rPr>
        <w:t xml:space="preserve">(i) </w:t>
      </w:r>
      <w:r w:rsidRPr="00F547C3">
        <w:rPr>
          <w:rFonts w:cstheme="minorHAnsi"/>
        </w:rPr>
        <w:t>habitat loss or degradation</w:t>
      </w:r>
      <w:r w:rsidR="00CD67AD">
        <w:rPr>
          <w:rFonts w:cstheme="minorHAnsi"/>
        </w:rPr>
        <w:t>, (ii)</w:t>
      </w:r>
      <w:r w:rsidRPr="00F547C3">
        <w:rPr>
          <w:rFonts w:cstheme="minorHAnsi"/>
        </w:rPr>
        <w:t xml:space="preserve"> trends </w:t>
      </w:r>
      <w:r w:rsidR="00CD67AD">
        <w:rPr>
          <w:rFonts w:cstheme="minorHAnsi"/>
        </w:rPr>
        <w:t>with and</w:t>
      </w:r>
      <w:r w:rsidR="00641507">
        <w:rPr>
          <w:rFonts w:cstheme="minorHAnsi"/>
        </w:rPr>
        <w:t xml:space="preserve"> </w:t>
      </w:r>
      <w:r w:rsidRPr="00F547C3">
        <w:rPr>
          <w:rFonts w:cstheme="minorHAnsi"/>
        </w:rPr>
        <w:t>without the project</w:t>
      </w:r>
      <w:r w:rsidR="00CD67AD">
        <w:rPr>
          <w:rFonts w:cstheme="minorHAnsi"/>
        </w:rPr>
        <w:t>, and (iii)</w:t>
      </w:r>
      <w:r w:rsidR="009723AC" w:rsidRPr="00F547C3">
        <w:rPr>
          <w:rFonts w:cstheme="minorHAnsi"/>
        </w:rPr>
        <w:t>e</w:t>
      </w:r>
      <w:r w:rsidRPr="00F547C3">
        <w:rPr>
          <w:rFonts w:cstheme="minorHAnsi"/>
        </w:rPr>
        <w:t>xisting and likely future threats</w:t>
      </w:r>
      <w:r w:rsidR="00622E21" w:rsidRPr="00F547C3">
        <w:rPr>
          <w:rFonts w:cstheme="minorHAnsi"/>
        </w:rPr>
        <w:t>, including cumulative impacts</w:t>
      </w:r>
      <w:r w:rsidRPr="00F547C3">
        <w:rPr>
          <w:rFonts w:cstheme="minorHAnsi"/>
        </w:rPr>
        <w:t xml:space="preserve"> </w:t>
      </w:r>
      <w:r w:rsidR="009723AC" w:rsidRPr="00F547C3">
        <w:rPr>
          <w:rFonts w:cstheme="minorHAnsi"/>
        </w:rPr>
        <w:t>(</w:t>
      </w:r>
      <w:r w:rsidR="00DB0BA5">
        <w:rPr>
          <w:rFonts w:cstheme="minorHAnsi"/>
        </w:rPr>
        <w:t>as defined in ESS1</w:t>
      </w:r>
      <w:r w:rsidR="009723AC" w:rsidRPr="00F547C3">
        <w:rPr>
          <w:rFonts w:cstheme="minorHAnsi"/>
        </w:rPr>
        <w:t>)</w:t>
      </w:r>
      <w:r w:rsidRPr="00F547C3">
        <w:rPr>
          <w:rFonts w:cstheme="minorHAnsi"/>
        </w:rPr>
        <w:t xml:space="preserve">. </w:t>
      </w:r>
      <w:r w:rsidR="00677394">
        <w:rPr>
          <w:rFonts w:cstheme="minorHAnsi"/>
        </w:rPr>
        <w:t>T</w:t>
      </w:r>
      <w:r w:rsidRPr="00F547C3">
        <w:rPr>
          <w:rFonts w:cstheme="minorHAnsi"/>
        </w:rPr>
        <w:t xml:space="preserve">hreats </w:t>
      </w:r>
      <w:r w:rsidR="009723AC" w:rsidRPr="00F547C3">
        <w:rPr>
          <w:rFonts w:cstheme="minorHAnsi"/>
        </w:rPr>
        <w:t>might include</w:t>
      </w:r>
      <w:r w:rsidRPr="00F547C3">
        <w:rPr>
          <w:rFonts w:cstheme="minorHAnsi"/>
        </w:rPr>
        <w:t xml:space="preserve">, for example, ongoing habitat loss or degradation (including from the decline of over-exploited species) from long-standing or recently-initiated human activities, existing development plans for the area, or expected climate change. </w:t>
      </w:r>
    </w:p>
    <w:p w14:paraId="6B8A94CB" w14:textId="77777777" w:rsidR="00432A32" w:rsidRPr="00F547C3" w:rsidRDefault="00432A32" w:rsidP="00F547C3">
      <w:pPr>
        <w:spacing w:after="0" w:line="240" w:lineRule="auto"/>
        <w:ind w:left="720"/>
        <w:jc w:val="both"/>
        <w:rPr>
          <w:rFonts w:cstheme="minorHAnsi"/>
        </w:rPr>
      </w:pPr>
    </w:p>
    <w:p w14:paraId="3E7B2DB3" w14:textId="77777777" w:rsidR="00432A32" w:rsidRPr="00F547C3" w:rsidRDefault="00432A32" w:rsidP="009A7DBF">
      <w:pPr>
        <w:pStyle w:val="ListParagraph"/>
        <w:numPr>
          <w:ilvl w:val="0"/>
          <w:numId w:val="28"/>
        </w:numPr>
        <w:spacing w:after="0" w:line="240" w:lineRule="auto"/>
        <w:contextualSpacing w:val="0"/>
        <w:jc w:val="both"/>
        <w:rPr>
          <w:rFonts w:cstheme="minorHAnsi"/>
        </w:rPr>
      </w:pPr>
      <w:r w:rsidRPr="00F547C3">
        <w:rPr>
          <w:rFonts w:cstheme="minorHAnsi"/>
          <w:i/>
        </w:rPr>
        <w:t>Potential Project-related Risks and Impacts</w:t>
      </w:r>
      <w:r w:rsidRPr="00F547C3">
        <w:rPr>
          <w:rFonts w:cstheme="minorHAnsi"/>
          <w:b/>
        </w:rPr>
        <w:t>.</w:t>
      </w:r>
      <w:r w:rsidR="00AF6605" w:rsidRPr="00F547C3">
        <w:rPr>
          <w:rFonts w:cstheme="minorHAnsi"/>
        </w:rPr>
        <w:t xml:space="preserve"> </w:t>
      </w:r>
      <w:r w:rsidR="009723AC" w:rsidRPr="00F547C3">
        <w:rPr>
          <w:rFonts w:cstheme="minorHAnsi"/>
        </w:rPr>
        <w:t>P</w:t>
      </w:r>
      <w:r w:rsidRPr="00F547C3">
        <w:rPr>
          <w:rFonts w:cstheme="minorHAnsi"/>
        </w:rPr>
        <w:t xml:space="preserve">otentially significant physical, biological, chemical and hydrological impacts to biodiversity and living natural resources </w:t>
      </w:r>
      <w:r w:rsidR="00AF3B41">
        <w:rPr>
          <w:rFonts w:cstheme="minorHAnsi"/>
        </w:rPr>
        <w:t xml:space="preserve">resulting </w:t>
      </w:r>
      <w:r w:rsidR="002D7FBD">
        <w:rPr>
          <w:rFonts w:cstheme="minorHAnsi"/>
        </w:rPr>
        <w:t>from</w:t>
      </w:r>
      <w:r w:rsidR="002D7FBD" w:rsidRPr="00F547C3">
        <w:rPr>
          <w:rFonts w:cstheme="minorHAnsi"/>
        </w:rPr>
        <w:t xml:space="preserve"> </w:t>
      </w:r>
      <w:r w:rsidRPr="00F547C3">
        <w:rPr>
          <w:rFonts w:cstheme="minorHAnsi"/>
        </w:rPr>
        <w:t xml:space="preserve">the project. </w:t>
      </w:r>
      <w:r w:rsidR="00C7630D" w:rsidRPr="00F547C3">
        <w:rPr>
          <w:rFonts w:cstheme="minorHAnsi"/>
        </w:rPr>
        <w:t xml:space="preserve">This includes an </w:t>
      </w:r>
      <w:r w:rsidRPr="00F547C3">
        <w:rPr>
          <w:rFonts w:cstheme="minorHAnsi"/>
        </w:rPr>
        <w:t xml:space="preserve">estimate </w:t>
      </w:r>
      <w:r w:rsidR="00C7630D" w:rsidRPr="00F547C3">
        <w:rPr>
          <w:rFonts w:cstheme="minorHAnsi"/>
        </w:rPr>
        <w:t xml:space="preserve">of </w:t>
      </w:r>
      <w:r w:rsidRPr="00F547C3">
        <w:rPr>
          <w:rFonts w:cstheme="minorHAnsi"/>
        </w:rPr>
        <w:t>the extent of the impacts, for example</w:t>
      </w:r>
      <w:r w:rsidR="00C7630D" w:rsidRPr="00F547C3">
        <w:rPr>
          <w:rFonts w:cstheme="minorHAnsi"/>
        </w:rPr>
        <w:t>,</w:t>
      </w:r>
      <w:r w:rsidRPr="00F547C3">
        <w:rPr>
          <w:rFonts w:cstheme="minorHAnsi"/>
        </w:rPr>
        <w:t xml:space="preserve"> the </w:t>
      </w:r>
      <w:r w:rsidR="00C7630D" w:rsidRPr="00F547C3">
        <w:rPr>
          <w:rFonts w:cstheme="minorHAnsi"/>
        </w:rPr>
        <w:t xml:space="preserve">size </w:t>
      </w:r>
      <w:r w:rsidRPr="00F547C3">
        <w:rPr>
          <w:rFonts w:cstheme="minorHAnsi"/>
        </w:rPr>
        <w:t>of habitats expected to be converted (lost) or modified (including degrad</w:t>
      </w:r>
      <w:r w:rsidR="007E7532" w:rsidRPr="00F547C3">
        <w:rPr>
          <w:rFonts w:cstheme="minorHAnsi"/>
        </w:rPr>
        <w:t>ation</w:t>
      </w:r>
      <w:r w:rsidRPr="00F547C3">
        <w:rPr>
          <w:rFonts w:cstheme="minorHAnsi"/>
        </w:rPr>
        <w:t xml:space="preserve">), and the proportion of the specific </w:t>
      </w:r>
      <w:r w:rsidRPr="00F547C3">
        <w:rPr>
          <w:rFonts w:cstheme="minorHAnsi"/>
        </w:rPr>
        <w:lastRenderedPageBreak/>
        <w:t xml:space="preserve">species </w:t>
      </w:r>
      <w:r w:rsidR="00C7630D" w:rsidRPr="00F547C3">
        <w:rPr>
          <w:rFonts w:cstheme="minorHAnsi"/>
        </w:rPr>
        <w:t xml:space="preserve">populations </w:t>
      </w:r>
      <w:r w:rsidRPr="00F547C3">
        <w:rPr>
          <w:rFonts w:cstheme="minorHAnsi"/>
        </w:rPr>
        <w:t xml:space="preserve">at risk. </w:t>
      </w:r>
      <w:r w:rsidR="00C7630D" w:rsidRPr="00F547C3">
        <w:rPr>
          <w:rFonts w:cstheme="minorHAnsi"/>
        </w:rPr>
        <w:t>T</w:t>
      </w:r>
      <w:r w:rsidRPr="00F547C3">
        <w:rPr>
          <w:rFonts w:cstheme="minorHAnsi"/>
        </w:rPr>
        <w:t>emporary or seasonal</w:t>
      </w:r>
      <w:r w:rsidR="00D43BAF" w:rsidRPr="00F547C3">
        <w:rPr>
          <w:rFonts w:cstheme="minorHAnsi"/>
        </w:rPr>
        <w:t xml:space="preserve"> </w:t>
      </w:r>
      <w:r w:rsidRPr="00F547C3">
        <w:rPr>
          <w:rFonts w:cstheme="minorHAnsi"/>
        </w:rPr>
        <w:t>impacts on biodiversity and living natural resources</w:t>
      </w:r>
      <w:r w:rsidR="00C7630D" w:rsidRPr="00F547C3">
        <w:rPr>
          <w:rFonts w:cstheme="minorHAnsi"/>
        </w:rPr>
        <w:t xml:space="preserve"> are included as well; </w:t>
      </w:r>
      <w:r w:rsidRPr="00F547C3">
        <w:rPr>
          <w:rFonts w:cstheme="minorHAnsi"/>
        </w:rPr>
        <w:t xml:space="preserve">impacts on wildlife may be temporary depending on their timing in relation to daily cycles of movement and activity, or seasonal </w:t>
      </w:r>
      <w:r w:rsidR="007E7532" w:rsidRPr="00F547C3">
        <w:rPr>
          <w:rFonts w:cstheme="minorHAnsi"/>
        </w:rPr>
        <w:t xml:space="preserve">depending on </w:t>
      </w:r>
      <w:r w:rsidRPr="00F547C3">
        <w:rPr>
          <w:rFonts w:cstheme="minorHAnsi"/>
        </w:rPr>
        <w:t xml:space="preserve">cycles of migration, breeding and food abundance. </w:t>
      </w:r>
    </w:p>
    <w:p w14:paraId="169512E8" w14:textId="77777777" w:rsidR="000F4264" w:rsidRPr="00F547C3" w:rsidRDefault="000F4264" w:rsidP="00F547C3">
      <w:pPr>
        <w:tabs>
          <w:tab w:val="left" w:pos="2204"/>
        </w:tabs>
        <w:spacing w:after="0" w:line="240" w:lineRule="auto"/>
        <w:jc w:val="both"/>
        <w:rPr>
          <w:rFonts w:cstheme="minorHAnsi"/>
        </w:rPr>
      </w:pPr>
    </w:p>
    <w:p w14:paraId="700310D1" w14:textId="77777777" w:rsidR="00623BED" w:rsidRPr="00F547C3" w:rsidRDefault="00D42432" w:rsidP="00F547C3">
      <w:pPr>
        <w:spacing w:after="0" w:line="240" w:lineRule="auto"/>
        <w:jc w:val="both"/>
        <w:rPr>
          <w:rFonts w:cstheme="minorHAnsi"/>
        </w:rPr>
      </w:pPr>
      <w:r w:rsidRPr="00F547C3">
        <w:rPr>
          <w:rFonts w:cstheme="minorHAnsi"/>
          <w:b/>
        </w:rPr>
        <w:t>GN11.</w:t>
      </w:r>
      <w:r w:rsidR="00623BED" w:rsidRPr="00F547C3">
        <w:rPr>
          <w:rFonts w:cstheme="minorHAnsi"/>
          <w:b/>
        </w:rPr>
        <w:t>2</w:t>
      </w:r>
      <w:r w:rsidRPr="00F547C3">
        <w:rPr>
          <w:rFonts w:cstheme="minorHAnsi"/>
          <w:b/>
        </w:rPr>
        <w:t>.</w:t>
      </w:r>
      <w:r w:rsidR="00CC7C06" w:rsidRPr="00F547C3">
        <w:rPr>
          <w:rFonts w:cstheme="minorHAnsi"/>
        </w:rPr>
        <w:t xml:space="preserve"> </w:t>
      </w:r>
      <w:r w:rsidRPr="00F547C3">
        <w:rPr>
          <w:rFonts w:cstheme="minorHAnsi"/>
        </w:rPr>
        <w:t xml:space="preserve">The nature and level of detail of baseline data </w:t>
      </w:r>
      <w:r w:rsidR="00C7630D" w:rsidRPr="00F547C3">
        <w:rPr>
          <w:rFonts w:cstheme="minorHAnsi"/>
        </w:rPr>
        <w:t xml:space="preserve">is </w:t>
      </w:r>
      <w:r w:rsidRPr="00F547C3">
        <w:rPr>
          <w:rFonts w:cstheme="minorHAnsi"/>
        </w:rPr>
        <w:t xml:space="preserve">determined during the scoping stage of the </w:t>
      </w:r>
      <w:r w:rsidR="00EE14F5" w:rsidRPr="00F547C3">
        <w:rPr>
          <w:rFonts w:cstheme="minorHAnsi"/>
        </w:rPr>
        <w:t>environmental and social assessment</w:t>
      </w:r>
      <w:r w:rsidRPr="00F547C3">
        <w:rPr>
          <w:rFonts w:cstheme="minorHAnsi"/>
        </w:rPr>
        <w:t>, with the involvement of technical specialists, local communities and other stakeholders</w:t>
      </w:r>
      <w:r w:rsidR="00DE614F" w:rsidRPr="00F547C3">
        <w:rPr>
          <w:rFonts w:cstheme="minorHAnsi"/>
        </w:rPr>
        <w:t>, as appropriate</w:t>
      </w:r>
      <w:r w:rsidRPr="00F547C3">
        <w:rPr>
          <w:rFonts w:cstheme="minorHAnsi"/>
        </w:rPr>
        <w:t>.</w:t>
      </w:r>
      <w:r w:rsidR="00D43BAF" w:rsidRPr="00F547C3">
        <w:rPr>
          <w:rFonts w:cstheme="minorHAnsi"/>
        </w:rPr>
        <w:t xml:space="preserve"> </w:t>
      </w:r>
      <w:r w:rsidR="001603B8" w:rsidRPr="00F547C3">
        <w:rPr>
          <w:rFonts w:cstheme="minorHAnsi"/>
        </w:rPr>
        <w:t xml:space="preserve">Baseline data studies may comprise </w:t>
      </w:r>
      <w:r w:rsidR="0047795E" w:rsidRPr="00F547C3">
        <w:rPr>
          <w:rFonts w:cstheme="minorHAnsi"/>
        </w:rPr>
        <w:t>a</w:t>
      </w:r>
      <w:r w:rsidR="001603B8" w:rsidRPr="00F547C3">
        <w:rPr>
          <w:rFonts w:cstheme="minorHAnsi"/>
        </w:rPr>
        <w:t xml:space="preserve"> combination of literature review, stakeholder engagement, in-fi</w:t>
      </w:r>
      <w:r w:rsidR="00C7630D" w:rsidRPr="00F547C3">
        <w:rPr>
          <w:rFonts w:cstheme="minorHAnsi"/>
        </w:rPr>
        <w:t>e</w:t>
      </w:r>
      <w:r w:rsidR="001603B8" w:rsidRPr="00F547C3">
        <w:rPr>
          <w:rFonts w:cstheme="minorHAnsi"/>
        </w:rPr>
        <w:t>ld surveys and other assessments</w:t>
      </w:r>
      <w:r w:rsidR="00C7630D" w:rsidRPr="00F547C3">
        <w:rPr>
          <w:rFonts w:cstheme="minorHAnsi"/>
        </w:rPr>
        <w:t>,</w:t>
      </w:r>
      <w:r w:rsidR="001603B8" w:rsidRPr="00F547C3">
        <w:rPr>
          <w:rFonts w:cstheme="minorHAnsi"/>
        </w:rPr>
        <w:t xml:space="preserve"> </w:t>
      </w:r>
      <w:r w:rsidR="00745AC0" w:rsidRPr="00F547C3">
        <w:rPr>
          <w:rFonts w:cstheme="minorHAnsi"/>
        </w:rPr>
        <w:t xml:space="preserve">using GIIP and </w:t>
      </w:r>
      <w:r w:rsidR="007D65F8">
        <w:rPr>
          <w:rFonts w:cstheme="minorHAnsi"/>
        </w:rPr>
        <w:t>reflecting</w:t>
      </w:r>
      <w:r w:rsidR="001603B8" w:rsidRPr="00F547C3">
        <w:rPr>
          <w:rFonts w:cstheme="minorHAnsi"/>
        </w:rPr>
        <w:t xml:space="preserve"> the nature and significant of potential risks and impacts of the project.</w:t>
      </w:r>
    </w:p>
    <w:p w14:paraId="40A90727" w14:textId="77777777" w:rsidR="00623BED" w:rsidRPr="00F547C3" w:rsidRDefault="00623BED" w:rsidP="00F547C3">
      <w:pPr>
        <w:spacing w:after="0" w:line="240" w:lineRule="auto"/>
        <w:jc w:val="both"/>
        <w:rPr>
          <w:rFonts w:cstheme="minorHAnsi"/>
        </w:rPr>
      </w:pPr>
    </w:p>
    <w:p w14:paraId="2F844C4B" w14:textId="77777777" w:rsidR="00D42432" w:rsidRPr="00F547C3" w:rsidRDefault="00623BED" w:rsidP="00F547C3">
      <w:pPr>
        <w:spacing w:after="0" w:line="240" w:lineRule="auto"/>
        <w:jc w:val="both"/>
        <w:rPr>
          <w:rFonts w:cstheme="minorHAnsi"/>
        </w:rPr>
      </w:pPr>
      <w:r w:rsidRPr="00F547C3">
        <w:rPr>
          <w:rFonts w:cstheme="minorHAnsi"/>
          <w:b/>
        </w:rPr>
        <w:t>GN 11.3</w:t>
      </w:r>
      <w:r w:rsidRPr="00F547C3">
        <w:rPr>
          <w:rFonts w:cstheme="minorHAnsi"/>
        </w:rPr>
        <w:t xml:space="preserve">. </w:t>
      </w:r>
      <w:r w:rsidR="001603B8" w:rsidRPr="00F547C3">
        <w:rPr>
          <w:rFonts w:cstheme="minorHAnsi"/>
        </w:rPr>
        <w:t>It is recognized that d</w:t>
      </w:r>
      <w:r w:rsidRPr="00F547C3">
        <w:rPr>
          <w:rFonts w:cstheme="minorHAnsi"/>
        </w:rPr>
        <w:t xml:space="preserve">ecisions regarding the management of biodiversity, habitats and natural resources often </w:t>
      </w:r>
      <w:r w:rsidR="00967B11" w:rsidRPr="00F547C3">
        <w:rPr>
          <w:rFonts w:cstheme="minorHAnsi"/>
        </w:rPr>
        <w:t>ar</w:t>
      </w:r>
      <w:r w:rsidRPr="00F547C3">
        <w:rPr>
          <w:rFonts w:cstheme="minorHAnsi"/>
        </w:rPr>
        <w:t>e made in the context of scientific uncertainty.</w:t>
      </w:r>
      <w:r w:rsidR="00D43BAF" w:rsidRPr="00F547C3">
        <w:rPr>
          <w:rFonts w:cstheme="minorHAnsi"/>
        </w:rPr>
        <w:t xml:space="preserve"> </w:t>
      </w:r>
      <w:r w:rsidRPr="00F547C3">
        <w:rPr>
          <w:rFonts w:cstheme="minorHAnsi"/>
        </w:rPr>
        <w:t>In part this is because reliable baseline data on the status and trends of species and habitats are scarce or absent for many locations.</w:t>
      </w:r>
      <w:r w:rsidR="00D43BAF" w:rsidRPr="00F547C3">
        <w:rPr>
          <w:rFonts w:cstheme="minorHAnsi"/>
        </w:rPr>
        <w:t xml:space="preserve"> </w:t>
      </w:r>
      <w:r w:rsidRPr="00F547C3">
        <w:rPr>
          <w:rFonts w:cstheme="minorHAnsi"/>
        </w:rPr>
        <w:t>Another source of uncertainty is that ecological systems are inherently highly complex, often making it difficult to predict the multiple and long-term impacts of actions.</w:t>
      </w:r>
      <w:r w:rsidR="00D43BAF" w:rsidRPr="00F547C3">
        <w:rPr>
          <w:rFonts w:cstheme="minorHAnsi"/>
        </w:rPr>
        <w:t xml:space="preserve"> </w:t>
      </w:r>
      <w:r w:rsidR="00147A95" w:rsidRPr="00F547C3">
        <w:rPr>
          <w:i/>
          <w:iCs/>
          <w:noProof/>
          <w:sz w:val="24"/>
          <w:szCs w:val="24"/>
          <w:lang w:eastAsia="en-US"/>
        </w:rPr>
        <mc:AlternateContent>
          <mc:Choice Requires="wps">
            <w:drawing>
              <wp:anchor distT="45720" distB="45720" distL="114300" distR="114300" simplePos="0" relativeHeight="251669504" behindDoc="0" locked="0" layoutInCell="1" allowOverlap="1" wp14:anchorId="0326D7DF" wp14:editId="043434EC">
                <wp:simplePos x="0" y="0"/>
                <wp:positionH relativeFrom="page">
                  <wp:posOffset>7150735</wp:posOffset>
                </wp:positionH>
                <wp:positionV relativeFrom="page">
                  <wp:posOffset>5486400</wp:posOffset>
                </wp:positionV>
                <wp:extent cx="914400" cy="301752"/>
                <wp:effectExtent l="1587" t="0" r="1588" b="1587"/>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1C80A6A"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6D7DF" id="_x0000_s1031" type="#_x0000_t202" style="position:absolute;left:0;text-align:left;margin-left:563.05pt;margin-top:6in;width:1in;height:23.75pt;rotation:-90;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" fillcolor="#c5e0b3 [1305]" stroked="f">
                <v:textbox>
                  <w:txbxContent>
                    <w:p w14:paraId="61C80A6A"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v:textbox>
                <w10:wrap anchorx="page" anchory="page"/>
              </v:shape>
            </w:pict>
          </mc:Fallback>
        </mc:AlternateContent>
      </w:r>
    </w:p>
    <w:p w14:paraId="016FAD05" w14:textId="77777777" w:rsidR="00D42432" w:rsidRPr="00F547C3" w:rsidRDefault="00D42432" w:rsidP="00F547C3">
      <w:pPr>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560CEE" w:rsidRPr="00F547C3" w14:paraId="14E1E602" w14:textId="77777777" w:rsidTr="00F547C3">
        <w:tc>
          <w:tcPr>
            <w:tcW w:w="9355" w:type="dxa"/>
            <w:shd w:val="clear" w:color="auto" w:fill="E2EFD9" w:themeFill="accent6" w:themeFillTint="33"/>
          </w:tcPr>
          <w:p w14:paraId="344D4F24" w14:textId="77777777" w:rsidR="00F95E88" w:rsidRPr="00F547C3" w:rsidRDefault="00560CEE" w:rsidP="009A7DBF">
            <w:pPr>
              <w:pStyle w:val="ESSpara"/>
              <w:numPr>
                <w:ilvl w:val="0"/>
                <w:numId w:val="8"/>
              </w:numPr>
              <w:spacing w:after="0"/>
              <w:ind w:left="-23" w:firstLine="0"/>
              <w:rPr>
                <w:rFonts w:cstheme="minorHAnsi"/>
                <w:bCs/>
                <w:i/>
                <w:iCs/>
                <w:sz w:val="20"/>
                <w:szCs w:val="20"/>
              </w:rPr>
            </w:pPr>
            <w:r w:rsidRPr="00F547C3">
              <w:rPr>
                <w:rFonts w:cstheme="minorHAnsi"/>
                <w:bCs/>
                <w:i/>
                <w:iCs/>
                <w:sz w:val="20"/>
                <w:szCs w:val="20"/>
              </w:rPr>
              <w:t>Where the environmental and social assessment has identified potential risks and impacts on biodiversity or habitats, the Borrower will manage those risks and impacts in accordance with the mitigation hierarchy and GIIP. The Borrower will adopt a precautionary approach and apply adaptive management practices in which the implementation of mitigation and management measures are responsive to changing conditions and the results of project monitoring.</w:t>
            </w:r>
          </w:p>
        </w:tc>
      </w:tr>
    </w:tbl>
    <w:p w14:paraId="3941961C" w14:textId="77777777" w:rsidR="00560CEE" w:rsidRPr="00F547C3" w:rsidRDefault="00560CEE" w:rsidP="00F547C3">
      <w:pPr>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945EE9" w:rsidRPr="00F547C3" w14:paraId="6C5B4012" w14:textId="77777777" w:rsidTr="005C44D4">
        <w:tc>
          <w:tcPr>
            <w:tcW w:w="9355" w:type="dxa"/>
            <w:shd w:val="clear" w:color="auto" w:fill="E7E6E6" w:themeFill="background2"/>
          </w:tcPr>
          <w:p w14:paraId="3F1A3B21" w14:textId="049454B7" w:rsidR="00945EE9" w:rsidRPr="00F547C3" w:rsidRDefault="00641507" w:rsidP="005C0233">
            <w:pPr>
              <w:pStyle w:val="Heading1"/>
              <w:numPr>
                <w:ilvl w:val="0"/>
                <w:numId w:val="0"/>
              </w:numPr>
              <w:spacing w:before="0" w:line="240" w:lineRule="auto"/>
              <w:jc w:val="left"/>
              <w:outlineLvl w:val="0"/>
              <w:rPr>
                <w:rFonts w:cstheme="minorHAnsi"/>
                <w:b w:val="0"/>
                <w:bCs w:val="0"/>
                <w:i/>
                <w:iCs/>
              </w:rPr>
            </w:pPr>
            <w:r>
              <w:rPr>
                <w:rFonts w:eastAsiaTheme="minorHAnsi" w:cstheme="minorHAnsi"/>
              </w:rPr>
              <w:t xml:space="preserve"> </w:t>
            </w:r>
            <w:r>
              <w:rPr>
                <w:rFonts w:cstheme="minorHAnsi"/>
              </w:rPr>
              <w:t xml:space="preserve">  </w:t>
            </w:r>
            <w:bookmarkStart w:id="7" w:name="_Toc493776404"/>
            <w:r w:rsidR="00945EE9" w:rsidRPr="005C0233">
              <w:rPr>
                <w:i/>
                <w:color w:val="000000" w:themeColor="text1"/>
                <w:sz w:val="22"/>
                <w:szCs w:val="22"/>
              </w:rPr>
              <w:t>Conservation of Biodiversity and Habitats</w:t>
            </w:r>
            <w:bookmarkEnd w:id="7"/>
          </w:p>
        </w:tc>
      </w:tr>
    </w:tbl>
    <w:p w14:paraId="03B5DFA3" w14:textId="77777777" w:rsidR="003A0FFD" w:rsidRPr="00F547C3" w:rsidRDefault="003A0FFD" w:rsidP="00F547C3">
      <w:pPr>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973C81" w:rsidRPr="00F547C3" w14:paraId="0D84EFF0" w14:textId="77777777" w:rsidTr="00F547C3">
        <w:tc>
          <w:tcPr>
            <w:tcW w:w="9355" w:type="dxa"/>
            <w:shd w:val="clear" w:color="auto" w:fill="E2EFD9" w:themeFill="accent6" w:themeFillTint="33"/>
          </w:tcPr>
          <w:p w14:paraId="735135AC" w14:textId="77777777" w:rsidR="00F95E88" w:rsidRPr="00F547C3" w:rsidRDefault="00D8624E" w:rsidP="009A7DBF">
            <w:pPr>
              <w:pStyle w:val="ESSpara"/>
              <w:numPr>
                <w:ilvl w:val="0"/>
                <w:numId w:val="8"/>
              </w:numPr>
              <w:spacing w:after="0"/>
              <w:ind w:left="-23" w:firstLine="0"/>
              <w:rPr>
                <w:rFonts w:cstheme="minorHAnsi"/>
                <w:bCs/>
                <w:i/>
                <w:iCs/>
                <w:sz w:val="20"/>
                <w:szCs w:val="20"/>
              </w:rPr>
            </w:pPr>
            <w:r w:rsidRPr="00F547C3">
              <w:rPr>
                <w:rFonts w:cstheme="minorHAnsi"/>
                <w:bCs/>
                <w:i/>
                <w:iCs/>
                <w:sz w:val="20"/>
                <w:szCs w:val="20"/>
              </w:rPr>
              <w:t>“Habitat” is defined as a terrestrial, freshwater, or marine geographical unit or airway that supports assemblages of living organisms and their interactions with the non-living environment. Habitats vary in their significance for conserving globally, regionally and nationally important biodiversity, their sensitivity to impacts and in the significance different stakeholders attribute to them.</w:t>
            </w:r>
            <w:r w:rsidR="00F547C3">
              <w:rPr>
                <w:rFonts w:cstheme="minorHAnsi"/>
                <w:bCs/>
                <w:i/>
                <w:iCs/>
                <w:sz w:val="20"/>
                <w:szCs w:val="20"/>
              </w:rPr>
              <w:t xml:space="preserve"> </w:t>
            </w:r>
            <w:r w:rsidRPr="00F547C3">
              <w:rPr>
                <w:rFonts w:cstheme="minorHAnsi"/>
                <w:bCs/>
                <w:i/>
                <w:iCs/>
                <w:sz w:val="20"/>
                <w:szCs w:val="20"/>
              </w:rPr>
              <w:t>Because, in most instances, habitat loss, degradation or fragmentation represents the greatest threat to biodiversity, much of the focus of biodiversity conservation actions is on maintaining or restoring suitable habitats.</w:t>
            </w:r>
          </w:p>
        </w:tc>
      </w:tr>
    </w:tbl>
    <w:p w14:paraId="3FF585C1" w14:textId="77777777" w:rsidR="00973C81" w:rsidRPr="00F547C3" w:rsidRDefault="00973C81" w:rsidP="00F547C3">
      <w:pPr>
        <w:tabs>
          <w:tab w:val="left" w:pos="2204"/>
        </w:tabs>
        <w:spacing w:after="0" w:line="240" w:lineRule="auto"/>
        <w:jc w:val="both"/>
        <w:rPr>
          <w:rFonts w:cstheme="minorHAnsi"/>
        </w:rPr>
      </w:pPr>
    </w:p>
    <w:p w14:paraId="49192676" w14:textId="4D8A4EFF" w:rsidR="0046236C" w:rsidRPr="00F547C3" w:rsidRDefault="009C6434" w:rsidP="00F547C3">
      <w:pPr>
        <w:tabs>
          <w:tab w:val="left" w:pos="0"/>
        </w:tabs>
        <w:spacing w:after="0" w:line="240" w:lineRule="auto"/>
        <w:jc w:val="both"/>
        <w:rPr>
          <w:rFonts w:cstheme="minorHAnsi"/>
        </w:rPr>
      </w:pPr>
      <w:r w:rsidRPr="00F547C3">
        <w:rPr>
          <w:rFonts w:cstheme="minorHAnsi"/>
          <w:b/>
        </w:rPr>
        <w:t>GN13</w:t>
      </w:r>
      <w:r w:rsidR="0046236C" w:rsidRPr="00F547C3">
        <w:rPr>
          <w:rFonts w:cstheme="minorHAnsi"/>
          <w:b/>
        </w:rPr>
        <w:t>.1.</w:t>
      </w:r>
      <w:r w:rsidR="0046236C" w:rsidRPr="00F547C3">
        <w:rPr>
          <w:rFonts w:cstheme="minorHAnsi"/>
        </w:rPr>
        <w:t xml:space="preserve"> </w:t>
      </w:r>
      <w:r w:rsidR="0075162A">
        <w:rPr>
          <w:rFonts w:cstheme="minorHAnsi"/>
        </w:rPr>
        <w:t>H</w:t>
      </w:r>
      <w:r w:rsidRPr="00F547C3">
        <w:rPr>
          <w:rFonts w:cstheme="minorHAnsi"/>
        </w:rPr>
        <w:t xml:space="preserve">abitats are three-dimensional </w:t>
      </w:r>
      <w:r w:rsidR="00D25E7A" w:rsidRPr="00F547C3">
        <w:rPr>
          <w:rFonts w:cstheme="minorHAnsi"/>
        </w:rPr>
        <w:t>and</w:t>
      </w:r>
      <w:r w:rsidRPr="00F547C3">
        <w:rPr>
          <w:rFonts w:cstheme="minorHAnsi"/>
        </w:rPr>
        <w:t xml:space="preserve"> include the biologically active airspace above land or water area</w:t>
      </w:r>
      <w:r w:rsidR="00D25E7A" w:rsidRPr="00F547C3">
        <w:rPr>
          <w:rFonts w:cstheme="minorHAnsi"/>
        </w:rPr>
        <w:t>s</w:t>
      </w:r>
      <w:r w:rsidRPr="00F547C3">
        <w:rPr>
          <w:rFonts w:cstheme="minorHAnsi"/>
        </w:rPr>
        <w:t>. Some airspaces</w:t>
      </w:r>
      <w:r w:rsidR="005928C8" w:rsidRPr="00F547C3">
        <w:rPr>
          <w:rFonts w:cstheme="minorHAnsi"/>
        </w:rPr>
        <w:t>,</w:t>
      </w:r>
      <w:r w:rsidRPr="00F547C3">
        <w:rPr>
          <w:rFonts w:cstheme="minorHAnsi"/>
        </w:rPr>
        <w:t xml:space="preserve"> such as migratory bird corridors</w:t>
      </w:r>
      <w:r w:rsidR="005928C8" w:rsidRPr="00F547C3">
        <w:rPr>
          <w:rFonts w:cstheme="minorHAnsi"/>
        </w:rPr>
        <w:t>, for example,</w:t>
      </w:r>
      <w:r w:rsidRPr="00F547C3">
        <w:rPr>
          <w:rFonts w:cstheme="minorHAnsi"/>
        </w:rPr>
        <w:t xml:space="preserve"> may be of high biodiversity significance, even if the land underneath them has been highly modified. </w:t>
      </w:r>
      <w:r w:rsidR="000D0E78" w:rsidRPr="00F547C3">
        <w:rPr>
          <w:rFonts w:cstheme="minorHAnsi"/>
        </w:rPr>
        <w:t>In certain circumstances, h</w:t>
      </w:r>
      <w:r w:rsidRPr="00F547C3">
        <w:rPr>
          <w:rFonts w:cstheme="minorHAnsi"/>
        </w:rPr>
        <w:t xml:space="preserve">abitats </w:t>
      </w:r>
      <w:r w:rsidR="005928C8" w:rsidRPr="00F547C3">
        <w:rPr>
          <w:rFonts w:cstheme="minorHAnsi"/>
        </w:rPr>
        <w:t xml:space="preserve">also </w:t>
      </w:r>
      <w:r w:rsidR="000D0E78" w:rsidRPr="00F547C3">
        <w:rPr>
          <w:rFonts w:cstheme="minorHAnsi"/>
        </w:rPr>
        <w:t xml:space="preserve">may </w:t>
      </w:r>
      <w:r w:rsidRPr="00F547C3">
        <w:rPr>
          <w:rFonts w:cstheme="minorHAnsi"/>
        </w:rPr>
        <w:t>extend below ground to include caves, aquifers, and other subterranean ecosystems.</w:t>
      </w:r>
    </w:p>
    <w:p w14:paraId="64E5658A" w14:textId="77777777" w:rsidR="00973C81" w:rsidRPr="00F547C3" w:rsidRDefault="00973C81" w:rsidP="00F547C3">
      <w:pPr>
        <w:tabs>
          <w:tab w:val="left" w:pos="2204"/>
        </w:tabs>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D8624E" w:rsidRPr="00F547C3" w14:paraId="636A2856" w14:textId="77777777" w:rsidTr="00F547C3">
        <w:tc>
          <w:tcPr>
            <w:tcW w:w="9355" w:type="dxa"/>
            <w:shd w:val="clear" w:color="auto" w:fill="E2EFD9" w:themeFill="accent6" w:themeFillTint="33"/>
          </w:tcPr>
          <w:p w14:paraId="4F7555D2" w14:textId="77777777" w:rsidR="00F95E88" w:rsidRPr="00F547C3" w:rsidRDefault="00D8624E" w:rsidP="009A7DBF">
            <w:pPr>
              <w:pStyle w:val="ESSpara"/>
              <w:numPr>
                <w:ilvl w:val="0"/>
                <w:numId w:val="8"/>
              </w:numPr>
              <w:spacing w:after="0"/>
              <w:ind w:left="-23" w:firstLine="0"/>
              <w:rPr>
                <w:rFonts w:cstheme="minorHAnsi"/>
                <w:bCs/>
                <w:i/>
                <w:iCs/>
                <w:sz w:val="20"/>
                <w:szCs w:val="20"/>
              </w:rPr>
            </w:pPr>
            <w:r w:rsidRPr="00F547C3">
              <w:rPr>
                <w:rFonts w:cstheme="minorHAnsi"/>
                <w:bCs/>
                <w:i/>
                <w:iCs/>
                <w:sz w:val="20"/>
                <w:szCs w:val="20"/>
              </w:rPr>
              <w:t>This ESS requires a differentiated risk management approach to habitats based on their sensitivity and values. This ESS addresses all habitats, categorized as ‘modified habitat’, ‘natural habitat’, and ’critical habitat’, along with ’legally protected and internationally and regionally recognized areas of biodiversity value’ which may encompass habitat in any or all of these categories.</w:t>
            </w:r>
          </w:p>
        </w:tc>
      </w:tr>
    </w:tbl>
    <w:p w14:paraId="7A9A5D48" w14:textId="77777777" w:rsidR="001E5C26" w:rsidRPr="00F547C3" w:rsidRDefault="001E5C26" w:rsidP="00F547C3">
      <w:pPr>
        <w:tabs>
          <w:tab w:val="left" w:pos="2204"/>
        </w:tabs>
        <w:spacing w:after="0" w:line="240" w:lineRule="auto"/>
        <w:jc w:val="both"/>
        <w:rPr>
          <w:rFonts w:cstheme="minorHAnsi"/>
        </w:rPr>
      </w:pPr>
    </w:p>
    <w:p w14:paraId="0EF97E88" w14:textId="603C9C15" w:rsidR="00CC7C06" w:rsidRPr="00F547C3" w:rsidRDefault="00CC7C06" w:rsidP="00F547C3">
      <w:pPr>
        <w:tabs>
          <w:tab w:val="left" w:pos="2204"/>
        </w:tabs>
        <w:spacing w:after="0" w:line="240" w:lineRule="auto"/>
        <w:jc w:val="both"/>
        <w:rPr>
          <w:rFonts w:cstheme="minorHAnsi"/>
        </w:rPr>
      </w:pPr>
      <w:r w:rsidRPr="00F547C3">
        <w:rPr>
          <w:rFonts w:cstheme="minorHAnsi"/>
          <w:b/>
        </w:rPr>
        <w:t>GN14.1.</w:t>
      </w:r>
      <w:r w:rsidRPr="00F547C3">
        <w:rPr>
          <w:rFonts w:cstheme="minorHAnsi"/>
        </w:rPr>
        <w:t xml:space="preserve"> </w:t>
      </w:r>
      <w:r w:rsidR="00AE3A32" w:rsidRPr="00F547C3">
        <w:rPr>
          <w:rFonts w:cstheme="minorHAnsi"/>
        </w:rPr>
        <w:t xml:space="preserve">Both </w:t>
      </w:r>
      <w:r w:rsidRPr="00F547C3">
        <w:rPr>
          <w:rFonts w:cstheme="minorHAnsi"/>
        </w:rPr>
        <w:t xml:space="preserve">natural </w:t>
      </w:r>
      <w:r w:rsidR="005928C8" w:rsidRPr="00F547C3">
        <w:rPr>
          <w:rFonts w:cstheme="minorHAnsi"/>
        </w:rPr>
        <w:t xml:space="preserve">and </w:t>
      </w:r>
      <w:r w:rsidRPr="00F547C3">
        <w:rPr>
          <w:rFonts w:cstheme="minorHAnsi"/>
        </w:rPr>
        <w:t>modified habitats can be classif</w:t>
      </w:r>
      <w:r w:rsidR="00147A95" w:rsidRPr="00F547C3">
        <w:rPr>
          <w:i/>
          <w:iCs/>
          <w:noProof/>
          <w:sz w:val="24"/>
          <w:szCs w:val="24"/>
          <w:lang w:eastAsia="en-US"/>
        </w:rPr>
        <mc:AlternateContent>
          <mc:Choice Requires="wps">
            <w:drawing>
              <wp:anchor distT="45720" distB="45720" distL="114300" distR="114300" simplePos="0" relativeHeight="251671552" behindDoc="0" locked="0" layoutInCell="1" allowOverlap="1" wp14:anchorId="61DEE9F9" wp14:editId="3FC2D4AF">
                <wp:simplePos x="0" y="0"/>
                <wp:positionH relativeFrom="page">
                  <wp:posOffset>7150735</wp:posOffset>
                </wp:positionH>
                <wp:positionV relativeFrom="page">
                  <wp:posOffset>5486400</wp:posOffset>
                </wp:positionV>
                <wp:extent cx="914400" cy="301752"/>
                <wp:effectExtent l="1587" t="0" r="1588" b="158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753E66F"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EE9F9" id="_x0000_s1032" type="#_x0000_t202" style="position:absolute;left:0;text-align:left;margin-left:563.05pt;margin-top:6in;width:1in;height:23.75pt;rotation:-90;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" fillcolor="#c5e0b3 [1305]" stroked="f">
                <v:textbox>
                  <w:txbxContent>
                    <w:p w14:paraId="2753E66F"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v:textbox>
                <w10:wrap anchorx="page" anchory="page"/>
              </v:shape>
            </w:pict>
          </mc:Fallback>
        </mc:AlternateContent>
      </w:r>
      <w:r w:rsidRPr="00F547C3">
        <w:rPr>
          <w:rFonts w:cstheme="minorHAnsi"/>
        </w:rPr>
        <w:t xml:space="preserve">ied as </w:t>
      </w:r>
      <w:r w:rsidR="00AE3A32" w:rsidRPr="00F547C3">
        <w:rPr>
          <w:rFonts w:cstheme="minorHAnsi"/>
        </w:rPr>
        <w:t xml:space="preserve">a </w:t>
      </w:r>
      <w:r w:rsidRPr="00F547C3">
        <w:rPr>
          <w:rFonts w:cstheme="minorHAnsi"/>
        </w:rPr>
        <w:t xml:space="preserve">critical habitat (see </w:t>
      </w:r>
      <w:r w:rsidR="005928C8" w:rsidRPr="00F547C3">
        <w:rPr>
          <w:rFonts w:cstheme="minorHAnsi"/>
        </w:rPr>
        <w:t>P</w:t>
      </w:r>
      <w:r w:rsidRPr="00F547C3">
        <w:rPr>
          <w:rFonts w:cstheme="minorHAnsi"/>
        </w:rPr>
        <w:t xml:space="preserve">aragraph </w:t>
      </w:r>
      <w:r w:rsidR="00AB6C6A" w:rsidRPr="00F547C3">
        <w:rPr>
          <w:rFonts w:cstheme="minorHAnsi"/>
        </w:rPr>
        <w:t>23)</w:t>
      </w:r>
      <w:r w:rsidRPr="00F547C3">
        <w:rPr>
          <w:rFonts w:cstheme="minorHAnsi"/>
        </w:rPr>
        <w:t>.</w:t>
      </w:r>
      <w:r w:rsidR="00D43BAF" w:rsidRPr="00F547C3">
        <w:rPr>
          <w:rFonts w:cstheme="minorHAnsi"/>
        </w:rPr>
        <w:t xml:space="preserve"> </w:t>
      </w:r>
    </w:p>
    <w:p w14:paraId="1477E620" w14:textId="77777777" w:rsidR="009C6434" w:rsidRPr="00F547C3" w:rsidRDefault="009C6434" w:rsidP="00F547C3">
      <w:pPr>
        <w:tabs>
          <w:tab w:val="left" w:pos="2204"/>
        </w:tabs>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D8624E" w:rsidRPr="00F547C3" w14:paraId="3A684DEB" w14:textId="77777777" w:rsidTr="00F547C3">
        <w:tc>
          <w:tcPr>
            <w:tcW w:w="9355" w:type="dxa"/>
            <w:shd w:val="clear" w:color="auto" w:fill="E2EFD9" w:themeFill="accent6" w:themeFillTint="33"/>
          </w:tcPr>
          <w:p w14:paraId="56C40E60" w14:textId="77777777" w:rsidR="00D8624E" w:rsidRPr="00F547C3" w:rsidRDefault="00D8624E" w:rsidP="009A7DBF">
            <w:pPr>
              <w:pStyle w:val="ListParagraph"/>
              <w:numPr>
                <w:ilvl w:val="0"/>
                <w:numId w:val="8"/>
              </w:numPr>
              <w:ind w:left="0" w:hanging="23"/>
              <w:contextualSpacing w:val="0"/>
              <w:jc w:val="both"/>
              <w:rPr>
                <w:rFonts w:cstheme="minorHAnsi"/>
                <w:bCs/>
                <w:i/>
                <w:iCs/>
                <w:sz w:val="20"/>
                <w:szCs w:val="20"/>
              </w:rPr>
            </w:pPr>
            <w:r w:rsidRPr="00F547C3">
              <w:rPr>
                <w:rFonts w:cstheme="minorHAnsi"/>
                <w:bCs/>
                <w:i/>
                <w:iCs/>
                <w:sz w:val="20"/>
                <w:szCs w:val="20"/>
              </w:rPr>
              <w:lastRenderedPageBreak/>
              <w:t>For the protection and conservation of habitats and the biodiversity they support, the mitigation hierarchy includes biodiversity offsets. Offsets will be considered as a last resort, only if significant residual adverse impacts remain after all technically and financially feasible avoidance, minimization, and restoration measures have been considered.</w:t>
            </w:r>
            <w:r w:rsidR="00D43BAF" w:rsidRPr="00F547C3">
              <w:rPr>
                <w:rFonts w:cstheme="minorHAnsi"/>
                <w:bCs/>
                <w:i/>
                <w:iCs/>
                <w:sz w:val="20"/>
                <w:szCs w:val="20"/>
              </w:rPr>
              <w:t xml:space="preserve"> </w:t>
            </w:r>
          </w:p>
        </w:tc>
      </w:tr>
    </w:tbl>
    <w:p w14:paraId="4E82106E" w14:textId="77777777" w:rsidR="00D8624E" w:rsidRPr="00F547C3" w:rsidRDefault="00D8624E" w:rsidP="00F547C3">
      <w:pPr>
        <w:tabs>
          <w:tab w:val="left" w:pos="2204"/>
        </w:tabs>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D8624E" w:rsidRPr="00F547C3" w14:paraId="6896C432" w14:textId="77777777" w:rsidTr="00F547C3">
        <w:tc>
          <w:tcPr>
            <w:tcW w:w="9355" w:type="dxa"/>
            <w:shd w:val="clear" w:color="auto" w:fill="E2EFD9" w:themeFill="accent6" w:themeFillTint="33"/>
          </w:tcPr>
          <w:p w14:paraId="6EBD208D" w14:textId="77777777" w:rsidR="00D8624E" w:rsidRPr="00F547C3" w:rsidRDefault="00D8624E" w:rsidP="009A7DBF">
            <w:pPr>
              <w:pStyle w:val="ListParagraph"/>
              <w:numPr>
                <w:ilvl w:val="0"/>
                <w:numId w:val="8"/>
              </w:numPr>
              <w:ind w:left="-23" w:firstLine="0"/>
              <w:contextualSpacing w:val="0"/>
              <w:jc w:val="both"/>
              <w:rPr>
                <w:rFonts w:cstheme="minorHAnsi"/>
                <w:bCs/>
                <w:i/>
                <w:iCs/>
                <w:sz w:val="20"/>
                <w:szCs w:val="20"/>
              </w:rPr>
            </w:pPr>
            <w:r w:rsidRPr="00F547C3">
              <w:rPr>
                <w:rFonts w:cstheme="minorHAnsi"/>
                <w:bCs/>
                <w:i/>
                <w:iCs/>
                <w:sz w:val="20"/>
                <w:szCs w:val="20"/>
              </w:rPr>
              <w:t>A biodiversity offset will be designed and implemented to achieve measurable, additional, and long-term conservation outcomes</w:t>
            </w:r>
            <w:r w:rsidRPr="00F547C3">
              <w:rPr>
                <w:rFonts w:cstheme="minorHAnsi"/>
                <w:bCs/>
                <w:i/>
                <w:iCs/>
                <w:sz w:val="20"/>
                <w:szCs w:val="20"/>
                <w:vertAlign w:val="superscript"/>
              </w:rPr>
              <w:t>7</w:t>
            </w:r>
            <w:r w:rsidRPr="00F547C3">
              <w:rPr>
                <w:rFonts w:cstheme="minorHAnsi"/>
                <w:bCs/>
                <w:i/>
                <w:iCs/>
                <w:sz w:val="20"/>
                <w:szCs w:val="20"/>
              </w:rPr>
              <w:t xml:space="preserve"> that can reasonably be expected to result in no net loss</w:t>
            </w:r>
            <w:r w:rsidRPr="00F547C3">
              <w:rPr>
                <w:rFonts w:cstheme="minorHAnsi"/>
                <w:bCs/>
                <w:i/>
                <w:iCs/>
                <w:sz w:val="20"/>
                <w:szCs w:val="20"/>
                <w:vertAlign w:val="superscript"/>
              </w:rPr>
              <w:t>8</w:t>
            </w:r>
            <w:r w:rsidRPr="00F547C3">
              <w:rPr>
                <w:rFonts w:cstheme="minorHAnsi"/>
                <w:bCs/>
                <w:i/>
                <w:iCs/>
                <w:sz w:val="20"/>
                <w:szCs w:val="20"/>
              </w:rPr>
              <w:t xml:space="preserve"> and preferably a net gain</w:t>
            </w:r>
            <w:r w:rsidRPr="00F547C3">
              <w:rPr>
                <w:rFonts w:cstheme="minorHAnsi"/>
                <w:bCs/>
                <w:i/>
                <w:iCs/>
                <w:sz w:val="20"/>
                <w:szCs w:val="20"/>
                <w:vertAlign w:val="superscript"/>
              </w:rPr>
              <w:t>9</w:t>
            </w:r>
            <w:r w:rsidRPr="00F547C3">
              <w:rPr>
                <w:rFonts w:cstheme="minorHAnsi"/>
                <w:bCs/>
                <w:i/>
                <w:iCs/>
                <w:sz w:val="20"/>
                <w:szCs w:val="20"/>
              </w:rPr>
              <w:t xml:space="preserve"> of biodiversity.</w:t>
            </w:r>
            <w:r w:rsidR="00D43BAF" w:rsidRPr="00F547C3">
              <w:rPr>
                <w:rFonts w:cstheme="minorHAnsi"/>
                <w:bCs/>
                <w:i/>
                <w:iCs/>
                <w:sz w:val="20"/>
                <w:szCs w:val="20"/>
              </w:rPr>
              <w:t xml:space="preserve"> </w:t>
            </w:r>
            <w:r w:rsidRPr="00F547C3">
              <w:rPr>
                <w:rFonts w:cstheme="minorHAnsi"/>
                <w:bCs/>
                <w:i/>
                <w:iCs/>
                <w:sz w:val="20"/>
                <w:szCs w:val="20"/>
              </w:rPr>
              <w:t>In the case of an offset used as mitigation for residual adverse impacts on any area of critical habitat, a net gain is required.</w:t>
            </w:r>
            <w:r w:rsidR="00D43BAF" w:rsidRPr="00F547C3">
              <w:rPr>
                <w:rFonts w:cstheme="minorHAnsi"/>
                <w:bCs/>
                <w:i/>
                <w:iCs/>
                <w:sz w:val="20"/>
                <w:szCs w:val="20"/>
              </w:rPr>
              <w:t xml:space="preserve"> </w:t>
            </w:r>
            <w:r w:rsidRPr="00F547C3">
              <w:rPr>
                <w:rFonts w:cstheme="minorHAnsi"/>
                <w:bCs/>
                <w:i/>
                <w:iCs/>
                <w:sz w:val="20"/>
                <w:szCs w:val="20"/>
              </w:rPr>
              <w:t>The design of a biodiversity offset will adhere to the “like-for-like or better” principle</w:t>
            </w:r>
            <w:r w:rsidR="00E3390F" w:rsidRPr="00F547C3">
              <w:rPr>
                <w:rFonts w:cstheme="minorHAnsi"/>
                <w:bCs/>
                <w:i/>
                <w:iCs/>
                <w:sz w:val="20"/>
                <w:szCs w:val="20"/>
                <w:vertAlign w:val="superscript"/>
              </w:rPr>
              <w:t>10</w:t>
            </w:r>
            <w:r w:rsidR="00E3390F" w:rsidRPr="00F547C3">
              <w:rPr>
                <w:rFonts w:cstheme="minorHAnsi"/>
                <w:bCs/>
                <w:i/>
                <w:iCs/>
                <w:sz w:val="20"/>
                <w:szCs w:val="20"/>
              </w:rPr>
              <w:t xml:space="preserve"> </w:t>
            </w:r>
            <w:r w:rsidRPr="00F547C3">
              <w:rPr>
                <w:rFonts w:cstheme="minorHAnsi"/>
                <w:bCs/>
                <w:i/>
                <w:iCs/>
                <w:sz w:val="20"/>
                <w:szCs w:val="20"/>
              </w:rPr>
              <w:t>and will be carried out in alignment with GIIP.</w:t>
            </w:r>
            <w:r w:rsidR="00F547C3">
              <w:rPr>
                <w:rFonts w:cstheme="minorHAnsi"/>
                <w:bCs/>
                <w:i/>
                <w:iCs/>
                <w:sz w:val="20"/>
                <w:szCs w:val="20"/>
              </w:rPr>
              <w:t xml:space="preserve"> </w:t>
            </w:r>
          </w:p>
        </w:tc>
      </w:tr>
      <w:tr w:rsidR="00D8624E" w:rsidRPr="00F547C3" w14:paraId="2280326A" w14:textId="77777777" w:rsidTr="00F547C3">
        <w:tc>
          <w:tcPr>
            <w:tcW w:w="9355" w:type="dxa"/>
            <w:shd w:val="clear" w:color="auto" w:fill="E2EFD9" w:themeFill="accent6" w:themeFillTint="33"/>
          </w:tcPr>
          <w:p w14:paraId="7AF19F7B" w14:textId="77777777" w:rsidR="00F95E88" w:rsidRPr="00F547C3" w:rsidRDefault="001E5C26" w:rsidP="00F547C3">
            <w:pPr>
              <w:pStyle w:val="ListParagraph"/>
              <w:ind w:left="-23"/>
              <w:contextualSpacing w:val="0"/>
              <w:jc w:val="both"/>
              <w:rPr>
                <w:rFonts w:cstheme="minorHAnsi"/>
                <w:bCs/>
                <w:i/>
                <w:iCs/>
                <w:sz w:val="20"/>
                <w:szCs w:val="20"/>
              </w:rPr>
            </w:pPr>
            <w:r w:rsidRPr="00F547C3">
              <w:rPr>
                <w:rFonts w:cstheme="minorHAnsi"/>
                <w:bCs/>
                <w:i/>
                <w:iCs/>
                <w:sz w:val="20"/>
                <w:szCs w:val="20"/>
              </w:rPr>
              <w:t xml:space="preserve">Footnote </w:t>
            </w:r>
            <w:r w:rsidR="00D8624E" w:rsidRPr="00F547C3">
              <w:rPr>
                <w:rFonts w:cstheme="minorHAnsi"/>
                <w:bCs/>
                <w:i/>
                <w:iCs/>
                <w:sz w:val="20"/>
                <w:szCs w:val="20"/>
              </w:rPr>
              <w:t>7.</w:t>
            </w:r>
            <w:r w:rsidR="00D8624E" w:rsidRPr="00F547C3">
              <w:rPr>
                <w:rFonts w:cstheme="minorHAnsi"/>
                <w:sz w:val="20"/>
                <w:szCs w:val="20"/>
              </w:rPr>
              <w:t xml:space="preserve"> </w:t>
            </w:r>
            <w:r w:rsidR="00D8624E" w:rsidRPr="00F547C3">
              <w:rPr>
                <w:rFonts w:cstheme="minorHAnsi"/>
                <w:bCs/>
                <w:i/>
                <w:iCs/>
                <w:sz w:val="20"/>
                <w:szCs w:val="20"/>
              </w:rPr>
              <w:t>Measurable conservation outcomes for biodiversity will be demonstrated in situ (in natural conditions, not in captivity or depository) and on an appropriate geographic scale (e.g., at the local, national or regional level).</w:t>
            </w:r>
          </w:p>
        </w:tc>
      </w:tr>
      <w:tr w:rsidR="00D8624E" w:rsidRPr="00F547C3" w14:paraId="3C9FF415" w14:textId="77777777" w:rsidTr="00F547C3">
        <w:tc>
          <w:tcPr>
            <w:tcW w:w="9355" w:type="dxa"/>
            <w:shd w:val="clear" w:color="auto" w:fill="E2EFD9" w:themeFill="accent6" w:themeFillTint="33"/>
          </w:tcPr>
          <w:p w14:paraId="2B1AC262" w14:textId="77777777" w:rsidR="00F95E88" w:rsidRPr="00F547C3" w:rsidRDefault="001E5C26" w:rsidP="00F547C3">
            <w:pPr>
              <w:pStyle w:val="ListParagraph"/>
              <w:ind w:left="-23"/>
              <w:contextualSpacing w:val="0"/>
              <w:jc w:val="both"/>
              <w:rPr>
                <w:rFonts w:cstheme="minorHAnsi"/>
                <w:bCs/>
                <w:i/>
                <w:iCs/>
                <w:sz w:val="20"/>
                <w:szCs w:val="20"/>
              </w:rPr>
            </w:pPr>
            <w:r w:rsidRPr="00F547C3">
              <w:rPr>
                <w:rFonts w:cstheme="minorHAnsi"/>
                <w:bCs/>
                <w:i/>
                <w:iCs/>
                <w:sz w:val="20"/>
                <w:szCs w:val="20"/>
              </w:rPr>
              <w:t xml:space="preserve">Footnote </w:t>
            </w:r>
            <w:r w:rsidR="00D8624E" w:rsidRPr="00F547C3">
              <w:rPr>
                <w:rFonts w:cstheme="minorHAnsi"/>
                <w:bCs/>
                <w:i/>
                <w:iCs/>
                <w:sz w:val="20"/>
                <w:szCs w:val="20"/>
              </w:rPr>
              <w:t>8.</w:t>
            </w:r>
            <w:r w:rsidR="00D8624E" w:rsidRPr="00F547C3">
              <w:rPr>
                <w:rFonts w:cstheme="minorHAnsi"/>
                <w:sz w:val="20"/>
                <w:szCs w:val="20"/>
              </w:rPr>
              <w:t xml:space="preserve"> </w:t>
            </w:r>
            <w:r w:rsidR="00D8624E" w:rsidRPr="00F547C3">
              <w:rPr>
                <w:rFonts w:cstheme="minorHAnsi"/>
                <w:bCs/>
                <w:i/>
                <w:iCs/>
                <w:sz w:val="20"/>
                <w:szCs w:val="20"/>
              </w:rPr>
              <w:t>‘No net loss’ is defined as the point at which project-related biodiversity losses are balanced by gains resulting from measures taken to avoid and minimize these impacts, to undertake on-site restoration and finally to offset significant residual impacts, if any, on an appropriate geographic scale.</w:t>
            </w:r>
          </w:p>
        </w:tc>
      </w:tr>
      <w:tr w:rsidR="00D8624E" w:rsidRPr="00F547C3" w14:paraId="09EDE204" w14:textId="77777777" w:rsidTr="00F547C3">
        <w:tc>
          <w:tcPr>
            <w:tcW w:w="9355" w:type="dxa"/>
            <w:shd w:val="clear" w:color="auto" w:fill="E2EFD9" w:themeFill="accent6" w:themeFillTint="33"/>
          </w:tcPr>
          <w:p w14:paraId="5F63923C" w14:textId="77777777" w:rsidR="00F95E88" w:rsidRPr="00F547C3" w:rsidRDefault="001E5C26" w:rsidP="00F547C3">
            <w:pPr>
              <w:pStyle w:val="ListParagraph"/>
              <w:ind w:left="-23"/>
              <w:contextualSpacing w:val="0"/>
              <w:jc w:val="both"/>
              <w:rPr>
                <w:rFonts w:cstheme="minorHAnsi"/>
                <w:bCs/>
                <w:i/>
                <w:iCs/>
                <w:sz w:val="20"/>
                <w:szCs w:val="20"/>
              </w:rPr>
            </w:pPr>
            <w:r w:rsidRPr="00F547C3">
              <w:rPr>
                <w:rFonts w:cstheme="minorHAnsi"/>
                <w:bCs/>
                <w:i/>
                <w:iCs/>
                <w:sz w:val="20"/>
                <w:szCs w:val="20"/>
              </w:rPr>
              <w:t xml:space="preserve">Footnote </w:t>
            </w:r>
            <w:r w:rsidR="00D8624E" w:rsidRPr="00F547C3">
              <w:rPr>
                <w:rFonts w:cstheme="minorHAnsi"/>
                <w:bCs/>
                <w:i/>
                <w:iCs/>
                <w:sz w:val="20"/>
                <w:szCs w:val="20"/>
              </w:rPr>
              <w:t>9.</w:t>
            </w:r>
            <w:r w:rsidR="00D8624E" w:rsidRPr="00F547C3">
              <w:rPr>
                <w:rFonts w:cstheme="minorHAnsi"/>
                <w:sz w:val="20"/>
                <w:szCs w:val="20"/>
              </w:rPr>
              <w:t xml:space="preserve"> </w:t>
            </w:r>
            <w:r w:rsidR="00D8624E" w:rsidRPr="00F547C3">
              <w:rPr>
                <w:rFonts w:cstheme="minorHAnsi"/>
                <w:bCs/>
                <w:i/>
                <w:iCs/>
                <w:sz w:val="20"/>
                <w:szCs w:val="20"/>
              </w:rPr>
              <w:t>‘Net gains’ are additional conservation outcomes that can be achieved for the biodiversity values for which the natural or critical habitat was designated.</w:t>
            </w:r>
            <w:r w:rsidR="00D43BAF" w:rsidRPr="00F547C3">
              <w:rPr>
                <w:rFonts w:cstheme="minorHAnsi"/>
                <w:bCs/>
                <w:i/>
                <w:iCs/>
                <w:sz w:val="20"/>
                <w:szCs w:val="20"/>
              </w:rPr>
              <w:t xml:space="preserve"> </w:t>
            </w:r>
            <w:r w:rsidR="00D8624E" w:rsidRPr="00F547C3">
              <w:rPr>
                <w:rFonts w:cstheme="minorHAnsi"/>
                <w:bCs/>
                <w:i/>
                <w:iCs/>
                <w:sz w:val="20"/>
                <w:szCs w:val="20"/>
              </w:rPr>
              <w:t>Net gains may be achieved through full application of the mitigation hierarchy that may include the development of a biodiversity offset and/or, in instances where the Borrower could meet the requirements of paragraph 24 of this ESS without a biodiversity offset, through the implementation of additional programs in situ to enhance habitat, and protect and conserve biodiversity.</w:t>
            </w:r>
          </w:p>
        </w:tc>
      </w:tr>
      <w:tr w:rsidR="00E3390F" w:rsidRPr="00F547C3" w14:paraId="702D1E4E" w14:textId="77777777" w:rsidTr="00F547C3">
        <w:tc>
          <w:tcPr>
            <w:tcW w:w="9355" w:type="dxa"/>
            <w:shd w:val="clear" w:color="auto" w:fill="E2EFD9" w:themeFill="accent6" w:themeFillTint="33"/>
          </w:tcPr>
          <w:p w14:paraId="06045B3E" w14:textId="77777777" w:rsidR="00F95E88" w:rsidRPr="00F547C3" w:rsidRDefault="001E5C26" w:rsidP="00F547C3">
            <w:pPr>
              <w:pStyle w:val="ListParagraph"/>
              <w:ind w:left="-23"/>
              <w:contextualSpacing w:val="0"/>
              <w:jc w:val="both"/>
              <w:rPr>
                <w:rFonts w:cstheme="minorHAnsi"/>
                <w:bCs/>
                <w:i/>
                <w:iCs/>
                <w:sz w:val="20"/>
                <w:szCs w:val="20"/>
              </w:rPr>
            </w:pPr>
            <w:r w:rsidRPr="00F547C3">
              <w:rPr>
                <w:rFonts w:cstheme="minorHAnsi"/>
                <w:bCs/>
                <w:i/>
                <w:iCs/>
                <w:sz w:val="20"/>
                <w:szCs w:val="20"/>
              </w:rPr>
              <w:t xml:space="preserve">Footnote </w:t>
            </w:r>
            <w:r w:rsidR="00E3390F" w:rsidRPr="00F547C3">
              <w:rPr>
                <w:rFonts w:cstheme="minorHAnsi"/>
                <w:bCs/>
                <w:i/>
                <w:iCs/>
                <w:sz w:val="20"/>
                <w:szCs w:val="20"/>
              </w:rPr>
              <w:t>10. The principle of “like-for-like or better” means that in most cases biodiversity offsets should be designed to conserve the same biodiversity values that are being affected by the project (an “in kind” offset). In certain situations, however, areas of biodiversity to be affected by the project may be neither a national nor a local priority, and there may be other areas of biodiversity with like values that are a higher priority for conservation and sustainable use and under imminent threat or in need of protection or effective management. In these situations, it may be appropriate to consider an “out-of-kind” offset that involves “trading up” (i.e., where the offset targets biodiversity of higher priority than that affected by the project).</w:t>
            </w:r>
            <w:r w:rsidR="00D43BAF" w:rsidRPr="00F547C3">
              <w:rPr>
                <w:rFonts w:cstheme="minorHAnsi"/>
                <w:bCs/>
                <w:i/>
                <w:iCs/>
                <w:sz w:val="20"/>
                <w:szCs w:val="20"/>
              </w:rPr>
              <w:t xml:space="preserve"> </w:t>
            </w:r>
            <w:r w:rsidR="00E3390F" w:rsidRPr="00F547C3">
              <w:rPr>
                <w:rFonts w:cstheme="minorHAnsi"/>
                <w:bCs/>
                <w:i/>
                <w:iCs/>
                <w:sz w:val="20"/>
                <w:szCs w:val="20"/>
              </w:rPr>
              <w:t>Regardless of type, any areas considered as offsets for residual adverse impacts in critical habitats will also be critical habitats, meeting the criteria of paragraph 24 of this ESS.</w:t>
            </w:r>
          </w:p>
        </w:tc>
      </w:tr>
    </w:tbl>
    <w:p w14:paraId="0DF08CCD" w14:textId="77777777" w:rsidR="001A1E60" w:rsidRPr="00F547C3" w:rsidRDefault="001A1E60" w:rsidP="00F547C3">
      <w:pPr>
        <w:spacing w:after="0" w:line="240" w:lineRule="auto"/>
        <w:jc w:val="both"/>
        <w:rPr>
          <w:rFonts w:cstheme="minorHAnsi"/>
          <w:b/>
        </w:rPr>
      </w:pPr>
    </w:p>
    <w:p w14:paraId="60564EB1" w14:textId="77777777" w:rsidR="001A1E60" w:rsidRPr="00F547C3" w:rsidRDefault="001A1E60" w:rsidP="00F547C3">
      <w:pPr>
        <w:spacing w:after="0" w:line="240" w:lineRule="auto"/>
        <w:jc w:val="both"/>
        <w:rPr>
          <w:rFonts w:cstheme="minorHAnsi"/>
        </w:rPr>
      </w:pPr>
      <w:r w:rsidRPr="00F547C3">
        <w:rPr>
          <w:rFonts w:cstheme="minorHAnsi"/>
          <w:b/>
        </w:rPr>
        <w:t>GN15.1.</w:t>
      </w:r>
      <w:r w:rsidRPr="00F547C3">
        <w:rPr>
          <w:rFonts w:cstheme="minorHAnsi"/>
        </w:rPr>
        <w:t xml:space="preserve"> </w:t>
      </w:r>
      <w:r w:rsidR="001345BA" w:rsidRPr="00F547C3">
        <w:rPr>
          <w:rFonts w:cstheme="minorHAnsi"/>
        </w:rPr>
        <w:t xml:space="preserve">If, as a last resort, </w:t>
      </w:r>
      <w:r w:rsidRPr="00F547C3">
        <w:rPr>
          <w:rFonts w:cstheme="minorHAnsi"/>
        </w:rPr>
        <w:t>a biodiversity offset</w:t>
      </w:r>
      <w:r w:rsidR="0095151B" w:rsidRPr="00F547C3">
        <w:rPr>
          <w:rFonts w:cstheme="minorHAnsi"/>
        </w:rPr>
        <w:t xml:space="preserve"> </w:t>
      </w:r>
      <w:r w:rsidR="007C0AB1" w:rsidRPr="00F547C3">
        <w:rPr>
          <w:rFonts w:cstheme="minorHAnsi"/>
        </w:rPr>
        <w:t>is being considered</w:t>
      </w:r>
      <w:r w:rsidR="0095151B" w:rsidRPr="00F547C3">
        <w:rPr>
          <w:rFonts w:cstheme="minorHAnsi"/>
        </w:rPr>
        <w:t xml:space="preserve">, it is important to include in the </w:t>
      </w:r>
      <w:r w:rsidR="00C84774" w:rsidRPr="00F547C3">
        <w:rPr>
          <w:rFonts w:cstheme="minorHAnsi"/>
        </w:rPr>
        <w:t>BMP</w:t>
      </w:r>
      <w:r w:rsidR="0095151B" w:rsidRPr="00F547C3">
        <w:rPr>
          <w:rFonts w:cstheme="minorHAnsi"/>
        </w:rPr>
        <w:t xml:space="preserve"> both an evaluation of the offset and </w:t>
      </w:r>
      <w:r w:rsidR="0011573A" w:rsidRPr="00F547C3">
        <w:rPr>
          <w:rFonts w:cstheme="minorHAnsi"/>
        </w:rPr>
        <w:t>document</w:t>
      </w:r>
      <w:r w:rsidR="0095151B" w:rsidRPr="00F547C3">
        <w:rPr>
          <w:rFonts w:cstheme="minorHAnsi"/>
        </w:rPr>
        <w:t xml:space="preserve">ation </w:t>
      </w:r>
      <w:r w:rsidRPr="00F547C3">
        <w:rPr>
          <w:rFonts w:cstheme="minorHAnsi"/>
        </w:rPr>
        <w:t xml:space="preserve">that </w:t>
      </w:r>
      <w:r w:rsidR="00225E12" w:rsidRPr="00F547C3">
        <w:rPr>
          <w:rFonts w:cstheme="minorHAnsi"/>
        </w:rPr>
        <w:t>all technically and financially feasible measures</w:t>
      </w:r>
      <w:r w:rsidR="00225E12" w:rsidRPr="00F547C3" w:rsidDel="00225E12">
        <w:rPr>
          <w:rFonts w:cstheme="minorHAnsi"/>
        </w:rPr>
        <w:t xml:space="preserve"> </w:t>
      </w:r>
      <w:r w:rsidRPr="00F547C3">
        <w:rPr>
          <w:rFonts w:cstheme="minorHAnsi"/>
        </w:rPr>
        <w:t xml:space="preserve">have been taken to avoid, minimize and mitigate </w:t>
      </w:r>
      <w:r w:rsidR="00225E12" w:rsidRPr="00F547C3">
        <w:rPr>
          <w:rFonts w:cstheme="minorHAnsi"/>
        </w:rPr>
        <w:t xml:space="preserve">significant </w:t>
      </w:r>
      <w:r w:rsidRPr="00F547C3">
        <w:rPr>
          <w:rFonts w:cstheme="minorHAnsi"/>
        </w:rPr>
        <w:t>adverse impacts</w:t>
      </w:r>
      <w:r w:rsidR="001C2B10" w:rsidRPr="00F547C3">
        <w:rPr>
          <w:rFonts w:cstheme="minorHAnsi"/>
        </w:rPr>
        <w:t xml:space="preserve">. </w:t>
      </w:r>
    </w:p>
    <w:p w14:paraId="6A15BB4F" w14:textId="77777777" w:rsidR="001A1E60" w:rsidRPr="00F547C3" w:rsidRDefault="001A1E60" w:rsidP="00F547C3">
      <w:pPr>
        <w:spacing w:after="0" w:line="240" w:lineRule="auto"/>
        <w:jc w:val="both"/>
        <w:rPr>
          <w:rFonts w:cstheme="minorHAnsi"/>
        </w:rPr>
      </w:pPr>
    </w:p>
    <w:p w14:paraId="5EBFABD3" w14:textId="5FB1F456" w:rsidR="00BD7C20" w:rsidRPr="00F547C3" w:rsidRDefault="00BD7C20" w:rsidP="00F547C3">
      <w:pPr>
        <w:spacing w:after="0" w:line="240" w:lineRule="auto"/>
        <w:jc w:val="both"/>
        <w:rPr>
          <w:rFonts w:cstheme="minorHAnsi"/>
        </w:rPr>
      </w:pPr>
      <w:r w:rsidRPr="00F547C3">
        <w:rPr>
          <w:rFonts w:cstheme="minorHAnsi"/>
          <w:b/>
        </w:rPr>
        <w:t xml:space="preserve">GN </w:t>
      </w:r>
      <w:r w:rsidR="001E5C26" w:rsidRPr="00F547C3">
        <w:rPr>
          <w:rFonts w:cstheme="minorHAnsi"/>
          <w:b/>
        </w:rPr>
        <w:t>16.1 (Footnote 10)</w:t>
      </w:r>
      <w:r w:rsidR="00540EA0">
        <w:rPr>
          <w:rFonts w:cstheme="minorHAnsi"/>
          <w:b/>
        </w:rPr>
        <w:t>.</w:t>
      </w:r>
      <w:r w:rsidRPr="00F547C3">
        <w:rPr>
          <w:rFonts w:cstheme="minorHAnsi"/>
        </w:rPr>
        <w:t xml:space="preserve"> </w:t>
      </w:r>
      <w:r w:rsidR="007669EB" w:rsidRPr="00F547C3">
        <w:rPr>
          <w:rFonts w:cstheme="minorHAnsi"/>
        </w:rPr>
        <w:t xml:space="preserve">The principle of </w:t>
      </w:r>
      <w:r w:rsidR="002D7AE2" w:rsidRPr="00F547C3">
        <w:rPr>
          <w:rFonts w:cstheme="minorHAnsi"/>
        </w:rPr>
        <w:t xml:space="preserve">“like for </w:t>
      </w:r>
      <w:r w:rsidR="00540EA0" w:rsidRPr="00F547C3">
        <w:rPr>
          <w:i/>
          <w:iCs/>
          <w:noProof/>
          <w:sz w:val="24"/>
          <w:szCs w:val="24"/>
          <w:lang w:eastAsia="en-US"/>
        </w:rPr>
        <mc:AlternateContent>
          <mc:Choice Requires="wps">
            <w:drawing>
              <wp:anchor distT="45720" distB="45720" distL="114300" distR="114300" simplePos="0" relativeHeight="251698176" behindDoc="0" locked="0" layoutInCell="1" allowOverlap="1" wp14:anchorId="48F76ECB" wp14:editId="68577896">
                <wp:simplePos x="0" y="0"/>
                <wp:positionH relativeFrom="page">
                  <wp:posOffset>7150735</wp:posOffset>
                </wp:positionH>
                <wp:positionV relativeFrom="page">
                  <wp:posOffset>5486400</wp:posOffset>
                </wp:positionV>
                <wp:extent cx="914400" cy="301752"/>
                <wp:effectExtent l="1587" t="0" r="1588" b="1587"/>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347374E2" w14:textId="77777777" w:rsidR="00540EA0" w:rsidRPr="00F73059" w:rsidRDefault="00540EA0" w:rsidP="00540EA0">
                            <w:pPr>
                              <w:jc w:val="center"/>
                              <w:rPr>
                                <w:b/>
                                <w:color w:val="FFFFFF" w:themeColor="background1"/>
                                <w:sz w:val="28"/>
                                <w:szCs w:val="28"/>
                              </w:rPr>
                            </w:pPr>
                            <w:r>
                              <w:rPr>
                                <w:b/>
                                <w:color w:val="FFFFFF" w:themeColor="background1"/>
                                <w:sz w:val="28"/>
                                <w:szCs w:val="28"/>
                              </w:rPr>
                              <w:t>ESS6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76ECB" id="_x0000_s1033" type="#_x0000_t202" style="position:absolute;left:0;text-align:left;margin-left:563.05pt;margin-top:6in;width:1in;height:23.75pt;rotation:-90;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" fillcolor="#c5e0b3 [1305]" stroked="f">
                <v:textbox>
                  <w:txbxContent>
                    <w:p w14:paraId="347374E2" w14:textId="77777777" w:rsidR="00540EA0" w:rsidRPr="00F73059" w:rsidRDefault="00540EA0" w:rsidP="00540EA0">
                      <w:pPr>
                        <w:jc w:val="center"/>
                        <w:rPr>
                          <w:b/>
                          <w:color w:val="FFFFFF" w:themeColor="background1"/>
                          <w:sz w:val="28"/>
                          <w:szCs w:val="28"/>
                        </w:rPr>
                      </w:pPr>
                      <w:r>
                        <w:rPr>
                          <w:b/>
                          <w:color w:val="FFFFFF" w:themeColor="background1"/>
                          <w:sz w:val="28"/>
                          <w:szCs w:val="28"/>
                        </w:rPr>
                        <w:t>ESS6</w:t>
                      </w:r>
                    </w:p>
                  </w:txbxContent>
                </v:textbox>
                <w10:wrap anchorx="page" anchory="page"/>
              </v:shape>
            </w:pict>
          </mc:Fallback>
        </mc:AlternateContent>
      </w:r>
      <w:r w:rsidR="002D7AE2" w:rsidRPr="00F547C3">
        <w:rPr>
          <w:rFonts w:cstheme="minorHAnsi"/>
        </w:rPr>
        <w:t xml:space="preserve">like or better” </w:t>
      </w:r>
      <w:r w:rsidR="007669EB" w:rsidRPr="00F547C3">
        <w:rPr>
          <w:rFonts w:cstheme="minorHAnsi"/>
        </w:rPr>
        <w:t>can be achieved in a number of ways</w:t>
      </w:r>
      <w:r w:rsidR="0088110F" w:rsidRPr="00F547C3">
        <w:rPr>
          <w:rFonts w:cstheme="minorHAnsi"/>
        </w:rPr>
        <w:t xml:space="preserve"> and is based on an evaluation of the biodiversity and ecological values that may be at risk. </w:t>
      </w:r>
      <w:r w:rsidR="00155156" w:rsidRPr="00F547C3">
        <w:rPr>
          <w:rFonts w:cstheme="minorHAnsi"/>
        </w:rPr>
        <w:t>Offsets are typically “off-site</w:t>
      </w:r>
      <w:r w:rsidR="007C0AB1" w:rsidRPr="00F547C3">
        <w:rPr>
          <w:rFonts w:cstheme="minorHAnsi"/>
        </w:rPr>
        <w:t>,</w:t>
      </w:r>
      <w:r w:rsidR="00155156" w:rsidRPr="00F547C3">
        <w:rPr>
          <w:rFonts w:cstheme="minorHAnsi"/>
        </w:rPr>
        <w:t xml:space="preserve">” usually (though not always) located outside the area in which the project is located. </w:t>
      </w:r>
      <w:r w:rsidR="004B3EE6" w:rsidRPr="00F547C3">
        <w:rPr>
          <w:rFonts w:cstheme="minorHAnsi"/>
        </w:rPr>
        <w:t>For example, i</w:t>
      </w:r>
      <w:r w:rsidRPr="00F547C3">
        <w:rPr>
          <w:rFonts w:cstheme="minorHAnsi"/>
        </w:rPr>
        <w:t xml:space="preserve">n restoration offsets, conservation gains are achieved by restoring the biodiversity value of an area </w:t>
      </w:r>
      <w:r w:rsidR="00726F56" w:rsidRPr="00F547C3">
        <w:rPr>
          <w:rFonts w:cstheme="minorHAnsi"/>
        </w:rPr>
        <w:t xml:space="preserve">that </w:t>
      </w:r>
      <w:r w:rsidRPr="00F547C3">
        <w:rPr>
          <w:rFonts w:cstheme="minorHAnsi"/>
        </w:rPr>
        <w:t xml:space="preserve">was previously degraded through causes not related to the project. </w:t>
      </w:r>
    </w:p>
    <w:p w14:paraId="7A2FAD98" w14:textId="77777777" w:rsidR="0011573A" w:rsidRPr="00F547C3" w:rsidRDefault="0011573A" w:rsidP="00F547C3">
      <w:pPr>
        <w:tabs>
          <w:tab w:val="left" w:pos="2204"/>
        </w:tabs>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D8624E" w:rsidRPr="00F547C3" w14:paraId="78308A9F" w14:textId="77777777" w:rsidTr="00F547C3">
        <w:tc>
          <w:tcPr>
            <w:tcW w:w="9355" w:type="dxa"/>
            <w:shd w:val="clear" w:color="auto" w:fill="E2EFD9" w:themeFill="accent6" w:themeFillTint="33"/>
          </w:tcPr>
          <w:p w14:paraId="1223884C" w14:textId="77777777" w:rsidR="00D8624E" w:rsidRPr="00F547C3" w:rsidRDefault="00D8624E" w:rsidP="009A7DBF">
            <w:pPr>
              <w:pStyle w:val="ListParagraph"/>
              <w:numPr>
                <w:ilvl w:val="0"/>
                <w:numId w:val="8"/>
              </w:numPr>
              <w:ind w:left="-23" w:firstLine="0"/>
              <w:contextualSpacing w:val="0"/>
              <w:jc w:val="both"/>
              <w:rPr>
                <w:rFonts w:cstheme="minorHAnsi"/>
                <w:bCs/>
                <w:i/>
                <w:iCs/>
                <w:sz w:val="20"/>
                <w:szCs w:val="20"/>
              </w:rPr>
            </w:pPr>
            <w:r w:rsidRPr="00F547C3">
              <w:rPr>
                <w:rFonts w:cstheme="minorHAnsi"/>
                <w:bCs/>
                <w:i/>
                <w:iCs/>
                <w:sz w:val="20"/>
                <w:szCs w:val="20"/>
              </w:rPr>
              <w:t>When a Borrower is considering the development of an offset as part of the mitigation strategy, stakeholders and qualified experts with demonstrated knowledge in offset design and implementation will be involved.</w:t>
            </w:r>
            <w:r w:rsidR="00D43BAF" w:rsidRPr="00F547C3">
              <w:rPr>
                <w:rFonts w:cstheme="minorHAnsi"/>
                <w:bCs/>
                <w:i/>
                <w:iCs/>
                <w:sz w:val="20"/>
                <w:szCs w:val="20"/>
              </w:rPr>
              <w:t xml:space="preserve"> </w:t>
            </w:r>
            <w:r w:rsidRPr="00F547C3">
              <w:rPr>
                <w:rFonts w:cstheme="minorHAnsi"/>
                <w:bCs/>
                <w:i/>
                <w:iCs/>
                <w:sz w:val="20"/>
                <w:szCs w:val="20"/>
              </w:rPr>
              <w:t>The Borrower will demonstrate the long-term technical and financial feasibility of undertaking the offset.</w:t>
            </w:r>
            <w:r w:rsidR="00D43BAF" w:rsidRPr="00F547C3">
              <w:rPr>
                <w:rFonts w:cstheme="minorHAnsi"/>
                <w:bCs/>
                <w:i/>
                <w:iCs/>
                <w:sz w:val="20"/>
                <w:szCs w:val="20"/>
              </w:rPr>
              <w:t xml:space="preserve"> </w:t>
            </w:r>
            <w:r w:rsidRPr="00F547C3">
              <w:rPr>
                <w:rFonts w:cstheme="minorHAnsi"/>
                <w:bCs/>
                <w:i/>
                <w:iCs/>
                <w:sz w:val="20"/>
                <w:szCs w:val="20"/>
              </w:rPr>
              <w:t>When offsets are proposed for residual adverse impacts on critical habitat, the Borrower will engage one or more independent internationally recognized experts to advise as to whether the proposed offset is feasible and whether, in their professional opinion, it can be reasonably expected to result in a sustainable net gain of biodiversity values for which the critical habitat was designated.</w:t>
            </w:r>
          </w:p>
        </w:tc>
      </w:tr>
    </w:tbl>
    <w:p w14:paraId="7942ECBF" w14:textId="77777777" w:rsidR="00D8624E" w:rsidRPr="00F547C3" w:rsidRDefault="00D8624E" w:rsidP="00F547C3">
      <w:pPr>
        <w:tabs>
          <w:tab w:val="left" w:pos="2204"/>
        </w:tabs>
        <w:spacing w:after="0" w:line="240" w:lineRule="auto"/>
        <w:jc w:val="both"/>
        <w:rPr>
          <w:rFonts w:cstheme="minorHAnsi"/>
        </w:rPr>
      </w:pPr>
    </w:p>
    <w:p w14:paraId="17814650" w14:textId="77777777" w:rsidR="007A1BDA" w:rsidRPr="00F547C3" w:rsidRDefault="00A62AC7" w:rsidP="00F547C3">
      <w:pPr>
        <w:tabs>
          <w:tab w:val="left" w:pos="2204"/>
        </w:tabs>
        <w:spacing w:after="0" w:line="240" w:lineRule="auto"/>
        <w:jc w:val="both"/>
        <w:rPr>
          <w:rFonts w:cstheme="minorHAnsi"/>
          <w:bCs/>
        </w:rPr>
      </w:pPr>
      <w:r w:rsidRPr="00F547C3">
        <w:rPr>
          <w:rFonts w:cstheme="minorHAnsi"/>
          <w:b/>
          <w:bCs/>
        </w:rPr>
        <w:t>GN17.1.</w:t>
      </w:r>
      <w:r w:rsidRPr="00F547C3">
        <w:rPr>
          <w:rFonts w:cstheme="minorHAnsi"/>
          <w:bCs/>
        </w:rPr>
        <w:t xml:space="preserve"> </w:t>
      </w:r>
      <w:r w:rsidR="00ED51DB" w:rsidRPr="00F547C3">
        <w:rPr>
          <w:rFonts w:cstheme="minorHAnsi"/>
          <w:bCs/>
        </w:rPr>
        <w:t>The BMP</w:t>
      </w:r>
      <w:r w:rsidR="00071EF8" w:rsidRPr="00F547C3">
        <w:rPr>
          <w:rFonts w:cstheme="minorHAnsi"/>
          <w:bCs/>
        </w:rPr>
        <w:t xml:space="preserve"> outline</w:t>
      </w:r>
      <w:r w:rsidR="00A32D03" w:rsidRPr="00F547C3">
        <w:rPr>
          <w:rFonts w:cstheme="minorHAnsi"/>
          <w:bCs/>
        </w:rPr>
        <w:t>s</w:t>
      </w:r>
      <w:r w:rsidR="00ED51DB" w:rsidRPr="00F547C3">
        <w:rPr>
          <w:rFonts w:cstheme="minorHAnsi"/>
          <w:bCs/>
        </w:rPr>
        <w:t xml:space="preserve"> measures </w:t>
      </w:r>
      <w:r w:rsidR="00E11C82" w:rsidRPr="00F547C3">
        <w:rPr>
          <w:rFonts w:cstheme="minorHAnsi"/>
          <w:bCs/>
        </w:rPr>
        <w:t xml:space="preserve">to </w:t>
      </w:r>
      <w:r w:rsidR="00ED51DB" w:rsidRPr="00F547C3">
        <w:rPr>
          <w:rFonts w:cstheme="minorHAnsi"/>
          <w:bCs/>
        </w:rPr>
        <w:t xml:space="preserve">be implemented </w:t>
      </w:r>
      <w:r w:rsidR="00E11C82" w:rsidRPr="00F547C3">
        <w:rPr>
          <w:rFonts w:cstheme="minorHAnsi"/>
          <w:bCs/>
        </w:rPr>
        <w:t xml:space="preserve">in </w:t>
      </w:r>
      <w:r w:rsidR="00ED51DB" w:rsidRPr="00F547C3">
        <w:rPr>
          <w:rFonts w:cstheme="minorHAnsi"/>
          <w:bCs/>
        </w:rPr>
        <w:t xml:space="preserve">support </w:t>
      </w:r>
      <w:r w:rsidR="00E11C82" w:rsidRPr="00F547C3">
        <w:rPr>
          <w:rFonts w:cstheme="minorHAnsi"/>
          <w:bCs/>
        </w:rPr>
        <w:t xml:space="preserve">of </w:t>
      </w:r>
      <w:r w:rsidR="00ED51DB" w:rsidRPr="00F547C3">
        <w:rPr>
          <w:rFonts w:cstheme="minorHAnsi"/>
          <w:bCs/>
        </w:rPr>
        <w:t xml:space="preserve">the long-term feasibility of </w:t>
      </w:r>
      <w:r w:rsidR="007A1BDA" w:rsidRPr="00F547C3">
        <w:rPr>
          <w:rFonts w:cstheme="minorHAnsi"/>
          <w:bCs/>
        </w:rPr>
        <w:t>any</w:t>
      </w:r>
      <w:r w:rsidR="00ED51DB" w:rsidRPr="00F547C3">
        <w:rPr>
          <w:rFonts w:cstheme="minorHAnsi"/>
          <w:bCs/>
        </w:rPr>
        <w:t xml:space="preserve"> </w:t>
      </w:r>
      <w:r w:rsidR="00ED5DFD" w:rsidRPr="00F547C3">
        <w:rPr>
          <w:rFonts w:cstheme="minorHAnsi"/>
          <w:bCs/>
        </w:rPr>
        <w:t xml:space="preserve">proposed </w:t>
      </w:r>
      <w:r w:rsidR="00ED51DB" w:rsidRPr="00F547C3">
        <w:rPr>
          <w:rFonts w:cstheme="minorHAnsi"/>
          <w:bCs/>
        </w:rPr>
        <w:t xml:space="preserve">offset. These measures may include </w:t>
      </w:r>
      <w:r w:rsidR="007A1BDA" w:rsidRPr="00F547C3">
        <w:rPr>
          <w:rFonts w:cstheme="minorHAnsi"/>
          <w:bCs/>
        </w:rPr>
        <w:t xml:space="preserve">institutional capacity, </w:t>
      </w:r>
      <w:r w:rsidR="00ED51DB" w:rsidRPr="00F547C3">
        <w:rPr>
          <w:rFonts w:cstheme="minorHAnsi"/>
          <w:bCs/>
        </w:rPr>
        <w:t xml:space="preserve">financial support, legal protection, and security. </w:t>
      </w:r>
    </w:p>
    <w:p w14:paraId="55732654" w14:textId="77777777" w:rsidR="007A1BDA" w:rsidRPr="00F547C3" w:rsidRDefault="007A1BDA" w:rsidP="00F547C3">
      <w:pPr>
        <w:tabs>
          <w:tab w:val="left" w:pos="2204"/>
        </w:tabs>
        <w:spacing w:after="0" w:line="240" w:lineRule="auto"/>
        <w:jc w:val="both"/>
        <w:rPr>
          <w:rFonts w:cstheme="minorHAnsi"/>
          <w:bCs/>
        </w:rPr>
      </w:pPr>
    </w:p>
    <w:p w14:paraId="3D92585B" w14:textId="7BAE3640" w:rsidR="007A1BDA" w:rsidRPr="00F547C3" w:rsidRDefault="007A1BDA" w:rsidP="00F547C3">
      <w:pPr>
        <w:spacing w:after="0" w:line="240" w:lineRule="auto"/>
        <w:jc w:val="both"/>
        <w:rPr>
          <w:rFonts w:cstheme="minorHAnsi"/>
        </w:rPr>
      </w:pPr>
      <w:r w:rsidRPr="00F547C3">
        <w:rPr>
          <w:rFonts w:cstheme="minorHAnsi"/>
          <w:b/>
          <w:bCs/>
        </w:rPr>
        <w:t>GN17.2.</w:t>
      </w:r>
      <w:r w:rsidRPr="00F547C3">
        <w:rPr>
          <w:rFonts w:cstheme="minorHAnsi"/>
          <w:bCs/>
        </w:rPr>
        <w:t xml:space="preserve"> </w:t>
      </w:r>
      <w:r w:rsidR="00071EF8" w:rsidRPr="00F547C3">
        <w:rPr>
          <w:rFonts w:eastAsiaTheme="minorHAnsi" w:cstheme="minorHAnsi"/>
          <w:lang w:eastAsia="en-US"/>
        </w:rPr>
        <w:t>P</w:t>
      </w:r>
      <w:r w:rsidRPr="00F547C3">
        <w:rPr>
          <w:rFonts w:eastAsiaTheme="minorHAnsi" w:cstheme="minorHAnsi"/>
          <w:lang w:eastAsia="en-US"/>
        </w:rPr>
        <w:t xml:space="preserve">aragraph </w:t>
      </w:r>
      <w:r w:rsidR="00071EF8" w:rsidRPr="00F547C3">
        <w:rPr>
          <w:rFonts w:eastAsiaTheme="minorHAnsi" w:cstheme="minorHAnsi"/>
          <w:lang w:eastAsia="en-US"/>
        </w:rPr>
        <w:t xml:space="preserve">17 </w:t>
      </w:r>
      <w:r w:rsidRPr="00F547C3">
        <w:rPr>
          <w:rFonts w:eastAsiaTheme="minorHAnsi" w:cstheme="minorHAnsi"/>
          <w:lang w:eastAsia="en-US"/>
        </w:rPr>
        <w:t>refer</w:t>
      </w:r>
      <w:r w:rsidR="00071EF8" w:rsidRPr="00F547C3">
        <w:rPr>
          <w:rFonts w:eastAsiaTheme="minorHAnsi" w:cstheme="minorHAnsi"/>
          <w:lang w:eastAsia="en-US"/>
        </w:rPr>
        <w:t>s</w:t>
      </w:r>
      <w:r w:rsidRPr="00F547C3">
        <w:rPr>
          <w:rFonts w:eastAsiaTheme="minorHAnsi" w:cstheme="minorHAnsi"/>
          <w:lang w:eastAsia="en-US"/>
        </w:rPr>
        <w:t xml:space="preserve"> to the engagement of </w:t>
      </w:r>
      <w:r w:rsidRPr="00F547C3">
        <w:rPr>
          <w:rFonts w:eastAsiaTheme="minorHAnsi" w:cstheme="minorHAnsi"/>
          <w:bCs/>
          <w:iCs/>
          <w:lang w:eastAsia="en-US"/>
        </w:rPr>
        <w:t>internationally recognized independent experts</w:t>
      </w:r>
      <w:r w:rsidRPr="00F547C3">
        <w:rPr>
          <w:rFonts w:eastAsiaTheme="minorHAnsi" w:cstheme="minorHAnsi"/>
          <w:lang w:eastAsia="en-US"/>
        </w:rPr>
        <w:t xml:space="preserve"> </w:t>
      </w:r>
      <w:r w:rsidRPr="00865F79">
        <w:rPr>
          <w:rFonts w:eastAsiaTheme="minorHAnsi" w:cstheme="minorHAnsi"/>
          <w:lang w:eastAsia="en-US"/>
        </w:rPr>
        <w:t>in</w:t>
      </w:r>
      <w:r w:rsidRPr="00F547C3">
        <w:rPr>
          <w:rFonts w:eastAsiaTheme="minorHAnsi" w:cstheme="minorHAnsi"/>
          <w:lang w:eastAsia="en-US"/>
        </w:rPr>
        <w:t xml:space="preserve"> specific circumstances in which there is a need for a higher degree of independent advice to the project.</w:t>
      </w:r>
      <w:r w:rsidR="00D43BAF" w:rsidRPr="00F547C3">
        <w:rPr>
          <w:rFonts w:eastAsiaTheme="minorHAnsi" w:cstheme="minorHAnsi"/>
          <w:lang w:eastAsia="en-US"/>
        </w:rPr>
        <w:t xml:space="preserve"> </w:t>
      </w:r>
      <w:r w:rsidRPr="00F547C3">
        <w:rPr>
          <w:rFonts w:eastAsiaTheme="minorHAnsi" w:cstheme="minorHAnsi"/>
          <w:lang w:eastAsia="en-US"/>
        </w:rPr>
        <w:t xml:space="preserve">The </w:t>
      </w:r>
      <w:r w:rsidR="00BB1E04" w:rsidRPr="00F547C3">
        <w:rPr>
          <w:rFonts w:eastAsiaTheme="minorHAnsi" w:cstheme="minorHAnsi"/>
          <w:lang w:eastAsia="en-US"/>
        </w:rPr>
        <w:t xml:space="preserve">engagement of </w:t>
      </w:r>
      <w:r w:rsidRPr="00F547C3">
        <w:rPr>
          <w:rFonts w:eastAsiaTheme="minorHAnsi" w:cstheme="minorHAnsi"/>
          <w:lang w:eastAsia="en-US"/>
        </w:rPr>
        <w:t xml:space="preserve">an </w:t>
      </w:r>
      <w:r w:rsidR="000433A7" w:rsidRPr="00F547C3">
        <w:rPr>
          <w:rFonts w:eastAsiaTheme="minorHAnsi" w:cstheme="minorHAnsi"/>
          <w:bCs/>
          <w:iCs/>
          <w:lang w:eastAsia="en-US"/>
        </w:rPr>
        <w:t>internationall</w:t>
      </w:r>
      <w:r w:rsidR="000433A7">
        <w:rPr>
          <w:rFonts w:eastAsiaTheme="minorHAnsi" w:cstheme="minorHAnsi"/>
          <w:bCs/>
          <w:iCs/>
          <w:lang w:eastAsia="en-US"/>
        </w:rPr>
        <w:t>y recognized independent expert</w:t>
      </w:r>
      <w:r w:rsidR="000433A7" w:rsidRPr="00F547C3">
        <w:rPr>
          <w:rFonts w:eastAsiaTheme="minorHAnsi" w:cstheme="minorHAnsi"/>
          <w:lang w:eastAsia="en-US"/>
        </w:rPr>
        <w:t xml:space="preserve"> </w:t>
      </w:r>
      <w:r w:rsidRPr="00F547C3">
        <w:rPr>
          <w:rFonts w:eastAsiaTheme="minorHAnsi" w:cstheme="minorHAnsi"/>
          <w:lang w:eastAsia="en-US"/>
        </w:rPr>
        <w:t xml:space="preserve">reflects the </w:t>
      </w:r>
      <w:r w:rsidR="00A64A00" w:rsidRPr="00F547C3">
        <w:rPr>
          <w:rFonts w:eastAsiaTheme="minorHAnsi" w:cstheme="minorHAnsi"/>
          <w:lang w:eastAsia="en-US"/>
        </w:rPr>
        <w:t xml:space="preserve">significance </w:t>
      </w:r>
      <w:r w:rsidRPr="00F547C3">
        <w:rPr>
          <w:rFonts w:eastAsiaTheme="minorHAnsi" w:cstheme="minorHAnsi"/>
          <w:lang w:eastAsia="en-US"/>
        </w:rPr>
        <w:t xml:space="preserve">of the </w:t>
      </w:r>
      <w:r w:rsidR="00C365D6" w:rsidRPr="00F547C3">
        <w:rPr>
          <w:rFonts w:eastAsiaTheme="minorHAnsi" w:cstheme="minorHAnsi"/>
          <w:lang w:eastAsia="en-US"/>
        </w:rPr>
        <w:t xml:space="preserve">decision to propose an </w:t>
      </w:r>
      <w:r w:rsidR="00BB1E04" w:rsidRPr="00F547C3">
        <w:rPr>
          <w:rFonts w:eastAsiaTheme="minorHAnsi" w:cstheme="minorHAnsi"/>
          <w:lang w:eastAsia="en-US"/>
        </w:rPr>
        <w:t xml:space="preserve">offset, </w:t>
      </w:r>
      <w:r w:rsidRPr="00F547C3">
        <w:rPr>
          <w:rFonts w:eastAsiaTheme="minorHAnsi" w:cstheme="minorHAnsi"/>
          <w:lang w:eastAsia="en-US"/>
        </w:rPr>
        <w:t>and is intended to avoid any conflict of interest, whether actua</w:t>
      </w:r>
      <w:r w:rsidR="00147A95" w:rsidRPr="00F547C3">
        <w:rPr>
          <w:i/>
          <w:iCs/>
          <w:noProof/>
          <w:sz w:val="24"/>
          <w:szCs w:val="24"/>
          <w:lang w:eastAsia="en-US"/>
        </w:rPr>
        <mc:AlternateContent>
          <mc:Choice Requires="wps">
            <w:drawing>
              <wp:anchor distT="45720" distB="45720" distL="114300" distR="114300" simplePos="0" relativeHeight="251673600" behindDoc="0" locked="0" layoutInCell="1" allowOverlap="1" wp14:anchorId="306602F6" wp14:editId="548C527C">
                <wp:simplePos x="0" y="0"/>
                <wp:positionH relativeFrom="page">
                  <wp:posOffset>7150735</wp:posOffset>
                </wp:positionH>
                <wp:positionV relativeFrom="page">
                  <wp:posOffset>5486400</wp:posOffset>
                </wp:positionV>
                <wp:extent cx="914400" cy="301752"/>
                <wp:effectExtent l="1587" t="0" r="1588" b="1587"/>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3BCB7963"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602F6" id="_x0000_s1034" type="#_x0000_t202" style="position:absolute;left:0;text-align:left;margin-left:563.05pt;margin-top:6in;width:1in;height:23.75pt;rotation:-90;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" fillcolor="#c5e0b3 [1305]" stroked="f">
                <v:textbox>
                  <w:txbxContent>
                    <w:p w14:paraId="3BCB7963"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v:textbox>
                <w10:wrap anchorx="page" anchory="page"/>
              </v:shape>
            </w:pict>
          </mc:Fallback>
        </mc:AlternateContent>
      </w:r>
      <w:r w:rsidRPr="00F547C3">
        <w:rPr>
          <w:rFonts w:eastAsiaTheme="minorHAnsi" w:cstheme="minorHAnsi"/>
          <w:lang w:eastAsia="en-US"/>
        </w:rPr>
        <w:t>l or perceived.</w:t>
      </w:r>
      <w:r w:rsidR="00D43BAF" w:rsidRPr="00F547C3">
        <w:rPr>
          <w:rFonts w:eastAsiaTheme="minorHAnsi" w:cstheme="minorHAnsi"/>
          <w:lang w:eastAsia="en-US"/>
        </w:rPr>
        <w:t xml:space="preserve"> </w:t>
      </w:r>
      <w:r w:rsidR="00C365D6" w:rsidRPr="00F547C3">
        <w:rPr>
          <w:rFonts w:eastAsiaTheme="minorHAnsi" w:cstheme="minorHAnsi"/>
          <w:lang w:eastAsia="en-US"/>
        </w:rPr>
        <w:t>T</w:t>
      </w:r>
      <w:r w:rsidRPr="00F547C3">
        <w:rPr>
          <w:rFonts w:eastAsiaTheme="minorHAnsi" w:cstheme="minorHAnsi"/>
          <w:lang w:eastAsia="en-US"/>
        </w:rPr>
        <w:t>echnical expertise, competency and substantive experience in designing or managing offsets with similar risks and impacts</w:t>
      </w:r>
      <w:r w:rsidR="00C365D6" w:rsidRPr="00F547C3">
        <w:rPr>
          <w:rFonts w:eastAsiaTheme="minorHAnsi" w:cstheme="minorHAnsi"/>
          <w:lang w:eastAsia="en-US"/>
        </w:rPr>
        <w:t xml:space="preserve"> are prerequisites for engagement of the expert</w:t>
      </w:r>
      <w:r w:rsidRPr="00F547C3">
        <w:rPr>
          <w:rFonts w:eastAsiaTheme="minorHAnsi" w:cstheme="minorHAnsi"/>
          <w:lang w:eastAsia="en-US"/>
        </w:rPr>
        <w:t xml:space="preserve">. </w:t>
      </w:r>
      <w:r w:rsidR="005E26DA" w:rsidRPr="00F547C3">
        <w:rPr>
          <w:rFonts w:eastAsiaTheme="minorHAnsi" w:cstheme="minorHAnsi"/>
          <w:lang w:eastAsia="en-US"/>
        </w:rPr>
        <w:t>For further discussion of “</w:t>
      </w:r>
      <w:r w:rsidR="000433A7" w:rsidRPr="00F547C3">
        <w:rPr>
          <w:rFonts w:eastAsiaTheme="minorHAnsi" w:cstheme="minorHAnsi"/>
          <w:bCs/>
          <w:iCs/>
          <w:lang w:eastAsia="en-US"/>
        </w:rPr>
        <w:t>internationally recognized independent experts</w:t>
      </w:r>
      <w:r w:rsidR="005E26DA" w:rsidRPr="00F547C3">
        <w:rPr>
          <w:rFonts w:eastAsiaTheme="minorHAnsi" w:cstheme="minorHAnsi"/>
          <w:lang w:eastAsia="en-US"/>
        </w:rPr>
        <w:t>” to be engaged under Bank projects, see also Guidance Note for ESS1, paragraph 25.3.</w:t>
      </w:r>
    </w:p>
    <w:p w14:paraId="32546DDB" w14:textId="77777777" w:rsidR="00BB4978" w:rsidRPr="00F547C3" w:rsidRDefault="00BB4978" w:rsidP="00F547C3">
      <w:pPr>
        <w:spacing w:after="0" w:line="240" w:lineRule="auto"/>
        <w:jc w:val="both"/>
        <w:rPr>
          <w:rFonts w:cstheme="minorHAnsi"/>
        </w:rPr>
      </w:pPr>
    </w:p>
    <w:tbl>
      <w:tblPr>
        <w:tblStyle w:val="TableGrid1"/>
        <w:tblW w:w="9355" w:type="dxa"/>
        <w:tblLayout w:type="fixed"/>
        <w:tblLook w:val="04A0" w:firstRow="1" w:lastRow="0" w:firstColumn="1" w:lastColumn="0" w:noHBand="0" w:noVBand="1"/>
      </w:tblPr>
      <w:tblGrid>
        <w:gridCol w:w="9355"/>
      </w:tblGrid>
      <w:tr w:rsidR="00D8624E" w:rsidRPr="00F547C3" w14:paraId="6C3141BC" w14:textId="77777777" w:rsidTr="00F547C3">
        <w:tc>
          <w:tcPr>
            <w:tcW w:w="9355" w:type="dxa"/>
            <w:shd w:val="clear" w:color="auto" w:fill="E2EFD9" w:themeFill="accent6" w:themeFillTint="33"/>
          </w:tcPr>
          <w:p w14:paraId="6C073961" w14:textId="77777777" w:rsidR="00F95E88" w:rsidRPr="00F547C3" w:rsidRDefault="00D8624E" w:rsidP="009A7DBF">
            <w:pPr>
              <w:pStyle w:val="ListParagraph"/>
              <w:numPr>
                <w:ilvl w:val="0"/>
                <w:numId w:val="8"/>
              </w:numPr>
              <w:ind w:left="-23" w:firstLine="0"/>
              <w:contextualSpacing w:val="0"/>
              <w:rPr>
                <w:rFonts w:cstheme="minorHAnsi"/>
                <w:bCs/>
                <w:i/>
                <w:iCs/>
                <w:sz w:val="20"/>
                <w:szCs w:val="20"/>
              </w:rPr>
            </w:pPr>
            <w:r w:rsidRPr="00F547C3">
              <w:rPr>
                <w:rFonts w:cstheme="minorHAnsi"/>
                <w:bCs/>
                <w:i/>
                <w:iCs/>
                <w:sz w:val="20"/>
                <w:szCs w:val="20"/>
              </w:rPr>
              <w:t xml:space="preserve">Certain residual adverse impacts cannot be offset, particularly if the affected area is unique and irreplaceable from a biodiversity standpoint. In such cases, the Borrower will not undertake the project unless it is redesigned to avoid the need for such offset, and to meet the requirements of this ESS. </w:t>
            </w:r>
          </w:p>
        </w:tc>
      </w:tr>
    </w:tbl>
    <w:p w14:paraId="38B3C11C" w14:textId="114E8D6B" w:rsidR="0029061B" w:rsidRPr="00F547C3" w:rsidRDefault="00641507" w:rsidP="00F547C3">
      <w:pPr>
        <w:tabs>
          <w:tab w:val="left" w:pos="2204"/>
        </w:tabs>
        <w:spacing w:after="0" w:line="240" w:lineRule="auto"/>
        <w:jc w:val="both"/>
        <w:rPr>
          <w:rFonts w:cstheme="minorHAnsi"/>
        </w:rPr>
      </w:pPr>
      <w:r>
        <w:rPr>
          <w:rFonts w:cstheme="minorHAnsi"/>
        </w:rPr>
        <w:t xml:space="preserve"> </w:t>
      </w:r>
    </w:p>
    <w:tbl>
      <w:tblPr>
        <w:tblStyle w:val="TableGrid"/>
        <w:tblW w:w="9355" w:type="dxa"/>
        <w:tblLayout w:type="fixed"/>
        <w:tblLook w:val="04A0" w:firstRow="1" w:lastRow="0" w:firstColumn="1" w:lastColumn="0" w:noHBand="0" w:noVBand="1"/>
      </w:tblPr>
      <w:tblGrid>
        <w:gridCol w:w="9355"/>
      </w:tblGrid>
      <w:tr w:rsidR="0029061B" w:rsidRPr="00F547C3" w14:paraId="2E75CE7E" w14:textId="77777777" w:rsidTr="005C44D4">
        <w:tc>
          <w:tcPr>
            <w:tcW w:w="9355" w:type="dxa"/>
            <w:shd w:val="clear" w:color="auto" w:fill="E7E6E6" w:themeFill="background2"/>
          </w:tcPr>
          <w:p w14:paraId="630413BB" w14:textId="77777777" w:rsidR="0029061B" w:rsidRPr="00F547C3" w:rsidRDefault="0029061B" w:rsidP="005C0233">
            <w:pPr>
              <w:pStyle w:val="Heading1"/>
              <w:numPr>
                <w:ilvl w:val="0"/>
                <w:numId w:val="0"/>
              </w:numPr>
              <w:spacing w:before="0" w:line="240" w:lineRule="auto"/>
              <w:jc w:val="left"/>
              <w:outlineLvl w:val="0"/>
              <w:rPr>
                <w:rFonts w:cstheme="minorHAnsi"/>
                <w:b w:val="0"/>
                <w:bCs w:val="0"/>
                <w:i/>
                <w:iCs/>
              </w:rPr>
            </w:pPr>
            <w:bookmarkStart w:id="8" w:name="_Toc493776405"/>
            <w:r w:rsidRPr="005C0233">
              <w:rPr>
                <w:i/>
                <w:color w:val="000000" w:themeColor="text1"/>
                <w:sz w:val="22"/>
                <w:szCs w:val="22"/>
              </w:rPr>
              <w:t>Modified Habitat</w:t>
            </w:r>
            <w:bookmarkEnd w:id="8"/>
          </w:p>
        </w:tc>
      </w:tr>
    </w:tbl>
    <w:p w14:paraId="787F7E47" w14:textId="77777777" w:rsidR="0029061B" w:rsidRPr="00F547C3" w:rsidRDefault="0029061B" w:rsidP="00F547C3">
      <w:pPr>
        <w:tabs>
          <w:tab w:val="left" w:pos="2204"/>
        </w:tabs>
        <w:spacing w:after="0" w:line="240" w:lineRule="auto"/>
        <w:jc w:val="both"/>
        <w:rPr>
          <w:rFonts w:cstheme="minorHAnsi"/>
        </w:rPr>
      </w:pPr>
    </w:p>
    <w:tbl>
      <w:tblPr>
        <w:tblStyle w:val="TableGrid1"/>
        <w:tblW w:w="9355" w:type="dxa"/>
        <w:tblLayout w:type="fixed"/>
        <w:tblLook w:val="04A0" w:firstRow="1" w:lastRow="0" w:firstColumn="1" w:lastColumn="0" w:noHBand="0" w:noVBand="1"/>
      </w:tblPr>
      <w:tblGrid>
        <w:gridCol w:w="9355"/>
      </w:tblGrid>
      <w:tr w:rsidR="00E3390F" w:rsidRPr="00F547C3" w14:paraId="32AB125A" w14:textId="77777777" w:rsidTr="00F547C3">
        <w:tc>
          <w:tcPr>
            <w:tcW w:w="9355" w:type="dxa"/>
            <w:shd w:val="clear" w:color="auto" w:fill="E2EFD9" w:themeFill="accent6" w:themeFillTint="33"/>
          </w:tcPr>
          <w:p w14:paraId="4E1C6713" w14:textId="77777777" w:rsidR="00F95E88" w:rsidRPr="00F547C3" w:rsidRDefault="000F4121" w:rsidP="009A7DBF">
            <w:pPr>
              <w:pStyle w:val="ListParagraph"/>
              <w:numPr>
                <w:ilvl w:val="0"/>
                <w:numId w:val="8"/>
              </w:numPr>
              <w:ind w:left="-23" w:firstLine="0"/>
              <w:contextualSpacing w:val="0"/>
              <w:jc w:val="both"/>
              <w:rPr>
                <w:rFonts w:cstheme="minorHAnsi"/>
                <w:bCs/>
                <w:i/>
                <w:iCs/>
                <w:sz w:val="20"/>
                <w:szCs w:val="20"/>
              </w:rPr>
            </w:pPr>
            <w:r w:rsidRPr="00F547C3">
              <w:rPr>
                <w:rFonts w:cstheme="minorHAnsi"/>
                <w:bCs/>
                <w:i/>
                <w:iCs/>
                <w:sz w:val="20"/>
                <w:szCs w:val="20"/>
              </w:rPr>
              <w:t>Modified habitats are areas that may contain a large proportion of plant and/or animal species of non-native origin, and/or where human activity has substantially modified an area’s primary ecological functions and species composition</w:t>
            </w:r>
            <w:r w:rsidR="00621B80" w:rsidRPr="00F547C3">
              <w:rPr>
                <w:rFonts w:cstheme="minorHAnsi"/>
                <w:bCs/>
                <w:i/>
                <w:iCs/>
                <w:sz w:val="20"/>
                <w:szCs w:val="20"/>
              </w:rPr>
              <w:t>.</w:t>
            </w:r>
            <w:r w:rsidR="004B35C6" w:rsidRPr="00F547C3">
              <w:rPr>
                <w:rFonts w:cstheme="minorHAnsi"/>
                <w:bCs/>
                <w:i/>
                <w:iCs/>
                <w:sz w:val="20"/>
                <w:szCs w:val="20"/>
                <w:vertAlign w:val="superscript"/>
              </w:rPr>
              <w:t>11</w:t>
            </w:r>
            <w:r w:rsidRPr="00F547C3">
              <w:rPr>
                <w:rFonts w:cstheme="minorHAnsi"/>
                <w:bCs/>
                <w:i/>
                <w:iCs/>
                <w:sz w:val="20"/>
                <w:szCs w:val="20"/>
              </w:rPr>
              <w:t xml:space="preserve"> Modified habitats may include, for example, areas managed for agriculture, forest plantations, reclaimed</w:t>
            </w:r>
            <w:r w:rsidR="004B35C6" w:rsidRPr="00F547C3">
              <w:rPr>
                <w:rFonts w:cstheme="minorHAnsi"/>
                <w:bCs/>
                <w:i/>
                <w:iCs/>
                <w:sz w:val="20"/>
                <w:szCs w:val="20"/>
                <w:vertAlign w:val="superscript"/>
              </w:rPr>
              <w:t>12</w:t>
            </w:r>
            <w:r w:rsidRPr="00F547C3">
              <w:rPr>
                <w:rFonts w:cstheme="minorHAnsi"/>
                <w:bCs/>
                <w:i/>
                <w:iCs/>
                <w:sz w:val="20"/>
                <w:szCs w:val="20"/>
              </w:rPr>
              <w:t xml:space="preserve"> coastal zones, and reclaimed wetlands.</w:t>
            </w:r>
          </w:p>
        </w:tc>
      </w:tr>
      <w:tr w:rsidR="004B35C6" w:rsidRPr="00F547C3" w14:paraId="60174DAC" w14:textId="77777777" w:rsidTr="00F547C3">
        <w:tc>
          <w:tcPr>
            <w:tcW w:w="9355" w:type="dxa"/>
            <w:shd w:val="clear" w:color="auto" w:fill="E2EFD9" w:themeFill="accent6" w:themeFillTint="33"/>
          </w:tcPr>
          <w:p w14:paraId="67EBE75A" w14:textId="77777777" w:rsidR="00F95E88" w:rsidRPr="00F547C3" w:rsidRDefault="001E5C26" w:rsidP="00F547C3">
            <w:pPr>
              <w:pStyle w:val="ListParagraph"/>
              <w:ind w:left="-23"/>
              <w:contextualSpacing w:val="0"/>
              <w:jc w:val="both"/>
              <w:rPr>
                <w:rFonts w:cstheme="minorHAnsi"/>
                <w:bCs/>
                <w:i/>
                <w:iCs/>
                <w:sz w:val="20"/>
                <w:szCs w:val="20"/>
              </w:rPr>
            </w:pPr>
            <w:r w:rsidRPr="00F547C3">
              <w:rPr>
                <w:rFonts w:cstheme="minorHAnsi"/>
                <w:bCs/>
                <w:i/>
                <w:iCs/>
                <w:sz w:val="20"/>
                <w:szCs w:val="20"/>
              </w:rPr>
              <w:t xml:space="preserve">Footnote </w:t>
            </w:r>
            <w:r w:rsidR="004B35C6" w:rsidRPr="00F547C3">
              <w:rPr>
                <w:rFonts w:cstheme="minorHAnsi"/>
                <w:bCs/>
                <w:i/>
                <w:iCs/>
                <w:sz w:val="20"/>
                <w:szCs w:val="20"/>
              </w:rPr>
              <w:t>11.</w:t>
            </w:r>
            <w:r w:rsidR="004B35C6" w:rsidRPr="00F547C3">
              <w:rPr>
                <w:rFonts w:cstheme="minorHAnsi"/>
                <w:sz w:val="20"/>
                <w:szCs w:val="20"/>
              </w:rPr>
              <w:t xml:space="preserve"> </w:t>
            </w:r>
            <w:r w:rsidR="004B35C6" w:rsidRPr="00F547C3">
              <w:rPr>
                <w:rFonts w:cstheme="minorHAnsi"/>
                <w:bCs/>
                <w:i/>
                <w:iCs/>
                <w:sz w:val="20"/>
                <w:szCs w:val="20"/>
              </w:rPr>
              <w:t>A habitat will not be deemed to be a modified habitat where it has been converted in anticipation of the project.</w:t>
            </w:r>
          </w:p>
        </w:tc>
      </w:tr>
      <w:tr w:rsidR="004B35C6" w:rsidRPr="00F547C3" w14:paraId="4E3F28BA" w14:textId="77777777" w:rsidTr="00F547C3">
        <w:tc>
          <w:tcPr>
            <w:tcW w:w="9355" w:type="dxa"/>
            <w:shd w:val="clear" w:color="auto" w:fill="E2EFD9" w:themeFill="accent6" w:themeFillTint="33"/>
          </w:tcPr>
          <w:p w14:paraId="790BA17D" w14:textId="77777777" w:rsidR="00F95E88" w:rsidRPr="00F547C3" w:rsidRDefault="001E5C26" w:rsidP="00F547C3">
            <w:pPr>
              <w:pStyle w:val="ListParagraph"/>
              <w:ind w:left="-23"/>
              <w:contextualSpacing w:val="0"/>
              <w:jc w:val="both"/>
              <w:rPr>
                <w:rFonts w:cstheme="minorHAnsi"/>
                <w:bCs/>
                <w:i/>
                <w:iCs/>
                <w:sz w:val="20"/>
                <w:szCs w:val="20"/>
              </w:rPr>
            </w:pPr>
            <w:r w:rsidRPr="00F547C3">
              <w:rPr>
                <w:rFonts w:cstheme="minorHAnsi"/>
                <w:bCs/>
                <w:i/>
                <w:iCs/>
                <w:sz w:val="20"/>
                <w:szCs w:val="20"/>
              </w:rPr>
              <w:t xml:space="preserve">Footnote </w:t>
            </w:r>
            <w:r w:rsidR="004B35C6" w:rsidRPr="00F547C3">
              <w:rPr>
                <w:rFonts w:cstheme="minorHAnsi"/>
                <w:bCs/>
                <w:i/>
                <w:iCs/>
                <w:sz w:val="20"/>
                <w:szCs w:val="20"/>
              </w:rPr>
              <w:t>12. Reclamation as used in this context is the process of creating new land from sea or other aquatic areas for productive use.</w:t>
            </w:r>
          </w:p>
        </w:tc>
      </w:tr>
    </w:tbl>
    <w:p w14:paraId="680A4C32" w14:textId="77777777" w:rsidR="00D8624E" w:rsidRPr="00F547C3" w:rsidRDefault="00D8624E" w:rsidP="00F547C3">
      <w:pPr>
        <w:tabs>
          <w:tab w:val="left" w:pos="2204"/>
        </w:tabs>
        <w:spacing w:after="0" w:line="240" w:lineRule="auto"/>
        <w:jc w:val="both"/>
        <w:rPr>
          <w:rFonts w:cstheme="minorHAnsi"/>
        </w:rPr>
      </w:pPr>
    </w:p>
    <w:p w14:paraId="6E1A1831" w14:textId="77777777" w:rsidR="00C02796" w:rsidRPr="00F547C3" w:rsidRDefault="00C02796" w:rsidP="00F547C3">
      <w:pPr>
        <w:spacing w:after="0" w:line="240" w:lineRule="auto"/>
        <w:jc w:val="both"/>
        <w:rPr>
          <w:rFonts w:cstheme="minorHAnsi"/>
        </w:rPr>
      </w:pPr>
      <w:r w:rsidRPr="00F547C3">
        <w:rPr>
          <w:rFonts w:cstheme="minorHAnsi"/>
          <w:b/>
        </w:rPr>
        <w:t>GN19.1.</w:t>
      </w:r>
      <w:r w:rsidR="00F547C3">
        <w:rPr>
          <w:rFonts w:cstheme="minorHAnsi"/>
        </w:rPr>
        <w:t xml:space="preserve"> </w:t>
      </w:r>
      <w:r w:rsidR="00A64A00" w:rsidRPr="00F547C3">
        <w:rPr>
          <w:rFonts w:cstheme="minorHAnsi"/>
        </w:rPr>
        <w:t xml:space="preserve">There are few natural habitats that are free from non-native species or modification by human activity, for example, </w:t>
      </w:r>
      <w:r w:rsidR="00DB19F5" w:rsidRPr="00F547C3">
        <w:rPr>
          <w:rFonts w:cstheme="minorHAnsi"/>
        </w:rPr>
        <w:t>because</w:t>
      </w:r>
      <w:r w:rsidR="00A64A00" w:rsidRPr="00F547C3">
        <w:rPr>
          <w:rFonts w:cstheme="minorHAnsi"/>
        </w:rPr>
        <w:t xml:space="preserve"> of over harvesting or over grazing, pollution or the introduction of invasive species. Differentiating modified habitat from natural habitat may </w:t>
      </w:r>
      <w:r w:rsidR="009A69DD" w:rsidRPr="00F547C3">
        <w:rPr>
          <w:rFonts w:cstheme="minorHAnsi"/>
        </w:rPr>
        <w:t xml:space="preserve">call for </w:t>
      </w:r>
      <w:r w:rsidR="00A64A00" w:rsidRPr="00F547C3">
        <w:rPr>
          <w:rFonts w:cstheme="minorHAnsi"/>
        </w:rPr>
        <w:t>expert judgement as to whether the character and functions of the habitat remain essentially natural. H</w:t>
      </w:r>
      <w:r w:rsidR="00C6327D" w:rsidRPr="00F547C3">
        <w:rPr>
          <w:rFonts w:cstheme="minorHAnsi"/>
        </w:rPr>
        <w:t xml:space="preserve">abitats </w:t>
      </w:r>
      <w:r w:rsidR="002440D5">
        <w:rPr>
          <w:rFonts w:cstheme="minorHAnsi"/>
        </w:rPr>
        <w:t>impacted</w:t>
      </w:r>
      <w:r w:rsidR="002440D5" w:rsidRPr="00F547C3">
        <w:rPr>
          <w:rFonts w:cstheme="minorHAnsi"/>
        </w:rPr>
        <w:t xml:space="preserve"> </w:t>
      </w:r>
      <w:r w:rsidRPr="00F547C3">
        <w:rPr>
          <w:rFonts w:cstheme="minorHAnsi"/>
        </w:rPr>
        <w:t xml:space="preserve">by potentially harmful human activities </w:t>
      </w:r>
      <w:r w:rsidR="00621B80" w:rsidRPr="00F547C3">
        <w:rPr>
          <w:rFonts w:cstheme="minorHAnsi"/>
        </w:rPr>
        <w:t xml:space="preserve">are </w:t>
      </w:r>
      <w:r w:rsidRPr="00F547C3">
        <w:rPr>
          <w:rFonts w:cstheme="minorHAnsi"/>
        </w:rPr>
        <w:t xml:space="preserve">typically still considered as natural habitats if </w:t>
      </w:r>
      <w:r w:rsidR="00A64A00" w:rsidRPr="00F547C3">
        <w:rPr>
          <w:rFonts w:cstheme="minorHAnsi"/>
        </w:rPr>
        <w:t xml:space="preserve">such </w:t>
      </w:r>
      <w:r w:rsidRPr="00F547C3">
        <w:rPr>
          <w:rFonts w:cstheme="minorHAnsi"/>
        </w:rPr>
        <w:t>activities:</w:t>
      </w:r>
    </w:p>
    <w:p w14:paraId="7A1EFD91" w14:textId="77777777" w:rsidR="00AF2827" w:rsidRPr="00F547C3" w:rsidRDefault="00AF2827" w:rsidP="00F547C3">
      <w:pPr>
        <w:spacing w:after="0" w:line="240" w:lineRule="auto"/>
        <w:jc w:val="both"/>
        <w:rPr>
          <w:rFonts w:cstheme="minorHAnsi"/>
        </w:rPr>
      </w:pPr>
    </w:p>
    <w:p w14:paraId="11F2A7ED" w14:textId="77777777" w:rsidR="00C02796" w:rsidRPr="00F547C3" w:rsidRDefault="00DC6B38" w:rsidP="009A7DBF">
      <w:pPr>
        <w:pStyle w:val="ListParagraph"/>
        <w:numPr>
          <w:ilvl w:val="0"/>
          <w:numId w:val="22"/>
        </w:numPr>
        <w:spacing w:after="0" w:line="240" w:lineRule="auto"/>
        <w:ind w:left="720" w:hanging="360"/>
        <w:contextualSpacing w:val="0"/>
        <w:jc w:val="both"/>
        <w:rPr>
          <w:rFonts w:cstheme="minorHAnsi"/>
        </w:rPr>
      </w:pPr>
      <w:r w:rsidRPr="00F547C3">
        <w:rPr>
          <w:rFonts w:cstheme="minorHAnsi"/>
        </w:rPr>
        <w:t>H</w:t>
      </w:r>
      <w:r w:rsidR="00C02796" w:rsidRPr="00F547C3">
        <w:rPr>
          <w:rFonts w:cstheme="minorHAnsi"/>
        </w:rPr>
        <w:t>ave limi</w:t>
      </w:r>
      <w:r w:rsidRPr="00F547C3">
        <w:rPr>
          <w:rFonts w:cstheme="minorHAnsi"/>
        </w:rPr>
        <w:t>t</w:t>
      </w:r>
      <w:r w:rsidR="00C02796" w:rsidRPr="00F547C3">
        <w:rPr>
          <w:rFonts w:cstheme="minorHAnsi"/>
        </w:rPr>
        <w:t>ed impact on the species composition or ecological function of the habitat;</w:t>
      </w:r>
    </w:p>
    <w:p w14:paraId="2520F981" w14:textId="77777777" w:rsidR="00AF2827" w:rsidRPr="00F547C3" w:rsidRDefault="00AF2827" w:rsidP="00F547C3">
      <w:pPr>
        <w:pStyle w:val="ListParagraph"/>
        <w:spacing w:after="0" w:line="240" w:lineRule="auto"/>
        <w:ind w:hanging="360"/>
        <w:contextualSpacing w:val="0"/>
        <w:jc w:val="both"/>
        <w:rPr>
          <w:rFonts w:cstheme="minorHAnsi"/>
        </w:rPr>
      </w:pPr>
    </w:p>
    <w:p w14:paraId="7D108B7F" w14:textId="77777777" w:rsidR="00C02796" w:rsidRPr="00F547C3" w:rsidRDefault="00DC6B38" w:rsidP="009A7DBF">
      <w:pPr>
        <w:pStyle w:val="ListParagraph"/>
        <w:numPr>
          <w:ilvl w:val="0"/>
          <w:numId w:val="22"/>
        </w:numPr>
        <w:spacing w:after="0" w:line="240" w:lineRule="auto"/>
        <w:ind w:left="720" w:hanging="360"/>
        <w:contextualSpacing w:val="0"/>
        <w:jc w:val="both"/>
        <w:rPr>
          <w:rFonts w:cstheme="minorHAnsi"/>
        </w:rPr>
      </w:pPr>
      <w:r w:rsidRPr="00F547C3">
        <w:rPr>
          <w:rFonts w:cstheme="minorHAnsi"/>
        </w:rPr>
        <w:t>F</w:t>
      </w:r>
      <w:r w:rsidR="00C02796" w:rsidRPr="00F547C3">
        <w:rPr>
          <w:rFonts w:cstheme="minorHAnsi"/>
        </w:rPr>
        <w:t xml:space="preserve">orm part of a long-term pattern of traditional use, to which native species </w:t>
      </w:r>
      <w:r w:rsidR="00C1732E" w:rsidRPr="001860EA">
        <w:rPr>
          <w:rFonts w:cstheme="minorHAnsi"/>
        </w:rPr>
        <w:t xml:space="preserve">assemblages </w:t>
      </w:r>
      <w:r w:rsidR="00C02796" w:rsidRPr="00F547C3">
        <w:rPr>
          <w:rFonts w:cstheme="minorHAnsi"/>
        </w:rPr>
        <w:t>have adapted;</w:t>
      </w:r>
    </w:p>
    <w:p w14:paraId="7EC48BD5" w14:textId="77777777" w:rsidR="00AF2827" w:rsidRPr="00F547C3" w:rsidRDefault="00AF2827" w:rsidP="00F547C3">
      <w:pPr>
        <w:spacing w:after="0" w:line="240" w:lineRule="auto"/>
        <w:ind w:left="720" w:hanging="360"/>
        <w:jc w:val="both"/>
        <w:rPr>
          <w:rFonts w:cstheme="minorHAnsi"/>
        </w:rPr>
      </w:pPr>
    </w:p>
    <w:p w14:paraId="55355E97" w14:textId="77777777" w:rsidR="00C02796" w:rsidRPr="00F547C3" w:rsidRDefault="00DC6B38" w:rsidP="009A7DBF">
      <w:pPr>
        <w:pStyle w:val="ListParagraph"/>
        <w:numPr>
          <w:ilvl w:val="0"/>
          <w:numId w:val="22"/>
        </w:numPr>
        <w:spacing w:after="0" w:line="240" w:lineRule="auto"/>
        <w:ind w:left="720" w:hanging="360"/>
        <w:contextualSpacing w:val="0"/>
        <w:jc w:val="both"/>
        <w:rPr>
          <w:rFonts w:cstheme="minorHAnsi"/>
        </w:rPr>
      </w:pPr>
      <w:r w:rsidRPr="00F547C3">
        <w:rPr>
          <w:rFonts w:cstheme="minorHAnsi"/>
        </w:rPr>
        <w:t>A</w:t>
      </w:r>
      <w:r w:rsidR="00C02796" w:rsidRPr="00F547C3">
        <w:rPr>
          <w:rFonts w:cstheme="minorHAnsi"/>
        </w:rPr>
        <w:t xml:space="preserve">re no longer prevalent, and the habitat supports a mature and diverse community of </w:t>
      </w:r>
      <w:r w:rsidR="00AF2827" w:rsidRPr="00F547C3">
        <w:rPr>
          <w:rFonts w:cstheme="minorHAnsi"/>
        </w:rPr>
        <w:t>predominantly native species; or</w:t>
      </w:r>
    </w:p>
    <w:p w14:paraId="7B7ABC91" w14:textId="77777777" w:rsidR="00AF2827" w:rsidRPr="00F547C3" w:rsidRDefault="00AF2827" w:rsidP="00F547C3">
      <w:pPr>
        <w:spacing w:after="0" w:line="240" w:lineRule="auto"/>
        <w:ind w:left="720" w:hanging="360"/>
        <w:jc w:val="both"/>
        <w:rPr>
          <w:rFonts w:cstheme="minorHAnsi"/>
        </w:rPr>
      </w:pPr>
    </w:p>
    <w:p w14:paraId="2EA0EE3A" w14:textId="77777777" w:rsidR="00C02796" w:rsidRPr="00F547C3" w:rsidRDefault="00DC6B38" w:rsidP="009A7DBF">
      <w:pPr>
        <w:pStyle w:val="ListParagraph"/>
        <w:numPr>
          <w:ilvl w:val="0"/>
          <w:numId w:val="22"/>
        </w:numPr>
        <w:spacing w:after="0" w:line="240" w:lineRule="auto"/>
        <w:ind w:left="720" w:hanging="360"/>
        <w:contextualSpacing w:val="0"/>
        <w:jc w:val="both"/>
        <w:rPr>
          <w:rFonts w:cstheme="minorHAnsi"/>
        </w:rPr>
      </w:pPr>
      <w:r w:rsidRPr="00F547C3">
        <w:rPr>
          <w:rFonts w:cstheme="minorHAnsi"/>
        </w:rPr>
        <w:t>H</w:t>
      </w:r>
      <w:r w:rsidR="00C02796" w:rsidRPr="00F547C3">
        <w:rPr>
          <w:rFonts w:cstheme="minorHAnsi"/>
        </w:rPr>
        <w:t xml:space="preserve">ave not profoundly affected the habitat’s ability to recover its former ecological characteristics. </w:t>
      </w:r>
    </w:p>
    <w:p w14:paraId="6EE0021B" w14:textId="77777777" w:rsidR="00C02796" w:rsidRPr="00F547C3" w:rsidRDefault="00C02796" w:rsidP="00F547C3">
      <w:pPr>
        <w:pStyle w:val="ListParagraph"/>
        <w:spacing w:after="0" w:line="240" w:lineRule="auto"/>
        <w:ind w:hanging="360"/>
        <w:contextualSpacing w:val="0"/>
        <w:jc w:val="both"/>
        <w:rPr>
          <w:rFonts w:cstheme="minorHAnsi"/>
        </w:rPr>
      </w:pPr>
    </w:p>
    <w:p w14:paraId="22BDBA40" w14:textId="6AAB23E3" w:rsidR="00C02796" w:rsidRPr="00F547C3" w:rsidRDefault="00C02796" w:rsidP="00F547C3">
      <w:pPr>
        <w:tabs>
          <w:tab w:val="left" w:pos="2204"/>
        </w:tabs>
        <w:spacing w:after="0" w:line="240" w:lineRule="auto"/>
        <w:jc w:val="both"/>
        <w:rPr>
          <w:rFonts w:cstheme="minorHAnsi"/>
        </w:rPr>
      </w:pPr>
      <w:r w:rsidRPr="00F547C3">
        <w:rPr>
          <w:rFonts w:cstheme="minorHAnsi"/>
          <w:b/>
        </w:rPr>
        <w:lastRenderedPageBreak/>
        <w:t>GN</w:t>
      </w:r>
      <w:r w:rsidR="001E5C26" w:rsidRPr="00F547C3">
        <w:rPr>
          <w:rFonts w:cstheme="minorHAnsi"/>
          <w:b/>
        </w:rPr>
        <w:t>19.2 (</w:t>
      </w:r>
      <w:r w:rsidRPr="00F547C3">
        <w:rPr>
          <w:rFonts w:cstheme="minorHAnsi"/>
          <w:b/>
        </w:rPr>
        <w:t>F</w:t>
      </w:r>
      <w:r w:rsidR="001E5C26" w:rsidRPr="00F547C3">
        <w:rPr>
          <w:rFonts w:cstheme="minorHAnsi"/>
          <w:b/>
        </w:rPr>
        <w:t>ootnote 11)</w:t>
      </w:r>
      <w:r w:rsidR="00540EA0">
        <w:rPr>
          <w:rFonts w:cstheme="minorHAnsi"/>
          <w:b/>
        </w:rPr>
        <w:t>.</w:t>
      </w:r>
      <w:r w:rsidRPr="00F547C3">
        <w:rPr>
          <w:rFonts w:cstheme="minorHAnsi"/>
        </w:rPr>
        <w:t xml:space="preserve"> Where a habitat </w:t>
      </w:r>
      <w:r w:rsidR="003C7D91">
        <w:rPr>
          <w:rFonts w:cstheme="minorHAnsi"/>
        </w:rPr>
        <w:t xml:space="preserve">was </w:t>
      </w:r>
      <w:r w:rsidRPr="00F547C3">
        <w:rPr>
          <w:rFonts w:cstheme="minorHAnsi"/>
        </w:rPr>
        <w:t xml:space="preserve">converted in anticipation of the proposed project, the requirements of </w:t>
      </w:r>
      <w:r w:rsidR="00621B80" w:rsidRPr="00F547C3">
        <w:rPr>
          <w:rFonts w:cstheme="minorHAnsi"/>
        </w:rPr>
        <w:t xml:space="preserve">ESS6 </w:t>
      </w:r>
      <w:r w:rsidRPr="00F547C3">
        <w:rPr>
          <w:rFonts w:cstheme="minorHAnsi"/>
        </w:rPr>
        <w:t>that are appropriate for the original</w:t>
      </w:r>
      <w:r w:rsidR="00C468C3">
        <w:rPr>
          <w:rFonts w:cstheme="minorHAnsi"/>
        </w:rPr>
        <w:t xml:space="preserve"> </w:t>
      </w:r>
      <w:r w:rsidRPr="00F547C3">
        <w:rPr>
          <w:rFonts w:cstheme="minorHAnsi"/>
        </w:rPr>
        <w:t>habitat</w:t>
      </w:r>
      <w:r w:rsidR="00621B80" w:rsidRPr="00F547C3">
        <w:rPr>
          <w:rFonts w:cstheme="minorHAnsi"/>
        </w:rPr>
        <w:t xml:space="preserve"> are applicable</w:t>
      </w:r>
      <w:r w:rsidRPr="00F547C3">
        <w:rPr>
          <w:rFonts w:cstheme="minorHAnsi"/>
        </w:rPr>
        <w:t>.</w:t>
      </w:r>
      <w:r w:rsidR="00D43BAF" w:rsidRPr="00F547C3">
        <w:rPr>
          <w:rFonts w:cstheme="minorHAnsi"/>
        </w:rPr>
        <w:t xml:space="preserve"> </w:t>
      </w:r>
      <w:r w:rsidR="002D4C06" w:rsidRPr="00F547C3">
        <w:rPr>
          <w:rFonts w:cstheme="minorHAnsi"/>
        </w:rPr>
        <w:t>C</w:t>
      </w:r>
      <w:r w:rsidRPr="00F547C3">
        <w:rPr>
          <w:rFonts w:cstheme="minorHAnsi"/>
        </w:rPr>
        <w:t>onversion</w:t>
      </w:r>
      <w:r w:rsidR="006D04F2" w:rsidRPr="00F547C3">
        <w:rPr>
          <w:rFonts w:cstheme="minorHAnsi"/>
        </w:rPr>
        <w:t xml:space="preserve"> </w:t>
      </w:r>
      <w:r w:rsidRPr="00F547C3">
        <w:rPr>
          <w:rFonts w:cstheme="minorHAnsi"/>
        </w:rPr>
        <w:t xml:space="preserve">of habitats in the project area </w:t>
      </w:r>
      <w:r w:rsidR="00DD19C5">
        <w:rPr>
          <w:rFonts w:cstheme="minorHAnsi"/>
        </w:rPr>
        <w:t>in anticipation</w:t>
      </w:r>
      <w:r w:rsidRPr="00F547C3">
        <w:rPr>
          <w:rFonts w:cstheme="minorHAnsi"/>
        </w:rPr>
        <w:t xml:space="preserve"> of the project is considered </w:t>
      </w:r>
      <w:r w:rsidR="00621B80" w:rsidRPr="00F547C3">
        <w:rPr>
          <w:rFonts w:cstheme="minorHAnsi"/>
        </w:rPr>
        <w:t xml:space="preserve">as </w:t>
      </w:r>
      <w:r w:rsidRPr="00F547C3">
        <w:rPr>
          <w:rFonts w:cstheme="minorHAnsi"/>
        </w:rPr>
        <w:t xml:space="preserve">an adverse impact of the project, even if it takes place </w:t>
      </w:r>
      <w:r w:rsidR="00621B80" w:rsidRPr="00F547C3">
        <w:rPr>
          <w:rFonts w:cstheme="minorHAnsi"/>
        </w:rPr>
        <w:t xml:space="preserve">before </w:t>
      </w:r>
      <w:r w:rsidRPr="00F547C3">
        <w:rPr>
          <w:rFonts w:cstheme="minorHAnsi"/>
        </w:rPr>
        <w:t>project identification</w:t>
      </w:r>
      <w:r w:rsidR="00621B80" w:rsidRPr="00F547C3">
        <w:rPr>
          <w:rFonts w:cstheme="minorHAnsi"/>
        </w:rPr>
        <w:t>.</w:t>
      </w:r>
      <w:r w:rsidR="00806DCC" w:rsidRPr="00F547C3">
        <w:rPr>
          <w:rFonts w:cstheme="minorHAnsi"/>
        </w:rPr>
        <w:t xml:space="preserve"> </w:t>
      </w:r>
      <w:r w:rsidR="00711331" w:rsidRPr="00F547C3">
        <w:rPr>
          <w:rFonts w:cstheme="minorHAnsi"/>
        </w:rPr>
        <w:t xml:space="preserve">However, </w:t>
      </w:r>
      <w:r w:rsidR="00AC5B01" w:rsidRPr="00F547C3">
        <w:rPr>
          <w:rFonts w:cstheme="minorHAnsi"/>
        </w:rPr>
        <w:t>i</w:t>
      </w:r>
      <w:r w:rsidR="00756B2C" w:rsidRPr="00F547C3">
        <w:rPr>
          <w:rFonts w:cstheme="minorHAnsi"/>
        </w:rPr>
        <w:t xml:space="preserve">t is important to note that </w:t>
      </w:r>
      <w:r w:rsidR="00711331" w:rsidRPr="00F547C3">
        <w:rPr>
          <w:rFonts w:cstheme="minorHAnsi"/>
        </w:rPr>
        <w:t xml:space="preserve">for ESS6 to apply to a </w:t>
      </w:r>
      <w:r w:rsidR="00756B2C" w:rsidRPr="00F547C3">
        <w:rPr>
          <w:rFonts w:cstheme="minorHAnsi"/>
        </w:rPr>
        <w:t>previous conversion</w:t>
      </w:r>
      <w:r w:rsidR="006E3831" w:rsidRPr="00F547C3">
        <w:rPr>
          <w:rFonts w:cstheme="minorHAnsi"/>
        </w:rPr>
        <w:t xml:space="preserve">, </w:t>
      </w:r>
      <w:r w:rsidR="00713461" w:rsidRPr="00F547C3">
        <w:rPr>
          <w:rFonts w:cstheme="minorHAnsi"/>
        </w:rPr>
        <w:t xml:space="preserve">it has to have taken place </w:t>
      </w:r>
      <w:r w:rsidR="00756B2C" w:rsidRPr="00F547C3">
        <w:rPr>
          <w:rFonts w:cstheme="minorHAnsi"/>
        </w:rPr>
        <w:t xml:space="preserve">reasonably close in time </w:t>
      </w:r>
      <w:r w:rsidR="002D4C06" w:rsidRPr="00F547C3">
        <w:rPr>
          <w:rFonts w:cstheme="minorHAnsi"/>
        </w:rPr>
        <w:t xml:space="preserve">to </w:t>
      </w:r>
      <w:r w:rsidR="00AB6C6A">
        <w:rPr>
          <w:rFonts w:cstheme="minorHAnsi"/>
        </w:rPr>
        <w:t>project</w:t>
      </w:r>
      <w:r w:rsidR="002D4C06" w:rsidRPr="00F547C3">
        <w:rPr>
          <w:rFonts w:cstheme="minorHAnsi"/>
        </w:rPr>
        <w:t xml:space="preserve"> identification</w:t>
      </w:r>
      <w:r w:rsidR="00756B2C" w:rsidRPr="00F547C3">
        <w:rPr>
          <w:rFonts w:cstheme="minorHAnsi"/>
        </w:rPr>
        <w:t>.</w:t>
      </w:r>
      <w:r w:rsidR="00D43BAF" w:rsidRPr="00F547C3">
        <w:rPr>
          <w:rFonts w:cstheme="minorHAnsi"/>
        </w:rPr>
        <w:t xml:space="preserve"> </w:t>
      </w:r>
      <w:r w:rsidR="00756B2C" w:rsidRPr="00F547C3">
        <w:rPr>
          <w:rFonts w:cstheme="minorHAnsi"/>
        </w:rPr>
        <w:t>Where prior conversion in anticipation of the project precedes project identification by the Bank</w:t>
      </w:r>
      <w:r w:rsidR="008005E6">
        <w:rPr>
          <w:rFonts w:cstheme="minorHAnsi"/>
        </w:rPr>
        <w:t>, the environmental and social assessment should assess the impacts of the prior conversion and application of ESS6</w:t>
      </w:r>
      <w:r w:rsidR="00AC5B01" w:rsidRPr="00F547C3">
        <w:rPr>
          <w:rFonts w:cstheme="minorHAnsi"/>
        </w:rPr>
        <w:t>.</w:t>
      </w:r>
    </w:p>
    <w:p w14:paraId="639EE737" w14:textId="77777777" w:rsidR="00D8624E" w:rsidRPr="00F547C3" w:rsidRDefault="00147A95" w:rsidP="00F547C3">
      <w:pPr>
        <w:tabs>
          <w:tab w:val="left" w:pos="2204"/>
        </w:tabs>
        <w:spacing w:after="0" w:line="240" w:lineRule="auto"/>
        <w:jc w:val="both"/>
        <w:rPr>
          <w:rFonts w:cstheme="minorHAnsi"/>
        </w:rPr>
      </w:pPr>
      <w:r w:rsidRPr="00F547C3">
        <w:rPr>
          <w:i/>
          <w:iCs/>
          <w:noProof/>
          <w:sz w:val="24"/>
          <w:szCs w:val="24"/>
          <w:lang w:eastAsia="en-US"/>
        </w:rPr>
        <mc:AlternateContent>
          <mc:Choice Requires="wps">
            <w:drawing>
              <wp:anchor distT="45720" distB="45720" distL="114300" distR="114300" simplePos="0" relativeHeight="251675648" behindDoc="0" locked="0" layoutInCell="1" allowOverlap="1" wp14:anchorId="264544F4" wp14:editId="4A72F951">
                <wp:simplePos x="0" y="0"/>
                <wp:positionH relativeFrom="page">
                  <wp:posOffset>7150735</wp:posOffset>
                </wp:positionH>
                <wp:positionV relativeFrom="page">
                  <wp:posOffset>5486400</wp:posOffset>
                </wp:positionV>
                <wp:extent cx="914400" cy="301752"/>
                <wp:effectExtent l="1587" t="0" r="1588" b="1587"/>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7FAAA2C4"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544F4" id="_x0000_s1035" type="#_x0000_t202" style="position:absolute;left:0;text-align:left;margin-left:563.05pt;margin-top:6in;width:1in;height:23.75pt;rotation:-90;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" fillcolor="#c5e0b3 [1305]" stroked="f">
                <v:textbox>
                  <w:txbxContent>
                    <w:p w14:paraId="7FAAA2C4"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v:textbox>
                <w10:wrap anchorx="page" anchory="page"/>
              </v:shape>
            </w:pict>
          </mc:Fallback>
        </mc:AlternateContent>
      </w:r>
    </w:p>
    <w:tbl>
      <w:tblPr>
        <w:tblStyle w:val="TableGrid1"/>
        <w:tblW w:w="9355" w:type="dxa"/>
        <w:tblLayout w:type="fixed"/>
        <w:tblLook w:val="04A0" w:firstRow="1" w:lastRow="0" w:firstColumn="1" w:lastColumn="0" w:noHBand="0" w:noVBand="1"/>
      </w:tblPr>
      <w:tblGrid>
        <w:gridCol w:w="9355"/>
      </w:tblGrid>
      <w:tr w:rsidR="004B35C6" w:rsidRPr="00F547C3" w14:paraId="75CD159A" w14:textId="77777777" w:rsidTr="00F547C3">
        <w:tc>
          <w:tcPr>
            <w:tcW w:w="9355" w:type="dxa"/>
            <w:shd w:val="clear" w:color="auto" w:fill="E2EFD9" w:themeFill="accent6" w:themeFillTint="33"/>
          </w:tcPr>
          <w:p w14:paraId="62190B23" w14:textId="77777777" w:rsidR="004B35C6" w:rsidRPr="00F547C3" w:rsidRDefault="004B35C6" w:rsidP="009A7DBF">
            <w:pPr>
              <w:pStyle w:val="ListParagraph"/>
              <w:numPr>
                <w:ilvl w:val="0"/>
                <w:numId w:val="8"/>
              </w:numPr>
              <w:ind w:left="-23" w:firstLine="0"/>
              <w:contextualSpacing w:val="0"/>
              <w:jc w:val="both"/>
              <w:rPr>
                <w:rFonts w:cstheme="minorHAnsi"/>
                <w:bCs/>
                <w:i/>
                <w:iCs/>
                <w:sz w:val="20"/>
                <w:szCs w:val="20"/>
              </w:rPr>
            </w:pPr>
            <w:r w:rsidRPr="00F547C3">
              <w:rPr>
                <w:rFonts w:cstheme="minorHAnsi"/>
                <w:bCs/>
                <w:i/>
                <w:iCs/>
                <w:sz w:val="20"/>
                <w:szCs w:val="20"/>
              </w:rPr>
              <w:t>This ESS applies to those areas of modified habitat that include significant biodiversity value, as determined by the environmental and social assessment required in ESS1. The Borrower will avoid or minimize impacts on such biodiversity and implement mitigation measures as appropriate.</w:t>
            </w:r>
          </w:p>
        </w:tc>
      </w:tr>
    </w:tbl>
    <w:p w14:paraId="57C2B79E" w14:textId="77777777" w:rsidR="000F4121" w:rsidRPr="00F547C3" w:rsidRDefault="000F4121" w:rsidP="00F547C3">
      <w:pPr>
        <w:tabs>
          <w:tab w:val="left" w:pos="2204"/>
        </w:tabs>
        <w:spacing w:after="0" w:line="240" w:lineRule="auto"/>
        <w:jc w:val="both"/>
        <w:rPr>
          <w:rFonts w:cstheme="minorHAnsi"/>
        </w:rPr>
      </w:pPr>
    </w:p>
    <w:p w14:paraId="640B2035" w14:textId="77777777" w:rsidR="00475168" w:rsidRPr="00F547C3" w:rsidRDefault="00475168" w:rsidP="00F547C3">
      <w:pPr>
        <w:spacing w:after="0" w:line="240" w:lineRule="auto"/>
        <w:rPr>
          <w:rFonts w:cstheme="minorHAnsi"/>
        </w:rPr>
      </w:pPr>
      <w:r w:rsidRPr="00F547C3">
        <w:rPr>
          <w:rFonts w:cstheme="minorHAnsi"/>
          <w:b/>
        </w:rPr>
        <w:t>GN20.1.</w:t>
      </w:r>
      <w:r w:rsidRPr="00F547C3">
        <w:rPr>
          <w:rFonts w:cstheme="minorHAnsi"/>
        </w:rPr>
        <w:t xml:space="preserve"> Examples of modified habitats with significant biodiversity value </w:t>
      </w:r>
      <w:r w:rsidR="003F7D76" w:rsidRPr="00F547C3">
        <w:rPr>
          <w:rFonts w:cstheme="minorHAnsi"/>
        </w:rPr>
        <w:t xml:space="preserve">may </w:t>
      </w:r>
      <w:r w:rsidRPr="00F547C3">
        <w:rPr>
          <w:rFonts w:cstheme="minorHAnsi"/>
        </w:rPr>
        <w:t>include:</w:t>
      </w:r>
      <w:r w:rsidR="00F547C3">
        <w:rPr>
          <w:rFonts w:cstheme="minorHAnsi"/>
        </w:rPr>
        <w:t xml:space="preserve"> </w:t>
      </w:r>
    </w:p>
    <w:p w14:paraId="19DF7C1B" w14:textId="77777777" w:rsidR="00F95E88" w:rsidRPr="00F547C3" w:rsidRDefault="00F95E88" w:rsidP="00F547C3">
      <w:pPr>
        <w:spacing w:after="0" w:line="240" w:lineRule="auto"/>
        <w:rPr>
          <w:rFonts w:cstheme="minorHAnsi"/>
        </w:rPr>
      </w:pPr>
    </w:p>
    <w:p w14:paraId="2DA8CC09" w14:textId="77777777" w:rsidR="00475168" w:rsidRPr="00F547C3" w:rsidRDefault="00475168" w:rsidP="009A7DBF">
      <w:pPr>
        <w:pStyle w:val="ListParagraph"/>
        <w:numPr>
          <w:ilvl w:val="0"/>
          <w:numId w:val="25"/>
        </w:numPr>
        <w:spacing w:after="0" w:line="240" w:lineRule="auto"/>
        <w:contextualSpacing w:val="0"/>
        <w:jc w:val="both"/>
        <w:rPr>
          <w:rFonts w:cstheme="minorHAnsi"/>
        </w:rPr>
      </w:pPr>
      <w:r w:rsidRPr="00F547C3">
        <w:rPr>
          <w:rFonts w:cstheme="minorHAnsi"/>
        </w:rPr>
        <w:t xml:space="preserve">Tree plantations or other perennial crops that provide corridors enabling birds or other animals to move between areas of natural habitat; </w:t>
      </w:r>
    </w:p>
    <w:p w14:paraId="3FA83FE6" w14:textId="77777777" w:rsidR="00F95E88" w:rsidRPr="00F547C3" w:rsidRDefault="00F95E88" w:rsidP="00F547C3">
      <w:pPr>
        <w:pStyle w:val="ListParagraph"/>
        <w:spacing w:after="0" w:line="240" w:lineRule="auto"/>
        <w:contextualSpacing w:val="0"/>
        <w:jc w:val="both"/>
        <w:rPr>
          <w:rFonts w:cstheme="minorHAnsi"/>
        </w:rPr>
      </w:pPr>
    </w:p>
    <w:p w14:paraId="34A83119" w14:textId="77777777" w:rsidR="00475168" w:rsidRPr="00F547C3" w:rsidRDefault="00475168" w:rsidP="009A7DBF">
      <w:pPr>
        <w:pStyle w:val="ListParagraph"/>
        <w:numPr>
          <w:ilvl w:val="0"/>
          <w:numId w:val="25"/>
        </w:numPr>
        <w:spacing w:after="0" w:line="240" w:lineRule="auto"/>
        <w:contextualSpacing w:val="0"/>
        <w:jc w:val="both"/>
        <w:rPr>
          <w:rFonts w:cstheme="minorHAnsi"/>
        </w:rPr>
      </w:pPr>
      <w:r w:rsidRPr="00F547C3">
        <w:rPr>
          <w:rFonts w:cstheme="minorHAnsi"/>
        </w:rPr>
        <w:t xml:space="preserve">Livestock pastures that also provide seasonal grazing for wildlife; </w:t>
      </w:r>
    </w:p>
    <w:p w14:paraId="33705E0E" w14:textId="77777777" w:rsidR="00F95E88" w:rsidRPr="00F547C3" w:rsidRDefault="00F95E88" w:rsidP="00F547C3">
      <w:pPr>
        <w:spacing w:after="0" w:line="240" w:lineRule="auto"/>
        <w:ind w:left="720"/>
        <w:jc w:val="both"/>
        <w:rPr>
          <w:rFonts w:cstheme="minorHAnsi"/>
        </w:rPr>
      </w:pPr>
    </w:p>
    <w:p w14:paraId="78D50DFB" w14:textId="77777777" w:rsidR="00475168" w:rsidRPr="00F547C3" w:rsidRDefault="00475168" w:rsidP="009A7DBF">
      <w:pPr>
        <w:pStyle w:val="ListParagraph"/>
        <w:numPr>
          <w:ilvl w:val="0"/>
          <w:numId w:val="25"/>
        </w:numPr>
        <w:spacing w:after="0" w:line="240" w:lineRule="auto"/>
        <w:contextualSpacing w:val="0"/>
        <w:jc w:val="both"/>
        <w:rPr>
          <w:rFonts w:cstheme="minorHAnsi"/>
        </w:rPr>
      </w:pPr>
      <w:r w:rsidRPr="00F547C3">
        <w:rPr>
          <w:rFonts w:cstheme="minorHAnsi"/>
        </w:rPr>
        <w:t>Orchards and horticultural fields that provide pollen and nectar for bees and other pollinators;</w:t>
      </w:r>
      <w:r w:rsidR="00DC6B38" w:rsidRPr="00F547C3">
        <w:rPr>
          <w:rFonts w:cstheme="minorHAnsi"/>
        </w:rPr>
        <w:t xml:space="preserve"> and</w:t>
      </w:r>
    </w:p>
    <w:p w14:paraId="208660A7" w14:textId="77777777" w:rsidR="00F95E88" w:rsidRPr="00F547C3" w:rsidRDefault="00F95E88" w:rsidP="00F547C3">
      <w:pPr>
        <w:spacing w:after="0" w:line="240" w:lineRule="auto"/>
        <w:ind w:left="720"/>
        <w:jc w:val="both"/>
        <w:rPr>
          <w:rFonts w:cstheme="minorHAnsi"/>
        </w:rPr>
      </w:pPr>
    </w:p>
    <w:p w14:paraId="5E36B3EB" w14:textId="77777777" w:rsidR="00475168" w:rsidRPr="00F547C3" w:rsidRDefault="00475168" w:rsidP="009A7DBF">
      <w:pPr>
        <w:pStyle w:val="ListParagraph"/>
        <w:numPr>
          <w:ilvl w:val="0"/>
          <w:numId w:val="25"/>
        </w:numPr>
        <w:spacing w:after="0" w:line="240" w:lineRule="auto"/>
        <w:contextualSpacing w:val="0"/>
        <w:jc w:val="both"/>
        <w:rPr>
          <w:rFonts w:cstheme="minorHAnsi"/>
        </w:rPr>
      </w:pPr>
      <w:r w:rsidRPr="00F547C3">
        <w:rPr>
          <w:rFonts w:cstheme="minorHAnsi"/>
        </w:rPr>
        <w:t xml:space="preserve">Abandoned quarries that provide habitat for migratory birds and other wetland species. </w:t>
      </w:r>
    </w:p>
    <w:p w14:paraId="73A1229F" w14:textId="77777777" w:rsidR="00AF2827" w:rsidRPr="00F547C3" w:rsidRDefault="00AF2827" w:rsidP="00F547C3">
      <w:pPr>
        <w:pStyle w:val="ListParagraph"/>
        <w:spacing w:after="0" w:line="240" w:lineRule="auto"/>
        <w:contextualSpacing w:val="0"/>
        <w:jc w:val="both"/>
        <w:rPr>
          <w:rFonts w:cstheme="minorHAnsi"/>
        </w:rPr>
      </w:pPr>
    </w:p>
    <w:tbl>
      <w:tblPr>
        <w:tblStyle w:val="TableGrid"/>
        <w:tblW w:w="9355" w:type="dxa"/>
        <w:tblLayout w:type="fixed"/>
        <w:tblLook w:val="04A0" w:firstRow="1" w:lastRow="0" w:firstColumn="1" w:lastColumn="0" w:noHBand="0" w:noVBand="1"/>
      </w:tblPr>
      <w:tblGrid>
        <w:gridCol w:w="9355"/>
      </w:tblGrid>
      <w:tr w:rsidR="0029061B" w:rsidRPr="00F547C3" w14:paraId="0CB5EC27" w14:textId="77777777" w:rsidTr="005C44D4">
        <w:tc>
          <w:tcPr>
            <w:tcW w:w="9355" w:type="dxa"/>
            <w:shd w:val="clear" w:color="auto" w:fill="E7E6E6" w:themeFill="background2"/>
          </w:tcPr>
          <w:p w14:paraId="07BA2F51" w14:textId="77777777" w:rsidR="0029061B" w:rsidRPr="00F547C3" w:rsidRDefault="0029061B" w:rsidP="005C0233">
            <w:pPr>
              <w:pStyle w:val="Heading1"/>
              <w:numPr>
                <w:ilvl w:val="0"/>
                <w:numId w:val="0"/>
              </w:numPr>
              <w:spacing w:before="0" w:line="240" w:lineRule="auto"/>
              <w:jc w:val="left"/>
              <w:outlineLvl w:val="0"/>
              <w:rPr>
                <w:rFonts w:cstheme="minorHAnsi"/>
                <w:b w:val="0"/>
                <w:bCs w:val="0"/>
                <w:i/>
                <w:iCs/>
              </w:rPr>
            </w:pPr>
            <w:bookmarkStart w:id="9" w:name="_Toc493776406"/>
            <w:r w:rsidRPr="005C0233">
              <w:rPr>
                <w:i/>
                <w:color w:val="000000" w:themeColor="text1"/>
                <w:sz w:val="22"/>
                <w:szCs w:val="22"/>
              </w:rPr>
              <w:t>Natural Habitat</w:t>
            </w:r>
            <w:bookmarkEnd w:id="9"/>
          </w:p>
        </w:tc>
      </w:tr>
    </w:tbl>
    <w:p w14:paraId="3A3150B6" w14:textId="77777777" w:rsidR="0029061B" w:rsidRPr="00F547C3" w:rsidRDefault="0029061B" w:rsidP="00F547C3">
      <w:pPr>
        <w:tabs>
          <w:tab w:val="left" w:pos="2204"/>
        </w:tabs>
        <w:spacing w:after="0" w:line="240" w:lineRule="auto"/>
        <w:jc w:val="both"/>
        <w:rPr>
          <w:rFonts w:cstheme="minorHAnsi"/>
        </w:rPr>
      </w:pPr>
    </w:p>
    <w:tbl>
      <w:tblPr>
        <w:tblStyle w:val="TableGrid1"/>
        <w:tblW w:w="9355" w:type="dxa"/>
        <w:tblLayout w:type="fixed"/>
        <w:tblLook w:val="04A0" w:firstRow="1" w:lastRow="0" w:firstColumn="1" w:lastColumn="0" w:noHBand="0" w:noVBand="1"/>
      </w:tblPr>
      <w:tblGrid>
        <w:gridCol w:w="9355"/>
      </w:tblGrid>
      <w:tr w:rsidR="00043548" w:rsidRPr="00F547C3" w14:paraId="34CDAB32" w14:textId="77777777" w:rsidTr="00F547C3">
        <w:tc>
          <w:tcPr>
            <w:tcW w:w="9355" w:type="dxa"/>
            <w:shd w:val="clear" w:color="auto" w:fill="E2EFD9" w:themeFill="accent6" w:themeFillTint="33"/>
          </w:tcPr>
          <w:p w14:paraId="10F226F8" w14:textId="77777777" w:rsidR="00043548" w:rsidRPr="00F547C3" w:rsidRDefault="00043548" w:rsidP="009A7DBF">
            <w:pPr>
              <w:pStyle w:val="ListParagraph"/>
              <w:numPr>
                <w:ilvl w:val="0"/>
                <w:numId w:val="8"/>
              </w:numPr>
              <w:ind w:left="-23" w:firstLine="0"/>
              <w:contextualSpacing w:val="0"/>
              <w:jc w:val="both"/>
              <w:rPr>
                <w:rFonts w:cstheme="minorHAnsi"/>
                <w:bCs/>
                <w:i/>
                <w:iCs/>
                <w:sz w:val="20"/>
                <w:szCs w:val="20"/>
              </w:rPr>
            </w:pPr>
            <w:r w:rsidRPr="00F547C3">
              <w:rPr>
                <w:rFonts w:cstheme="minorHAnsi"/>
                <w:bCs/>
                <w:i/>
                <w:iCs/>
                <w:sz w:val="20"/>
                <w:szCs w:val="20"/>
              </w:rPr>
              <w:t>Natural habitats are areas composed of viable assemblages of plant and/or animal species of largely native origin, and/or where human activity has not essentially modified an area’s primary ecological functions and species composition.</w:t>
            </w:r>
          </w:p>
        </w:tc>
      </w:tr>
    </w:tbl>
    <w:p w14:paraId="512D725B" w14:textId="77777777" w:rsidR="00C62443" w:rsidRPr="00F547C3" w:rsidRDefault="00C62443" w:rsidP="00F547C3">
      <w:pPr>
        <w:tabs>
          <w:tab w:val="left" w:pos="2204"/>
        </w:tabs>
        <w:spacing w:after="0" w:line="240" w:lineRule="auto"/>
        <w:jc w:val="both"/>
        <w:rPr>
          <w:rFonts w:cstheme="minorHAnsi"/>
        </w:rPr>
      </w:pPr>
    </w:p>
    <w:tbl>
      <w:tblPr>
        <w:tblStyle w:val="TableGrid1"/>
        <w:tblW w:w="9355" w:type="dxa"/>
        <w:tblLayout w:type="fixed"/>
        <w:tblLook w:val="04A0" w:firstRow="1" w:lastRow="0" w:firstColumn="1" w:lastColumn="0" w:noHBand="0" w:noVBand="1"/>
      </w:tblPr>
      <w:tblGrid>
        <w:gridCol w:w="9355"/>
      </w:tblGrid>
      <w:tr w:rsidR="00043548" w:rsidRPr="00F547C3" w14:paraId="0EFFB4A4" w14:textId="77777777" w:rsidTr="00F547C3">
        <w:tc>
          <w:tcPr>
            <w:tcW w:w="9355" w:type="dxa"/>
            <w:shd w:val="clear" w:color="auto" w:fill="E2EFD9" w:themeFill="accent6" w:themeFillTint="33"/>
          </w:tcPr>
          <w:p w14:paraId="5788FB0D" w14:textId="77777777" w:rsidR="00043548" w:rsidRPr="00F547C3" w:rsidRDefault="00043548" w:rsidP="009A7DBF">
            <w:pPr>
              <w:pStyle w:val="ListParagraph"/>
              <w:numPr>
                <w:ilvl w:val="0"/>
                <w:numId w:val="8"/>
              </w:numPr>
              <w:ind w:left="-23" w:firstLine="0"/>
              <w:contextualSpacing w:val="0"/>
              <w:jc w:val="both"/>
              <w:rPr>
                <w:rFonts w:cstheme="minorHAnsi"/>
                <w:bCs/>
                <w:i/>
                <w:iCs/>
                <w:sz w:val="20"/>
                <w:szCs w:val="20"/>
              </w:rPr>
            </w:pPr>
            <w:r w:rsidRPr="00F547C3">
              <w:rPr>
                <w:rFonts w:cstheme="minorHAnsi"/>
                <w:bCs/>
                <w:i/>
                <w:iCs/>
                <w:sz w:val="20"/>
                <w:szCs w:val="20"/>
              </w:rPr>
              <w:t>If natural habitats are identified as part of the assessment, the Borrower will seek to avoid adverse impacts on them in accordance with the mitigation hierarchy. Where natural habitats have the potential to be adversely affected by the project, the Borrower will not implement any project related activities unless:</w:t>
            </w:r>
          </w:p>
          <w:p w14:paraId="3D141470" w14:textId="77777777" w:rsidR="00043548" w:rsidRPr="00F547C3" w:rsidRDefault="00043548" w:rsidP="00D52356">
            <w:pPr>
              <w:pStyle w:val="ListParagraph"/>
              <w:numPr>
                <w:ilvl w:val="0"/>
                <w:numId w:val="9"/>
              </w:numPr>
              <w:ind w:left="1440" w:right="43"/>
              <w:contextualSpacing w:val="0"/>
              <w:jc w:val="both"/>
              <w:rPr>
                <w:rFonts w:cstheme="minorHAnsi"/>
                <w:bCs/>
                <w:i/>
                <w:iCs/>
                <w:sz w:val="20"/>
                <w:szCs w:val="20"/>
              </w:rPr>
            </w:pPr>
            <w:r w:rsidRPr="00F547C3">
              <w:rPr>
                <w:rFonts w:cstheme="minorHAnsi"/>
                <w:bCs/>
                <w:i/>
                <w:iCs/>
                <w:sz w:val="20"/>
                <w:szCs w:val="20"/>
              </w:rPr>
              <w:t>There are no technically and financially feasible alternatives; and</w:t>
            </w:r>
          </w:p>
          <w:p w14:paraId="4660EA0C" w14:textId="77777777" w:rsidR="00F95E88" w:rsidRPr="00F547C3" w:rsidRDefault="00043548" w:rsidP="00D52356">
            <w:pPr>
              <w:pStyle w:val="ListParagraph"/>
              <w:numPr>
                <w:ilvl w:val="0"/>
                <w:numId w:val="9"/>
              </w:numPr>
              <w:ind w:left="1440" w:right="43"/>
              <w:contextualSpacing w:val="0"/>
              <w:jc w:val="both"/>
              <w:rPr>
                <w:rFonts w:cstheme="minorHAnsi"/>
                <w:bCs/>
                <w:i/>
                <w:iCs/>
                <w:sz w:val="20"/>
                <w:szCs w:val="20"/>
              </w:rPr>
            </w:pPr>
            <w:r w:rsidRPr="00F547C3">
              <w:rPr>
                <w:rFonts w:cstheme="minorHAnsi"/>
                <w:bCs/>
                <w:i/>
                <w:iCs/>
                <w:sz w:val="20"/>
                <w:szCs w:val="20"/>
              </w:rPr>
              <w:t>Appropriate mitigation measures are put in place, in accordance with the mitigation hierarchy, to achieve no net loss and, where feasible, preferably a net gain of biodiversity over the long term.</w:t>
            </w:r>
            <w:r w:rsidR="00F547C3">
              <w:rPr>
                <w:rFonts w:cstheme="minorHAnsi"/>
                <w:bCs/>
                <w:i/>
                <w:iCs/>
                <w:sz w:val="20"/>
                <w:szCs w:val="20"/>
              </w:rPr>
              <w:t xml:space="preserve"> </w:t>
            </w:r>
            <w:r w:rsidRPr="00F547C3">
              <w:rPr>
                <w:rFonts w:cstheme="minorHAnsi"/>
                <w:bCs/>
                <w:i/>
                <w:iCs/>
                <w:sz w:val="20"/>
                <w:szCs w:val="20"/>
              </w:rPr>
              <w:t>When residual impacts remain despite best efforts to avoid, minimize and mitigate impacts, and where appropriate and supported by relevant stakeholders, mitigation measures may include biodiversity offsets adhering to the principle of “like-for-like or better”.</w:t>
            </w:r>
          </w:p>
        </w:tc>
      </w:tr>
    </w:tbl>
    <w:p w14:paraId="02C1A8BC" w14:textId="77777777" w:rsidR="00AF2827" w:rsidRPr="00F547C3" w:rsidRDefault="00F547C3" w:rsidP="00F547C3">
      <w:pPr>
        <w:spacing w:after="0" w:line="240" w:lineRule="auto"/>
        <w:jc w:val="both"/>
        <w:rPr>
          <w:rFonts w:cstheme="minorHAnsi"/>
        </w:rPr>
      </w:pPr>
      <w:r>
        <w:rPr>
          <w:rFonts w:cstheme="minorHAnsi"/>
        </w:rPr>
        <w:t xml:space="preserve"> </w:t>
      </w:r>
    </w:p>
    <w:p w14:paraId="4FF70CC1" w14:textId="77777777" w:rsidR="00540EA0" w:rsidRDefault="00540EA0">
      <w:bookmarkStart w:id="10" w:name="_Toc493776407"/>
      <w:r>
        <w:rPr>
          <w:b/>
          <w:bCs/>
        </w:rPr>
        <w:br w:type="page"/>
      </w:r>
    </w:p>
    <w:tbl>
      <w:tblPr>
        <w:tblStyle w:val="TableGrid"/>
        <w:tblW w:w="9355" w:type="dxa"/>
        <w:tblLayout w:type="fixed"/>
        <w:tblLook w:val="04A0" w:firstRow="1" w:lastRow="0" w:firstColumn="1" w:lastColumn="0" w:noHBand="0" w:noVBand="1"/>
      </w:tblPr>
      <w:tblGrid>
        <w:gridCol w:w="9355"/>
      </w:tblGrid>
      <w:tr w:rsidR="0029061B" w:rsidRPr="00F547C3" w14:paraId="06185E43" w14:textId="77777777" w:rsidTr="005C44D4">
        <w:tc>
          <w:tcPr>
            <w:tcW w:w="9355" w:type="dxa"/>
            <w:shd w:val="clear" w:color="auto" w:fill="E7E6E6" w:themeFill="background2"/>
          </w:tcPr>
          <w:p w14:paraId="5A72EDC4" w14:textId="6E4E6149" w:rsidR="0029061B" w:rsidRPr="00F547C3" w:rsidRDefault="0029061B" w:rsidP="005C0233">
            <w:pPr>
              <w:pStyle w:val="Heading1"/>
              <w:numPr>
                <w:ilvl w:val="0"/>
                <w:numId w:val="0"/>
              </w:numPr>
              <w:spacing w:before="0" w:line="240" w:lineRule="auto"/>
              <w:jc w:val="left"/>
              <w:outlineLvl w:val="0"/>
              <w:rPr>
                <w:rFonts w:cstheme="minorHAnsi"/>
                <w:b w:val="0"/>
                <w:bCs w:val="0"/>
                <w:i/>
                <w:iCs/>
              </w:rPr>
            </w:pPr>
            <w:r w:rsidRPr="005C0233">
              <w:rPr>
                <w:i/>
                <w:color w:val="000000" w:themeColor="text1"/>
                <w:sz w:val="22"/>
                <w:szCs w:val="22"/>
              </w:rPr>
              <w:lastRenderedPageBreak/>
              <w:t>Critical Habitat</w:t>
            </w:r>
            <w:bookmarkEnd w:id="10"/>
          </w:p>
        </w:tc>
      </w:tr>
    </w:tbl>
    <w:p w14:paraId="6FE4E397" w14:textId="77777777" w:rsidR="0029061B" w:rsidRPr="00F547C3" w:rsidRDefault="0029061B" w:rsidP="00F547C3">
      <w:pPr>
        <w:spacing w:after="0" w:line="240" w:lineRule="auto"/>
        <w:jc w:val="both"/>
        <w:rPr>
          <w:rFonts w:cstheme="minorHAnsi"/>
        </w:rPr>
      </w:pPr>
      <w:bookmarkStart w:id="11" w:name="_GoBack"/>
      <w:bookmarkEnd w:id="11"/>
    </w:p>
    <w:tbl>
      <w:tblPr>
        <w:tblStyle w:val="TableGrid1"/>
        <w:tblW w:w="9355" w:type="dxa"/>
        <w:tblLayout w:type="fixed"/>
        <w:tblLook w:val="04A0" w:firstRow="1" w:lastRow="0" w:firstColumn="1" w:lastColumn="0" w:noHBand="0" w:noVBand="1"/>
      </w:tblPr>
      <w:tblGrid>
        <w:gridCol w:w="9355"/>
      </w:tblGrid>
      <w:tr w:rsidR="00043548" w:rsidRPr="00F547C3" w14:paraId="79543917" w14:textId="77777777" w:rsidTr="00F547C3">
        <w:tc>
          <w:tcPr>
            <w:tcW w:w="9355" w:type="dxa"/>
            <w:shd w:val="clear" w:color="auto" w:fill="E2EFD9" w:themeFill="accent6" w:themeFillTint="33"/>
          </w:tcPr>
          <w:p w14:paraId="3AFBFAFC" w14:textId="77777777" w:rsidR="00043548" w:rsidRPr="00F547C3" w:rsidRDefault="00043548" w:rsidP="009A7DBF">
            <w:pPr>
              <w:pStyle w:val="ListParagraph"/>
              <w:numPr>
                <w:ilvl w:val="0"/>
                <w:numId w:val="11"/>
              </w:numPr>
              <w:ind w:left="-23" w:firstLine="0"/>
              <w:contextualSpacing w:val="0"/>
              <w:jc w:val="both"/>
              <w:rPr>
                <w:rFonts w:cstheme="minorHAnsi"/>
                <w:bCs/>
                <w:i/>
                <w:iCs/>
                <w:sz w:val="20"/>
                <w:szCs w:val="20"/>
              </w:rPr>
            </w:pPr>
            <w:r w:rsidRPr="00F547C3">
              <w:rPr>
                <w:rFonts w:cstheme="minorHAnsi"/>
                <w:bCs/>
                <w:i/>
                <w:iCs/>
                <w:sz w:val="20"/>
                <w:szCs w:val="20"/>
              </w:rPr>
              <w:t>Critical habitat is defined as areas with high biodiversity importance or value, including:</w:t>
            </w:r>
          </w:p>
          <w:p w14:paraId="6FD87B5F" w14:textId="77777777" w:rsidR="00043548" w:rsidRPr="00F547C3" w:rsidRDefault="00043548" w:rsidP="00D52356">
            <w:pPr>
              <w:pStyle w:val="ListParagraph"/>
              <w:numPr>
                <w:ilvl w:val="0"/>
                <w:numId w:val="10"/>
              </w:numPr>
              <w:ind w:left="1440" w:right="43"/>
              <w:contextualSpacing w:val="0"/>
              <w:jc w:val="both"/>
              <w:rPr>
                <w:rFonts w:cstheme="minorHAnsi"/>
                <w:bCs/>
                <w:i/>
                <w:iCs/>
                <w:sz w:val="20"/>
                <w:szCs w:val="20"/>
              </w:rPr>
            </w:pPr>
            <w:r w:rsidRPr="00F547C3">
              <w:rPr>
                <w:rFonts w:cstheme="minorHAnsi"/>
                <w:bCs/>
                <w:i/>
                <w:iCs/>
                <w:sz w:val="20"/>
                <w:szCs w:val="20"/>
              </w:rPr>
              <w:t xml:space="preserve">habitat of significant importance to Critically Endangered or Endangered species, as listed in the IUCN Red List of threatened species or equivalent national approaches; </w:t>
            </w:r>
          </w:p>
          <w:p w14:paraId="5F01E5F1" w14:textId="77777777" w:rsidR="00043548" w:rsidRPr="00F547C3" w:rsidRDefault="00043548" w:rsidP="00D52356">
            <w:pPr>
              <w:pStyle w:val="ListParagraph"/>
              <w:numPr>
                <w:ilvl w:val="0"/>
                <w:numId w:val="10"/>
              </w:numPr>
              <w:ind w:left="1440" w:right="43"/>
              <w:contextualSpacing w:val="0"/>
              <w:jc w:val="both"/>
              <w:rPr>
                <w:rFonts w:cstheme="minorHAnsi"/>
                <w:bCs/>
                <w:i/>
                <w:iCs/>
                <w:sz w:val="20"/>
                <w:szCs w:val="20"/>
              </w:rPr>
            </w:pPr>
            <w:r w:rsidRPr="00F547C3">
              <w:rPr>
                <w:rFonts w:cstheme="minorHAnsi"/>
                <w:bCs/>
                <w:i/>
                <w:iCs/>
                <w:sz w:val="20"/>
                <w:szCs w:val="20"/>
              </w:rPr>
              <w:t xml:space="preserve">habitat of significant importance to endemic or restricted-range species; </w:t>
            </w:r>
          </w:p>
          <w:p w14:paraId="66DF4742" w14:textId="77777777" w:rsidR="00043548" w:rsidRPr="00F547C3" w:rsidRDefault="00043548" w:rsidP="00D52356">
            <w:pPr>
              <w:pStyle w:val="ListParagraph"/>
              <w:numPr>
                <w:ilvl w:val="0"/>
                <w:numId w:val="10"/>
              </w:numPr>
              <w:ind w:left="1440" w:right="43"/>
              <w:contextualSpacing w:val="0"/>
              <w:jc w:val="both"/>
              <w:rPr>
                <w:rFonts w:cstheme="minorHAnsi"/>
                <w:bCs/>
                <w:i/>
                <w:iCs/>
                <w:sz w:val="20"/>
                <w:szCs w:val="20"/>
              </w:rPr>
            </w:pPr>
            <w:r w:rsidRPr="00F547C3">
              <w:rPr>
                <w:rFonts w:cstheme="minorHAnsi"/>
                <w:bCs/>
                <w:i/>
                <w:iCs/>
                <w:sz w:val="20"/>
                <w:szCs w:val="20"/>
              </w:rPr>
              <w:t xml:space="preserve">habitat supporting globally or nationally significant concentrations of migratory or congregatory species; </w:t>
            </w:r>
          </w:p>
          <w:p w14:paraId="1EBDA0B8" w14:textId="77777777" w:rsidR="00043548" w:rsidRPr="00F547C3" w:rsidRDefault="00043548" w:rsidP="00D52356">
            <w:pPr>
              <w:pStyle w:val="ListParagraph"/>
              <w:numPr>
                <w:ilvl w:val="0"/>
                <w:numId w:val="10"/>
              </w:numPr>
              <w:ind w:left="1440" w:right="43"/>
              <w:contextualSpacing w:val="0"/>
              <w:jc w:val="both"/>
              <w:rPr>
                <w:rFonts w:cstheme="minorHAnsi"/>
                <w:bCs/>
                <w:i/>
                <w:iCs/>
                <w:sz w:val="20"/>
                <w:szCs w:val="20"/>
              </w:rPr>
            </w:pPr>
            <w:r w:rsidRPr="00F547C3">
              <w:rPr>
                <w:rFonts w:cstheme="minorHAnsi"/>
                <w:bCs/>
                <w:i/>
                <w:iCs/>
                <w:sz w:val="20"/>
                <w:szCs w:val="20"/>
              </w:rPr>
              <w:t>highly threatened or unique ecosystems;</w:t>
            </w:r>
          </w:p>
          <w:p w14:paraId="6BCB8257" w14:textId="77777777" w:rsidR="00F95E88" w:rsidRPr="00F547C3" w:rsidRDefault="00043548" w:rsidP="00D52356">
            <w:pPr>
              <w:pStyle w:val="ListParagraph"/>
              <w:numPr>
                <w:ilvl w:val="0"/>
                <w:numId w:val="10"/>
              </w:numPr>
              <w:ind w:left="1440" w:right="43"/>
              <w:contextualSpacing w:val="0"/>
              <w:jc w:val="both"/>
              <w:rPr>
                <w:rFonts w:cstheme="minorHAnsi"/>
                <w:bCs/>
                <w:i/>
                <w:iCs/>
                <w:sz w:val="20"/>
                <w:szCs w:val="20"/>
              </w:rPr>
            </w:pPr>
            <w:r w:rsidRPr="00F547C3">
              <w:rPr>
                <w:rFonts w:cstheme="minorHAnsi"/>
                <w:bCs/>
                <w:i/>
                <w:iCs/>
                <w:sz w:val="20"/>
                <w:szCs w:val="20"/>
              </w:rPr>
              <w:t>ecological functions or characteristics that are needed to maintain the viability of the biodiversity values described above in (a) to (d).</w:t>
            </w:r>
          </w:p>
        </w:tc>
      </w:tr>
    </w:tbl>
    <w:p w14:paraId="2F1F205E" w14:textId="6299BEA9" w:rsidR="00CA6315" w:rsidRPr="00F547C3" w:rsidRDefault="00540EA0" w:rsidP="00F547C3">
      <w:pPr>
        <w:spacing w:after="0" w:line="240" w:lineRule="auto"/>
        <w:jc w:val="both"/>
        <w:rPr>
          <w:rFonts w:cstheme="minorHAnsi"/>
        </w:rPr>
      </w:pPr>
      <w:r w:rsidRPr="00F547C3">
        <w:rPr>
          <w:i/>
          <w:iCs/>
          <w:noProof/>
          <w:sz w:val="24"/>
          <w:szCs w:val="24"/>
          <w:lang w:eastAsia="en-US"/>
        </w:rPr>
        <mc:AlternateContent>
          <mc:Choice Requires="wps">
            <w:drawing>
              <wp:anchor distT="45720" distB="45720" distL="114300" distR="114300" simplePos="0" relativeHeight="251696128" behindDoc="0" locked="0" layoutInCell="1" allowOverlap="1" wp14:anchorId="3F343D93" wp14:editId="2EE0C0D5">
                <wp:simplePos x="0" y="0"/>
                <wp:positionH relativeFrom="page">
                  <wp:posOffset>7150735</wp:posOffset>
                </wp:positionH>
                <wp:positionV relativeFrom="page">
                  <wp:posOffset>5486400</wp:posOffset>
                </wp:positionV>
                <wp:extent cx="914400" cy="301752"/>
                <wp:effectExtent l="1587" t="0" r="1588" b="1587"/>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0A74BC55" w14:textId="77777777" w:rsidR="00540EA0" w:rsidRPr="00F73059" w:rsidRDefault="00540EA0" w:rsidP="00540EA0">
                            <w:pPr>
                              <w:jc w:val="center"/>
                              <w:rPr>
                                <w:b/>
                                <w:color w:val="FFFFFF" w:themeColor="background1"/>
                                <w:sz w:val="28"/>
                                <w:szCs w:val="28"/>
                              </w:rPr>
                            </w:pPr>
                            <w:r>
                              <w:rPr>
                                <w:b/>
                                <w:color w:val="FFFFFF" w:themeColor="background1"/>
                                <w:sz w:val="28"/>
                                <w:szCs w:val="28"/>
                              </w:rPr>
                              <w:t>ESS6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43D93" id="_x0000_s1036" type="#_x0000_t202" style="position:absolute;left:0;text-align:left;margin-left:563.05pt;margin-top:6in;width:1in;height:23.75pt;rotation:-90;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" fillcolor="#c5e0b3 [1305]" stroked="f">
                <v:textbox>
                  <w:txbxContent>
                    <w:p w14:paraId="0A74BC55" w14:textId="77777777" w:rsidR="00540EA0" w:rsidRPr="00F73059" w:rsidRDefault="00540EA0" w:rsidP="00540EA0">
                      <w:pPr>
                        <w:jc w:val="center"/>
                        <w:rPr>
                          <w:b/>
                          <w:color w:val="FFFFFF" w:themeColor="background1"/>
                          <w:sz w:val="28"/>
                          <w:szCs w:val="28"/>
                        </w:rPr>
                      </w:pPr>
                      <w:r>
                        <w:rPr>
                          <w:b/>
                          <w:color w:val="FFFFFF" w:themeColor="background1"/>
                          <w:sz w:val="28"/>
                          <w:szCs w:val="28"/>
                        </w:rPr>
                        <w:t>ESS6</w:t>
                      </w:r>
                    </w:p>
                  </w:txbxContent>
                </v:textbox>
                <w10:wrap anchorx="page" anchory="page"/>
              </v:shape>
            </w:pict>
          </mc:Fallback>
        </mc:AlternateContent>
      </w:r>
    </w:p>
    <w:tbl>
      <w:tblPr>
        <w:tblStyle w:val="TableGrid1"/>
        <w:tblW w:w="9355" w:type="dxa"/>
        <w:tblLayout w:type="fixed"/>
        <w:tblLook w:val="04A0" w:firstRow="1" w:lastRow="0" w:firstColumn="1" w:lastColumn="0" w:noHBand="0" w:noVBand="1"/>
      </w:tblPr>
      <w:tblGrid>
        <w:gridCol w:w="9355"/>
      </w:tblGrid>
      <w:tr w:rsidR="00043548" w:rsidRPr="00F547C3" w14:paraId="67B39970" w14:textId="77777777" w:rsidTr="00F547C3">
        <w:tc>
          <w:tcPr>
            <w:tcW w:w="9355" w:type="dxa"/>
            <w:shd w:val="clear" w:color="auto" w:fill="E2EFD9" w:themeFill="accent6" w:themeFillTint="33"/>
          </w:tcPr>
          <w:p w14:paraId="5829771C" w14:textId="77777777" w:rsidR="00043548" w:rsidRPr="00F547C3" w:rsidRDefault="00043548" w:rsidP="009A7DBF">
            <w:pPr>
              <w:pStyle w:val="ListParagraph"/>
              <w:numPr>
                <w:ilvl w:val="0"/>
                <w:numId w:val="13"/>
              </w:numPr>
              <w:ind w:left="-23" w:firstLine="0"/>
              <w:contextualSpacing w:val="0"/>
              <w:jc w:val="both"/>
              <w:rPr>
                <w:rFonts w:cstheme="minorHAnsi"/>
                <w:bCs/>
                <w:i/>
                <w:iCs/>
                <w:sz w:val="20"/>
                <w:szCs w:val="20"/>
              </w:rPr>
            </w:pPr>
            <w:r w:rsidRPr="00F547C3">
              <w:rPr>
                <w:rFonts w:cstheme="minorHAnsi"/>
                <w:bCs/>
                <w:i/>
                <w:iCs/>
                <w:sz w:val="20"/>
                <w:szCs w:val="20"/>
              </w:rPr>
              <w:t>In areas of critical habitat, the Borrower will not implement any project activities that have potential adverse impacts unless all of the following conditions are met:</w:t>
            </w:r>
          </w:p>
          <w:p w14:paraId="49CB5985" w14:textId="77777777" w:rsidR="00043548" w:rsidRPr="00F547C3" w:rsidRDefault="00043548" w:rsidP="00D52356">
            <w:pPr>
              <w:pStyle w:val="ListParagraph"/>
              <w:numPr>
                <w:ilvl w:val="0"/>
                <w:numId w:val="12"/>
              </w:numPr>
              <w:ind w:left="1440" w:right="43"/>
              <w:contextualSpacing w:val="0"/>
              <w:jc w:val="both"/>
              <w:rPr>
                <w:rFonts w:cstheme="minorHAnsi"/>
                <w:bCs/>
                <w:i/>
                <w:iCs/>
                <w:sz w:val="20"/>
                <w:szCs w:val="20"/>
              </w:rPr>
            </w:pPr>
            <w:r w:rsidRPr="00F547C3">
              <w:rPr>
                <w:rFonts w:cstheme="minorHAnsi"/>
                <w:bCs/>
                <w:i/>
                <w:iCs/>
                <w:sz w:val="20"/>
                <w:szCs w:val="20"/>
              </w:rPr>
              <w:t>No other viable alternatives within the region exist for development of the project in habitats of lesser biodiversity value;</w:t>
            </w:r>
          </w:p>
          <w:p w14:paraId="19360FD2" w14:textId="77777777" w:rsidR="00043548" w:rsidRPr="00F547C3" w:rsidRDefault="00043548" w:rsidP="00D52356">
            <w:pPr>
              <w:pStyle w:val="ListParagraph"/>
              <w:numPr>
                <w:ilvl w:val="0"/>
                <w:numId w:val="12"/>
              </w:numPr>
              <w:ind w:left="1440" w:right="43"/>
              <w:contextualSpacing w:val="0"/>
              <w:jc w:val="both"/>
              <w:rPr>
                <w:rFonts w:cstheme="minorHAnsi"/>
                <w:bCs/>
                <w:i/>
                <w:iCs/>
                <w:sz w:val="20"/>
                <w:szCs w:val="20"/>
              </w:rPr>
            </w:pPr>
            <w:r w:rsidRPr="00F547C3">
              <w:rPr>
                <w:rFonts w:cstheme="minorHAnsi"/>
                <w:bCs/>
                <w:i/>
                <w:iCs/>
                <w:sz w:val="20"/>
                <w:szCs w:val="20"/>
              </w:rPr>
              <w:t>All due process required under international obligations or national law that is a prerequisite to a country granting approval for project activities in or adjacent to a critical habitat has been complied with;</w:t>
            </w:r>
          </w:p>
          <w:p w14:paraId="4A09B039" w14:textId="77777777" w:rsidR="00043548" w:rsidRPr="00F547C3" w:rsidRDefault="00043548" w:rsidP="00D52356">
            <w:pPr>
              <w:pStyle w:val="ListParagraph"/>
              <w:numPr>
                <w:ilvl w:val="0"/>
                <w:numId w:val="12"/>
              </w:numPr>
              <w:ind w:left="1440" w:right="43"/>
              <w:contextualSpacing w:val="0"/>
              <w:jc w:val="both"/>
              <w:rPr>
                <w:rFonts w:cstheme="minorHAnsi"/>
                <w:bCs/>
                <w:i/>
                <w:iCs/>
                <w:sz w:val="20"/>
                <w:szCs w:val="20"/>
              </w:rPr>
            </w:pPr>
            <w:r w:rsidRPr="00F547C3">
              <w:rPr>
                <w:rFonts w:cstheme="minorHAnsi"/>
                <w:bCs/>
                <w:i/>
                <w:iCs/>
                <w:sz w:val="20"/>
                <w:szCs w:val="20"/>
              </w:rPr>
              <w:t>The potential adverse impacts, or likelihood of such, on the habitat will not lead to measurable net reduction or negative change in those biodiversity values for which the critical habitat was designated;</w:t>
            </w:r>
          </w:p>
          <w:p w14:paraId="70BA58BD" w14:textId="77777777" w:rsidR="00043548" w:rsidRPr="00F547C3" w:rsidRDefault="00043548" w:rsidP="00D52356">
            <w:pPr>
              <w:pStyle w:val="ListParagraph"/>
              <w:numPr>
                <w:ilvl w:val="0"/>
                <w:numId w:val="12"/>
              </w:numPr>
              <w:ind w:left="1440" w:right="43"/>
              <w:contextualSpacing w:val="0"/>
              <w:jc w:val="both"/>
              <w:rPr>
                <w:rFonts w:cstheme="minorHAnsi"/>
                <w:bCs/>
                <w:i/>
                <w:iCs/>
                <w:sz w:val="20"/>
                <w:szCs w:val="20"/>
              </w:rPr>
            </w:pPr>
            <w:r w:rsidRPr="00F547C3">
              <w:rPr>
                <w:rFonts w:cstheme="minorHAnsi"/>
                <w:bCs/>
                <w:i/>
                <w:iCs/>
                <w:sz w:val="20"/>
                <w:szCs w:val="20"/>
              </w:rPr>
              <w:t>The project is not anticipated to lead to a net reduction in the population</w:t>
            </w:r>
            <w:r w:rsidR="00C312BD" w:rsidRPr="00F547C3">
              <w:rPr>
                <w:rFonts w:cstheme="minorHAnsi"/>
                <w:bCs/>
                <w:i/>
                <w:iCs/>
                <w:sz w:val="20"/>
                <w:szCs w:val="20"/>
                <w:vertAlign w:val="superscript"/>
              </w:rPr>
              <w:t>13</w:t>
            </w:r>
            <w:r w:rsidRPr="00F547C3">
              <w:rPr>
                <w:rFonts w:cstheme="minorHAnsi"/>
                <w:bCs/>
                <w:i/>
                <w:iCs/>
                <w:sz w:val="20"/>
                <w:szCs w:val="20"/>
              </w:rPr>
              <w:t xml:space="preserve"> of any Critically Endangered, Endangered, or restricted-range species, over a reasonable time period;</w:t>
            </w:r>
            <w:r w:rsidR="00C312BD" w:rsidRPr="00F547C3">
              <w:rPr>
                <w:rFonts w:cstheme="minorHAnsi"/>
                <w:bCs/>
                <w:i/>
                <w:iCs/>
                <w:sz w:val="20"/>
                <w:szCs w:val="20"/>
                <w:vertAlign w:val="superscript"/>
              </w:rPr>
              <w:t>14</w:t>
            </w:r>
            <w:r w:rsidRPr="00F547C3">
              <w:rPr>
                <w:rFonts w:cstheme="minorHAnsi"/>
                <w:bCs/>
                <w:i/>
                <w:iCs/>
                <w:sz w:val="20"/>
                <w:szCs w:val="20"/>
                <w:vertAlign w:val="superscript"/>
              </w:rPr>
              <w:t xml:space="preserve"> </w:t>
            </w:r>
          </w:p>
          <w:p w14:paraId="37EB494A" w14:textId="77777777" w:rsidR="00043548" w:rsidRPr="00F547C3" w:rsidRDefault="00043548" w:rsidP="00D52356">
            <w:pPr>
              <w:pStyle w:val="ListParagraph"/>
              <w:numPr>
                <w:ilvl w:val="0"/>
                <w:numId w:val="12"/>
              </w:numPr>
              <w:ind w:left="1440" w:right="43"/>
              <w:contextualSpacing w:val="0"/>
              <w:jc w:val="both"/>
              <w:rPr>
                <w:rFonts w:cstheme="minorHAnsi"/>
                <w:bCs/>
                <w:i/>
                <w:iCs/>
                <w:sz w:val="20"/>
                <w:szCs w:val="20"/>
              </w:rPr>
            </w:pPr>
            <w:r w:rsidRPr="00F547C3">
              <w:rPr>
                <w:rFonts w:cstheme="minorHAnsi"/>
                <w:bCs/>
                <w:i/>
                <w:iCs/>
                <w:sz w:val="20"/>
                <w:szCs w:val="20"/>
              </w:rPr>
              <w:t>The project will not involve significant conversion or significant degradation of critical habitats. In circumstances where the project involves new or renewed forestry or agricultural plantations, it will not convert or degrade any critical habitat;</w:t>
            </w:r>
          </w:p>
          <w:p w14:paraId="586774D2" w14:textId="77777777" w:rsidR="00043548" w:rsidRPr="00F547C3" w:rsidRDefault="00043548" w:rsidP="00D52356">
            <w:pPr>
              <w:pStyle w:val="ListParagraph"/>
              <w:numPr>
                <w:ilvl w:val="0"/>
                <w:numId w:val="12"/>
              </w:numPr>
              <w:ind w:left="1440" w:right="43"/>
              <w:contextualSpacing w:val="0"/>
              <w:jc w:val="both"/>
              <w:rPr>
                <w:rFonts w:cstheme="minorHAnsi"/>
                <w:bCs/>
                <w:i/>
                <w:iCs/>
                <w:sz w:val="20"/>
                <w:szCs w:val="20"/>
              </w:rPr>
            </w:pPr>
            <w:r w:rsidRPr="00F547C3">
              <w:rPr>
                <w:rFonts w:cstheme="minorHAnsi"/>
                <w:bCs/>
                <w:i/>
                <w:iCs/>
                <w:sz w:val="20"/>
                <w:szCs w:val="20"/>
              </w:rPr>
              <w:t>The project’s mitigation strategy will be designed to achieve net gains of those biodiversity values for which the critical habitat was designated; and</w:t>
            </w:r>
          </w:p>
          <w:p w14:paraId="13F98D6F" w14:textId="77777777" w:rsidR="00F95E88" w:rsidRPr="00F547C3" w:rsidRDefault="00043548" w:rsidP="00D52356">
            <w:pPr>
              <w:pStyle w:val="ListParagraph"/>
              <w:numPr>
                <w:ilvl w:val="0"/>
                <w:numId w:val="12"/>
              </w:numPr>
              <w:ind w:left="1440" w:right="43"/>
              <w:contextualSpacing w:val="0"/>
              <w:jc w:val="both"/>
              <w:rPr>
                <w:rFonts w:cstheme="minorHAnsi"/>
                <w:bCs/>
                <w:i/>
                <w:iCs/>
                <w:sz w:val="20"/>
                <w:szCs w:val="20"/>
              </w:rPr>
            </w:pPr>
            <w:r w:rsidRPr="00F547C3">
              <w:rPr>
                <w:rFonts w:cstheme="minorHAnsi"/>
                <w:bCs/>
                <w:i/>
                <w:iCs/>
                <w:sz w:val="20"/>
                <w:szCs w:val="20"/>
              </w:rPr>
              <w:t>A robust and appropriately designed, long-term biodiversity monitoring and evaluation program aimed at assessing the status of the critical habitat is integrated into the Borrower’s management program.</w:t>
            </w:r>
          </w:p>
        </w:tc>
      </w:tr>
      <w:tr w:rsidR="00043548" w:rsidRPr="00F547C3" w14:paraId="093EC14F" w14:textId="77777777" w:rsidTr="00F547C3">
        <w:tc>
          <w:tcPr>
            <w:tcW w:w="9355" w:type="dxa"/>
            <w:shd w:val="clear" w:color="auto" w:fill="E2EFD9" w:themeFill="accent6" w:themeFillTint="33"/>
          </w:tcPr>
          <w:p w14:paraId="70124DC7" w14:textId="77777777" w:rsidR="00F95E88" w:rsidRPr="00F547C3" w:rsidRDefault="00EE0DEE" w:rsidP="00F547C3">
            <w:pPr>
              <w:pStyle w:val="ListParagraph"/>
              <w:ind w:left="-23"/>
              <w:contextualSpacing w:val="0"/>
              <w:jc w:val="both"/>
              <w:rPr>
                <w:rFonts w:cstheme="minorHAnsi"/>
                <w:bCs/>
                <w:i/>
                <w:iCs/>
                <w:sz w:val="20"/>
                <w:szCs w:val="20"/>
              </w:rPr>
            </w:pPr>
            <w:r w:rsidRPr="00F547C3">
              <w:rPr>
                <w:rFonts w:cstheme="minorHAnsi"/>
                <w:bCs/>
                <w:i/>
                <w:iCs/>
                <w:sz w:val="20"/>
                <w:szCs w:val="20"/>
              </w:rPr>
              <w:t xml:space="preserve">Footnote </w:t>
            </w:r>
            <w:r w:rsidR="00C312BD" w:rsidRPr="00F547C3">
              <w:rPr>
                <w:rFonts w:cstheme="minorHAnsi"/>
                <w:bCs/>
                <w:i/>
                <w:iCs/>
                <w:sz w:val="20"/>
                <w:szCs w:val="20"/>
              </w:rPr>
              <w:t>13. Net reduction is a singular or cumulative loss of individuals that affects the species’ ability to persist at the global and/or regional/national scales for many generations or over a long period of time. The scale (i.e., global and/or regional/national) of the potential net reduction is determined based on the species’ listing on either the (global) IUCN Red List and/or on regional/national lists. For species listed on both the (global) IUCN Red List and the national/regional lists, the net reduction will be based on the national/regional population.</w:t>
            </w:r>
          </w:p>
        </w:tc>
      </w:tr>
      <w:tr w:rsidR="00C312BD" w:rsidRPr="00F547C3" w14:paraId="2DBAB555" w14:textId="77777777" w:rsidTr="00F547C3">
        <w:tc>
          <w:tcPr>
            <w:tcW w:w="9355" w:type="dxa"/>
            <w:shd w:val="clear" w:color="auto" w:fill="E2EFD9" w:themeFill="accent6" w:themeFillTint="33"/>
          </w:tcPr>
          <w:p w14:paraId="478AAA79" w14:textId="77777777" w:rsidR="00F95E88" w:rsidRPr="00F547C3" w:rsidRDefault="00EE0DEE" w:rsidP="00F547C3">
            <w:pPr>
              <w:pStyle w:val="ListParagraph"/>
              <w:ind w:left="-23"/>
              <w:contextualSpacing w:val="0"/>
              <w:jc w:val="both"/>
              <w:rPr>
                <w:rFonts w:cstheme="minorHAnsi"/>
                <w:bCs/>
                <w:i/>
                <w:iCs/>
                <w:sz w:val="20"/>
                <w:szCs w:val="20"/>
              </w:rPr>
            </w:pPr>
            <w:r w:rsidRPr="00F547C3">
              <w:rPr>
                <w:rFonts w:cstheme="minorHAnsi"/>
                <w:bCs/>
                <w:i/>
                <w:iCs/>
                <w:sz w:val="20"/>
                <w:szCs w:val="20"/>
              </w:rPr>
              <w:t xml:space="preserve">Footnote </w:t>
            </w:r>
            <w:r w:rsidR="00C312BD" w:rsidRPr="00F547C3">
              <w:rPr>
                <w:rFonts w:cstheme="minorHAnsi"/>
                <w:bCs/>
                <w:i/>
                <w:iCs/>
                <w:sz w:val="20"/>
                <w:szCs w:val="20"/>
              </w:rPr>
              <w:t>14. The timeframe in which Borrowers will demonstrate “no net reduction” of Critically Endangered and Endangered, endemic and /or restricted-range species will be determined on a case-by-case basis and, where appropriate, in consultation with qualified experts and taking into account the species’ biology.</w:t>
            </w:r>
          </w:p>
        </w:tc>
      </w:tr>
    </w:tbl>
    <w:p w14:paraId="6ECB3B64" w14:textId="77777777" w:rsidR="00AF2827" w:rsidRPr="00F547C3" w:rsidRDefault="00AF2827" w:rsidP="00F547C3">
      <w:pPr>
        <w:spacing w:after="0" w:line="240" w:lineRule="auto"/>
        <w:jc w:val="both"/>
        <w:rPr>
          <w:rFonts w:cstheme="minorHAnsi"/>
        </w:rPr>
      </w:pPr>
    </w:p>
    <w:p w14:paraId="05B27068" w14:textId="11BFD285" w:rsidR="00636CCD" w:rsidRPr="00F547C3" w:rsidRDefault="00636CCD" w:rsidP="00F547C3">
      <w:pPr>
        <w:spacing w:after="0" w:line="240" w:lineRule="auto"/>
        <w:jc w:val="both"/>
        <w:rPr>
          <w:rFonts w:cstheme="minorHAnsi"/>
        </w:rPr>
      </w:pPr>
      <w:r w:rsidRPr="00F547C3">
        <w:rPr>
          <w:rFonts w:cstheme="minorHAnsi"/>
          <w:b/>
        </w:rPr>
        <w:t>GN</w:t>
      </w:r>
      <w:r w:rsidR="00EE0DEE" w:rsidRPr="00F547C3">
        <w:rPr>
          <w:rFonts w:cstheme="minorHAnsi"/>
          <w:b/>
        </w:rPr>
        <w:t>24.1 (Footnote 14)</w:t>
      </w:r>
      <w:r w:rsidR="00D52356">
        <w:rPr>
          <w:rFonts w:cstheme="minorHAnsi"/>
          <w:b/>
        </w:rPr>
        <w:t>.</w:t>
      </w:r>
      <w:r w:rsidRPr="00F547C3">
        <w:rPr>
          <w:rFonts w:cstheme="minorHAnsi"/>
        </w:rPr>
        <w:t xml:space="preserve"> Factors to </w:t>
      </w:r>
      <w:r w:rsidR="00B44CFC" w:rsidRPr="00F547C3">
        <w:rPr>
          <w:rFonts w:cstheme="minorHAnsi"/>
        </w:rPr>
        <w:t>consider</w:t>
      </w:r>
      <w:r w:rsidRPr="00F547C3">
        <w:rPr>
          <w:rFonts w:cstheme="minorHAnsi"/>
        </w:rPr>
        <w:t xml:space="preserve"> in determining the appropriate time frame for demonstrating “no net reduction” include: </w:t>
      </w:r>
    </w:p>
    <w:p w14:paraId="298EE9AC" w14:textId="77777777" w:rsidR="00AF2827" w:rsidRPr="00F547C3" w:rsidRDefault="00AF2827" w:rsidP="00F547C3">
      <w:pPr>
        <w:spacing w:after="0" w:line="240" w:lineRule="auto"/>
        <w:jc w:val="both"/>
        <w:rPr>
          <w:rFonts w:cstheme="minorHAnsi"/>
        </w:rPr>
      </w:pPr>
    </w:p>
    <w:p w14:paraId="6AA7458C" w14:textId="77777777" w:rsidR="00636CCD" w:rsidRPr="00F547C3" w:rsidRDefault="00DC6B38" w:rsidP="009A7DBF">
      <w:pPr>
        <w:pStyle w:val="ListParagraph"/>
        <w:numPr>
          <w:ilvl w:val="0"/>
          <w:numId w:val="26"/>
        </w:numPr>
        <w:spacing w:after="0" w:line="240" w:lineRule="auto"/>
        <w:contextualSpacing w:val="0"/>
        <w:jc w:val="both"/>
        <w:rPr>
          <w:rFonts w:cstheme="minorHAnsi"/>
        </w:rPr>
      </w:pPr>
      <w:r w:rsidRPr="00F547C3">
        <w:rPr>
          <w:rFonts w:cstheme="minorHAnsi"/>
        </w:rPr>
        <w:t>T</w:t>
      </w:r>
      <w:r w:rsidR="00636CCD" w:rsidRPr="00F547C3">
        <w:rPr>
          <w:rFonts w:cstheme="minorHAnsi"/>
        </w:rPr>
        <w:t xml:space="preserve">he time period during which significant </w:t>
      </w:r>
      <w:r w:rsidR="00756B2C" w:rsidRPr="00F547C3">
        <w:rPr>
          <w:rFonts w:cstheme="minorHAnsi"/>
        </w:rPr>
        <w:t xml:space="preserve">adverse </w:t>
      </w:r>
      <w:r w:rsidR="00636CCD" w:rsidRPr="00F547C3">
        <w:rPr>
          <w:rFonts w:cstheme="minorHAnsi"/>
        </w:rPr>
        <w:t>biodiversity impacts are likely to occur (</w:t>
      </w:r>
      <w:r w:rsidR="00D34C71" w:rsidRPr="00F547C3">
        <w:rPr>
          <w:rFonts w:cstheme="minorHAnsi"/>
        </w:rPr>
        <w:t>for example</w:t>
      </w:r>
      <w:r w:rsidR="00636CCD" w:rsidRPr="00F547C3">
        <w:rPr>
          <w:rFonts w:cstheme="minorHAnsi"/>
        </w:rPr>
        <w:t>, during construction and/or operation)</w:t>
      </w:r>
      <w:r w:rsidR="00295F1A" w:rsidRPr="00F547C3">
        <w:rPr>
          <w:rFonts w:cstheme="minorHAnsi"/>
        </w:rPr>
        <w:t>;</w:t>
      </w:r>
    </w:p>
    <w:p w14:paraId="2E23F270" w14:textId="77777777" w:rsidR="00F95E88" w:rsidRPr="00F547C3" w:rsidRDefault="00F95E88" w:rsidP="00F547C3">
      <w:pPr>
        <w:pStyle w:val="ListParagraph"/>
        <w:spacing w:after="0" w:line="240" w:lineRule="auto"/>
        <w:ind w:left="1080"/>
        <w:contextualSpacing w:val="0"/>
        <w:jc w:val="both"/>
        <w:rPr>
          <w:rFonts w:cstheme="minorHAnsi"/>
        </w:rPr>
      </w:pPr>
    </w:p>
    <w:p w14:paraId="34187FB7" w14:textId="77777777" w:rsidR="001150BE" w:rsidRPr="00F547C3" w:rsidRDefault="00DC6B38" w:rsidP="009A7DBF">
      <w:pPr>
        <w:pStyle w:val="ListParagraph"/>
        <w:numPr>
          <w:ilvl w:val="0"/>
          <w:numId w:val="26"/>
        </w:numPr>
        <w:spacing w:after="0" w:line="240" w:lineRule="auto"/>
        <w:contextualSpacing w:val="0"/>
        <w:jc w:val="both"/>
        <w:rPr>
          <w:rFonts w:cstheme="minorHAnsi"/>
        </w:rPr>
      </w:pPr>
      <w:r w:rsidRPr="00F547C3">
        <w:rPr>
          <w:rFonts w:cstheme="minorHAnsi"/>
        </w:rPr>
        <w:lastRenderedPageBreak/>
        <w:t>T</w:t>
      </w:r>
      <w:r w:rsidR="00636CCD" w:rsidRPr="00F547C3">
        <w:rPr>
          <w:rFonts w:cstheme="minorHAnsi"/>
        </w:rPr>
        <w:t>he reproductive cycles and behavior of the spe</w:t>
      </w:r>
      <w:r w:rsidR="00147A95" w:rsidRPr="00F547C3">
        <w:rPr>
          <w:i/>
          <w:iCs/>
          <w:noProof/>
          <w:sz w:val="24"/>
          <w:szCs w:val="24"/>
          <w:lang w:eastAsia="en-US"/>
        </w:rPr>
        <mc:AlternateContent>
          <mc:Choice Requires="wps">
            <w:drawing>
              <wp:anchor distT="45720" distB="45720" distL="114300" distR="114300" simplePos="0" relativeHeight="251679744" behindDoc="0" locked="0" layoutInCell="1" allowOverlap="1" wp14:anchorId="37D36680" wp14:editId="441020AE">
                <wp:simplePos x="0" y="0"/>
                <wp:positionH relativeFrom="page">
                  <wp:posOffset>7150735</wp:posOffset>
                </wp:positionH>
                <wp:positionV relativeFrom="page">
                  <wp:posOffset>5486400</wp:posOffset>
                </wp:positionV>
                <wp:extent cx="914400" cy="301752"/>
                <wp:effectExtent l="1587" t="0" r="1588" b="1587"/>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58E61440"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36680" id="_x0000_s1037" type="#_x0000_t202" style="position:absolute;left:0;text-align:left;margin-left:563.05pt;margin-top:6in;width:1in;height:23.75pt;rotation:-90;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" fillcolor="#c5e0b3 [1305]" stroked="f">
                <v:textbox>
                  <w:txbxContent>
                    <w:p w14:paraId="58E61440"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v:textbox>
                <w10:wrap anchorx="page" anchory="page"/>
              </v:shape>
            </w:pict>
          </mc:Fallback>
        </mc:AlternateContent>
      </w:r>
      <w:r w:rsidR="00636CCD" w:rsidRPr="00F547C3">
        <w:rPr>
          <w:rFonts w:cstheme="minorHAnsi"/>
        </w:rPr>
        <w:t>cies in question (</w:t>
      </w:r>
      <w:r w:rsidR="00D34C71" w:rsidRPr="00F547C3">
        <w:rPr>
          <w:rFonts w:cstheme="minorHAnsi"/>
        </w:rPr>
        <w:t>for example,</w:t>
      </w:r>
      <w:r w:rsidR="00636CCD" w:rsidRPr="00F547C3">
        <w:rPr>
          <w:rFonts w:cstheme="minorHAnsi"/>
        </w:rPr>
        <w:t xml:space="preserve"> it may take </w:t>
      </w:r>
      <w:r w:rsidRPr="00F547C3">
        <w:rPr>
          <w:rFonts w:cstheme="minorHAnsi"/>
        </w:rPr>
        <w:t xml:space="preserve">several </w:t>
      </w:r>
      <w:r w:rsidR="00636CCD" w:rsidRPr="00F547C3">
        <w:rPr>
          <w:rFonts w:cstheme="minorHAnsi"/>
        </w:rPr>
        <w:t>years to observe project impacts on populations of slow-reproducing species)</w:t>
      </w:r>
      <w:r w:rsidR="00295F1A" w:rsidRPr="00F547C3">
        <w:rPr>
          <w:rFonts w:cstheme="minorHAnsi"/>
        </w:rPr>
        <w:t>;</w:t>
      </w:r>
      <w:r w:rsidR="00B44CFC" w:rsidRPr="00F547C3">
        <w:rPr>
          <w:rFonts w:cstheme="minorHAnsi"/>
        </w:rPr>
        <w:t xml:space="preserve"> and</w:t>
      </w:r>
    </w:p>
    <w:p w14:paraId="2AE85ED5" w14:textId="77777777" w:rsidR="00F95E88" w:rsidRPr="00F547C3" w:rsidRDefault="00F95E88" w:rsidP="00F547C3">
      <w:pPr>
        <w:spacing w:after="0" w:line="240" w:lineRule="auto"/>
        <w:jc w:val="both"/>
        <w:rPr>
          <w:rFonts w:cstheme="minorHAnsi"/>
        </w:rPr>
      </w:pPr>
    </w:p>
    <w:p w14:paraId="2F8AD291" w14:textId="77777777" w:rsidR="00636CCD" w:rsidRPr="00F547C3" w:rsidRDefault="00DC6B38" w:rsidP="009A7DBF">
      <w:pPr>
        <w:pStyle w:val="ListParagraph"/>
        <w:numPr>
          <w:ilvl w:val="0"/>
          <w:numId w:val="26"/>
        </w:numPr>
        <w:spacing w:after="0" w:line="240" w:lineRule="auto"/>
        <w:contextualSpacing w:val="0"/>
        <w:jc w:val="both"/>
        <w:rPr>
          <w:rFonts w:cstheme="minorHAnsi"/>
        </w:rPr>
      </w:pPr>
      <w:r w:rsidRPr="00F547C3">
        <w:rPr>
          <w:rFonts w:cstheme="minorHAnsi"/>
        </w:rPr>
        <w:t>T</w:t>
      </w:r>
      <w:r w:rsidR="00636CCD" w:rsidRPr="00F547C3">
        <w:rPr>
          <w:rFonts w:cstheme="minorHAnsi"/>
        </w:rPr>
        <w:t xml:space="preserve">he type of mitigation measures </w:t>
      </w:r>
      <w:r w:rsidR="00B44CFC" w:rsidRPr="00F547C3">
        <w:rPr>
          <w:rFonts w:cstheme="minorHAnsi"/>
        </w:rPr>
        <w:t xml:space="preserve">proposed </w:t>
      </w:r>
      <w:r w:rsidR="00636CCD" w:rsidRPr="00F547C3">
        <w:rPr>
          <w:rFonts w:cstheme="minorHAnsi"/>
        </w:rPr>
        <w:t>(</w:t>
      </w:r>
      <w:r w:rsidR="00D34C71" w:rsidRPr="00F547C3">
        <w:rPr>
          <w:rFonts w:cstheme="minorHAnsi"/>
        </w:rPr>
        <w:t>for example,</w:t>
      </w:r>
      <w:r w:rsidR="00636CCD" w:rsidRPr="00F547C3">
        <w:rPr>
          <w:rFonts w:cstheme="minorHAnsi"/>
        </w:rPr>
        <w:t xml:space="preserve"> restoration of degraded habitats may take </w:t>
      </w:r>
      <w:r w:rsidRPr="00F547C3">
        <w:rPr>
          <w:rFonts w:cstheme="minorHAnsi"/>
        </w:rPr>
        <w:t xml:space="preserve">several </w:t>
      </w:r>
      <w:r w:rsidR="00636CCD" w:rsidRPr="00F547C3">
        <w:rPr>
          <w:rFonts w:cstheme="minorHAnsi"/>
        </w:rPr>
        <w:t>years to demonstrate full recovery).</w:t>
      </w:r>
    </w:p>
    <w:p w14:paraId="7BBCDF8F" w14:textId="77777777" w:rsidR="0029061B" w:rsidRPr="00F547C3" w:rsidRDefault="0029061B" w:rsidP="00F547C3">
      <w:pPr>
        <w:pStyle w:val="ListParagraph"/>
        <w:spacing w:after="0" w:line="240" w:lineRule="auto"/>
        <w:contextualSpacing w:val="0"/>
        <w:jc w:val="both"/>
        <w:rPr>
          <w:rFonts w:cstheme="minorHAnsi"/>
        </w:rPr>
      </w:pPr>
    </w:p>
    <w:tbl>
      <w:tblPr>
        <w:tblStyle w:val="TableGrid1"/>
        <w:tblW w:w="9355" w:type="dxa"/>
        <w:shd w:val="clear" w:color="auto" w:fill="E2EFD9" w:themeFill="accent6" w:themeFillTint="33"/>
        <w:tblLayout w:type="fixed"/>
        <w:tblLook w:val="04A0" w:firstRow="1" w:lastRow="0" w:firstColumn="1" w:lastColumn="0" w:noHBand="0" w:noVBand="1"/>
      </w:tblPr>
      <w:tblGrid>
        <w:gridCol w:w="9355"/>
      </w:tblGrid>
      <w:tr w:rsidR="004F4D44" w:rsidRPr="00F547C3" w14:paraId="0DBC80FD" w14:textId="77777777" w:rsidTr="00F547C3">
        <w:tc>
          <w:tcPr>
            <w:tcW w:w="9355" w:type="dxa"/>
            <w:shd w:val="clear" w:color="auto" w:fill="E2EFD9" w:themeFill="accent6" w:themeFillTint="33"/>
          </w:tcPr>
          <w:p w14:paraId="17D97DD1" w14:textId="77777777" w:rsidR="003B0368" w:rsidRPr="00F547C3" w:rsidRDefault="004F4D44" w:rsidP="009A7DBF">
            <w:pPr>
              <w:pStyle w:val="ListParagraph"/>
              <w:numPr>
                <w:ilvl w:val="0"/>
                <w:numId w:val="14"/>
              </w:numPr>
              <w:ind w:left="-23" w:firstLine="0"/>
              <w:contextualSpacing w:val="0"/>
              <w:jc w:val="both"/>
              <w:rPr>
                <w:rFonts w:cstheme="minorHAnsi"/>
                <w:bCs/>
                <w:i/>
                <w:iCs/>
                <w:sz w:val="20"/>
                <w:szCs w:val="20"/>
              </w:rPr>
            </w:pPr>
            <w:r w:rsidRPr="00F547C3">
              <w:rPr>
                <w:rFonts w:cstheme="minorHAnsi"/>
                <w:bCs/>
                <w:i/>
                <w:iCs/>
                <w:sz w:val="20"/>
                <w:szCs w:val="20"/>
              </w:rPr>
              <w:t>Where a Borrower has satisfied the conditions set out in paragraph 24, the project’s mitigation strategy will be described in a Biodiversity Management Plan and set out in the legal agreement (including the ESCP).</w:t>
            </w:r>
            <w:r w:rsidR="00F547C3">
              <w:rPr>
                <w:rFonts w:cstheme="minorHAnsi"/>
                <w:bCs/>
                <w:i/>
                <w:iCs/>
                <w:sz w:val="20"/>
                <w:szCs w:val="20"/>
              </w:rPr>
              <w:t xml:space="preserve"> </w:t>
            </w:r>
          </w:p>
        </w:tc>
      </w:tr>
    </w:tbl>
    <w:p w14:paraId="13AD1705" w14:textId="77777777" w:rsidR="00C312BD" w:rsidRPr="00F547C3" w:rsidRDefault="00C312BD" w:rsidP="00F547C3">
      <w:pPr>
        <w:tabs>
          <w:tab w:val="left" w:pos="2204"/>
        </w:tabs>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29061B" w:rsidRPr="00F547C3" w14:paraId="55EE8DE6" w14:textId="77777777" w:rsidTr="005C44D4">
        <w:tc>
          <w:tcPr>
            <w:tcW w:w="9355" w:type="dxa"/>
            <w:shd w:val="clear" w:color="auto" w:fill="E7E6E6" w:themeFill="background2"/>
          </w:tcPr>
          <w:p w14:paraId="7258DBA0" w14:textId="77777777" w:rsidR="0029061B" w:rsidRPr="00F547C3" w:rsidRDefault="0029061B" w:rsidP="005C0233">
            <w:pPr>
              <w:pStyle w:val="Heading1"/>
              <w:numPr>
                <w:ilvl w:val="0"/>
                <w:numId w:val="0"/>
              </w:numPr>
              <w:spacing w:before="0" w:line="240" w:lineRule="auto"/>
              <w:jc w:val="left"/>
              <w:outlineLvl w:val="0"/>
              <w:rPr>
                <w:rFonts w:cstheme="minorHAnsi"/>
                <w:b w:val="0"/>
                <w:bCs w:val="0"/>
                <w:i/>
                <w:iCs/>
              </w:rPr>
            </w:pPr>
            <w:bookmarkStart w:id="12" w:name="_Toc493776408"/>
            <w:r w:rsidRPr="005C0233">
              <w:rPr>
                <w:i/>
                <w:color w:val="000000" w:themeColor="text1"/>
                <w:sz w:val="22"/>
                <w:szCs w:val="22"/>
              </w:rPr>
              <w:t>Legally Protected and Internationally Recognized Areas of High Biodiversity Value</w:t>
            </w:r>
            <w:bookmarkEnd w:id="12"/>
          </w:p>
        </w:tc>
      </w:tr>
    </w:tbl>
    <w:p w14:paraId="3BC6854D" w14:textId="77777777" w:rsidR="0029061B" w:rsidRPr="00F547C3" w:rsidRDefault="0029061B" w:rsidP="00F547C3">
      <w:pPr>
        <w:tabs>
          <w:tab w:val="left" w:pos="2204"/>
        </w:tabs>
        <w:spacing w:after="0" w:line="240" w:lineRule="auto"/>
        <w:jc w:val="both"/>
        <w:rPr>
          <w:rFonts w:cstheme="minorHAnsi"/>
        </w:rPr>
      </w:pPr>
    </w:p>
    <w:tbl>
      <w:tblPr>
        <w:tblStyle w:val="TableGrid1"/>
        <w:tblW w:w="9355" w:type="dxa"/>
        <w:shd w:val="clear" w:color="auto" w:fill="E2EFD9" w:themeFill="accent6" w:themeFillTint="33"/>
        <w:tblLayout w:type="fixed"/>
        <w:tblLook w:val="04A0" w:firstRow="1" w:lastRow="0" w:firstColumn="1" w:lastColumn="0" w:noHBand="0" w:noVBand="1"/>
      </w:tblPr>
      <w:tblGrid>
        <w:gridCol w:w="9355"/>
      </w:tblGrid>
      <w:tr w:rsidR="00861921" w:rsidRPr="00F547C3" w14:paraId="488AA69C" w14:textId="77777777" w:rsidTr="00F547C3">
        <w:tc>
          <w:tcPr>
            <w:tcW w:w="9355" w:type="dxa"/>
            <w:shd w:val="clear" w:color="auto" w:fill="E2EFD9" w:themeFill="accent6" w:themeFillTint="33"/>
          </w:tcPr>
          <w:p w14:paraId="49F49F28" w14:textId="77777777" w:rsidR="00861921" w:rsidRPr="00F547C3" w:rsidRDefault="00861921" w:rsidP="009A7DBF">
            <w:pPr>
              <w:pStyle w:val="ListParagraph"/>
              <w:numPr>
                <w:ilvl w:val="0"/>
                <w:numId w:val="14"/>
              </w:numPr>
              <w:ind w:left="-23" w:firstLine="0"/>
              <w:contextualSpacing w:val="0"/>
              <w:jc w:val="both"/>
              <w:rPr>
                <w:rFonts w:cstheme="minorHAnsi"/>
                <w:bCs/>
                <w:i/>
                <w:iCs/>
                <w:sz w:val="20"/>
                <w:szCs w:val="20"/>
              </w:rPr>
            </w:pPr>
            <w:r w:rsidRPr="00F547C3">
              <w:rPr>
                <w:rFonts w:cstheme="minorHAnsi"/>
                <w:bCs/>
                <w:i/>
                <w:iCs/>
                <w:sz w:val="20"/>
                <w:szCs w:val="20"/>
              </w:rPr>
              <w:t>Where the project occurs within or has the potential to adversely affect an area that is legally protected</w:t>
            </w:r>
            <w:r w:rsidR="00F0192D" w:rsidRPr="00F547C3">
              <w:rPr>
                <w:rFonts w:cstheme="minorHAnsi"/>
                <w:bCs/>
                <w:i/>
                <w:iCs/>
                <w:sz w:val="20"/>
                <w:szCs w:val="20"/>
              </w:rPr>
              <w:t>,</w:t>
            </w:r>
            <w:r w:rsidRPr="00F547C3">
              <w:rPr>
                <w:rFonts w:cstheme="minorHAnsi"/>
                <w:bCs/>
                <w:i/>
                <w:iCs/>
                <w:sz w:val="20"/>
                <w:szCs w:val="20"/>
                <w:vertAlign w:val="superscript"/>
              </w:rPr>
              <w:t>15</w:t>
            </w:r>
            <w:r w:rsidRPr="00F547C3">
              <w:rPr>
                <w:rFonts w:cstheme="minorHAnsi"/>
                <w:bCs/>
                <w:i/>
                <w:iCs/>
                <w:sz w:val="20"/>
                <w:szCs w:val="20"/>
              </w:rPr>
              <w:t xml:space="preserve"> designated for protection, or regionally or internationally recognized</w:t>
            </w:r>
            <w:r w:rsidR="00F0192D" w:rsidRPr="00F547C3">
              <w:rPr>
                <w:rFonts w:cstheme="minorHAnsi"/>
                <w:bCs/>
                <w:i/>
                <w:iCs/>
                <w:sz w:val="20"/>
                <w:szCs w:val="20"/>
              </w:rPr>
              <w:t>,</w:t>
            </w:r>
            <w:r w:rsidR="006D575F" w:rsidRPr="00F547C3">
              <w:rPr>
                <w:rFonts w:cstheme="minorHAnsi"/>
                <w:bCs/>
                <w:i/>
                <w:iCs/>
                <w:sz w:val="20"/>
                <w:szCs w:val="20"/>
                <w:vertAlign w:val="superscript"/>
              </w:rPr>
              <w:t>16</w:t>
            </w:r>
            <w:r w:rsidRPr="00F547C3">
              <w:rPr>
                <w:rFonts w:cstheme="minorHAnsi"/>
                <w:bCs/>
                <w:i/>
                <w:iCs/>
                <w:sz w:val="20"/>
                <w:szCs w:val="20"/>
              </w:rPr>
              <w:t xml:space="preserve"> the Borrower will ensure that any activities undertaken are consistent with the area’s legal protection status and management objectives. The Borrower will also identify and assess potential project-related adverse impacts and apply the mitigation hierarchy so as to prevent or mitigate adverse impacts from projects that could compromise the integrity, conservation objectives or biodiversity importance of such an area.</w:t>
            </w:r>
          </w:p>
        </w:tc>
      </w:tr>
      <w:tr w:rsidR="00861921" w:rsidRPr="00F547C3" w14:paraId="0380B911" w14:textId="77777777" w:rsidTr="00F547C3">
        <w:tc>
          <w:tcPr>
            <w:tcW w:w="9355" w:type="dxa"/>
            <w:shd w:val="clear" w:color="auto" w:fill="E2EFD9" w:themeFill="accent6" w:themeFillTint="33"/>
          </w:tcPr>
          <w:p w14:paraId="0A2689CA" w14:textId="77777777" w:rsidR="003B0368" w:rsidRPr="00F547C3" w:rsidRDefault="00B16CB4" w:rsidP="00F547C3">
            <w:pPr>
              <w:pStyle w:val="ListParagraph"/>
              <w:ind w:left="-23"/>
              <w:contextualSpacing w:val="0"/>
              <w:jc w:val="both"/>
              <w:rPr>
                <w:rFonts w:cstheme="minorHAnsi"/>
                <w:bCs/>
                <w:i/>
                <w:iCs/>
                <w:sz w:val="20"/>
                <w:szCs w:val="20"/>
              </w:rPr>
            </w:pPr>
            <w:r w:rsidRPr="00F547C3">
              <w:rPr>
                <w:rFonts w:cstheme="minorHAnsi"/>
                <w:bCs/>
                <w:i/>
                <w:iCs/>
                <w:sz w:val="20"/>
                <w:szCs w:val="20"/>
              </w:rPr>
              <w:t xml:space="preserve">Footnote </w:t>
            </w:r>
            <w:r w:rsidR="00861921" w:rsidRPr="00F547C3">
              <w:rPr>
                <w:rFonts w:cstheme="minorHAnsi"/>
                <w:bCs/>
                <w:i/>
                <w:iCs/>
                <w:sz w:val="20"/>
                <w:szCs w:val="20"/>
              </w:rPr>
              <w:t>15. This ESS recognizes legally protected areas that meet the following definition: “A clearly defined geographical space, recognized, dedicated and managed, through legal or other effective means, to achieve the long-term conservation of nature with associated ecosystem services and cultural values.” For the purpose of this ESS, this includes areas proposed by governments for such designation.</w:t>
            </w:r>
          </w:p>
        </w:tc>
      </w:tr>
      <w:tr w:rsidR="006D575F" w:rsidRPr="00F547C3" w14:paraId="039E919C" w14:textId="77777777" w:rsidTr="00F547C3">
        <w:tc>
          <w:tcPr>
            <w:tcW w:w="9355" w:type="dxa"/>
            <w:shd w:val="clear" w:color="auto" w:fill="E2EFD9" w:themeFill="accent6" w:themeFillTint="33"/>
          </w:tcPr>
          <w:p w14:paraId="7C487ADE" w14:textId="77777777" w:rsidR="003B0368" w:rsidRPr="00F547C3" w:rsidRDefault="00B16CB4" w:rsidP="00F547C3">
            <w:pPr>
              <w:pStyle w:val="ListParagraph"/>
              <w:ind w:left="-23"/>
              <w:contextualSpacing w:val="0"/>
              <w:jc w:val="both"/>
              <w:rPr>
                <w:rFonts w:cstheme="minorHAnsi"/>
                <w:bCs/>
                <w:i/>
                <w:iCs/>
                <w:sz w:val="20"/>
                <w:szCs w:val="20"/>
              </w:rPr>
            </w:pPr>
            <w:r w:rsidRPr="00F547C3">
              <w:rPr>
                <w:rFonts w:cstheme="minorHAnsi"/>
                <w:bCs/>
                <w:i/>
                <w:iCs/>
                <w:sz w:val="20"/>
                <w:szCs w:val="20"/>
              </w:rPr>
              <w:t xml:space="preserve">Footnote </w:t>
            </w:r>
            <w:r w:rsidR="006D575F" w:rsidRPr="00F547C3">
              <w:rPr>
                <w:rFonts w:cstheme="minorHAnsi"/>
                <w:bCs/>
                <w:i/>
                <w:iCs/>
                <w:sz w:val="20"/>
                <w:szCs w:val="20"/>
              </w:rPr>
              <w:t>16. Internationally recognized areas of high biodiversity value include World Heritage Natural Sites, Biosphere Reserves, Ramsar Wetlands of International Importance, Key Biodiversity Areas, Important Bird Areas, and Alliance for Zero Extinction Sites, among others.</w:t>
            </w:r>
          </w:p>
        </w:tc>
      </w:tr>
    </w:tbl>
    <w:p w14:paraId="7544C3FE" w14:textId="77777777" w:rsidR="00861921" w:rsidRPr="00F547C3" w:rsidRDefault="00861921" w:rsidP="00F547C3">
      <w:pPr>
        <w:tabs>
          <w:tab w:val="left" w:pos="2204"/>
        </w:tabs>
        <w:spacing w:after="0" w:line="240" w:lineRule="auto"/>
        <w:jc w:val="both"/>
        <w:rPr>
          <w:rFonts w:cstheme="minorHAnsi"/>
        </w:rPr>
      </w:pPr>
    </w:p>
    <w:tbl>
      <w:tblPr>
        <w:tblStyle w:val="TableGrid1"/>
        <w:tblW w:w="9355" w:type="dxa"/>
        <w:shd w:val="clear" w:color="auto" w:fill="E2EFD9" w:themeFill="accent6" w:themeFillTint="33"/>
        <w:tblLayout w:type="fixed"/>
        <w:tblLook w:val="04A0" w:firstRow="1" w:lastRow="0" w:firstColumn="1" w:lastColumn="0" w:noHBand="0" w:noVBand="1"/>
      </w:tblPr>
      <w:tblGrid>
        <w:gridCol w:w="9355"/>
      </w:tblGrid>
      <w:tr w:rsidR="00861921" w:rsidRPr="00F547C3" w14:paraId="624B4AD3" w14:textId="77777777" w:rsidTr="00F547C3">
        <w:tc>
          <w:tcPr>
            <w:tcW w:w="9355" w:type="dxa"/>
            <w:shd w:val="clear" w:color="auto" w:fill="E2EFD9" w:themeFill="accent6" w:themeFillTint="33"/>
          </w:tcPr>
          <w:p w14:paraId="6A1FDB8F" w14:textId="77777777" w:rsidR="00861921" w:rsidRPr="00F547C3" w:rsidRDefault="00861921" w:rsidP="009A7DBF">
            <w:pPr>
              <w:pStyle w:val="ListParagraph"/>
              <w:numPr>
                <w:ilvl w:val="0"/>
                <w:numId w:val="14"/>
              </w:numPr>
              <w:ind w:left="-23" w:firstLine="0"/>
              <w:contextualSpacing w:val="0"/>
              <w:jc w:val="both"/>
              <w:rPr>
                <w:rFonts w:cstheme="minorHAnsi"/>
                <w:bCs/>
                <w:i/>
                <w:iCs/>
                <w:sz w:val="20"/>
                <w:szCs w:val="20"/>
              </w:rPr>
            </w:pPr>
            <w:r w:rsidRPr="00F547C3">
              <w:rPr>
                <w:rFonts w:cstheme="minorHAnsi"/>
                <w:bCs/>
                <w:i/>
                <w:iCs/>
                <w:sz w:val="20"/>
                <w:szCs w:val="20"/>
              </w:rPr>
              <w:t>The Borrower will meet the requirements of paragraphs 13 through 25 of this ESS, as applicable. In addition, the Borrower will:</w:t>
            </w:r>
          </w:p>
          <w:p w14:paraId="6336F98E" w14:textId="77777777" w:rsidR="00861921" w:rsidRPr="00F547C3" w:rsidRDefault="00861921" w:rsidP="00D52356">
            <w:pPr>
              <w:pStyle w:val="ListParagraph"/>
              <w:numPr>
                <w:ilvl w:val="0"/>
                <w:numId w:val="15"/>
              </w:numPr>
              <w:ind w:left="1440" w:right="43"/>
              <w:contextualSpacing w:val="0"/>
              <w:jc w:val="both"/>
              <w:rPr>
                <w:rFonts w:cstheme="minorHAnsi"/>
                <w:bCs/>
                <w:i/>
                <w:iCs/>
                <w:sz w:val="20"/>
                <w:szCs w:val="20"/>
              </w:rPr>
            </w:pPr>
            <w:r w:rsidRPr="00F547C3">
              <w:rPr>
                <w:rFonts w:cstheme="minorHAnsi"/>
                <w:bCs/>
                <w:i/>
                <w:iCs/>
                <w:sz w:val="20"/>
                <w:szCs w:val="20"/>
              </w:rPr>
              <w:t>Demonstrate that the proposed development in such areas is legally permitted;</w:t>
            </w:r>
          </w:p>
          <w:p w14:paraId="4F10990C" w14:textId="77777777" w:rsidR="00861921" w:rsidRPr="00F547C3" w:rsidRDefault="00861921" w:rsidP="00D52356">
            <w:pPr>
              <w:pStyle w:val="ListParagraph"/>
              <w:numPr>
                <w:ilvl w:val="0"/>
                <w:numId w:val="15"/>
              </w:numPr>
              <w:ind w:left="1440" w:right="43"/>
              <w:contextualSpacing w:val="0"/>
              <w:jc w:val="both"/>
              <w:rPr>
                <w:rFonts w:cstheme="minorHAnsi"/>
                <w:bCs/>
                <w:i/>
                <w:iCs/>
                <w:sz w:val="20"/>
                <w:szCs w:val="20"/>
              </w:rPr>
            </w:pPr>
            <w:r w:rsidRPr="00F547C3">
              <w:rPr>
                <w:rFonts w:cstheme="minorHAnsi"/>
                <w:bCs/>
                <w:i/>
                <w:iCs/>
                <w:sz w:val="20"/>
                <w:szCs w:val="20"/>
              </w:rPr>
              <w:t>Act in a manner consistent with any government recognized management plans for such areas;</w:t>
            </w:r>
          </w:p>
          <w:p w14:paraId="4ACC40BE" w14:textId="77777777" w:rsidR="00861921" w:rsidRPr="00F547C3" w:rsidRDefault="00861921" w:rsidP="00D52356">
            <w:pPr>
              <w:pStyle w:val="ListParagraph"/>
              <w:numPr>
                <w:ilvl w:val="0"/>
                <w:numId w:val="15"/>
              </w:numPr>
              <w:ind w:left="1440" w:right="43"/>
              <w:contextualSpacing w:val="0"/>
              <w:jc w:val="both"/>
              <w:rPr>
                <w:rFonts w:cstheme="minorHAnsi"/>
                <w:bCs/>
                <w:i/>
                <w:iCs/>
                <w:sz w:val="20"/>
                <w:szCs w:val="20"/>
              </w:rPr>
            </w:pPr>
            <w:r w:rsidRPr="00F547C3">
              <w:rPr>
                <w:rFonts w:cstheme="minorHAnsi"/>
                <w:bCs/>
                <w:i/>
                <w:iCs/>
                <w:sz w:val="20"/>
                <w:szCs w:val="20"/>
              </w:rPr>
              <w:t>Consult and involve protected area sponsors and managers, project-affected parties including Indigenous Peoples, and other interested parties on planning, designing, implementing, monitoring, and evaluating the proposed project, as appropriate; and</w:t>
            </w:r>
          </w:p>
          <w:p w14:paraId="18DC9BA2" w14:textId="77777777" w:rsidR="003B0368" w:rsidRPr="00F547C3" w:rsidRDefault="00861921" w:rsidP="00D52356">
            <w:pPr>
              <w:pStyle w:val="ListParagraph"/>
              <w:numPr>
                <w:ilvl w:val="0"/>
                <w:numId w:val="15"/>
              </w:numPr>
              <w:ind w:left="1440" w:right="43"/>
              <w:contextualSpacing w:val="0"/>
              <w:jc w:val="both"/>
              <w:rPr>
                <w:rFonts w:cstheme="minorHAnsi"/>
                <w:bCs/>
                <w:i/>
                <w:iCs/>
                <w:sz w:val="20"/>
                <w:szCs w:val="20"/>
              </w:rPr>
            </w:pPr>
            <w:r w:rsidRPr="00F547C3">
              <w:rPr>
                <w:rFonts w:cstheme="minorHAnsi"/>
                <w:bCs/>
                <w:i/>
                <w:iCs/>
                <w:sz w:val="20"/>
                <w:szCs w:val="20"/>
              </w:rPr>
              <w:t>Implement additional programs, as appropriate, to promote and enhance the conservation aims and effective management of the area.</w:t>
            </w:r>
          </w:p>
        </w:tc>
      </w:tr>
    </w:tbl>
    <w:p w14:paraId="7D826A99" w14:textId="77777777" w:rsidR="0029061B" w:rsidRPr="00F547C3" w:rsidRDefault="00F547C3" w:rsidP="00F547C3">
      <w:pPr>
        <w:tabs>
          <w:tab w:val="left" w:pos="2204"/>
        </w:tabs>
        <w:spacing w:after="0" w:line="240" w:lineRule="auto"/>
        <w:jc w:val="both"/>
        <w:rPr>
          <w:rFonts w:cstheme="minorHAnsi"/>
        </w:rPr>
      </w:pPr>
      <w:r>
        <w:rPr>
          <w:rFonts w:cstheme="minorHAnsi"/>
        </w:rPr>
        <w:t xml:space="preserve"> </w:t>
      </w:r>
    </w:p>
    <w:tbl>
      <w:tblPr>
        <w:tblStyle w:val="TableGrid"/>
        <w:tblW w:w="9355" w:type="dxa"/>
        <w:tblLayout w:type="fixed"/>
        <w:tblLook w:val="04A0" w:firstRow="1" w:lastRow="0" w:firstColumn="1" w:lastColumn="0" w:noHBand="0" w:noVBand="1"/>
      </w:tblPr>
      <w:tblGrid>
        <w:gridCol w:w="9355"/>
      </w:tblGrid>
      <w:tr w:rsidR="0029061B" w:rsidRPr="00F547C3" w14:paraId="35218E5F" w14:textId="77777777" w:rsidTr="005C44D4">
        <w:tc>
          <w:tcPr>
            <w:tcW w:w="9355" w:type="dxa"/>
            <w:shd w:val="clear" w:color="auto" w:fill="E7E6E6" w:themeFill="background2"/>
          </w:tcPr>
          <w:p w14:paraId="0F4069A5" w14:textId="77777777" w:rsidR="0029061B" w:rsidRPr="00F547C3" w:rsidRDefault="0029061B" w:rsidP="005C0233">
            <w:pPr>
              <w:pStyle w:val="Heading1"/>
              <w:numPr>
                <w:ilvl w:val="0"/>
                <w:numId w:val="0"/>
              </w:numPr>
              <w:spacing w:before="0" w:line="240" w:lineRule="auto"/>
              <w:jc w:val="left"/>
              <w:outlineLvl w:val="0"/>
              <w:rPr>
                <w:rFonts w:cstheme="minorHAnsi"/>
                <w:b w:val="0"/>
                <w:bCs w:val="0"/>
                <w:i/>
                <w:iCs/>
              </w:rPr>
            </w:pPr>
            <w:bookmarkStart w:id="13" w:name="_Toc493776409"/>
            <w:r w:rsidRPr="005C0233">
              <w:rPr>
                <w:i/>
                <w:color w:val="000000" w:themeColor="text1"/>
                <w:sz w:val="22"/>
                <w:szCs w:val="22"/>
              </w:rPr>
              <w:t>Invasive Alien Species</w:t>
            </w:r>
            <w:bookmarkEnd w:id="13"/>
          </w:p>
        </w:tc>
      </w:tr>
    </w:tbl>
    <w:p w14:paraId="635FAB86" w14:textId="77777777" w:rsidR="00043548" w:rsidRPr="00F547C3" w:rsidRDefault="00043548" w:rsidP="00F547C3">
      <w:pPr>
        <w:tabs>
          <w:tab w:val="left" w:pos="2204"/>
        </w:tabs>
        <w:spacing w:after="0" w:line="240" w:lineRule="auto"/>
        <w:jc w:val="both"/>
        <w:rPr>
          <w:rFonts w:cstheme="minorHAnsi"/>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356F0D" w:rsidRPr="00F547C3" w14:paraId="1A50C4BE" w14:textId="77777777" w:rsidTr="00F547C3">
        <w:tc>
          <w:tcPr>
            <w:tcW w:w="9355" w:type="dxa"/>
            <w:shd w:val="clear" w:color="auto" w:fill="E2EFD9" w:themeFill="accent6" w:themeFillTint="33"/>
          </w:tcPr>
          <w:p w14:paraId="68442BCA" w14:textId="77777777" w:rsidR="00F03FD8" w:rsidRPr="00F547C3" w:rsidRDefault="006D575F" w:rsidP="009A7DBF">
            <w:pPr>
              <w:pStyle w:val="ESSpara"/>
              <w:numPr>
                <w:ilvl w:val="0"/>
                <w:numId w:val="23"/>
              </w:numPr>
              <w:spacing w:after="0"/>
              <w:ind w:left="0" w:hanging="23"/>
              <w:rPr>
                <w:rFonts w:cstheme="minorHAnsi"/>
                <w:bCs/>
                <w:i/>
                <w:iCs/>
                <w:sz w:val="20"/>
                <w:szCs w:val="20"/>
              </w:rPr>
            </w:pPr>
            <w:r w:rsidRPr="00F547C3">
              <w:rPr>
                <w:rFonts w:cstheme="minorHAnsi"/>
                <w:bCs/>
                <w:i/>
                <w:iCs/>
                <w:sz w:val="20"/>
                <w:szCs w:val="20"/>
              </w:rPr>
              <w:t>Intentional or accidental introduction of alien, or non-native, species of flora and fauna into areas where they are not normally found can be a significant threat to biodiversity, since some alien species can become invasive, spreading rapidly and destroying or out-competing native species.</w:t>
            </w:r>
          </w:p>
        </w:tc>
      </w:tr>
    </w:tbl>
    <w:p w14:paraId="27987721" w14:textId="77777777" w:rsidR="009C1353" w:rsidRPr="00F547C3" w:rsidRDefault="009C1353" w:rsidP="00F547C3">
      <w:pPr>
        <w:tabs>
          <w:tab w:val="left" w:pos="0"/>
        </w:tabs>
        <w:spacing w:after="0" w:line="240" w:lineRule="auto"/>
        <w:jc w:val="both"/>
        <w:rPr>
          <w:rFonts w:cstheme="minorHAnsi"/>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6D575F" w:rsidRPr="00F547C3" w14:paraId="0247BC5C" w14:textId="77777777" w:rsidTr="00F547C3">
        <w:tc>
          <w:tcPr>
            <w:tcW w:w="9355" w:type="dxa"/>
            <w:shd w:val="clear" w:color="auto" w:fill="E2EFD9" w:themeFill="accent6" w:themeFillTint="33"/>
          </w:tcPr>
          <w:p w14:paraId="1F1EF91E" w14:textId="77777777" w:rsidR="00F03FD8" w:rsidRPr="00F547C3" w:rsidRDefault="006D575F" w:rsidP="009A7DBF">
            <w:pPr>
              <w:pStyle w:val="ESSpara"/>
              <w:numPr>
                <w:ilvl w:val="0"/>
                <w:numId w:val="17"/>
              </w:numPr>
              <w:spacing w:after="0"/>
              <w:ind w:left="-23" w:firstLine="0"/>
              <w:rPr>
                <w:rFonts w:cstheme="minorHAnsi"/>
                <w:bCs/>
                <w:i/>
                <w:iCs/>
                <w:sz w:val="20"/>
                <w:szCs w:val="20"/>
              </w:rPr>
            </w:pPr>
            <w:r w:rsidRPr="00F547C3">
              <w:rPr>
                <w:rFonts w:cstheme="minorHAnsi"/>
                <w:bCs/>
                <w:i/>
                <w:iCs/>
                <w:sz w:val="20"/>
                <w:szCs w:val="20"/>
              </w:rPr>
              <w:t xml:space="preserve">The Borrower will not intentionally introduce any new alien species (not currently established in the country or region of the project) unless this is carried out in accordance with the existing regulatory framework for such introduction. Notwithstanding the above, the Borrower will not deliberately introduce any alien species with a high risk of invasive behavior regardless of whether such introductions are permitted under the existing regulatory framework. All introductions of alien species will be subject to a risk assessment (as part of the </w:t>
            </w:r>
            <w:r w:rsidRPr="00F547C3">
              <w:rPr>
                <w:rFonts w:cstheme="minorHAnsi"/>
                <w:bCs/>
                <w:i/>
                <w:iCs/>
                <w:sz w:val="20"/>
                <w:szCs w:val="20"/>
              </w:rPr>
              <w:lastRenderedPageBreak/>
              <w:t>Borrower’s environmental and social assessment) to determine the potential for invasive behavior. The Borrower will implement measures to avoid the potential for accidental or unintended introductions including the transportation of substrates and vectors (such as soil, ballast, and plant materials) that may harbor alien species.</w:t>
            </w:r>
          </w:p>
        </w:tc>
      </w:tr>
    </w:tbl>
    <w:p w14:paraId="1511BB57" w14:textId="77777777" w:rsidR="006D575F" w:rsidRPr="00F547C3" w:rsidRDefault="006D575F" w:rsidP="00F547C3">
      <w:pPr>
        <w:tabs>
          <w:tab w:val="left" w:pos="0"/>
        </w:tabs>
        <w:spacing w:after="0" w:line="240" w:lineRule="auto"/>
        <w:jc w:val="both"/>
        <w:rPr>
          <w:rFonts w:cstheme="minorHAnsi"/>
          <w:shd w:val="pct15" w:color="auto" w:fill="FFFFFF"/>
        </w:rPr>
      </w:pPr>
    </w:p>
    <w:p w14:paraId="644CA8A3" w14:textId="134300CC" w:rsidR="007B7A0C" w:rsidRPr="00F547C3" w:rsidRDefault="007B7A0C" w:rsidP="00F547C3">
      <w:pPr>
        <w:spacing w:after="0" w:line="240" w:lineRule="auto"/>
        <w:jc w:val="both"/>
        <w:rPr>
          <w:rFonts w:cstheme="minorHAnsi"/>
        </w:rPr>
      </w:pPr>
      <w:r w:rsidRPr="00704A60">
        <w:rPr>
          <w:rFonts w:cstheme="minorHAnsi"/>
          <w:b/>
        </w:rPr>
        <w:t>GN29.</w:t>
      </w:r>
      <w:r w:rsidR="00756B2C" w:rsidRPr="00704A60">
        <w:rPr>
          <w:rFonts w:cstheme="minorHAnsi"/>
          <w:b/>
        </w:rPr>
        <w:t>1</w:t>
      </w:r>
      <w:r w:rsidRPr="00704A60">
        <w:rPr>
          <w:rFonts w:cstheme="minorHAnsi"/>
          <w:b/>
        </w:rPr>
        <w:t>.</w:t>
      </w:r>
      <w:r w:rsidRPr="00F547C3">
        <w:rPr>
          <w:rFonts w:cstheme="minorHAnsi"/>
        </w:rPr>
        <w:t xml:space="preserve"> </w:t>
      </w:r>
      <w:r w:rsidR="002E3E4F" w:rsidRPr="00F547C3">
        <w:rPr>
          <w:rFonts w:cstheme="minorHAnsi"/>
        </w:rPr>
        <w:t>Many types of alien species – including agricultural crops – may not be native but are not invasive and do not themselves pose a threat to biodiversity</w:t>
      </w:r>
      <w:r w:rsidR="002E3E4F">
        <w:rPr>
          <w:rFonts w:cstheme="minorHAnsi"/>
        </w:rPr>
        <w:t>. O</w:t>
      </w:r>
      <w:r w:rsidR="00756B2C" w:rsidRPr="00F547C3">
        <w:rPr>
          <w:rFonts w:cstheme="minorHAnsi"/>
        </w:rPr>
        <w:t>nly invasive alien species a</w:t>
      </w:r>
      <w:r w:rsidR="00147A95" w:rsidRPr="00F547C3">
        <w:rPr>
          <w:i/>
          <w:iCs/>
          <w:noProof/>
          <w:sz w:val="24"/>
          <w:szCs w:val="24"/>
          <w:lang w:eastAsia="en-US"/>
        </w:rPr>
        <mc:AlternateContent>
          <mc:Choice Requires="wps">
            <w:drawing>
              <wp:anchor distT="45720" distB="45720" distL="114300" distR="114300" simplePos="0" relativeHeight="251658240" behindDoc="0" locked="0" layoutInCell="1" allowOverlap="1" wp14:anchorId="39C2876E" wp14:editId="76D26717">
                <wp:simplePos x="0" y="0"/>
                <wp:positionH relativeFrom="page">
                  <wp:posOffset>7150735</wp:posOffset>
                </wp:positionH>
                <wp:positionV relativeFrom="page">
                  <wp:posOffset>5486400</wp:posOffset>
                </wp:positionV>
                <wp:extent cx="914400" cy="301752"/>
                <wp:effectExtent l="1587" t="0" r="1588" b="1587"/>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5E19117F"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2876E" id="_x0000_s1038" type="#_x0000_t202" style="position:absolute;left:0;text-align:left;margin-left:563.05pt;margin-top:6in;width:1in;height:23.75pt;rotation:-90;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" fillcolor="#c5e0b3 [1305]" stroked="f">
                <v:textbox>
                  <w:txbxContent>
                    <w:p w14:paraId="5E19117F"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v:textbox>
                <w10:wrap anchorx="page" anchory="page"/>
              </v:shape>
            </w:pict>
          </mc:Fallback>
        </mc:AlternateContent>
      </w:r>
      <w:r w:rsidR="00756B2C" w:rsidRPr="00F547C3">
        <w:rPr>
          <w:rFonts w:cstheme="minorHAnsi"/>
        </w:rPr>
        <w:t xml:space="preserve">re considered to cause adverse impacts on biodiversity. </w:t>
      </w:r>
      <w:r w:rsidRPr="00F547C3">
        <w:rPr>
          <w:rFonts w:cstheme="minorHAnsi"/>
        </w:rPr>
        <w:t>Types of projects where invasive alien species may present a high risk include linear infrastructure, such as a pipeline, transmission line, road or rail development</w:t>
      </w:r>
      <w:r w:rsidR="00FA244A" w:rsidRPr="00F547C3">
        <w:rPr>
          <w:rFonts w:cstheme="minorHAnsi"/>
        </w:rPr>
        <w:t>. This is because</w:t>
      </w:r>
      <w:r w:rsidRPr="00F547C3">
        <w:rPr>
          <w:rFonts w:cstheme="minorHAnsi"/>
        </w:rPr>
        <w:t xml:space="preserve"> the right-of-way </w:t>
      </w:r>
      <w:r w:rsidR="00D34C71" w:rsidRPr="00F547C3">
        <w:rPr>
          <w:rFonts w:cstheme="minorHAnsi"/>
        </w:rPr>
        <w:t>may</w:t>
      </w:r>
      <w:r w:rsidRPr="00F547C3">
        <w:rPr>
          <w:rFonts w:cstheme="minorHAnsi"/>
        </w:rPr>
        <w:t xml:space="preserve"> traverse and link several habitats through one corridor, providing optimal means for a species to quickly spread through the region. In addition, international shipping of goods and services, including transportation of cargo and heavy machinery</w:t>
      </w:r>
      <w:r w:rsidR="00FA244A" w:rsidRPr="00F547C3">
        <w:rPr>
          <w:rFonts w:cstheme="minorHAnsi"/>
        </w:rPr>
        <w:t>,</w:t>
      </w:r>
      <w:r w:rsidRPr="00F547C3">
        <w:rPr>
          <w:rFonts w:cstheme="minorHAnsi"/>
        </w:rPr>
        <w:t xml:space="preserve"> may also present risks for introduction of new alien species.</w:t>
      </w:r>
    </w:p>
    <w:p w14:paraId="2A269345" w14:textId="77777777" w:rsidR="00AF2827" w:rsidRPr="00F547C3" w:rsidRDefault="00AF2827" w:rsidP="00F547C3">
      <w:pPr>
        <w:spacing w:after="0" w:line="240" w:lineRule="auto"/>
        <w:jc w:val="both"/>
        <w:rPr>
          <w:rFonts w:cstheme="minorHAnsi"/>
        </w:rPr>
      </w:pPr>
    </w:p>
    <w:p w14:paraId="24EC79DC" w14:textId="1EA54907" w:rsidR="009F1352" w:rsidRPr="00F547C3" w:rsidRDefault="009F1352" w:rsidP="00F547C3">
      <w:pPr>
        <w:spacing w:after="0" w:line="240" w:lineRule="auto"/>
        <w:jc w:val="both"/>
        <w:rPr>
          <w:rFonts w:cstheme="minorHAnsi"/>
        </w:rPr>
      </w:pPr>
      <w:r w:rsidRPr="00F547C3">
        <w:rPr>
          <w:rFonts w:cstheme="minorHAnsi"/>
          <w:b/>
        </w:rPr>
        <w:t>GN29.</w:t>
      </w:r>
      <w:r w:rsidR="005B568F">
        <w:rPr>
          <w:rFonts w:cstheme="minorHAnsi"/>
          <w:b/>
        </w:rPr>
        <w:t>2</w:t>
      </w:r>
      <w:r w:rsidRPr="00F547C3">
        <w:rPr>
          <w:rFonts w:cstheme="minorHAnsi"/>
          <w:b/>
        </w:rPr>
        <w:t>.</w:t>
      </w:r>
      <w:r w:rsidRPr="00F547C3">
        <w:rPr>
          <w:rFonts w:cstheme="minorHAnsi"/>
        </w:rPr>
        <w:t xml:space="preserve"> </w:t>
      </w:r>
      <w:r w:rsidR="0029179E">
        <w:rPr>
          <w:rFonts w:cstheme="minorHAnsi"/>
        </w:rPr>
        <w:t>P</w:t>
      </w:r>
      <w:r w:rsidRPr="00F547C3">
        <w:rPr>
          <w:rFonts w:cstheme="minorHAnsi"/>
        </w:rPr>
        <w:t xml:space="preserve">reventive measures </w:t>
      </w:r>
      <w:r w:rsidR="0029179E">
        <w:rPr>
          <w:rFonts w:cstheme="minorHAnsi"/>
        </w:rPr>
        <w:t xml:space="preserve">are </w:t>
      </w:r>
      <w:r w:rsidR="0039233E">
        <w:rPr>
          <w:rFonts w:cstheme="minorHAnsi"/>
        </w:rPr>
        <w:t>taken</w:t>
      </w:r>
      <w:r w:rsidR="0029179E">
        <w:rPr>
          <w:rFonts w:cstheme="minorHAnsi"/>
        </w:rPr>
        <w:t xml:space="preserve"> </w:t>
      </w:r>
      <w:r w:rsidRPr="00F547C3">
        <w:rPr>
          <w:rFonts w:cstheme="minorHAnsi"/>
        </w:rPr>
        <w:t>to reduce the risk of transportation</w:t>
      </w:r>
      <w:r w:rsidR="00913FAE" w:rsidRPr="00F547C3">
        <w:rPr>
          <w:rFonts w:cstheme="minorHAnsi"/>
        </w:rPr>
        <w:t>,</w:t>
      </w:r>
      <w:r w:rsidRPr="00F547C3">
        <w:rPr>
          <w:rFonts w:cstheme="minorHAnsi"/>
        </w:rPr>
        <w:t xml:space="preserve"> transmission </w:t>
      </w:r>
      <w:r w:rsidR="00913FAE" w:rsidRPr="00F547C3">
        <w:rPr>
          <w:rFonts w:cstheme="minorHAnsi"/>
        </w:rPr>
        <w:t xml:space="preserve">or accidental introduction </w:t>
      </w:r>
      <w:r w:rsidRPr="00F547C3">
        <w:rPr>
          <w:rFonts w:cstheme="minorHAnsi"/>
        </w:rPr>
        <w:t xml:space="preserve">of invasive alien plant or animal species, pests and pathogens. In areas where invasive species are known to pose a significant risk to natural and critical habitats, </w:t>
      </w:r>
      <w:r w:rsidR="00A414D8" w:rsidRPr="00F547C3">
        <w:rPr>
          <w:rFonts w:cstheme="minorHAnsi"/>
        </w:rPr>
        <w:t xml:space="preserve">it is recommended to include </w:t>
      </w:r>
      <w:r w:rsidR="00913FAE" w:rsidRPr="00F547C3">
        <w:rPr>
          <w:rFonts w:cstheme="minorHAnsi"/>
        </w:rPr>
        <w:t xml:space="preserve">a </w:t>
      </w:r>
      <w:r w:rsidRPr="00F547C3">
        <w:rPr>
          <w:rFonts w:cstheme="minorHAnsi"/>
        </w:rPr>
        <w:t xml:space="preserve">survey and review </w:t>
      </w:r>
      <w:r w:rsidR="00913FAE" w:rsidRPr="00F547C3">
        <w:rPr>
          <w:rFonts w:cstheme="minorHAnsi"/>
        </w:rPr>
        <w:t xml:space="preserve">of </w:t>
      </w:r>
      <w:r w:rsidRPr="00F547C3">
        <w:rPr>
          <w:rFonts w:cstheme="minorHAnsi"/>
        </w:rPr>
        <w:t>such species in the biodiversity baseline</w:t>
      </w:r>
      <w:r w:rsidR="00913FAE" w:rsidRPr="00F547C3">
        <w:rPr>
          <w:rFonts w:cstheme="minorHAnsi"/>
        </w:rPr>
        <w:t>.</w:t>
      </w:r>
      <w:r w:rsidR="00F547C3">
        <w:rPr>
          <w:rFonts w:cstheme="minorHAnsi"/>
        </w:rPr>
        <w:t xml:space="preserve"> </w:t>
      </w:r>
    </w:p>
    <w:p w14:paraId="1F0BC4D1" w14:textId="77777777" w:rsidR="00AF2827" w:rsidRPr="00F547C3" w:rsidRDefault="00AF2827" w:rsidP="00F547C3">
      <w:pPr>
        <w:spacing w:after="0" w:line="240" w:lineRule="auto"/>
        <w:jc w:val="both"/>
        <w:rPr>
          <w:rFonts w:cstheme="minorHAnsi"/>
        </w:rPr>
      </w:pPr>
    </w:p>
    <w:p w14:paraId="218A3BE0" w14:textId="495AC98A" w:rsidR="009F1352" w:rsidRPr="00F547C3" w:rsidRDefault="009F1352" w:rsidP="00F547C3">
      <w:pPr>
        <w:spacing w:after="0" w:line="240" w:lineRule="auto"/>
        <w:jc w:val="both"/>
        <w:rPr>
          <w:rFonts w:cstheme="minorHAnsi"/>
        </w:rPr>
      </w:pPr>
      <w:r w:rsidRPr="00F547C3">
        <w:rPr>
          <w:rFonts w:cstheme="minorHAnsi"/>
          <w:b/>
        </w:rPr>
        <w:t>GN29.</w:t>
      </w:r>
      <w:r w:rsidR="005B568F">
        <w:rPr>
          <w:rFonts w:cstheme="minorHAnsi"/>
          <w:b/>
        </w:rPr>
        <w:t>3</w:t>
      </w:r>
      <w:r w:rsidRPr="00F547C3">
        <w:rPr>
          <w:rFonts w:cstheme="minorHAnsi"/>
          <w:b/>
        </w:rPr>
        <w:t>.</w:t>
      </w:r>
      <w:r w:rsidRPr="00F547C3">
        <w:rPr>
          <w:rFonts w:cstheme="minorHAnsi"/>
        </w:rPr>
        <w:t xml:space="preserve"> </w:t>
      </w:r>
      <w:r w:rsidR="00A91F98" w:rsidRPr="00F547C3">
        <w:rPr>
          <w:rFonts w:cstheme="minorHAnsi"/>
        </w:rPr>
        <w:t xml:space="preserve">For projects in or potentially adversely affecting non-critical habitat, appropriate mitigation measures can be incorporated into the BMP. </w:t>
      </w:r>
      <w:r w:rsidRPr="00F547C3">
        <w:rPr>
          <w:rFonts w:cstheme="minorHAnsi"/>
        </w:rPr>
        <w:t xml:space="preserve">For projects in or potentially adversely affecting critical habitats, a management plan </w:t>
      </w:r>
      <w:r w:rsidR="005B568F">
        <w:rPr>
          <w:rFonts w:cstheme="minorHAnsi"/>
        </w:rPr>
        <w:t xml:space="preserve">may be prepared. This should set out </w:t>
      </w:r>
      <w:r w:rsidRPr="00F547C3">
        <w:rPr>
          <w:rFonts w:cstheme="minorHAnsi"/>
        </w:rPr>
        <w:t xml:space="preserve">preventive and mitigation measures such as inspection, wash-down and quarantine procedures specifically designed to address the spread of invasive species. </w:t>
      </w:r>
      <w:r w:rsidR="00C41F67">
        <w:rPr>
          <w:rFonts w:cstheme="minorHAnsi"/>
        </w:rPr>
        <w:t>When invasive alien species are introduced under the project</w:t>
      </w:r>
      <w:r w:rsidR="00C41F67" w:rsidRPr="00F547C3">
        <w:rPr>
          <w:rFonts w:cstheme="minorHAnsi"/>
        </w:rPr>
        <w:t xml:space="preserve">, monitoring of the species may be </w:t>
      </w:r>
      <w:r w:rsidR="00C41F67">
        <w:rPr>
          <w:rFonts w:cstheme="minorHAnsi"/>
        </w:rPr>
        <w:t>necessary and included in the BMP</w:t>
      </w:r>
      <w:r w:rsidR="00C41F67" w:rsidRPr="00F547C3">
        <w:rPr>
          <w:rFonts w:cstheme="minorHAnsi"/>
        </w:rPr>
        <w:t>.</w:t>
      </w:r>
    </w:p>
    <w:p w14:paraId="4F27D1D2" w14:textId="77777777" w:rsidR="00AF2827" w:rsidRPr="00F547C3" w:rsidRDefault="00AF2827" w:rsidP="00F547C3">
      <w:pPr>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771A56" w:rsidRPr="00F547C3" w14:paraId="0B74294F" w14:textId="77777777" w:rsidTr="00F547C3">
        <w:tc>
          <w:tcPr>
            <w:tcW w:w="9355" w:type="dxa"/>
            <w:shd w:val="clear" w:color="auto" w:fill="E2EFD9" w:themeFill="accent6" w:themeFillTint="33"/>
          </w:tcPr>
          <w:p w14:paraId="45A95023" w14:textId="77777777" w:rsidR="00F03FD8" w:rsidRPr="00F547C3" w:rsidRDefault="00771A56" w:rsidP="009A7DBF">
            <w:pPr>
              <w:pStyle w:val="ESSpara"/>
              <w:numPr>
                <w:ilvl w:val="0"/>
                <w:numId w:val="18"/>
              </w:numPr>
              <w:spacing w:after="0"/>
              <w:ind w:left="-23" w:firstLine="0"/>
              <w:rPr>
                <w:rFonts w:cstheme="minorHAnsi"/>
                <w:bCs/>
                <w:i/>
                <w:iCs/>
                <w:sz w:val="20"/>
                <w:szCs w:val="20"/>
              </w:rPr>
            </w:pPr>
            <w:r w:rsidRPr="00F547C3">
              <w:rPr>
                <w:rFonts w:cstheme="minorHAnsi"/>
                <w:bCs/>
                <w:i/>
                <w:iCs/>
                <w:sz w:val="20"/>
                <w:szCs w:val="20"/>
              </w:rPr>
              <w:t>Where alien species are already established in the country or region of the proposed project, the Borrower will exercise diligence in not spreading them into areas in which they have not already become established. Where feasible, the Borrower will take measures to eradicate such species from the natural habitats over which the Borrower has management control.</w:t>
            </w:r>
          </w:p>
        </w:tc>
      </w:tr>
    </w:tbl>
    <w:p w14:paraId="02615FF8" w14:textId="77777777" w:rsidR="0029061B" w:rsidRPr="00F547C3" w:rsidRDefault="0029061B" w:rsidP="00F547C3">
      <w:pPr>
        <w:tabs>
          <w:tab w:val="left" w:pos="0"/>
        </w:tabs>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29061B" w:rsidRPr="00F547C3" w14:paraId="05261868" w14:textId="77777777" w:rsidTr="005C44D4">
        <w:tc>
          <w:tcPr>
            <w:tcW w:w="9355" w:type="dxa"/>
            <w:shd w:val="clear" w:color="auto" w:fill="E7E6E6" w:themeFill="background2"/>
          </w:tcPr>
          <w:p w14:paraId="6CAB5D45" w14:textId="77777777" w:rsidR="0029061B" w:rsidRPr="00F547C3" w:rsidRDefault="0029061B" w:rsidP="005C0233">
            <w:pPr>
              <w:pStyle w:val="Heading1"/>
              <w:numPr>
                <w:ilvl w:val="0"/>
                <w:numId w:val="0"/>
              </w:numPr>
              <w:spacing w:before="0" w:line="240" w:lineRule="auto"/>
              <w:jc w:val="left"/>
              <w:outlineLvl w:val="0"/>
              <w:rPr>
                <w:rFonts w:cstheme="minorHAnsi"/>
                <w:b w:val="0"/>
                <w:bCs w:val="0"/>
                <w:i/>
                <w:iCs/>
              </w:rPr>
            </w:pPr>
            <w:bookmarkStart w:id="14" w:name="_Toc493776410"/>
            <w:r w:rsidRPr="005C0233">
              <w:rPr>
                <w:i/>
                <w:color w:val="000000" w:themeColor="text1"/>
                <w:sz w:val="22"/>
                <w:szCs w:val="22"/>
              </w:rPr>
              <w:t>Sustainable Management of Living Natural Resources</w:t>
            </w:r>
            <w:bookmarkEnd w:id="14"/>
          </w:p>
        </w:tc>
      </w:tr>
    </w:tbl>
    <w:p w14:paraId="21830D66" w14:textId="77777777" w:rsidR="0029061B" w:rsidRPr="00F547C3" w:rsidRDefault="0029061B" w:rsidP="00F547C3">
      <w:pPr>
        <w:tabs>
          <w:tab w:val="left" w:pos="0"/>
        </w:tabs>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880196" w:rsidRPr="00F547C3" w14:paraId="606B45FB" w14:textId="77777777" w:rsidTr="00F547C3">
        <w:tc>
          <w:tcPr>
            <w:tcW w:w="9355" w:type="dxa"/>
            <w:shd w:val="clear" w:color="auto" w:fill="E2EFD9" w:themeFill="accent6" w:themeFillTint="33"/>
          </w:tcPr>
          <w:p w14:paraId="3BA5BDB3" w14:textId="77777777" w:rsidR="00F03FD8" w:rsidRPr="00F547C3" w:rsidRDefault="00880196" w:rsidP="00F547C3">
            <w:pPr>
              <w:pStyle w:val="ESSpara"/>
              <w:numPr>
                <w:ilvl w:val="0"/>
                <w:numId w:val="5"/>
              </w:numPr>
              <w:spacing w:after="0"/>
              <w:ind w:left="0" w:firstLine="0"/>
              <w:rPr>
                <w:rFonts w:cstheme="minorHAnsi"/>
                <w:bCs/>
                <w:i/>
                <w:iCs/>
                <w:sz w:val="20"/>
                <w:szCs w:val="20"/>
              </w:rPr>
            </w:pPr>
            <w:r w:rsidRPr="00F547C3">
              <w:rPr>
                <w:rFonts w:cstheme="minorHAnsi"/>
                <w:bCs/>
                <w:i/>
                <w:iCs/>
                <w:sz w:val="20"/>
                <w:szCs w:val="20"/>
              </w:rPr>
              <w:t>The Borrower with projects involving primary production and harvesting of living natural resources will assess the overall sustainability of these activities, as well as their potential impacts on local, nearby or ecologically linked habitats, biodiversity and communities, including Indigenous Peoples.</w:t>
            </w:r>
            <w:r w:rsidR="00F547C3">
              <w:rPr>
                <w:rFonts w:cstheme="minorHAnsi"/>
                <w:bCs/>
                <w:i/>
                <w:iCs/>
                <w:sz w:val="20"/>
                <w:szCs w:val="20"/>
              </w:rPr>
              <w:t xml:space="preserve"> </w:t>
            </w:r>
          </w:p>
        </w:tc>
      </w:tr>
    </w:tbl>
    <w:p w14:paraId="0E6892BE" w14:textId="77777777" w:rsidR="00771A56" w:rsidRPr="00F547C3" w:rsidRDefault="00771A56" w:rsidP="00F547C3">
      <w:pPr>
        <w:tabs>
          <w:tab w:val="left" w:pos="0"/>
        </w:tabs>
        <w:spacing w:after="0" w:line="240" w:lineRule="auto"/>
        <w:jc w:val="both"/>
        <w:rPr>
          <w:rFonts w:cstheme="minorHAnsi"/>
          <w:shd w:val="pct15" w:color="auto" w:fill="FFFFFF"/>
        </w:rPr>
      </w:pPr>
    </w:p>
    <w:p w14:paraId="5CD22D5B" w14:textId="77777777" w:rsidR="009F1352" w:rsidRPr="00F547C3" w:rsidRDefault="009F1352" w:rsidP="00F547C3">
      <w:pPr>
        <w:spacing w:after="0" w:line="240" w:lineRule="auto"/>
        <w:jc w:val="both"/>
        <w:rPr>
          <w:rFonts w:cstheme="minorHAnsi"/>
        </w:rPr>
      </w:pPr>
      <w:r w:rsidRPr="00F547C3">
        <w:rPr>
          <w:rFonts w:cstheme="minorHAnsi"/>
          <w:b/>
        </w:rPr>
        <w:t>GN31.1.</w:t>
      </w:r>
      <w:r w:rsidRPr="00F547C3">
        <w:rPr>
          <w:rFonts w:cstheme="minorHAnsi"/>
        </w:rPr>
        <w:t xml:space="preserve"> </w:t>
      </w:r>
      <w:r w:rsidR="00F0192D" w:rsidRPr="00F547C3">
        <w:rPr>
          <w:rFonts w:cstheme="minorHAnsi"/>
        </w:rPr>
        <w:t xml:space="preserve">Primary production and harvesting are defined in Footnotes 2 and 3. They </w:t>
      </w:r>
      <w:r w:rsidR="00AE1C58" w:rsidRPr="00F547C3">
        <w:rPr>
          <w:rFonts w:cstheme="minorHAnsi"/>
        </w:rPr>
        <w:t xml:space="preserve">may </w:t>
      </w:r>
      <w:r w:rsidRPr="00F547C3">
        <w:rPr>
          <w:rFonts w:cstheme="minorHAnsi"/>
        </w:rPr>
        <w:t xml:space="preserve">include: forestry, whether in natural forests or in plantations, as well as </w:t>
      </w:r>
      <w:r w:rsidR="007B522A" w:rsidRPr="00F547C3">
        <w:rPr>
          <w:rFonts w:cstheme="minorHAnsi"/>
        </w:rPr>
        <w:t xml:space="preserve">collection of </w:t>
      </w:r>
      <w:r w:rsidRPr="00F547C3">
        <w:rPr>
          <w:rFonts w:cstheme="minorHAnsi"/>
        </w:rPr>
        <w:t>non-timber forest products</w:t>
      </w:r>
      <w:r w:rsidR="00F0192D" w:rsidRPr="00F547C3">
        <w:rPr>
          <w:rFonts w:cstheme="minorHAnsi"/>
        </w:rPr>
        <w:t>,</w:t>
      </w:r>
      <w:r w:rsidRPr="00F547C3">
        <w:rPr>
          <w:rFonts w:cstheme="minorHAnsi"/>
        </w:rPr>
        <w:t xml:space="preserve"> which may be harvested from natural forests; agriculture, including </w:t>
      </w:r>
      <w:r w:rsidR="00147A95" w:rsidRPr="00F547C3">
        <w:rPr>
          <w:i/>
          <w:iCs/>
          <w:noProof/>
          <w:sz w:val="24"/>
          <w:szCs w:val="24"/>
          <w:lang w:eastAsia="en-US"/>
        </w:rPr>
        <mc:AlternateContent>
          <mc:Choice Requires="wps">
            <w:drawing>
              <wp:anchor distT="45720" distB="45720" distL="114300" distR="114300" simplePos="0" relativeHeight="251683840" behindDoc="0" locked="0" layoutInCell="1" allowOverlap="1" wp14:anchorId="00C9DF49" wp14:editId="5B87A5CC">
                <wp:simplePos x="0" y="0"/>
                <wp:positionH relativeFrom="page">
                  <wp:posOffset>7150735</wp:posOffset>
                </wp:positionH>
                <wp:positionV relativeFrom="page">
                  <wp:posOffset>5486400</wp:posOffset>
                </wp:positionV>
                <wp:extent cx="914400" cy="301752"/>
                <wp:effectExtent l="1587" t="0" r="1588" b="1587"/>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7D20BAB"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9DF49" id="_x0000_s1039" type="#_x0000_t202" style="position:absolute;left:0;text-align:left;margin-left:563.05pt;margin-top:6in;width:1in;height:23.75pt;rotation:-90;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" fillcolor="#c5e0b3 [1305]" stroked="f">
                <v:textbox>
                  <w:txbxContent>
                    <w:p w14:paraId="47D20BAB"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v:textbox>
                <w10:wrap anchorx="page" anchory="page"/>
              </v:shape>
            </w:pict>
          </mc:Fallback>
        </mc:AlternateContent>
      </w:r>
      <w:r w:rsidRPr="00F547C3">
        <w:rPr>
          <w:rFonts w:cstheme="minorHAnsi"/>
        </w:rPr>
        <w:t>both annual and perennial crops and animal husbandry; and both wild and capture fisheries</w:t>
      </w:r>
      <w:r w:rsidR="009511C1" w:rsidRPr="00F547C3">
        <w:rPr>
          <w:rFonts w:cstheme="minorHAnsi"/>
        </w:rPr>
        <w:t>,</w:t>
      </w:r>
      <w:r w:rsidRPr="00F547C3">
        <w:rPr>
          <w:rFonts w:cstheme="minorHAnsi"/>
        </w:rPr>
        <w:t xml:space="preserve"> including all types of marine and freshwater organisms, both vertebrate and invertebrate.</w:t>
      </w:r>
    </w:p>
    <w:p w14:paraId="0622EDF4" w14:textId="77777777" w:rsidR="00AF2827" w:rsidRPr="00F547C3" w:rsidRDefault="00AF2827" w:rsidP="00F547C3">
      <w:pPr>
        <w:spacing w:after="0" w:line="240" w:lineRule="auto"/>
        <w:jc w:val="both"/>
        <w:rPr>
          <w:rFonts w:cstheme="minorHAnsi"/>
        </w:rPr>
      </w:pPr>
    </w:p>
    <w:p w14:paraId="050F60B8" w14:textId="77777777" w:rsidR="009F1352" w:rsidRPr="00F547C3" w:rsidRDefault="009F1352" w:rsidP="00F547C3">
      <w:pPr>
        <w:spacing w:after="0" w:line="240" w:lineRule="auto"/>
        <w:jc w:val="both"/>
        <w:rPr>
          <w:rFonts w:cstheme="minorHAnsi"/>
        </w:rPr>
      </w:pPr>
      <w:r w:rsidRPr="00F547C3">
        <w:rPr>
          <w:rFonts w:cstheme="minorHAnsi"/>
          <w:b/>
        </w:rPr>
        <w:t>GN31.2.</w:t>
      </w:r>
      <w:r w:rsidRPr="00F547C3">
        <w:rPr>
          <w:rFonts w:cstheme="minorHAnsi"/>
        </w:rPr>
        <w:t xml:space="preserve"> Management of living natural resources in a sustainable manner means that the land or water resource maintains its productive capacity over time. </w:t>
      </w:r>
    </w:p>
    <w:p w14:paraId="39FE135D" w14:textId="77777777" w:rsidR="00087D11" w:rsidRPr="00F547C3" w:rsidRDefault="00087D11" w:rsidP="00F547C3">
      <w:pPr>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880196" w:rsidRPr="00F547C3" w14:paraId="364286EB" w14:textId="77777777" w:rsidTr="00F547C3">
        <w:tc>
          <w:tcPr>
            <w:tcW w:w="9355" w:type="dxa"/>
            <w:shd w:val="clear" w:color="auto" w:fill="E2EFD9" w:themeFill="accent6" w:themeFillTint="33"/>
          </w:tcPr>
          <w:p w14:paraId="6339AA2E" w14:textId="77777777" w:rsidR="00F03FD8" w:rsidRPr="00F547C3" w:rsidRDefault="00880196" w:rsidP="00F547C3">
            <w:pPr>
              <w:pStyle w:val="ESSpara"/>
              <w:numPr>
                <w:ilvl w:val="0"/>
                <w:numId w:val="5"/>
              </w:numPr>
              <w:spacing w:after="0"/>
              <w:ind w:left="0" w:firstLine="0"/>
              <w:rPr>
                <w:rFonts w:cstheme="minorHAnsi"/>
                <w:bCs/>
                <w:i/>
                <w:iCs/>
                <w:sz w:val="20"/>
                <w:szCs w:val="20"/>
              </w:rPr>
            </w:pPr>
            <w:r w:rsidRPr="00F547C3">
              <w:rPr>
                <w:rFonts w:cstheme="minorHAnsi"/>
                <w:bCs/>
                <w:i/>
                <w:iCs/>
                <w:sz w:val="20"/>
                <w:szCs w:val="20"/>
              </w:rPr>
              <w:lastRenderedPageBreak/>
              <w:t>The Borrower will manage living natural resources in a sustainable manner, through the application of good management practices and available technologies. Where such primary production practices are codified in standards that are globally, regionally, or nationally recognized, particularly for industrial-scale operations, the Borrower and the Bank will agree on the standards to be applied. In the absence of relevant standards for the particular living natural resources in the country concerned, the Borrower will apply GIIP.</w:t>
            </w:r>
          </w:p>
        </w:tc>
      </w:tr>
    </w:tbl>
    <w:p w14:paraId="313EC7E7" w14:textId="77777777" w:rsidR="00AF2827" w:rsidRPr="00F547C3" w:rsidRDefault="00AF2827" w:rsidP="00F547C3">
      <w:pPr>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880196" w:rsidRPr="00F547C3" w14:paraId="02758798" w14:textId="77777777" w:rsidTr="00F547C3">
        <w:tc>
          <w:tcPr>
            <w:tcW w:w="9355" w:type="dxa"/>
            <w:shd w:val="clear" w:color="auto" w:fill="E2EFD9" w:themeFill="accent6" w:themeFillTint="33"/>
          </w:tcPr>
          <w:p w14:paraId="5087BD49" w14:textId="77777777" w:rsidR="00F03FD8" w:rsidRPr="00F547C3" w:rsidRDefault="00880196" w:rsidP="009A7DBF">
            <w:pPr>
              <w:pStyle w:val="ESSpara"/>
              <w:numPr>
                <w:ilvl w:val="0"/>
                <w:numId w:val="17"/>
              </w:numPr>
              <w:spacing w:after="0"/>
              <w:ind w:left="0" w:hanging="23"/>
              <w:rPr>
                <w:rFonts w:cstheme="minorHAnsi"/>
                <w:bCs/>
                <w:i/>
                <w:iCs/>
                <w:sz w:val="20"/>
                <w:szCs w:val="20"/>
              </w:rPr>
            </w:pPr>
            <w:r w:rsidRPr="00F547C3">
              <w:rPr>
                <w:rFonts w:cstheme="minorHAnsi"/>
                <w:bCs/>
                <w:i/>
                <w:iCs/>
                <w:sz w:val="20"/>
                <w:szCs w:val="20"/>
              </w:rPr>
              <w:t>For projects involving small scale producers</w:t>
            </w:r>
            <w:r w:rsidR="00F0192D" w:rsidRPr="00F547C3">
              <w:rPr>
                <w:rFonts w:cstheme="minorHAnsi"/>
                <w:bCs/>
                <w:i/>
                <w:iCs/>
                <w:sz w:val="20"/>
                <w:szCs w:val="20"/>
              </w:rPr>
              <w:t>,</w:t>
            </w:r>
            <w:r w:rsidRPr="00F547C3">
              <w:rPr>
                <w:rFonts w:cstheme="minorHAnsi"/>
                <w:bCs/>
                <w:i/>
                <w:iCs/>
                <w:sz w:val="20"/>
                <w:szCs w:val="20"/>
                <w:vertAlign w:val="superscript"/>
              </w:rPr>
              <w:t>17</w:t>
            </w:r>
            <w:r w:rsidRPr="00F547C3">
              <w:rPr>
                <w:rFonts w:cstheme="minorHAnsi"/>
                <w:bCs/>
                <w:i/>
                <w:iCs/>
                <w:sz w:val="20"/>
                <w:szCs w:val="20"/>
              </w:rPr>
              <w:t xml:space="preserve"> the Borrower will require producers to operate in a sustainable manner and to gradually improve their practices where such opportunities exist. Where the project consists of a large number of small producers in the same geographical area, the Borrower will assess the potential for cumulative risks and impacts.</w:t>
            </w:r>
          </w:p>
        </w:tc>
      </w:tr>
      <w:tr w:rsidR="00880196" w:rsidRPr="00F547C3" w14:paraId="261EBA97" w14:textId="77777777" w:rsidTr="00F547C3">
        <w:tc>
          <w:tcPr>
            <w:tcW w:w="9355" w:type="dxa"/>
            <w:shd w:val="clear" w:color="auto" w:fill="E2EFD9" w:themeFill="accent6" w:themeFillTint="33"/>
          </w:tcPr>
          <w:p w14:paraId="71DF7F2C" w14:textId="77777777" w:rsidR="00F03FD8" w:rsidRPr="00F547C3" w:rsidRDefault="00B16CB4" w:rsidP="00F547C3">
            <w:pPr>
              <w:pStyle w:val="ESSpara"/>
              <w:numPr>
                <w:ilvl w:val="0"/>
                <w:numId w:val="0"/>
              </w:numPr>
              <w:spacing w:after="0"/>
              <w:rPr>
                <w:rFonts w:cstheme="minorHAnsi"/>
                <w:bCs/>
                <w:i/>
                <w:iCs/>
                <w:sz w:val="20"/>
                <w:szCs w:val="20"/>
              </w:rPr>
            </w:pPr>
            <w:r w:rsidRPr="00F547C3">
              <w:rPr>
                <w:rFonts w:cstheme="minorHAnsi"/>
                <w:bCs/>
                <w:i/>
                <w:iCs/>
                <w:sz w:val="20"/>
                <w:szCs w:val="20"/>
              </w:rPr>
              <w:t xml:space="preserve">Footnote </w:t>
            </w:r>
            <w:r w:rsidR="00880196" w:rsidRPr="00F547C3">
              <w:rPr>
                <w:rFonts w:cstheme="minorHAnsi"/>
                <w:bCs/>
                <w:i/>
                <w:iCs/>
                <w:sz w:val="20"/>
                <w:szCs w:val="20"/>
              </w:rPr>
              <w:t>17. Small scale can be determined by the national context of a given country and is generally relative to the average size of household landholdings.</w:t>
            </w:r>
          </w:p>
        </w:tc>
      </w:tr>
    </w:tbl>
    <w:p w14:paraId="03E90A27" w14:textId="77777777" w:rsidR="004831A7" w:rsidRPr="00F547C3" w:rsidRDefault="004831A7" w:rsidP="00F547C3">
      <w:pPr>
        <w:tabs>
          <w:tab w:val="left" w:pos="0"/>
        </w:tabs>
        <w:spacing w:after="0" w:line="240" w:lineRule="auto"/>
        <w:jc w:val="both"/>
        <w:rPr>
          <w:rFonts w:cstheme="minorHAnsi"/>
        </w:rPr>
      </w:pPr>
    </w:p>
    <w:p w14:paraId="1E371EBC" w14:textId="74D07450" w:rsidR="004831A7" w:rsidRPr="00F547C3" w:rsidRDefault="00FC2B5F" w:rsidP="00F547C3">
      <w:pPr>
        <w:tabs>
          <w:tab w:val="left" w:pos="0"/>
        </w:tabs>
        <w:spacing w:after="0" w:line="240" w:lineRule="auto"/>
        <w:jc w:val="both"/>
        <w:rPr>
          <w:rFonts w:cstheme="minorHAnsi"/>
        </w:rPr>
      </w:pPr>
      <w:r w:rsidRPr="00F547C3">
        <w:rPr>
          <w:rFonts w:cstheme="minorHAnsi"/>
          <w:b/>
        </w:rPr>
        <w:t>GN33.1.</w:t>
      </w:r>
      <w:r w:rsidRPr="00F547C3">
        <w:rPr>
          <w:rFonts w:cstheme="minorHAnsi"/>
        </w:rPr>
        <w:t xml:space="preserve"> </w:t>
      </w:r>
      <w:r w:rsidR="007447D8" w:rsidRPr="00F547C3">
        <w:rPr>
          <w:rFonts w:cstheme="minorHAnsi"/>
        </w:rPr>
        <w:t>Operating in a sustainable m</w:t>
      </w:r>
      <w:r w:rsidR="00540EA0" w:rsidRPr="00F547C3">
        <w:rPr>
          <w:i/>
          <w:iCs/>
          <w:noProof/>
          <w:sz w:val="24"/>
          <w:szCs w:val="24"/>
          <w:lang w:eastAsia="en-US"/>
        </w:rPr>
        <mc:AlternateContent>
          <mc:Choice Requires="wps">
            <w:drawing>
              <wp:anchor distT="45720" distB="45720" distL="114300" distR="114300" simplePos="0" relativeHeight="251694080" behindDoc="0" locked="0" layoutInCell="1" allowOverlap="1" wp14:anchorId="7C0B125A" wp14:editId="62DE83F2">
                <wp:simplePos x="0" y="0"/>
                <wp:positionH relativeFrom="page">
                  <wp:posOffset>7150735</wp:posOffset>
                </wp:positionH>
                <wp:positionV relativeFrom="page">
                  <wp:posOffset>5486400</wp:posOffset>
                </wp:positionV>
                <wp:extent cx="914400" cy="301752"/>
                <wp:effectExtent l="1587" t="0" r="1588" b="1587"/>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05CA4017" w14:textId="77777777" w:rsidR="00540EA0" w:rsidRPr="00F73059" w:rsidRDefault="00540EA0" w:rsidP="00540EA0">
                            <w:pPr>
                              <w:jc w:val="center"/>
                              <w:rPr>
                                <w:b/>
                                <w:color w:val="FFFFFF" w:themeColor="background1"/>
                                <w:sz w:val="28"/>
                                <w:szCs w:val="28"/>
                              </w:rPr>
                            </w:pPr>
                            <w:r>
                              <w:rPr>
                                <w:b/>
                                <w:color w:val="FFFFFF" w:themeColor="background1"/>
                                <w:sz w:val="28"/>
                                <w:szCs w:val="28"/>
                              </w:rPr>
                              <w:t>ESS6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B125A" id="_x0000_s1040" type="#_x0000_t202" style="position:absolute;left:0;text-align:left;margin-left:563.05pt;margin-top:6in;width:1in;height:23.75pt;rotation:-90;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" fillcolor="#c5e0b3 [1305]" stroked="f">
                <v:textbox>
                  <w:txbxContent>
                    <w:p w14:paraId="05CA4017" w14:textId="77777777" w:rsidR="00540EA0" w:rsidRPr="00F73059" w:rsidRDefault="00540EA0" w:rsidP="00540EA0">
                      <w:pPr>
                        <w:jc w:val="center"/>
                        <w:rPr>
                          <w:b/>
                          <w:color w:val="FFFFFF" w:themeColor="background1"/>
                          <w:sz w:val="28"/>
                          <w:szCs w:val="28"/>
                        </w:rPr>
                      </w:pPr>
                      <w:r>
                        <w:rPr>
                          <w:b/>
                          <w:color w:val="FFFFFF" w:themeColor="background1"/>
                          <w:sz w:val="28"/>
                          <w:szCs w:val="28"/>
                        </w:rPr>
                        <w:t>ESS6</w:t>
                      </w:r>
                    </w:p>
                  </w:txbxContent>
                </v:textbox>
                <w10:wrap anchorx="page" anchory="page"/>
              </v:shape>
            </w:pict>
          </mc:Fallback>
        </mc:AlternateContent>
      </w:r>
      <w:r w:rsidR="007447D8" w:rsidRPr="00F547C3">
        <w:rPr>
          <w:rFonts w:cstheme="minorHAnsi"/>
        </w:rPr>
        <w:t>anner means that small-scale producers employ production and harvesting techniques that allow continued</w:t>
      </w:r>
      <w:r w:rsidR="00CB61EB" w:rsidRPr="00F547C3">
        <w:rPr>
          <w:rFonts w:cstheme="minorHAnsi"/>
        </w:rPr>
        <w:t>, long</w:t>
      </w:r>
      <w:r w:rsidR="00F0192D" w:rsidRPr="00F547C3">
        <w:rPr>
          <w:rFonts w:cstheme="minorHAnsi"/>
        </w:rPr>
        <w:t>-</w:t>
      </w:r>
      <w:r w:rsidR="00CB61EB" w:rsidRPr="00F547C3">
        <w:rPr>
          <w:rFonts w:cstheme="minorHAnsi"/>
        </w:rPr>
        <w:t>term</w:t>
      </w:r>
      <w:r w:rsidR="007447D8" w:rsidRPr="00F547C3">
        <w:rPr>
          <w:rFonts w:cstheme="minorHAnsi"/>
        </w:rPr>
        <w:t xml:space="preserve"> </w:t>
      </w:r>
      <w:r w:rsidR="00CB61EB" w:rsidRPr="00F547C3">
        <w:rPr>
          <w:rFonts w:cstheme="minorHAnsi"/>
        </w:rPr>
        <w:t xml:space="preserve">production of </w:t>
      </w:r>
      <w:r w:rsidR="00271BA3" w:rsidRPr="00F547C3">
        <w:rPr>
          <w:rFonts w:cstheme="minorHAnsi"/>
        </w:rPr>
        <w:t xml:space="preserve">the </w:t>
      </w:r>
      <w:r w:rsidR="00CB61EB" w:rsidRPr="00F547C3">
        <w:rPr>
          <w:rFonts w:cstheme="minorHAnsi"/>
        </w:rPr>
        <w:t xml:space="preserve">resource from the same </w:t>
      </w:r>
      <w:r w:rsidR="00271BA3" w:rsidRPr="00F547C3">
        <w:rPr>
          <w:rFonts w:cstheme="minorHAnsi"/>
        </w:rPr>
        <w:t xml:space="preserve">natural resource base. </w:t>
      </w:r>
    </w:p>
    <w:p w14:paraId="43A2DE59" w14:textId="77777777" w:rsidR="008A0A15" w:rsidRPr="00F547C3" w:rsidRDefault="008A0A15" w:rsidP="00F547C3">
      <w:pPr>
        <w:tabs>
          <w:tab w:val="left" w:pos="0"/>
        </w:tabs>
        <w:spacing w:after="0" w:line="240" w:lineRule="auto"/>
        <w:jc w:val="both"/>
        <w:rPr>
          <w:rFonts w:cstheme="minorHAnsi"/>
          <w:shd w:val="pct15" w:color="auto" w:fill="FFFFFF"/>
        </w:rPr>
      </w:pPr>
    </w:p>
    <w:tbl>
      <w:tblPr>
        <w:tblStyle w:val="TableGrid"/>
        <w:tblW w:w="9355" w:type="dxa"/>
        <w:tblLayout w:type="fixed"/>
        <w:tblLook w:val="04A0" w:firstRow="1" w:lastRow="0" w:firstColumn="1" w:lastColumn="0" w:noHBand="0" w:noVBand="1"/>
      </w:tblPr>
      <w:tblGrid>
        <w:gridCol w:w="9355"/>
      </w:tblGrid>
      <w:tr w:rsidR="00880196" w:rsidRPr="00F547C3" w14:paraId="5396AF79" w14:textId="77777777" w:rsidTr="00F547C3">
        <w:tc>
          <w:tcPr>
            <w:tcW w:w="9355" w:type="dxa"/>
            <w:shd w:val="clear" w:color="auto" w:fill="E2EFD9" w:themeFill="accent6" w:themeFillTint="33"/>
          </w:tcPr>
          <w:p w14:paraId="5A38E42E" w14:textId="77777777" w:rsidR="00F03FD8" w:rsidRPr="00F547C3" w:rsidRDefault="00880196" w:rsidP="009A7DBF">
            <w:pPr>
              <w:pStyle w:val="ESSpara"/>
              <w:numPr>
                <w:ilvl w:val="0"/>
                <w:numId w:val="17"/>
              </w:numPr>
              <w:spacing w:after="0"/>
              <w:ind w:left="-23" w:firstLine="0"/>
              <w:rPr>
                <w:rFonts w:cstheme="minorHAnsi"/>
                <w:bCs/>
                <w:i/>
                <w:iCs/>
                <w:sz w:val="20"/>
                <w:szCs w:val="20"/>
              </w:rPr>
            </w:pPr>
            <w:r w:rsidRPr="00F547C3">
              <w:rPr>
                <w:rFonts w:cstheme="minorHAnsi"/>
                <w:bCs/>
                <w:i/>
                <w:iCs/>
                <w:sz w:val="20"/>
                <w:szCs w:val="20"/>
              </w:rPr>
              <w:t>Where the project includes commercial agriculture and forestry plantations (particularly projects involving land clearing or afforestation), the Borrower will locate such projects on land that is already converted or highly degraded (excluding any land that has been converted in anticipation of the project).</w:t>
            </w:r>
            <w:r w:rsidR="00F547C3">
              <w:rPr>
                <w:rFonts w:cstheme="minorHAnsi"/>
                <w:bCs/>
                <w:i/>
                <w:iCs/>
                <w:sz w:val="20"/>
                <w:szCs w:val="20"/>
              </w:rPr>
              <w:t xml:space="preserve"> </w:t>
            </w:r>
            <w:r w:rsidRPr="00F547C3">
              <w:rPr>
                <w:rFonts w:cstheme="minorHAnsi"/>
                <w:bCs/>
                <w:i/>
                <w:iCs/>
                <w:sz w:val="20"/>
                <w:szCs w:val="20"/>
              </w:rPr>
              <w:t>In view of the potential for plantation projects to introduce invasive alien species and threaten biodiversity, such projects will be designed to prevent and mitigate these potential threats to natural habitats. When the Borrower invests in production forestry in natural forests, these forests will be managed sustainably.</w:t>
            </w:r>
            <w:r w:rsidR="00F547C3">
              <w:rPr>
                <w:rFonts w:cstheme="minorHAnsi"/>
                <w:bCs/>
                <w:i/>
                <w:iCs/>
                <w:sz w:val="20"/>
                <w:szCs w:val="20"/>
              </w:rPr>
              <w:t xml:space="preserve"> </w:t>
            </w:r>
          </w:p>
        </w:tc>
      </w:tr>
    </w:tbl>
    <w:p w14:paraId="56D68AF9" w14:textId="77777777" w:rsidR="00880196" w:rsidRPr="00F547C3" w:rsidRDefault="00880196" w:rsidP="00F547C3">
      <w:pPr>
        <w:tabs>
          <w:tab w:val="left" w:pos="0"/>
        </w:tabs>
        <w:spacing w:after="0" w:line="240" w:lineRule="auto"/>
        <w:jc w:val="both"/>
        <w:rPr>
          <w:rFonts w:cstheme="minorHAnsi"/>
          <w:shd w:val="pct15" w:color="auto" w:fill="FFFFFF"/>
        </w:rPr>
      </w:pPr>
    </w:p>
    <w:tbl>
      <w:tblPr>
        <w:tblStyle w:val="TableGrid"/>
        <w:tblW w:w="9355" w:type="dxa"/>
        <w:tblLayout w:type="fixed"/>
        <w:tblLook w:val="04A0" w:firstRow="1" w:lastRow="0" w:firstColumn="1" w:lastColumn="0" w:noHBand="0" w:noVBand="1"/>
      </w:tblPr>
      <w:tblGrid>
        <w:gridCol w:w="9355"/>
      </w:tblGrid>
      <w:tr w:rsidR="00880196" w:rsidRPr="00F547C3" w14:paraId="1DB4574A" w14:textId="77777777" w:rsidTr="00F547C3">
        <w:tc>
          <w:tcPr>
            <w:tcW w:w="9355" w:type="dxa"/>
            <w:shd w:val="clear" w:color="auto" w:fill="E2EFD9" w:themeFill="accent6" w:themeFillTint="33"/>
          </w:tcPr>
          <w:p w14:paraId="7F9E6060" w14:textId="77777777" w:rsidR="00880196" w:rsidRPr="00F547C3" w:rsidRDefault="00880196" w:rsidP="00F547C3">
            <w:pPr>
              <w:pStyle w:val="ESSpara"/>
              <w:spacing w:after="0"/>
              <w:ind w:left="-23" w:firstLine="0"/>
              <w:rPr>
                <w:rFonts w:cstheme="minorHAnsi"/>
                <w:bCs/>
                <w:i/>
                <w:iCs/>
                <w:sz w:val="20"/>
                <w:szCs w:val="20"/>
              </w:rPr>
            </w:pPr>
            <w:r w:rsidRPr="00F547C3">
              <w:rPr>
                <w:rFonts w:cstheme="minorHAnsi"/>
                <w:bCs/>
                <w:i/>
                <w:iCs/>
                <w:sz w:val="20"/>
                <w:szCs w:val="20"/>
              </w:rPr>
              <w:t>Where projects involve harvesting of living natural resources, the Borrower will require that these resources are managed in a sustainable manner.</w:t>
            </w:r>
            <w:r w:rsidR="00F547C3">
              <w:rPr>
                <w:rFonts w:cstheme="minorHAnsi"/>
                <w:bCs/>
                <w:i/>
                <w:iCs/>
                <w:sz w:val="20"/>
                <w:szCs w:val="20"/>
              </w:rPr>
              <w:t xml:space="preserve"> </w:t>
            </w:r>
            <w:r w:rsidRPr="00F547C3">
              <w:rPr>
                <w:rFonts w:cstheme="minorHAnsi"/>
                <w:bCs/>
                <w:i/>
                <w:iCs/>
                <w:sz w:val="20"/>
                <w:szCs w:val="20"/>
              </w:rPr>
              <w:t>In particular, forests and aquatic systems are principal providers of these resources, and need to be managed as specified below.</w:t>
            </w:r>
          </w:p>
          <w:p w14:paraId="79E42E9E" w14:textId="77777777" w:rsidR="00F03FD8" w:rsidRPr="00F547C3" w:rsidRDefault="00880196" w:rsidP="00D52356">
            <w:pPr>
              <w:pStyle w:val="ESSpara"/>
              <w:numPr>
                <w:ilvl w:val="0"/>
                <w:numId w:val="30"/>
              </w:numPr>
              <w:spacing w:after="0"/>
              <w:ind w:left="1440" w:right="43"/>
              <w:rPr>
                <w:rFonts w:cstheme="minorHAnsi"/>
                <w:bCs/>
                <w:i/>
                <w:iCs/>
                <w:sz w:val="20"/>
                <w:szCs w:val="20"/>
              </w:rPr>
            </w:pPr>
            <w:r w:rsidRPr="00F547C3">
              <w:rPr>
                <w:rFonts w:cstheme="minorHAnsi"/>
                <w:bCs/>
                <w:i/>
                <w:iCs/>
                <w:sz w:val="20"/>
                <w:szCs w:val="20"/>
              </w:rPr>
              <w:t xml:space="preserve">For projects involving industrial-scale commercial forest harvesting operations, the Borrower will ensure such operations are certified under an independent forest certification system </w:t>
            </w:r>
            <w:r w:rsidR="001C6667" w:rsidRPr="00F547C3">
              <w:rPr>
                <w:rFonts w:cstheme="minorHAnsi"/>
                <w:bCs/>
                <w:i/>
                <w:iCs/>
                <w:sz w:val="20"/>
                <w:szCs w:val="20"/>
                <w:vertAlign w:val="superscript"/>
              </w:rPr>
              <w:t>18</w:t>
            </w:r>
            <w:r w:rsidRPr="00F547C3">
              <w:rPr>
                <w:rFonts w:cstheme="minorHAnsi"/>
                <w:bCs/>
                <w:i/>
                <w:iCs/>
                <w:sz w:val="20"/>
                <w:szCs w:val="20"/>
              </w:rPr>
              <w:t xml:space="preserve"> or adhere to a time-bound phased action plan acceptable to the Bank for achieving certification to such a system. </w:t>
            </w:r>
          </w:p>
          <w:p w14:paraId="41DD6B65" w14:textId="77777777" w:rsidR="00F03FD8" w:rsidRPr="00F547C3" w:rsidRDefault="00880196" w:rsidP="00D52356">
            <w:pPr>
              <w:pStyle w:val="ESSpara"/>
              <w:numPr>
                <w:ilvl w:val="0"/>
                <w:numId w:val="30"/>
              </w:numPr>
              <w:spacing w:after="0"/>
              <w:ind w:left="1440" w:right="43"/>
              <w:rPr>
                <w:rFonts w:cstheme="minorHAnsi"/>
                <w:bCs/>
                <w:i/>
                <w:iCs/>
                <w:sz w:val="20"/>
                <w:szCs w:val="20"/>
              </w:rPr>
            </w:pPr>
            <w:r w:rsidRPr="00F547C3">
              <w:rPr>
                <w:rFonts w:cstheme="minorHAnsi"/>
                <w:bCs/>
                <w:i/>
                <w:iCs/>
                <w:sz w:val="20"/>
                <w:szCs w:val="20"/>
              </w:rPr>
              <w:t xml:space="preserve">For projects involving forest harvesting operations conducted by small-scale producers, by local communities under community forest management, or by such entities under joint forest management arrangements, where such operations are not directly associated with an industrial-scale operation, the Borrower will ensure that they: (i) have achieved a standard of sustainable forest management developed with the meaningful participation of project-affected parties including Indigenous Peoples, consistent with the principles and criteria of sustainable forest management, even if not formally certified; or (ii) adhere to a time-bound action plan to achieve such a standard. The action plan will be developed with the meaningful participation of project-affected parties and be acceptable to the Bank. The Borrower will ensure that all such operations are monitored with the meaningful participation of project-affected parties. </w:t>
            </w:r>
          </w:p>
          <w:p w14:paraId="666DCF3D" w14:textId="77777777" w:rsidR="00F03FD8" w:rsidRPr="00F547C3" w:rsidRDefault="00880196" w:rsidP="00D52356">
            <w:pPr>
              <w:pStyle w:val="ESSpara"/>
              <w:numPr>
                <w:ilvl w:val="0"/>
                <w:numId w:val="30"/>
              </w:numPr>
              <w:spacing w:after="0"/>
              <w:ind w:left="1440" w:right="43"/>
              <w:rPr>
                <w:rFonts w:cstheme="minorHAnsi"/>
                <w:bCs/>
                <w:i/>
                <w:iCs/>
                <w:sz w:val="20"/>
                <w:szCs w:val="20"/>
              </w:rPr>
            </w:pPr>
            <w:r w:rsidRPr="00F547C3">
              <w:rPr>
                <w:rFonts w:cstheme="minorHAnsi"/>
                <w:bCs/>
                <w:i/>
                <w:iCs/>
                <w:sz w:val="20"/>
                <w:szCs w:val="20"/>
              </w:rPr>
              <w:t>For projects involving industrial-scale harvesting of fish populations and all other types of marine and freshwater organisms, the Borrower will demonstrate that their activities are being undertaken in a sustainable manner, consistent with the principles and criteria for sustainable harvesting.</w:t>
            </w:r>
          </w:p>
        </w:tc>
      </w:tr>
      <w:tr w:rsidR="001C6667" w:rsidRPr="00F547C3" w14:paraId="5E096400" w14:textId="77777777" w:rsidTr="00F547C3">
        <w:tc>
          <w:tcPr>
            <w:tcW w:w="9355" w:type="dxa"/>
            <w:shd w:val="clear" w:color="auto" w:fill="E2EFD9" w:themeFill="accent6" w:themeFillTint="33"/>
          </w:tcPr>
          <w:p w14:paraId="2A857C97" w14:textId="77777777" w:rsidR="00F03FD8" w:rsidRPr="00F547C3" w:rsidRDefault="00B16CB4" w:rsidP="00F547C3">
            <w:pPr>
              <w:pStyle w:val="ESSpara"/>
              <w:numPr>
                <w:ilvl w:val="0"/>
                <w:numId w:val="0"/>
              </w:numPr>
              <w:spacing w:after="0"/>
              <w:ind w:left="-23"/>
              <w:rPr>
                <w:rFonts w:cstheme="minorHAnsi"/>
                <w:bCs/>
                <w:i/>
                <w:iCs/>
                <w:sz w:val="20"/>
                <w:szCs w:val="20"/>
              </w:rPr>
            </w:pPr>
            <w:r w:rsidRPr="00F547C3">
              <w:rPr>
                <w:rFonts w:cstheme="minorHAnsi"/>
                <w:bCs/>
                <w:i/>
                <w:iCs/>
                <w:sz w:val="20"/>
                <w:szCs w:val="20"/>
              </w:rPr>
              <w:lastRenderedPageBreak/>
              <w:t xml:space="preserve">Footnote </w:t>
            </w:r>
            <w:r w:rsidR="001C6667" w:rsidRPr="00F547C3">
              <w:rPr>
                <w:rFonts w:cstheme="minorHAnsi"/>
                <w:bCs/>
                <w:i/>
                <w:iCs/>
                <w:sz w:val="20"/>
                <w:szCs w:val="20"/>
              </w:rPr>
              <w:t>18. An independent forest certification system will require independent, third-party assessment of forest management performance.</w:t>
            </w:r>
            <w:r w:rsidR="00F547C3">
              <w:rPr>
                <w:rFonts w:cstheme="minorHAnsi"/>
                <w:bCs/>
                <w:i/>
                <w:iCs/>
                <w:sz w:val="20"/>
                <w:szCs w:val="20"/>
              </w:rPr>
              <w:t xml:space="preserve"> </w:t>
            </w:r>
            <w:r w:rsidR="001C6667" w:rsidRPr="00F547C3">
              <w:rPr>
                <w:rFonts w:cstheme="minorHAnsi"/>
                <w:bCs/>
                <w:i/>
                <w:iCs/>
                <w:sz w:val="20"/>
                <w:szCs w:val="20"/>
              </w:rPr>
              <w:t>It will be cost-effective and based on objective and measurable performance standards that are defined at the national level and are compatible with internationally accepted principles and criteria of sustainable forest management.</w:t>
            </w:r>
          </w:p>
        </w:tc>
      </w:tr>
    </w:tbl>
    <w:p w14:paraId="294E4837" w14:textId="77777777" w:rsidR="001C6667" w:rsidRPr="00F547C3" w:rsidRDefault="00147A95" w:rsidP="00F547C3">
      <w:pPr>
        <w:tabs>
          <w:tab w:val="left" w:pos="0"/>
        </w:tabs>
        <w:spacing w:after="0" w:line="240" w:lineRule="auto"/>
        <w:jc w:val="both"/>
        <w:rPr>
          <w:rFonts w:cstheme="minorHAnsi"/>
          <w:shd w:val="pct15" w:color="auto" w:fill="FFFFFF"/>
        </w:rPr>
      </w:pPr>
      <w:r w:rsidRPr="00F547C3">
        <w:rPr>
          <w:i/>
          <w:iCs/>
          <w:noProof/>
          <w:sz w:val="24"/>
          <w:szCs w:val="24"/>
          <w:lang w:eastAsia="en-US"/>
        </w:rPr>
        <mc:AlternateContent>
          <mc:Choice Requires="wps">
            <w:drawing>
              <wp:anchor distT="45720" distB="45720" distL="114300" distR="114300" simplePos="0" relativeHeight="251685888" behindDoc="0" locked="0" layoutInCell="1" allowOverlap="1" wp14:anchorId="7DF05860" wp14:editId="087B5B4E">
                <wp:simplePos x="0" y="0"/>
                <wp:positionH relativeFrom="page">
                  <wp:posOffset>7150735</wp:posOffset>
                </wp:positionH>
                <wp:positionV relativeFrom="page">
                  <wp:posOffset>5486400</wp:posOffset>
                </wp:positionV>
                <wp:extent cx="914400" cy="301752"/>
                <wp:effectExtent l="1587" t="0" r="1588" b="1587"/>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57DB0D2C"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05860" id="_x0000_s1041" type="#_x0000_t202" style="position:absolute;left:0;text-align:left;margin-left:563.05pt;margin-top:6in;width:1in;height:23.75pt;rotation:-90;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" fillcolor="#c5e0b3 [1305]" stroked="f">
                <v:textbox>
                  <w:txbxContent>
                    <w:p w14:paraId="57DB0D2C"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v:textbox>
                <w10:wrap anchorx="page" anchory="page"/>
              </v:shape>
            </w:pict>
          </mc:Fallback>
        </mc:AlternateContent>
      </w: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1C6667" w:rsidRPr="00F547C3" w14:paraId="0348DF33" w14:textId="77777777" w:rsidTr="00F547C3">
        <w:tc>
          <w:tcPr>
            <w:tcW w:w="9355" w:type="dxa"/>
            <w:shd w:val="clear" w:color="auto" w:fill="E2EFD9" w:themeFill="accent6" w:themeFillTint="33"/>
          </w:tcPr>
          <w:p w14:paraId="3B353541" w14:textId="77777777" w:rsidR="00F03FD8" w:rsidRPr="00F547C3" w:rsidRDefault="001C6667" w:rsidP="009A7DBF">
            <w:pPr>
              <w:pStyle w:val="ESSpara"/>
              <w:numPr>
                <w:ilvl w:val="0"/>
                <w:numId w:val="17"/>
              </w:numPr>
              <w:spacing w:after="0"/>
              <w:ind w:left="-23" w:firstLine="0"/>
              <w:rPr>
                <w:rFonts w:cstheme="minorHAnsi"/>
                <w:bCs/>
                <w:i/>
                <w:iCs/>
                <w:sz w:val="20"/>
                <w:szCs w:val="20"/>
              </w:rPr>
            </w:pPr>
            <w:r w:rsidRPr="00F547C3">
              <w:rPr>
                <w:rFonts w:cstheme="minorHAnsi"/>
                <w:bCs/>
                <w:i/>
                <w:iCs/>
                <w:sz w:val="20"/>
                <w:szCs w:val="20"/>
              </w:rPr>
              <w:t>For projects that do not involve primary production or harvesting of living natural resources and entail salvage logging, for example in areas to be inundated, the Borrower will limit cleared areas to a minimum and justified by the project’s technical requirements, and that relevant national legislation is being followed.</w:t>
            </w:r>
          </w:p>
        </w:tc>
      </w:tr>
    </w:tbl>
    <w:p w14:paraId="1DA7602D" w14:textId="77777777" w:rsidR="008A0A15" w:rsidRPr="00F547C3" w:rsidRDefault="008A0A15" w:rsidP="00F547C3">
      <w:pPr>
        <w:tabs>
          <w:tab w:val="left" w:pos="0"/>
        </w:tabs>
        <w:spacing w:after="0" w:line="240" w:lineRule="auto"/>
        <w:jc w:val="both"/>
        <w:rPr>
          <w:rFonts w:cstheme="minorHAnsi"/>
          <w:shd w:val="pct15" w:color="auto" w:fill="FFFFFF"/>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1C6667" w:rsidRPr="00F547C3" w14:paraId="50245F1E" w14:textId="77777777" w:rsidTr="00F547C3">
        <w:tc>
          <w:tcPr>
            <w:tcW w:w="9355" w:type="dxa"/>
            <w:shd w:val="clear" w:color="auto" w:fill="E2EFD9" w:themeFill="accent6" w:themeFillTint="33"/>
          </w:tcPr>
          <w:p w14:paraId="39215E1D" w14:textId="77777777" w:rsidR="00F03FD8" w:rsidRPr="00F547C3" w:rsidRDefault="001C6667" w:rsidP="00F547C3">
            <w:pPr>
              <w:pStyle w:val="ESSpara"/>
              <w:spacing w:after="0"/>
              <w:ind w:left="-23" w:firstLine="0"/>
              <w:rPr>
                <w:rFonts w:cstheme="minorHAnsi"/>
                <w:bCs/>
                <w:i/>
                <w:iCs/>
                <w:sz w:val="20"/>
                <w:szCs w:val="20"/>
              </w:rPr>
            </w:pPr>
            <w:r w:rsidRPr="00F547C3">
              <w:rPr>
                <w:rFonts w:cstheme="minorHAnsi"/>
                <w:bCs/>
                <w:i/>
                <w:iCs/>
                <w:sz w:val="20"/>
                <w:szCs w:val="20"/>
              </w:rPr>
              <w:t xml:space="preserve">The Borrower involved in the industrial production of crops and animal husbandry will follow GIIP to avoid or minimize adverse risks or impacts. The Borrower involved in large-scale commercial farming, including breeding, rearing, housing, transport, and slaughter, of animals for meat or other animal products (such as milk, eggs, wool) will employ GIIP </w:t>
            </w:r>
            <w:r w:rsidR="00F96787" w:rsidRPr="00F547C3">
              <w:rPr>
                <w:rFonts w:cstheme="minorHAnsi"/>
                <w:bCs/>
                <w:i/>
                <w:iCs/>
                <w:sz w:val="20"/>
                <w:szCs w:val="20"/>
                <w:vertAlign w:val="superscript"/>
              </w:rPr>
              <w:t>19</w:t>
            </w:r>
            <w:r w:rsidRPr="00F547C3">
              <w:rPr>
                <w:rFonts w:cstheme="minorHAnsi"/>
                <w:bCs/>
                <w:i/>
                <w:iCs/>
                <w:sz w:val="20"/>
                <w:szCs w:val="20"/>
              </w:rPr>
              <w:t xml:space="preserve"> in animal husbandry techniques, with due consideration for religious and cultural principles.</w:t>
            </w:r>
            <w:r w:rsidR="00F547C3">
              <w:rPr>
                <w:rFonts w:cstheme="minorHAnsi"/>
                <w:bCs/>
                <w:i/>
                <w:iCs/>
                <w:sz w:val="20"/>
                <w:szCs w:val="20"/>
              </w:rPr>
              <w:t xml:space="preserve"> </w:t>
            </w:r>
          </w:p>
        </w:tc>
      </w:tr>
      <w:tr w:rsidR="00F96787" w:rsidRPr="00F547C3" w14:paraId="2BFE0A69" w14:textId="77777777" w:rsidTr="00F547C3">
        <w:tc>
          <w:tcPr>
            <w:tcW w:w="9355" w:type="dxa"/>
            <w:shd w:val="clear" w:color="auto" w:fill="E2EFD9" w:themeFill="accent6" w:themeFillTint="33"/>
          </w:tcPr>
          <w:p w14:paraId="1E61E0E9" w14:textId="77777777" w:rsidR="00F03FD8" w:rsidRPr="00F547C3" w:rsidRDefault="00B16CB4" w:rsidP="00F547C3">
            <w:pPr>
              <w:pStyle w:val="ESSpara"/>
              <w:spacing w:after="0"/>
              <w:ind w:left="-23"/>
              <w:rPr>
                <w:rFonts w:cstheme="minorHAnsi"/>
                <w:bCs/>
                <w:i/>
                <w:iCs/>
                <w:sz w:val="20"/>
                <w:szCs w:val="20"/>
              </w:rPr>
            </w:pPr>
            <w:r w:rsidRPr="00F547C3">
              <w:rPr>
                <w:rFonts w:cstheme="minorHAnsi"/>
                <w:bCs/>
                <w:i/>
                <w:iCs/>
                <w:sz w:val="20"/>
                <w:szCs w:val="20"/>
              </w:rPr>
              <w:t xml:space="preserve">Footnote </w:t>
            </w:r>
            <w:r w:rsidR="00F96787" w:rsidRPr="00F547C3">
              <w:rPr>
                <w:rFonts w:cstheme="minorHAnsi"/>
                <w:bCs/>
                <w:i/>
                <w:iCs/>
                <w:sz w:val="20"/>
                <w:szCs w:val="20"/>
              </w:rPr>
              <w:t>19. Such as the IFC Good Practice Note on Improving Animal Welfare in Livestock Operations.</w:t>
            </w:r>
          </w:p>
        </w:tc>
      </w:tr>
    </w:tbl>
    <w:p w14:paraId="4BE227B9" w14:textId="77777777" w:rsidR="0029061B" w:rsidRPr="00F547C3" w:rsidRDefault="0029061B" w:rsidP="00F547C3">
      <w:pPr>
        <w:tabs>
          <w:tab w:val="left" w:pos="0"/>
        </w:tabs>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29061B" w:rsidRPr="00F547C3" w14:paraId="251BCB76" w14:textId="77777777" w:rsidTr="005C44D4">
        <w:tc>
          <w:tcPr>
            <w:tcW w:w="9355" w:type="dxa"/>
            <w:shd w:val="clear" w:color="auto" w:fill="E7E6E6" w:themeFill="background2"/>
          </w:tcPr>
          <w:p w14:paraId="3E1ACC48" w14:textId="77777777" w:rsidR="0029061B" w:rsidRPr="00F547C3" w:rsidRDefault="0029061B" w:rsidP="005C0233">
            <w:pPr>
              <w:pStyle w:val="Heading1"/>
              <w:numPr>
                <w:ilvl w:val="0"/>
                <w:numId w:val="0"/>
              </w:numPr>
              <w:spacing w:before="0" w:line="240" w:lineRule="auto"/>
              <w:jc w:val="left"/>
              <w:outlineLvl w:val="0"/>
              <w:rPr>
                <w:rFonts w:cstheme="minorHAnsi"/>
                <w:b w:val="0"/>
                <w:bCs w:val="0"/>
                <w:i/>
                <w:iCs/>
              </w:rPr>
            </w:pPr>
            <w:bookmarkStart w:id="15" w:name="_Toc493776411"/>
            <w:r w:rsidRPr="005C0233">
              <w:rPr>
                <w:i/>
                <w:color w:val="000000" w:themeColor="text1"/>
                <w:sz w:val="22"/>
                <w:szCs w:val="22"/>
              </w:rPr>
              <w:t>B. Primary Suppliers</w:t>
            </w:r>
            <w:bookmarkEnd w:id="15"/>
          </w:p>
        </w:tc>
      </w:tr>
    </w:tbl>
    <w:p w14:paraId="36593786" w14:textId="77777777" w:rsidR="00345216" w:rsidRPr="00F547C3" w:rsidRDefault="00345216" w:rsidP="00F547C3">
      <w:pPr>
        <w:tabs>
          <w:tab w:val="left" w:pos="0"/>
        </w:tabs>
        <w:spacing w:after="0" w:line="240" w:lineRule="auto"/>
        <w:jc w:val="both"/>
        <w:rPr>
          <w:rFonts w:cstheme="minorHAnsi"/>
          <w:shd w:val="pct15" w:color="auto" w:fill="FFFFFF"/>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6E0413" w:rsidRPr="00F547C3" w14:paraId="6980229A" w14:textId="77777777" w:rsidTr="00F547C3">
        <w:tc>
          <w:tcPr>
            <w:tcW w:w="9355" w:type="dxa"/>
            <w:shd w:val="clear" w:color="auto" w:fill="E2EFD9" w:themeFill="accent6" w:themeFillTint="33"/>
          </w:tcPr>
          <w:p w14:paraId="17B3D85D" w14:textId="77777777" w:rsidR="00F03FD8" w:rsidRPr="00F547C3" w:rsidRDefault="00345216" w:rsidP="009A7DBF">
            <w:pPr>
              <w:pStyle w:val="ESSpara"/>
              <w:numPr>
                <w:ilvl w:val="0"/>
                <w:numId w:val="20"/>
              </w:numPr>
              <w:spacing w:after="0"/>
              <w:ind w:left="-23" w:firstLine="0"/>
              <w:rPr>
                <w:rFonts w:cstheme="minorHAnsi"/>
                <w:bCs/>
                <w:i/>
                <w:iCs/>
                <w:sz w:val="20"/>
                <w:szCs w:val="20"/>
              </w:rPr>
            </w:pPr>
            <w:r w:rsidRPr="00F547C3">
              <w:rPr>
                <w:rFonts w:cstheme="minorHAnsi"/>
                <w:bCs/>
                <w:i/>
                <w:iCs/>
                <w:sz w:val="20"/>
                <w:szCs w:val="20"/>
              </w:rPr>
              <w:t>Where a Borrower is purchasing natural resource commodities, including food, timber and fiber, that are known to originate from areas where there is a risk of significant conversion or significant degradation of natural or critical habitats, the Borrower’s environmental and social assessment will include an evaluation of the systems and verification practices used by the primary suppliers.</w:t>
            </w:r>
            <w:r w:rsidRPr="00F547C3">
              <w:rPr>
                <w:rFonts w:cstheme="minorHAnsi"/>
                <w:bCs/>
                <w:i/>
                <w:iCs/>
                <w:sz w:val="20"/>
                <w:szCs w:val="20"/>
                <w:vertAlign w:val="superscript"/>
              </w:rPr>
              <w:t>20</w:t>
            </w:r>
          </w:p>
        </w:tc>
      </w:tr>
      <w:tr w:rsidR="00345216" w:rsidRPr="00F547C3" w14:paraId="1C7BF4C4" w14:textId="77777777" w:rsidTr="00F547C3">
        <w:tc>
          <w:tcPr>
            <w:tcW w:w="9355" w:type="dxa"/>
            <w:shd w:val="clear" w:color="auto" w:fill="E2EFD9" w:themeFill="accent6" w:themeFillTint="33"/>
          </w:tcPr>
          <w:p w14:paraId="73BC5E56" w14:textId="77777777" w:rsidR="00F03FD8" w:rsidRPr="00F547C3" w:rsidRDefault="00B16CB4" w:rsidP="009A7DBF">
            <w:pPr>
              <w:pStyle w:val="ESSpara"/>
              <w:numPr>
                <w:ilvl w:val="0"/>
                <w:numId w:val="17"/>
              </w:numPr>
              <w:spacing w:after="0"/>
              <w:ind w:left="-23"/>
              <w:rPr>
                <w:rFonts w:cstheme="minorHAnsi"/>
                <w:bCs/>
                <w:i/>
                <w:iCs/>
                <w:sz w:val="20"/>
                <w:szCs w:val="20"/>
              </w:rPr>
            </w:pPr>
            <w:r w:rsidRPr="00F547C3">
              <w:rPr>
                <w:rFonts w:cstheme="minorHAnsi"/>
                <w:bCs/>
                <w:i/>
                <w:iCs/>
                <w:sz w:val="20"/>
                <w:szCs w:val="20"/>
              </w:rPr>
              <w:t xml:space="preserve">Footnote </w:t>
            </w:r>
            <w:r w:rsidR="00345216" w:rsidRPr="00F547C3">
              <w:rPr>
                <w:rFonts w:cstheme="minorHAnsi"/>
                <w:bCs/>
                <w:i/>
                <w:iCs/>
                <w:sz w:val="20"/>
                <w:szCs w:val="20"/>
              </w:rPr>
              <w:t>20.</w:t>
            </w:r>
            <w:r w:rsidR="00345216" w:rsidRPr="00F547C3">
              <w:rPr>
                <w:rFonts w:cstheme="minorHAnsi"/>
                <w:sz w:val="20"/>
                <w:szCs w:val="20"/>
              </w:rPr>
              <w:t xml:space="preserve"> </w:t>
            </w:r>
            <w:r w:rsidR="00345216" w:rsidRPr="00F547C3">
              <w:rPr>
                <w:rFonts w:cstheme="minorHAnsi"/>
                <w:bCs/>
                <w:i/>
                <w:iCs/>
                <w:sz w:val="20"/>
                <w:szCs w:val="20"/>
              </w:rPr>
              <w:t>Primary suppliers are those suppliers who, on an ongoing basis, provide directly to the project goods or materials essential for the core functions of the project. Core functions of a project constitute those production and/or service processes essential for a specific project activity without which the project cannot continue.</w:t>
            </w:r>
          </w:p>
        </w:tc>
      </w:tr>
    </w:tbl>
    <w:p w14:paraId="5A69CFDA" w14:textId="77777777" w:rsidR="006E0413" w:rsidRPr="00F547C3" w:rsidRDefault="006E0413" w:rsidP="00F547C3">
      <w:pPr>
        <w:tabs>
          <w:tab w:val="left" w:pos="2204"/>
        </w:tabs>
        <w:spacing w:after="0" w:line="240" w:lineRule="auto"/>
        <w:jc w:val="both"/>
        <w:rPr>
          <w:rFonts w:cstheme="minorHAnsi"/>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356F0D" w:rsidRPr="00F547C3" w14:paraId="11DDACA8" w14:textId="77777777" w:rsidTr="00F547C3">
        <w:tc>
          <w:tcPr>
            <w:tcW w:w="9355" w:type="dxa"/>
            <w:shd w:val="clear" w:color="auto" w:fill="E2EFD9" w:themeFill="accent6" w:themeFillTint="33"/>
          </w:tcPr>
          <w:p w14:paraId="2857D76E" w14:textId="77777777" w:rsidR="00B8234B" w:rsidRPr="00F547C3" w:rsidRDefault="00B8234B" w:rsidP="009A7DBF">
            <w:pPr>
              <w:pStyle w:val="ESSpara"/>
              <w:numPr>
                <w:ilvl w:val="0"/>
                <w:numId w:val="21"/>
              </w:numPr>
              <w:spacing w:after="0"/>
              <w:ind w:left="-23" w:firstLine="0"/>
              <w:rPr>
                <w:rFonts w:cstheme="minorHAnsi"/>
                <w:bCs/>
                <w:i/>
                <w:iCs/>
                <w:sz w:val="20"/>
                <w:szCs w:val="20"/>
              </w:rPr>
            </w:pPr>
            <w:r w:rsidRPr="00F547C3">
              <w:rPr>
                <w:rFonts w:cstheme="minorHAnsi"/>
                <w:bCs/>
                <w:i/>
                <w:iCs/>
                <w:sz w:val="20"/>
                <w:szCs w:val="20"/>
              </w:rPr>
              <w:t xml:space="preserve">The Borrower will establish systems and verification practices which will: </w:t>
            </w:r>
          </w:p>
          <w:p w14:paraId="4CF06CC1" w14:textId="53DE3BC2" w:rsidR="00B8234B" w:rsidRPr="00F547C3" w:rsidRDefault="00B8234B" w:rsidP="00D52356">
            <w:pPr>
              <w:pStyle w:val="ESSpara"/>
              <w:numPr>
                <w:ilvl w:val="0"/>
                <w:numId w:val="32"/>
              </w:numPr>
              <w:spacing w:after="0"/>
              <w:ind w:left="1440" w:right="43"/>
              <w:rPr>
                <w:rFonts w:cstheme="minorHAnsi"/>
                <w:bCs/>
                <w:i/>
                <w:iCs/>
                <w:sz w:val="20"/>
                <w:szCs w:val="20"/>
              </w:rPr>
            </w:pPr>
            <w:r w:rsidRPr="00F547C3">
              <w:rPr>
                <w:rFonts w:cstheme="minorHAnsi"/>
                <w:bCs/>
                <w:i/>
                <w:iCs/>
                <w:sz w:val="20"/>
                <w:szCs w:val="20"/>
              </w:rPr>
              <w:t xml:space="preserve">identify where the supply is coming from and the habitat type of the source area; </w:t>
            </w:r>
          </w:p>
          <w:p w14:paraId="3E890121" w14:textId="0FA75852" w:rsidR="00B8234B" w:rsidRPr="00F547C3" w:rsidRDefault="00B8234B" w:rsidP="00D52356">
            <w:pPr>
              <w:pStyle w:val="ESSpara"/>
              <w:numPr>
                <w:ilvl w:val="0"/>
                <w:numId w:val="32"/>
              </w:numPr>
              <w:spacing w:after="0"/>
              <w:ind w:left="1440" w:right="43"/>
              <w:rPr>
                <w:rFonts w:cstheme="minorHAnsi"/>
                <w:bCs/>
                <w:i/>
                <w:iCs/>
                <w:sz w:val="20"/>
                <w:szCs w:val="20"/>
              </w:rPr>
            </w:pPr>
            <w:r w:rsidRPr="00F547C3">
              <w:rPr>
                <w:rFonts w:cstheme="minorHAnsi"/>
                <w:bCs/>
                <w:i/>
                <w:iCs/>
                <w:sz w:val="20"/>
                <w:szCs w:val="20"/>
              </w:rPr>
              <w:t xml:space="preserve">where possible, limit procurement to those suppliers that can demonstrate </w:t>
            </w:r>
            <w:r w:rsidRPr="00F547C3">
              <w:rPr>
                <w:rFonts w:cstheme="minorHAnsi"/>
                <w:bCs/>
                <w:i/>
                <w:iCs/>
                <w:sz w:val="20"/>
                <w:szCs w:val="20"/>
                <w:vertAlign w:val="superscript"/>
              </w:rPr>
              <w:t>21</w:t>
            </w:r>
            <w:r w:rsidRPr="00F547C3">
              <w:rPr>
                <w:rFonts w:cstheme="minorHAnsi"/>
                <w:bCs/>
                <w:i/>
                <w:iCs/>
                <w:sz w:val="20"/>
                <w:szCs w:val="20"/>
              </w:rPr>
              <w:t xml:space="preserve"> that they are not contributing to significant conversion or degradation of natural or critical habitats; and </w:t>
            </w:r>
          </w:p>
          <w:p w14:paraId="28FD20BD" w14:textId="77777777" w:rsidR="00F03FD8" w:rsidRPr="00F547C3" w:rsidRDefault="00B8234B" w:rsidP="00D52356">
            <w:pPr>
              <w:pStyle w:val="ESSpara"/>
              <w:numPr>
                <w:ilvl w:val="0"/>
                <w:numId w:val="32"/>
              </w:numPr>
              <w:spacing w:after="0"/>
              <w:ind w:left="1440" w:right="43"/>
              <w:rPr>
                <w:rFonts w:cstheme="minorHAnsi"/>
                <w:bCs/>
                <w:i/>
                <w:iCs/>
                <w:sz w:val="20"/>
                <w:szCs w:val="20"/>
              </w:rPr>
            </w:pPr>
            <w:r w:rsidRPr="00F547C3">
              <w:rPr>
                <w:rFonts w:cstheme="minorHAnsi"/>
                <w:bCs/>
                <w:i/>
                <w:iCs/>
                <w:sz w:val="20"/>
                <w:szCs w:val="20"/>
              </w:rPr>
              <w:t>where possible and within a reasonable period, shift the Borrower’s primary suppliers to suppliers that can demonstrate that they are not significantly adversely impacting these areas.</w:t>
            </w:r>
          </w:p>
        </w:tc>
      </w:tr>
      <w:tr w:rsidR="00973C81" w:rsidRPr="00F547C3" w14:paraId="1D8ED1D8" w14:textId="77777777" w:rsidTr="00F547C3">
        <w:tc>
          <w:tcPr>
            <w:tcW w:w="9355" w:type="dxa"/>
            <w:shd w:val="clear" w:color="auto" w:fill="E2EFD9" w:themeFill="accent6" w:themeFillTint="33"/>
          </w:tcPr>
          <w:p w14:paraId="00357324" w14:textId="77777777" w:rsidR="00F03FD8" w:rsidRPr="00F547C3" w:rsidRDefault="00B16CB4" w:rsidP="00F547C3">
            <w:pPr>
              <w:pStyle w:val="ESSpara"/>
              <w:numPr>
                <w:ilvl w:val="0"/>
                <w:numId w:val="0"/>
              </w:numPr>
              <w:spacing w:after="0"/>
              <w:rPr>
                <w:rFonts w:cstheme="minorHAnsi"/>
                <w:bCs/>
                <w:i/>
                <w:iCs/>
                <w:sz w:val="20"/>
                <w:szCs w:val="20"/>
              </w:rPr>
            </w:pPr>
            <w:r w:rsidRPr="00F547C3">
              <w:rPr>
                <w:rFonts w:cstheme="minorHAnsi"/>
                <w:bCs/>
                <w:i/>
                <w:iCs/>
                <w:sz w:val="20"/>
                <w:szCs w:val="20"/>
              </w:rPr>
              <w:t xml:space="preserve">Footnote </w:t>
            </w:r>
            <w:r w:rsidR="00B8234B" w:rsidRPr="00F547C3">
              <w:rPr>
                <w:rFonts w:cstheme="minorHAnsi"/>
                <w:bCs/>
                <w:i/>
                <w:iCs/>
                <w:sz w:val="20"/>
                <w:szCs w:val="20"/>
              </w:rPr>
              <w:t>21. This may be demonstrated by delivery of certified products or achieving compliance with one or more credible standards for sustainable management of living natural resources in respect of certain commodities or locations. This will include, where appropriate, compliance with independent certification systems or progress towards achieving compliance.</w:t>
            </w:r>
          </w:p>
        </w:tc>
      </w:tr>
    </w:tbl>
    <w:p w14:paraId="0B1513EE" w14:textId="77777777" w:rsidR="002E76A2" w:rsidRPr="00F547C3" w:rsidRDefault="002E76A2" w:rsidP="00F547C3">
      <w:pPr>
        <w:tabs>
          <w:tab w:val="left" w:pos="0"/>
        </w:tabs>
        <w:spacing w:after="0" w:line="240" w:lineRule="auto"/>
        <w:jc w:val="both"/>
        <w:rPr>
          <w:rFonts w:cstheme="minorHAnsi"/>
          <w:b/>
        </w:rPr>
      </w:pPr>
    </w:p>
    <w:p w14:paraId="42AA45C3" w14:textId="77777777" w:rsidR="00AA4652" w:rsidRPr="00F547C3" w:rsidRDefault="00AA4652" w:rsidP="00F547C3">
      <w:pPr>
        <w:spacing w:after="0" w:line="240" w:lineRule="auto"/>
        <w:jc w:val="both"/>
        <w:rPr>
          <w:rFonts w:cstheme="minorHAnsi"/>
        </w:rPr>
      </w:pPr>
      <w:r w:rsidRPr="00F547C3">
        <w:rPr>
          <w:rFonts w:cstheme="minorHAnsi"/>
          <w:b/>
        </w:rPr>
        <w:t>GN38.1.</w:t>
      </w:r>
      <w:r w:rsidRPr="00F547C3">
        <w:rPr>
          <w:rFonts w:cstheme="minorHAnsi"/>
        </w:rPr>
        <w:t xml:space="preserve"> Examples of natural resource commodity production that may involve significant conversion or degradation of habitats include unsustainably harvested wood products, gravel or sand extraction from river beds or beaches, plantation crop production resulting in deforestation, and aquaculture that displaces mangroves or natural wetlands.</w:t>
      </w:r>
    </w:p>
    <w:p w14:paraId="19431B70" w14:textId="77777777" w:rsidR="00AA4652" w:rsidRPr="00F547C3" w:rsidRDefault="00AA4652" w:rsidP="00F547C3">
      <w:pPr>
        <w:tabs>
          <w:tab w:val="left" w:pos="0"/>
        </w:tabs>
        <w:spacing w:after="0" w:line="240" w:lineRule="auto"/>
        <w:jc w:val="both"/>
        <w:rPr>
          <w:rFonts w:cstheme="minorHAnsi"/>
          <w:b/>
        </w:rPr>
      </w:pPr>
    </w:p>
    <w:p w14:paraId="3E806A1C" w14:textId="77777777" w:rsidR="00B32403" w:rsidRPr="00F547C3" w:rsidRDefault="00E2366E" w:rsidP="00F547C3">
      <w:pPr>
        <w:spacing w:after="0" w:line="240" w:lineRule="auto"/>
        <w:jc w:val="both"/>
        <w:rPr>
          <w:rFonts w:cstheme="minorHAnsi"/>
        </w:rPr>
      </w:pPr>
      <w:r w:rsidRPr="00F547C3">
        <w:rPr>
          <w:rFonts w:cstheme="minorHAnsi"/>
          <w:b/>
        </w:rPr>
        <w:t>GN39.1.</w:t>
      </w:r>
      <w:r w:rsidRPr="00F547C3">
        <w:rPr>
          <w:rFonts w:cstheme="minorHAnsi"/>
        </w:rPr>
        <w:t xml:space="preserve"> The environmental and social assessment </w:t>
      </w:r>
      <w:r w:rsidR="00AA4652" w:rsidRPr="00F547C3">
        <w:rPr>
          <w:rFonts w:cstheme="minorHAnsi"/>
        </w:rPr>
        <w:t xml:space="preserve">determines </w:t>
      </w:r>
      <w:r w:rsidRPr="00F547C3">
        <w:rPr>
          <w:rFonts w:cstheme="minorHAnsi"/>
        </w:rPr>
        <w:t xml:space="preserve">whether there are known risks regarding significant conversion or </w:t>
      </w:r>
      <w:r w:rsidR="00D96FC7" w:rsidRPr="00F547C3">
        <w:rPr>
          <w:rFonts w:cstheme="minorHAnsi"/>
        </w:rPr>
        <w:t xml:space="preserve">significant </w:t>
      </w:r>
      <w:r w:rsidRPr="00F547C3">
        <w:rPr>
          <w:rFonts w:cstheme="minorHAnsi"/>
        </w:rPr>
        <w:t xml:space="preserve">degradation of natural or </w:t>
      </w:r>
      <w:r w:rsidR="00147A95" w:rsidRPr="00F547C3">
        <w:rPr>
          <w:i/>
          <w:iCs/>
          <w:noProof/>
          <w:sz w:val="24"/>
          <w:szCs w:val="24"/>
          <w:lang w:eastAsia="en-US"/>
        </w:rPr>
        <mc:AlternateContent>
          <mc:Choice Requires="wps">
            <w:drawing>
              <wp:anchor distT="45720" distB="45720" distL="114300" distR="114300" simplePos="0" relativeHeight="251660288" behindDoc="0" locked="0" layoutInCell="1" allowOverlap="1" wp14:anchorId="7F6A7FB2" wp14:editId="33B1D0FE">
                <wp:simplePos x="0" y="0"/>
                <wp:positionH relativeFrom="page">
                  <wp:posOffset>7150735</wp:posOffset>
                </wp:positionH>
                <wp:positionV relativeFrom="page">
                  <wp:posOffset>5486400</wp:posOffset>
                </wp:positionV>
                <wp:extent cx="914400" cy="301752"/>
                <wp:effectExtent l="1587" t="0" r="1588" b="1587"/>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3C701D1E"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A7FB2" id="_x0000_s1042" type="#_x0000_t202" style="position:absolute;left:0;text-align:left;margin-left:563.05pt;margin-top:6in;width:1in;height:23.7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" fillcolor="#c5e0b3 [1305]" stroked="f">
                <v:textbox>
                  <w:txbxContent>
                    <w:p w14:paraId="3C701D1E"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v:textbox>
                <w10:wrap anchorx="page" anchory="page"/>
              </v:shape>
            </w:pict>
          </mc:Fallback>
        </mc:AlternateContent>
      </w:r>
      <w:r w:rsidRPr="00F547C3">
        <w:rPr>
          <w:rFonts w:cstheme="minorHAnsi"/>
        </w:rPr>
        <w:t xml:space="preserve">critical habitats related to a natural resource commodity to be purchased under the project. </w:t>
      </w:r>
    </w:p>
    <w:p w14:paraId="0722E72B" w14:textId="524FFBA8" w:rsidR="00E2366E" w:rsidRPr="00F547C3" w:rsidRDefault="00E2366E" w:rsidP="00F547C3">
      <w:pPr>
        <w:tabs>
          <w:tab w:val="left" w:pos="0"/>
        </w:tabs>
        <w:spacing w:after="0" w:line="240" w:lineRule="auto"/>
        <w:jc w:val="both"/>
        <w:rPr>
          <w:rFonts w:cstheme="minorHAnsi"/>
          <w:b/>
        </w:rPr>
      </w:pPr>
    </w:p>
    <w:p w14:paraId="610B0575" w14:textId="76BC69D6" w:rsidR="008A0A15" w:rsidRPr="00F547C3" w:rsidRDefault="00CF4AD3" w:rsidP="00F547C3">
      <w:pPr>
        <w:tabs>
          <w:tab w:val="left" w:pos="0"/>
        </w:tabs>
        <w:spacing w:after="0" w:line="240" w:lineRule="auto"/>
        <w:jc w:val="both"/>
        <w:rPr>
          <w:rFonts w:cstheme="minorHAnsi"/>
          <w:b/>
        </w:rPr>
      </w:pPr>
      <w:r w:rsidRPr="00F547C3">
        <w:rPr>
          <w:rFonts w:cstheme="minorHAnsi"/>
          <w:b/>
        </w:rPr>
        <w:lastRenderedPageBreak/>
        <w:t>GN39.</w:t>
      </w:r>
      <w:r w:rsidR="00464C27">
        <w:rPr>
          <w:rFonts w:cstheme="minorHAnsi"/>
          <w:b/>
        </w:rPr>
        <w:t>2</w:t>
      </w:r>
      <w:r w:rsidRPr="00F547C3">
        <w:rPr>
          <w:rFonts w:cstheme="minorHAnsi"/>
          <w:b/>
        </w:rPr>
        <w:t xml:space="preserve">. </w:t>
      </w:r>
      <w:r w:rsidRPr="00F547C3">
        <w:rPr>
          <w:rFonts w:cstheme="minorHAnsi"/>
        </w:rPr>
        <w:t>Where there are</w:t>
      </w:r>
      <w:r w:rsidRPr="00F547C3">
        <w:rPr>
          <w:rFonts w:cstheme="minorHAnsi"/>
          <w:b/>
        </w:rPr>
        <w:t xml:space="preserve"> </w:t>
      </w:r>
      <w:r w:rsidRPr="00F547C3">
        <w:rPr>
          <w:rFonts w:cstheme="minorHAnsi"/>
        </w:rPr>
        <w:t xml:space="preserve">appropriate certification and verification systems in place for sustainable </w:t>
      </w:r>
      <w:r w:rsidR="00A31C2B" w:rsidRPr="00F547C3">
        <w:rPr>
          <w:rFonts w:cstheme="minorHAnsi"/>
        </w:rPr>
        <w:t>management of living natural resources</w:t>
      </w:r>
      <w:r w:rsidRPr="00F547C3">
        <w:rPr>
          <w:rFonts w:cstheme="minorHAnsi"/>
        </w:rPr>
        <w:t xml:space="preserve"> in the country of origin, </w:t>
      </w:r>
      <w:r w:rsidR="005734C7" w:rsidRPr="00F547C3">
        <w:rPr>
          <w:rFonts w:cstheme="minorHAnsi"/>
        </w:rPr>
        <w:t>it is recomm</w:t>
      </w:r>
      <w:r w:rsidR="00540EA0" w:rsidRPr="00F547C3">
        <w:rPr>
          <w:i/>
          <w:iCs/>
          <w:noProof/>
          <w:sz w:val="24"/>
          <w:szCs w:val="24"/>
          <w:lang w:eastAsia="en-US"/>
        </w:rPr>
        <mc:AlternateContent>
          <mc:Choice Requires="wps">
            <w:drawing>
              <wp:anchor distT="45720" distB="45720" distL="114300" distR="114300" simplePos="0" relativeHeight="251692032" behindDoc="0" locked="0" layoutInCell="1" allowOverlap="1" wp14:anchorId="353534C6" wp14:editId="3E7A46AA">
                <wp:simplePos x="0" y="0"/>
                <wp:positionH relativeFrom="page">
                  <wp:posOffset>7150735</wp:posOffset>
                </wp:positionH>
                <wp:positionV relativeFrom="page">
                  <wp:posOffset>5486400</wp:posOffset>
                </wp:positionV>
                <wp:extent cx="914400" cy="301752"/>
                <wp:effectExtent l="1587" t="0" r="1588" b="1587"/>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5B701AAE" w14:textId="77777777" w:rsidR="00540EA0" w:rsidRPr="00F73059" w:rsidRDefault="00540EA0" w:rsidP="00540EA0">
                            <w:pPr>
                              <w:jc w:val="center"/>
                              <w:rPr>
                                <w:b/>
                                <w:color w:val="FFFFFF" w:themeColor="background1"/>
                                <w:sz w:val="28"/>
                                <w:szCs w:val="28"/>
                              </w:rPr>
                            </w:pPr>
                            <w:r>
                              <w:rPr>
                                <w:b/>
                                <w:color w:val="FFFFFF" w:themeColor="background1"/>
                                <w:sz w:val="28"/>
                                <w:szCs w:val="28"/>
                              </w:rPr>
                              <w:t>ESS6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534C6" id="_x0000_s1043" type="#_x0000_t202" style="position:absolute;left:0;text-align:left;margin-left:563.05pt;margin-top:6in;width:1in;height:23.75pt;rotation:-90;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" fillcolor="#c5e0b3 [1305]" stroked="f">
                <v:textbox>
                  <w:txbxContent>
                    <w:p w14:paraId="5B701AAE" w14:textId="77777777" w:rsidR="00540EA0" w:rsidRPr="00F73059" w:rsidRDefault="00540EA0" w:rsidP="00540EA0">
                      <w:pPr>
                        <w:jc w:val="center"/>
                        <w:rPr>
                          <w:b/>
                          <w:color w:val="FFFFFF" w:themeColor="background1"/>
                          <w:sz w:val="28"/>
                          <w:szCs w:val="28"/>
                        </w:rPr>
                      </w:pPr>
                      <w:r>
                        <w:rPr>
                          <w:b/>
                          <w:color w:val="FFFFFF" w:themeColor="background1"/>
                          <w:sz w:val="28"/>
                          <w:szCs w:val="28"/>
                        </w:rPr>
                        <w:t>ESS6</w:t>
                      </w:r>
                    </w:p>
                  </w:txbxContent>
                </v:textbox>
                <w10:wrap anchorx="page" anchory="page"/>
              </v:shape>
            </w:pict>
          </mc:Fallback>
        </mc:AlternateContent>
      </w:r>
      <w:r w:rsidR="005734C7" w:rsidRPr="00F547C3">
        <w:rPr>
          <w:rFonts w:cstheme="minorHAnsi"/>
        </w:rPr>
        <w:t xml:space="preserve">ended </w:t>
      </w:r>
      <w:r w:rsidR="003E2A63" w:rsidRPr="00F547C3">
        <w:rPr>
          <w:rFonts w:cstheme="minorHAnsi"/>
        </w:rPr>
        <w:t>to</w:t>
      </w:r>
      <w:r w:rsidR="00386D67" w:rsidRPr="00F547C3">
        <w:rPr>
          <w:rFonts w:cstheme="minorHAnsi"/>
        </w:rPr>
        <w:t xml:space="preserve"> </w:t>
      </w:r>
      <w:r w:rsidRPr="00F547C3">
        <w:rPr>
          <w:rFonts w:cstheme="minorHAnsi"/>
        </w:rPr>
        <w:t>procur</w:t>
      </w:r>
      <w:r w:rsidR="003E2A63" w:rsidRPr="00F547C3">
        <w:rPr>
          <w:rFonts w:cstheme="minorHAnsi"/>
        </w:rPr>
        <w:t>e natural resource</w:t>
      </w:r>
      <w:r w:rsidRPr="00F547C3">
        <w:rPr>
          <w:rFonts w:cstheme="minorHAnsi"/>
        </w:rPr>
        <w:t xml:space="preserve"> </w:t>
      </w:r>
      <w:r w:rsidR="003E2A63" w:rsidRPr="00F547C3">
        <w:rPr>
          <w:rFonts w:cstheme="minorHAnsi"/>
        </w:rPr>
        <w:t xml:space="preserve">commodities </w:t>
      </w:r>
      <w:r w:rsidR="007240F5" w:rsidRPr="00F547C3">
        <w:rPr>
          <w:rFonts w:cstheme="minorHAnsi"/>
        </w:rPr>
        <w:t xml:space="preserve">certified under such systems. </w:t>
      </w:r>
    </w:p>
    <w:p w14:paraId="7EDD331D" w14:textId="77777777" w:rsidR="007373C2" w:rsidRPr="00F547C3" w:rsidRDefault="007373C2" w:rsidP="00F547C3">
      <w:pPr>
        <w:tabs>
          <w:tab w:val="left" w:pos="2204"/>
        </w:tabs>
        <w:spacing w:after="0" w:line="240" w:lineRule="auto"/>
        <w:jc w:val="both"/>
        <w:rPr>
          <w:rFonts w:cstheme="minorHAnsi"/>
        </w:rPr>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356F0D" w:rsidRPr="00F547C3" w14:paraId="7C3E975E" w14:textId="77777777" w:rsidTr="00F547C3">
        <w:tc>
          <w:tcPr>
            <w:tcW w:w="9355" w:type="dxa"/>
            <w:shd w:val="clear" w:color="auto" w:fill="E2EFD9" w:themeFill="accent6" w:themeFillTint="33"/>
          </w:tcPr>
          <w:p w14:paraId="06FEE908" w14:textId="77777777" w:rsidR="006E0413" w:rsidRPr="00F547C3" w:rsidRDefault="00B8234B" w:rsidP="00F547C3">
            <w:pPr>
              <w:pStyle w:val="ESSpara"/>
              <w:spacing w:after="0"/>
              <w:ind w:left="-23" w:firstLine="0"/>
              <w:rPr>
                <w:rFonts w:cstheme="minorHAnsi"/>
                <w:bCs/>
                <w:i/>
                <w:iCs/>
                <w:sz w:val="20"/>
                <w:szCs w:val="20"/>
              </w:rPr>
            </w:pPr>
            <w:r w:rsidRPr="00F547C3">
              <w:rPr>
                <w:rFonts w:cstheme="minorHAnsi"/>
                <w:bCs/>
                <w:i/>
                <w:iCs/>
                <w:sz w:val="20"/>
                <w:szCs w:val="20"/>
              </w:rPr>
              <w:t xml:space="preserve">The ability of the Borrower to fully address these risks will depend upon the Borrower’s level of control or influence over its primary suppliers. </w:t>
            </w:r>
          </w:p>
        </w:tc>
      </w:tr>
    </w:tbl>
    <w:p w14:paraId="0841EB96" w14:textId="77777777" w:rsidR="000C7C0A" w:rsidRPr="00F547C3" w:rsidRDefault="000C7C0A" w:rsidP="00F547C3">
      <w:pPr>
        <w:tabs>
          <w:tab w:val="left" w:pos="1322"/>
        </w:tabs>
        <w:spacing w:after="0" w:line="240" w:lineRule="auto"/>
        <w:jc w:val="center"/>
        <w:rPr>
          <w:rFonts w:cstheme="minorHAnsi"/>
          <w:b/>
        </w:rPr>
      </w:pPr>
    </w:p>
    <w:p w14:paraId="63F78579" w14:textId="55C9CDF0" w:rsidR="00D752F7" w:rsidRPr="00F547C3" w:rsidRDefault="000E75BB" w:rsidP="00F547C3">
      <w:pPr>
        <w:tabs>
          <w:tab w:val="left" w:pos="0"/>
        </w:tabs>
        <w:spacing w:after="0" w:line="240" w:lineRule="auto"/>
        <w:jc w:val="both"/>
        <w:rPr>
          <w:rFonts w:cstheme="minorHAnsi"/>
          <w:b/>
        </w:rPr>
      </w:pPr>
      <w:r w:rsidRPr="00F547C3">
        <w:rPr>
          <w:rFonts w:cstheme="minorHAnsi"/>
          <w:b/>
        </w:rPr>
        <w:t xml:space="preserve">GN40.1. </w:t>
      </w:r>
      <w:r w:rsidRPr="00F547C3">
        <w:t>The Borrower’s ability to influence its primary suppliers depend</w:t>
      </w:r>
      <w:r w:rsidR="00D11919" w:rsidRPr="00F547C3">
        <w:t>s</w:t>
      </w:r>
      <w:r w:rsidRPr="00F547C3">
        <w:t xml:space="preserve"> on the terms and conditions of contract</w:t>
      </w:r>
      <w:r w:rsidR="003E2A63" w:rsidRPr="00F547C3">
        <w:t>s</w:t>
      </w:r>
      <w:r w:rsidRPr="00F547C3">
        <w:t xml:space="preserve"> with the primary supplier. </w:t>
      </w:r>
      <w:r w:rsidR="00CA7B95" w:rsidRPr="00F547C3">
        <w:t>Except</w:t>
      </w:r>
      <w:r w:rsidRPr="00F547C3">
        <w:t xml:space="preserve"> in exceptional circumstances, the Borrower’s leverage </w:t>
      </w:r>
      <w:r w:rsidR="00943CED" w:rsidRPr="00F547C3">
        <w:t xml:space="preserve">is </w:t>
      </w:r>
      <w:r w:rsidRPr="00F547C3">
        <w:t>not deemed to include the ability, as a sovereign state, to regulate such activities outside of the project.</w:t>
      </w:r>
      <w:r w:rsidR="00D752F7" w:rsidRPr="00F547C3">
        <w:rPr>
          <w:rFonts w:cstheme="minorHAnsi"/>
          <w:b/>
        </w:rPr>
        <w:br w:type="page"/>
      </w:r>
    </w:p>
    <w:p w14:paraId="29C864B3" w14:textId="77777777" w:rsidR="00BB54DD" w:rsidRPr="005C0233" w:rsidRDefault="00BB54DD" w:rsidP="005C0233">
      <w:pPr>
        <w:pStyle w:val="Heading1"/>
        <w:numPr>
          <w:ilvl w:val="0"/>
          <w:numId w:val="0"/>
        </w:numPr>
        <w:spacing w:before="0" w:line="240" w:lineRule="auto"/>
        <w:rPr>
          <w:color w:val="000000" w:themeColor="text1"/>
          <w:sz w:val="22"/>
          <w:szCs w:val="22"/>
        </w:rPr>
      </w:pPr>
      <w:bookmarkStart w:id="16" w:name="_Toc493776412"/>
      <w:r w:rsidRPr="005C0233">
        <w:rPr>
          <w:color w:val="000000" w:themeColor="text1"/>
          <w:sz w:val="22"/>
          <w:szCs w:val="22"/>
        </w:rPr>
        <w:lastRenderedPageBreak/>
        <w:t>A</w:t>
      </w:r>
      <w:r w:rsidR="001B7B43" w:rsidRPr="005C0233">
        <w:rPr>
          <w:color w:val="000000" w:themeColor="text1"/>
          <w:sz w:val="22"/>
          <w:szCs w:val="22"/>
        </w:rPr>
        <w:t>ppendix</w:t>
      </w:r>
      <w:r w:rsidRPr="005C0233">
        <w:rPr>
          <w:color w:val="000000" w:themeColor="text1"/>
          <w:sz w:val="22"/>
          <w:szCs w:val="22"/>
        </w:rPr>
        <w:t xml:space="preserve"> A: Indicative Content of a B</w:t>
      </w:r>
      <w:r w:rsidR="001B7B43" w:rsidRPr="005C0233">
        <w:rPr>
          <w:color w:val="000000" w:themeColor="text1"/>
          <w:sz w:val="22"/>
          <w:szCs w:val="22"/>
        </w:rPr>
        <w:t xml:space="preserve">iodiversity </w:t>
      </w:r>
      <w:r w:rsidRPr="005C0233">
        <w:rPr>
          <w:color w:val="000000" w:themeColor="text1"/>
          <w:sz w:val="22"/>
          <w:szCs w:val="22"/>
        </w:rPr>
        <w:t>M</w:t>
      </w:r>
      <w:r w:rsidR="001B7B43" w:rsidRPr="005C0233">
        <w:rPr>
          <w:color w:val="000000" w:themeColor="text1"/>
          <w:sz w:val="22"/>
          <w:szCs w:val="22"/>
        </w:rPr>
        <w:t xml:space="preserve">anagement </w:t>
      </w:r>
      <w:r w:rsidRPr="005C0233">
        <w:rPr>
          <w:color w:val="000000" w:themeColor="text1"/>
          <w:sz w:val="22"/>
          <w:szCs w:val="22"/>
        </w:rPr>
        <w:t>P</w:t>
      </w:r>
      <w:r w:rsidR="001B7B43" w:rsidRPr="005C0233">
        <w:rPr>
          <w:color w:val="000000" w:themeColor="text1"/>
          <w:sz w:val="22"/>
          <w:szCs w:val="22"/>
        </w:rPr>
        <w:t>lan (BMP)</w:t>
      </w:r>
      <w:bookmarkEnd w:id="16"/>
    </w:p>
    <w:p w14:paraId="07CBF688" w14:textId="77777777" w:rsidR="00BB54DD" w:rsidRPr="00F547C3" w:rsidRDefault="00BB54DD" w:rsidP="00F547C3">
      <w:pPr>
        <w:tabs>
          <w:tab w:val="left" w:pos="1322"/>
        </w:tabs>
        <w:spacing w:after="0" w:line="240" w:lineRule="auto"/>
        <w:jc w:val="both"/>
        <w:rPr>
          <w:rFonts w:cstheme="minorHAnsi"/>
        </w:rPr>
      </w:pPr>
    </w:p>
    <w:p w14:paraId="36BD682B" w14:textId="77777777" w:rsidR="00BB54DD" w:rsidRPr="00F547C3" w:rsidRDefault="00BB54DD" w:rsidP="009A7DBF">
      <w:pPr>
        <w:pStyle w:val="ListParagraph"/>
        <w:numPr>
          <w:ilvl w:val="0"/>
          <w:numId w:val="24"/>
        </w:numPr>
        <w:spacing w:after="0" w:line="240" w:lineRule="auto"/>
        <w:contextualSpacing w:val="0"/>
        <w:jc w:val="both"/>
        <w:rPr>
          <w:rFonts w:cstheme="minorHAnsi"/>
        </w:rPr>
      </w:pPr>
      <w:r w:rsidRPr="00F547C3">
        <w:rPr>
          <w:rFonts w:cstheme="minorHAnsi"/>
          <w:b/>
        </w:rPr>
        <w:t>Objectives</w:t>
      </w:r>
      <w:r w:rsidRPr="00F547C3">
        <w:rPr>
          <w:rFonts w:cstheme="minorHAnsi"/>
        </w:rPr>
        <w:t xml:space="preserve">, based on the </w:t>
      </w:r>
      <w:r w:rsidR="00B37D80" w:rsidRPr="00F547C3">
        <w:rPr>
          <w:rFonts w:cstheme="minorHAnsi"/>
        </w:rPr>
        <w:t xml:space="preserve">findings of the </w:t>
      </w:r>
      <w:r w:rsidRPr="00F547C3">
        <w:rPr>
          <w:rFonts w:cstheme="minorHAnsi"/>
        </w:rPr>
        <w:t xml:space="preserve">biodiversity </w:t>
      </w:r>
      <w:r w:rsidR="00B37D80" w:rsidRPr="00F547C3">
        <w:rPr>
          <w:rFonts w:cstheme="minorHAnsi"/>
        </w:rPr>
        <w:t xml:space="preserve">baseline </w:t>
      </w:r>
      <w:r w:rsidRPr="00F547C3">
        <w:rPr>
          <w:rFonts w:cstheme="minorHAnsi"/>
        </w:rPr>
        <w:t>and recommendations of the environmental and social assessment or similar document(s). These might include, for example, No Net Loss or Net Gain.</w:t>
      </w:r>
    </w:p>
    <w:p w14:paraId="1B520C45" w14:textId="77777777" w:rsidR="00BB54DD" w:rsidRPr="00F547C3" w:rsidRDefault="00BB54DD" w:rsidP="00F547C3">
      <w:pPr>
        <w:pStyle w:val="ListParagraph"/>
        <w:spacing w:after="0" w:line="240" w:lineRule="auto"/>
        <w:ind w:left="1080"/>
        <w:contextualSpacing w:val="0"/>
        <w:jc w:val="both"/>
        <w:rPr>
          <w:rFonts w:cstheme="minorHAnsi"/>
        </w:rPr>
      </w:pPr>
    </w:p>
    <w:p w14:paraId="35AD73F5" w14:textId="77777777" w:rsidR="00BB54DD" w:rsidRPr="00F547C3" w:rsidRDefault="00BB54DD" w:rsidP="009A7DBF">
      <w:pPr>
        <w:pStyle w:val="ListParagraph"/>
        <w:numPr>
          <w:ilvl w:val="0"/>
          <w:numId w:val="24"/>
        </w:numPr>
        <w:spacing w:after="0" w:line="240" w:lineRule="auto"/>
        <w:contextualSpacing w:val="0"/>
        <w:jc w:val="both"/>
        <w:rPr>
          <w:rFonts w:cstheme="minorHAnsi"/>
        </w:rPr>
      </w:pPr>
      <w:r w:rsidRPr="00F547C3">
        <w:rPr>
          <w:rFonts w:cstheme="minorHAnsi"/>
          <w:b/>
        </w:rPr>
        <w:t>Activities</w:t>
      </w:r>
      <w:r w:rsidRPr="00F547C3">
        <w:rPr>
          <w:rFonts w:cstheme="minorHAnsi"/>
        </w:rPr>
        <w:t xml:space="preserve"> to be carried out, along with any specific </w:t>
      </w:r>
      <w:r w:rsidR="00A64A00" w:rsidRPr="00F547C3">
        <w:rPr>
          <w:rFonts w:cstheme="minorHAnsi"/>
        </w:rPr>
        <w:t>p</w:t>
      </w:r>
      <w:r w:rsidRPr="00F547C3">
        <w:rPr>
          <w:rFonts w:cstheme="minorHAnsi"/>
        </w:rPr>
        <w:t xml:space="preserve">roject </w:t>
      </w:r>
      <w:r w:rsidR="00A64A00" w:rsidRPr="00F547C3">
        <w:rPr>
          <w:rFonts w:cstheme="minorHAnsi"/>
        </w:rPr>
        <w:t>r</w:t>
      </w:r>
      <w:r w:rsidRPr="00F547C3">
        <w:rPr>
          <w:rFonts w:cstheme="minorHAnsi"/>
        </w:rPr>
        <w:t>equirements needed to achieve the intended BMP objectives. BMP activities may include, for example, new or expanded protected areas; site-specific habitat restoration, enhancement, or improved management; community benefit-sharing; livelihood restoration activities (to mitigate any negative socio-economic impacts from newly restricted access to natural resources, in accordance with ESS5); species-specific management interventions; monitoring of project implementation or biodiversity outcomes; or support for increased financial sustainability of conservation actions.</w:t>
      </w:r>
      <w:r w:rsidR="00F547C3">
        <w:rPr>
          <w:rFonts w:cstheme="minorHAnsi"/>
        </w:rPr>
        <w:t xml:space="preserve"> </w:t>
      </w:r>
    </w:p>
    <w:p w14:paraId="5A463D04" w14:textId="77777777" w:rsidR="00BB54DD" w:rsidRPr="00F547C3" w:rsidRDefault="00147A95" w:rsidP="00F547C3">
      <w:pPr>
        <w:spacing w:after="0" w:line="240" w:lineRule="auto"/>
        <w:jc w:val="both"/>
        <w:rPr>
          <w:rFonts w:cstheme="minorHAnsi"/>
        </w:rPr>
      </w:pPr>
      <w:r w:rsidRPr="00F547C3">
        <w:rPr>
          <w:i/>
          <w:iCs/>
          <w:noProof/>
          <w:sz w:val="24"/>
          <w:szCs w:val="24"/>
          <w:lang w:eastAsia="en-US"/>
        </w:rPr>
        <mc:AlternateContent>
          <mc:Choice Requires="wps">
            <w:drawing>
              <wp:anchor distT="45720" distB="45720" distL="114300" distR="114300" simplePos="0" relativeHeight="251689984" behindDoc="0" locked="0" layoutInCell="1" allowOverlap="1" wp14:anchorId="47AB6788" wp14:editId="15AF9C48">
                <wp:simplePos x="0" y="0"/>
                <wp:positionH relativeFrom="page">
                  <wp:posOffset>7150735</wp:posOffset>
                </wp:positionH>
                <wp:positionV relativeFrom="page">
                  <wp:posOffset>5486400</wp:posOffset>
                </wp:positionV>
                <wp:extent cx="914400" cy="301752"/>
                <wp:effectExtent l="1587" t="0" r="1588" b="1587"/>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5C584AF9"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B6788" id="_x0000_s1044" type="#_x0000_t202" style="position:absolute;left:0;text-align:left;margin-left:563.05pt;margin-top:6in;width:1in;height:23.75pt;rotation:-90;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" fillcolor="#c5e0b3 [1305]" stroked="f">
                <v:textbox>
                  <w:txbxContent>
                    <w:p w14:paraId="5C584AF9" w14:textId="77777777" w:rsidR="00704A60" w:rsidRPr="00F73059" w:rsidRDefault="00704A60" w:rsidP="00147A95">
                      <w:pPr>
                        <w:jc w:val="center"/>
                        <w:rPr>
                          <w:b/>
                          <w:color w:val="FFFFFF" w:themeColor="background1"/>
                          <w:sz w:val="28"/>
                          <w:szCs w:val="28"/>
                        </w:rPr>
                      </w:pPr>
                      <w:r>
                        <w:rPr>
                          <w:b/>
                          <w:color w:val="FFFFFF" w:themeColor="background1"/>
                          <w:sz w:val="28"/>
                          <w:szCs w:val="28"/>
                        </w:rPr>
                        <w:t>ESS6</w:t>
                      </w:r>
                    </w:p>
                  </w:txbxContent>
                </v:textbox>
                <w10:wrap anchorx="page" anchory="page"/>
              </v:shape>
            </w:pict>
          </mc:Fallback>
        </mc:AlternateContent>
      </w:r>
    </w:p>
    <w:p w14:paraId="539FB970" w14:textId="77777777" w:rsidR="00BB54DD" w:rsidRPr="00F547C3" w:rsidRDefault="00BB54DD" w:rsidP="009A7DBF">
      <w:pPr>
        <w:pStyle w:val="ListParagraph"/>
        <w:numPr>
          <w:ilvl w:val="0"/>
          <w:numId w:val="24"/>
        </w:numPr>
        <w:spacing w:after="0" w:line="240" w:lineRule="auto"/>
        <w:contextualSpacing w:val="0"/>
        <w:jc w:val="both"/>
        <w:rPr>
          <w:rFonts w:cstheme="minorHAnsi"/>
        </w:rPr>
      </w:pPr>
      <w:r w:rsidRPr="00F547C3">
        <w:rPr>
          <w:rFonts w:cstheme="minorHAnsi"/>
          <w:b/>
        </w:rPr>
        <w:t xml:space="preserve">Project Requirements </w:t>
      </w:r>
      <w:r w:rsidRPr="00F547C3">
        <w:rPr>
          <w:rFonts w:cstheme="minorHAnsi"/>
        </w:rPr>
        <w:t xml:space="preserve">that the implementing entities follow to achieve BMP objectives, </w:t>
      </w:r>
      <w:r w:rsidR="00B37D80" w:rsidRPr="00F547C3">
        <w:rPr>
          <w:rFonts w:cstheme="minorHAnsi"/>
        </w:rPr>
        <w:t xml:space="preserve">such as </w:t>
      </w:r>
      <w:r w:rsidRPr="00F547C3">
        <w:rPr>
          <w:rFonts w:cstheme="minorHAnsi"/>
        </w:rPr>
        <w:t xml:space="preserve">biodiversity-related prohibitions or specific restrictions for civil works contractors and </w:t>
      </w:r>
      <w:r w:rsidR="001971B7" w:rsidRPr="00F547C3">
        <w:rPr>
          <w:rFonts w:cstheme="minorHAnsi"/>
        </w:rPr>
        <w:t xml:space="preserve">project </w:t>
      </w:r>
      <w:r w:rsidRPr="00F547C3">
        <w:rPr>
          <w:rFonts w:cstheme="minorHAnsi"/>
        </w:rPr>
        <w:t xml:space="preserve">workers. These </w:t>
      </w:r>
      <w:r w:rsidR="00B37D80" w:rsidRPr="00F547C3">
        <w:rPr>
          <w:rFonts w:cstheme="minorHAnsi"/>
        </w:rPr>
        <w:t xml:space="preserve">may </w:t>
      </w:r>
      <w:r w:rsidRPr="00F547C3">
        <w:rPr>
          <w:rFonts w:cstheme="minorHAnsi"/>
        </w:rPr>
        <w:t>cover, for example, the clearing or burning of natural vegetation; off-road driving; hunting and fishing; wildlife capture and plant collection; purchase of bush-meat or other wildlife products; free-roaming pets (which can harm or conflict with wildlife); and/or firearms possession.</w:t>
      </w:r>
      <w:r w:rsidR="00D43BAF" w:rsidRPr="00F547C3">
        <w:rPr>
          <w:rFonts w:cstheme="minorHAnsi"/>
        </w:rPr>
        <w:t xml:space="preserve"> </w:t>
      </w:r>
      <w:r w:rsidRPr="00F547C3">
        <w:rPr>
          <w:rFonts w:cstheme="minorHAnsi"/>
        </w:rPr>
        <w:t>Seasonal or time-of-day restrictions may also be needed to minimize adverse biodiversity impacts during construction or operation. Examples include (i) limiting blasting or other noisy activities to the hours of the day when wildlife are least active; (ii) timing of construction to prevent disturbance during the nesting season for birds of conservation interest; (iii) timing of reservoir flushing to avoid harming key fish breeding activities; or (iv) curtailment of wind turbine</w:t>
      </w:r>
      <w:r w:rsidR="00B37D80" w:rsidRPr="00F547C3">
        <w:rPr>
          <w:rFonts w:cstheme="minorHAnsi"/>
        </w:rPr>
        <w:t xml:space="preserve"> operation</w:t>
      </w:r>
      <w:r w:rsidRPr="00F547C3">
        <w:rPr>
          <w:rFonts w:cstheme="minorHAnsi"/>
        </w:rPr>
        <w:t xml:space="preserve"> during peak bird migration periods.</w:t>
      </w:r>
      <w:r w:rsidR="00F547C3">
        <w:rPr>
          <w:rFonts w:cstheme="minorHAnsi"/>
        </w:rPr>
        <w:t xml:space="preserve"> </w:t>
      </w:r>
    </w:p>
    <w:p w14:paraId="3199E89D" w14:textId="77777777" w:rsidR="00BB54DD" w:rsidRPr="00F547C3" w:rsidRDefault="00BB54DD" w:rsidP="00F547C3">
      <w:pPr>
        <w:pStyle w:val="ListParagraph"/>
        <w:spacing w:after="0" w:line="240" w:lineRule="auto"/>
        <w:ind w:left="1080"/>
        <w:contextualSpacing w:val="0"/>
        <w:jc w:val="both"/>
        <w:rPr>
          <w:rFonts w:cstheme="minorHAnsi"/>
        </w:rPr>
      </w:pPr>
    </w:p>
    <w:p w14:paraId="787D8A3A" w14:textId="77777777" w:rsidR="00BB54DD" w:rsidRPr="00F547C3" w:rsidRDefault="00BB54DD" w:rsidP="009A7DBF">
      <w:pPr>
        <w:pStyle w:val="ListParagraph"/>
        <w:numPr>
          <w:ilvl w:val="0"/>
          <w:numId w:val="24"/>
        </w:numPr>
        <w:spacing w:after="0" w:line="240" w:lineRule="auto"/>
        <w:contextualSpacing w:val="0"/>
        <w:jc w:val="both"/>
        <w:rPr>
          <w:rFonts w:cstheme="minorHAnsi"/>
        </w:rPr>
      </w:pPr>
      <w:r w:rsidRPr="00F547C3">
        <w:rPr>
          <w:rFonts w:cstheme="minorHAnsi"/>
        </w:rPr>
        <w:t xml:space="preserve">An </w:t>
      </w:r>
      <w:r w:rsidRPr="00F547C3">
        <w:rPr>
          <w:rFonts w:cstheme="minorHAnsi"/>
          <w:b/>
        </w:rPr>
        <w:t>Implementation Schedule</w:t>
      </w:r>
      <w:r w:rsidRPr="00F547C3">
        <w:rPr>
          <w:rFonts w:cstheme="minorHAnsi"/>
        </w:rPr>
        <w:t xml:space="preserve"> for the key BMP activities, taking into account the planned timing of </w:t>
      </w:r>
      <w:r w:rsidR="00823FEC" w:rsidRPr="00F547C3">
        <w:rPr>
          <w:rFonts w:cstheme="minorHAnsi"/>
        </w:rPr>
        <w:t>construction</w:t>
      </w:r>
      <w:r w:rsidRPr="00F547C3">
        <w:rPr>
          <w:rFonts w:cstheme="minorHAnsi"/>
        </w:rPr>
        <w:t xml:space="preserve"> and other project activities. </w:t>
      </w:r>
    </w:p>
    <w:p w14:paraId="032CBFF2" w14:textId="77777777" w:rsidR="00BB54DD" w:rsidRPr="00F547C3" w:rsidRDefault="00BB54DD" w:rsidP="00F547C3">
      <w:pPr>
        <w:pStyle w:val="ListParagraph"/>
        <w:spacing w:after="0" w:line="240" w:lineRule="auto"/>
        <w:ind w:left="1080"/>
        <w:contextualSpacing w:val="0"/>
        <w:jc w:val="both"/>
        <w:rPr>
          <w:rFonts w:cstheme="minorHAnsi"/>
        </w:rPr>
      </w:pPr>
    </w:p>
    <w:p w14:paraId="66CC578A" w14:textId="77777777" w:rsidR="00BB54DD" w:rsidRPr="00F547C3" w:rsidRDefault="00BB54DD" w:rsidP="009A7DBF">
      <w:pPr>
        <w:pStyle w:val="ListParagraph"/>
        <w:numPr>
          <w:ilvl w:val="0"/>
          <w:numId w:val="24"/>
        </w:numPr>
        <w:spacing w:after="0" w:line="240" w:lineRule="auto"/>
        <w:contextualSpacing w:val="0"/>
        <w:jc w:val="both"/>
        <w:rPr>
          <w:rFonts w:cstheme="minorHAnsi"/>
        </w:rPr>
      </w:pPr>
      <w:r w:rsidRPr="00F547C3">
        <w:rPr>
          <w:rFonts w:cstheme="minorHAnsi"/>
          <w:b/>
        </w:rPr>
        <w:t>Institutional Responsibilities</w:t>
      </w:r>
      <w:r w:rsidRPr="00F547C3">
        <w:rPr>
          <w:rFonts w:cstheme="minorHAnsi"/>
        </w:rPr>
        <w:t xml:space="preserve"> for BMP implementation.</w:t>
      </w:r>
    </w:p>
    <w:p w14:paraId="484744EB" w14:textId="77777777" w:rsidR="00BB54DD" w:rsidRPr="00F547C3" w:rsidRDefault="00BB54DD" w:rsidP="00F547C3">
      <w:pPr>
        <w:spacing w:after="0" w:line="240" w:lineRule="auto"/>
        <w:jc w:val="both"/>
        <w:rPr>
          <w:rFonts w:cstheme="minorHAnsi"/>
        </w:rPr>
      </w:pPr>
    </w:p>
    <w:p w14:paraId="712BB88B" w14:textId="77777777" w:rsidR="00BB54DD" w:rsidRPr="00F547C3" w:rsidRDefault="00BB54DD" w:rsidP="009A7DBF">
      <w:pPr>
        <w:pStyle w:val="ListParagraph"/>
        <w:numPr>
          <w:ilvl w:val="0"/>
          <w:numId w:val="24"/>
        </w:numPr>
        <w:tabs>
          <w:tab w:val="left" w:pos="2204"/>
        </w:tabs>
        <w:spacing w:after="0" w:line="240" w:lineRule="auto"/>
        <w:contextualSpacing w:val="0"/>
        <w:jc w:val="both"/>
        <w:rPr>
          <w:rFonts w:cstheme="minorHAnsi"/>
        </w:rPr>
      </w:pPr>
      <w:r w:rsidRPr="00F547C3">
        <w:rPr>
          <w:rFonts w:cstheme="minorHAnsi"/>
          <w:b/>
        </w:rPr>
        <w:t>Cost Estimates</w:t>
      </w:r>
      <w:r w:rsidRPr="00F547C3">
        <w:rPr>
          <w:rFonts w:cstheme="minorHAnsi"/>
        </w:rPr>
        <w:t xml:space="preserve"> for BMP implementation, including up-front investment costs and long-term recurrent costs. The BMP also specif</w:t>
      </w:r>
      <w:r w:rsidR="00B37D80" w:rsidRPr="00F547C3">
        <w:rPr>
          <w:rFonts w:cstheme="minorHAnsi"/>
        </w:rPr>
        <w:t>ies</w:t>
      </w:r>
      <w:r w:rsidRPr="00F547C3">
        <w:rPr>
          <w:rFonts w:cstheme="minorHAnsi"/>
        </w:rPr>
        <w:t xml:space="preserve"> the </w:t>
      </w:r>
      <w:r w:rsidR="00B37D80" w:rsidRPr="00F547C3">
        <w:rPr>
          <w:rFonts w:cstheme="minorHAnsi"/>
          <w:bCs/>
        </w:rPr>
        <w:t>f</w:t>
      </w:r>
      <w:r w:rsidRPr="00F547C3">
        <w:rPr>
          <w:rFonts w:cstheme="minorHAnsi"/>
          <w:bCs/>
        </w:rPr>
        <w:t xml:space="preserve">unding </w:t>
      </w:r>
      <w:r w:rsidR="00B37D80" w:rsidRPr="00F547C3">
        <w:rPr>
          <w:rFonts w:cstheme="minorHAnsi"/>
          <w:bCs/>
        </w:rPr>
        <w:t>s</w:t>
      </w:r>
      <w:r w:rsidRPr="00F547C3">
        <w:rPr>
          <w:rFonts w:cstheme="minorHAnsi"/>
          <w:bCs/>
        </w:rPr>
        <w:t>ources</w:t>
      </w:r>
      <w:r w:rsidRPr="00F547C3">
        <w:rPr>
          <w:rFonts w:cstheme="minorHAnsi"/>
        </w:rPr>
        <w:t xml:space="preserve"> </w:t>
      </w:r>
      <w:r w:rsidR="007A0D81" w:rsidRPr="00F547C3">
        <w:rPr>
          <w:rFonts w:cstheme="minorHAnsi"/>
        </w:rPr>
        <w:t>for</w:t>
      </w:r>
      <w:r w:rsidRPr="00F547C3">
        <w:rPr>
          <w:rFonts w:cstheme="minorHAnsi"/>
        </w:rPr>
        <w:t xml:space="preserve"> project implementation</w:t>
      </w:r>
      <w:r w:rsidR="007E0D0F" w:rsidRPr="00F547C3">
        <w:rPr>
          <w:rFonts w:cstheme="minorHAnsi"/>
        </w:rPr>
        <w:t xml:space="preserve"> as well as</w:t>
      </w:r>
      <w:r w:rsidRPr="00F547C3">
        <w:rPr>
          <w:rFonts w:cstheme="minorHAnsi"/>
        </w:rPr>
        <w:t xml:space="preserve"> recurrent operating costs.</w:t>
      </w:r>
    </w:p>
    <w:p w14:paraId="3553B025" w14:textId="77777777" w:rsidR="00BB54DD" w:rsidRPr="0015682C" w:rsidRDefault="00BB54DD" w:rsidP="00F547C3">
      <w:pPr>
        <w:tabs>
          <w:tab w:val="left" w:pos="2204"/>
        </w:tabs>
        <w:spacing w:after="0" w:line="240" w:lineRule="auto"/>
        <w:jc w:val="both"/>
        <w:rPr>
          <w:rFonts w:cstheme="minorHAnsi"/>
          <w:b/>
        </w:rPr>
      </w:pPr>
    </w:p>
    <w:p w14:paraId="66995AD3" w14:textId="77777777" w:rsidR="001C05A2" w:rsidRPr="0015682C" w:rsidRDefault="001C05A2" w:rsidP="00F547C3">
      <w:pPr>
        <w:tabs>
          <w:tab w:val="left" w:pos="2204"/>
        </w:tabs>
        <w:spacing w:after="0" w:line="240" w:lineRule="auto"/>
        <w:jc w:val="both"/>
        <w:rPr>
          <w:rFonts w:cstheme="minorHAnsi"/>
          <w:b/>
        </w:rPr>
      </w:pPr>
    </w:p>
    <w:sectPr w:rsidR="001C05A2" w:rsidRPr="0015682C" w:rsidSect="00E167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61384" w14:textId="77777777" w:rsidR="00195123" w:rsidRDefault="00195123" w:rsidP="002D7527">
      <w:pPr>
        <w:spacing w:after="0" w:line="240" w:lineRule="auto"/>
      </w:pPr>
      <w:r>
        <w:separator/>
      </w:r>
    </w:p>
  </w:endnote>
  <w:endnote w:type="continuationSeparator" w:id="0">
    <w:p w14:paraId="3EE3ABD5" w14:textId="77777777" w:rsidR="00195123" w:rsidRDefault="00195123" w:rsidP="002D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963632"/>
      <w:docPartObj>
        <w:docPartGallery w:val="Page Numbers (Bottom of Page)"/>
        <w:docPartUnique/>
      </w:docPartObj>
    </w:sdtPr>
    <w:sdtEndPr>
      <w:rPr>
        <w:noProof/>
      </w:rPr>
    </w:sdtEndPr>
    <w:sdtContent>
      <w:p w14:paraId="123063F0" w14:textId="37CAB636" w:rsidR="00704A60" w:rsidRDefault="00704A60">
        <w:pPr>
          <w:pStyle w:val="Footer"/>
          <w:jc w:val="center"/>
        </w:pPr>
        <w:r>
          <w:fldChar w:fldCharType="begin"/>
        </w:r>
        <w:r>
          <w:instrText xml:space="preserve"> PAGE   \* MERGEFORMAT </w:instrText>
        </w:r>
        <w:r>
          <w:fldChar w:fldCharType="separate"/>
        </w:r>
        <w:r w:rsidR="00D35C6A">
          <w:rPr>
            <w:noProof/>
          </w:rPr>
          <w:t>15</w:t>
        </w:r>
        <w:r>
          <w:rPr>
            <w:noProof/>
          </w:rPr>
          <w:fldChar w:fldCharType="end"/>
        </w:r>
      </w:p>
    </w:sdtContent>
  </w:sdt>
  <w:p w14:paraId="657699DE" w14:textId="77777777" w:rsidR="00704A60" w:rsidRDefault="00704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858F6" w14:textId="77777777" w:rsidR="00195123" w:rsidRDefault="00195123" w:rsidP="002D7527">
      <w:pPr>
        <w:spacing w:after="0" w:line="240" w:lineRule="auto"/>
      </w:pPr>
      <w:r>
        <w:separator/>
      </w:r>
    </w:p>
  </w:footnote>
  <w:footnote w:type="continuationSeparator" w:id="0">
    <w:p w14:paraId="59C97103" w14:textId="77777777" w:rsidR="00195123" w:rsidRDefault="00195123" w:rsidP="002D7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C79AF" w14:textId="0FABC6F1" w:rsidR="00704A60" w:rsidRDefault="00D35C6A" w:rsidP="007D4C5E">
    <w:pPr>
      <w:spacing w:after="0"/>
      <w:jc w:val="right"/>
      <w:rPr>
        <w:b/>
        <w:i/>
        <w:sz w:val="24"/>
        <w:szCs w:val="24"/>
      </w:rPr>
    </w:pPr>
    <w:sdt>
      <w:sdtPr>
        <w:rPr>
          <w:b/>
          <w:iCs/>
          <w:sz w:val="24"/>
          <w:szCs w:val="24"/>
        </w:rPr>
        <w:id w:val="1935007134"/>
        <w:docPartObj>
          <w:docPartGallery w:val="Watermarks"/>
          <w:docPartUnique/>
        </w:docPartObj>
      </w:sdtPr>
      <w:sdtEndPr/>
      <w:sdtContent>
        <w:r>
          <w:rPr>
            <w:b/>
            <w:iCs/>
            <w:noProof/>
            <w:sz w:val="24"/>
            <w:szCs w:val="24"/>
          </w:rPr>
          <w:pict w14:anchorId="70E976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D4C5E">
      <w:rPr>
        <w:b/>
        <w:iCs/>
        <w:sz w:val="24"/>
        <w:szCs w:val="24"/>
      </w:rPr>
      <w:t>November 1</w:t>
    </w:r>
    <w:r w:rsidR="00704A60" w:rsidRPr="003D4E81">
      <w:rPr>
        <w:b/>
        <w:iCs/>
        <w:sz w:val="24"/>
        <w:szCs w:val="24"/>
      </w:rPr>
      <w:t>, 2017</w:t>
    </w:r>
  </w:p>
  <w:p w14:paraId="3E3512D4" w14:textId="77777777" w:rsidR="00704A60" w:rsidRPr="00E82FFA" w:rsidRDefault="00704A60" w:rsidP="005F4AE6">
    <w:pPr>
      <w:spacing w:after="0"/>
      <w:rPr>
        <w:sz w:val="24"/>
        <w:szCs w:val="24"/>
      </w:rPr>
    </w:pPr>
  </w:p>
  <w:p w14:paraId="206B81D3" w14:textId="39332CCF" w:rsidR="007D4C5E" w:rsidRDefault="00704A60" w:rsidP="00803216">
    <w:pPr>
      <w:spacing w:after="0"/>
      <w:jc w:val="center"/>
      <w:rPr>
        <w:b/>
        <w:bCs/>
        <w:i/>
        <w:iCs/>
        <w:sz w:val="24"/>
        <w:szCs w:val="24"/>
      </w:rPr>
    </w:pPr>
    <w:r>
      <w:rPr>
        <w:b/>
        <w:bCs/>
        <w:i/>
        <w:iCs/>
        <w:sz w:val="24"/>
        <w:szCs w:val="24"/>
      </w:rPr>
      <w:t xml:space="preserve">DRAFT </w:t>
    </w:r>
    <w:r w:rsidR="007D4C5E">
      <w:rPr>
        <w:b/>
        <w:bCs/>
        <w:i/>
        <w:iCs/>
        <w:sz w:val="24"/>
        <w:szCs w:val="24"/>
      </w:rPr>
      <w:t>FOR PUBLIC COMMENT</w:t>
    </w:r>
  </w:p>
  <w:p w14:paraId="15202A5B" w14:textId="34F00E9E" w:rsidR="00704A60" w:rsidRPr="009A094D" w:rsidRDefault="00704A60" w:rsidP="00803216">
    <w:pPr>
      <w:spacing w:after="0"/>
      <w:jc w:val="center"/>
      <w:rPr>
        <w:b/>
        <w:bCs/>
        <w:i/>
        <w:iCs/>
        <w:sz w:val="24"/>
        <w:szCs w:val="24"/>
      </w:rPr>
    </w:pPr>
    <w:r>
      <w:rPr>
        <w:b/>
        <w:bCs/>
        <w:i/>
        <w:iCs/>
        <w:sz w:val="24"/>
        <w:szCs w:val="24"/>
      </w:rPr>
      <w:t xml:space="preserve">Guidance Note </w:t>
    </w:r>
    <w:r w:rsidR="00D3685C">
      <w:rPr>
        <w:b/>
        <w:bCs/>
        <w:i/>
        <w:iCs/>
        <w:sz w:val="24"/>
        <w:szCs w:val="24"/>
      </w:rPr>
      <w:t>for ESS6</w:t>
    </w:r>
  </w:p>
  <w:p w14:paraId="0E05A8A6" w14:textId="77777777" w:rsidR="00704A60" w:rsidRPr="009A094D" w:rsidRDefault="00704A60" w:rsidP="00803216">
    <w:pPr>
      <w:ind w:left="-180" w:right="-180"/>
      <w:jc w:val="center"/>
      <w:rPr>
        <w:b/>
        <w:bCs/>
        <w:i/>
        <w:iCs/>
        <w:sz w:val="24"/>
        <w:szCs w:val="24"/>
      </w:rPr>
    </w:pPr>
    <w:r>
      <w:rPr>
        <w:b/>
        <w:bCs/>
        <w:i/>
        <w:iCs/>
        <w:sz w:val="24"/>
        <w:szCs w:val="24"/>
      </w:rPr>
      <w:t xml:space="preserve">Biodiversity Conservation and Sustainable Management of Living Natural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13E1"/>
    <w:multiLevelType w:val="hybridMultilevel"/>
    <w:tmpl w:val="99502FD8"/>
    <w:lvl w:ilvl="0" w:tplc="DD8E0FD0">
      <w:start w:val="38"/>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9635F"/>
    <w:multiLevelType w:val="hybridMultilevel"/>
    <w:tmpl w:val="E870D0B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162C5525"/>
    <w:multiLevelType w:val="hybridMultilevel"/>
    <w:tmpl w:val="18B66012"/>
    <w:lvl w:ilvl="0" w:tplc="CAEA037C">
      <w:start w:val="23"/>
      <w:numFmt w:val="decimal"/>
      <w:lvlText w:val="%1."/>
      <w:lvlJc w:val="left"/>
      <w:pPr>
        <w:ind w:left="1417" w:hanging="360"/>
      </w:pPr>
      <w:rPr>
        <w:rFonts w:hint="default"/>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3" w15:restartNumberingAfterBreak="0">
    <w:nsid w:val="192C55AD"/>
    <w:multiLevelType w:val="multilevel"/>
    <w:tmpl w:val="8A6E01F0"/>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F2807CC"/>
    <w:multiLevelType w:val="hybridMultilevel"/>
    <w:tmpl w:val="89F4DF72"/>
    <w:lvl w:ilvl="0" w:tplc="520E5AD2">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F114F3"/>
    <w:multiLevelType w:val="hybridMultilevel"/>
    <w:tmpl w:val="E640B1F0"/>
    <w:lvl w:ilvl="0" w:tplc="A232017C">
      <w:start w:val="1"/>
      <w:numFmt w:val="lowerLetter"/>
      <w:lvlText w:val="(%1)"/>
      <w:lvlJc w:val="left"/>
      <w:pPr>
        <w:ind w:left="4680" w:hanging="360"/>
      </w:pPr>
      <w:rPr>
        <w:rFonts w:asciiTheme="minorHAnsi" w:hAnsiTheme="minorHAnsi" w:cstheme="minorHAnsi" w:hint="default"/>
        <w:b/>
        <w:bCs/>
        <w:i/>
        <w:iCs/>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C7D8D"/>
    <w:multiLevelType w:val="hybridMultilevel"/>
    <w:tmpl w:val="0772FB90"/>
    <w:lvl w:ilvl="0" w:tplc="54F4B090">
      <w:start w:val="8"/>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7" w15:restartNumberingAfterBreak="0">
    <w:nsid w:val="380718C8"/>
    <w:multiLevelType w:val="hybridMultilevel"/>
    <w:tmpl w:val="FC78224A"/>
    <w:lvl w:ilvl="0" w:tplc="A23201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04F7F"/>
    <w:multiLevelType w:val="hybridMultilevel"/>
    <w:tmpl w:val="04B01EC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9" w15:restartNumberingAfterBreak="0">
    <w:nsid w:val="3EDE032D"/>
    <w:multiLevelType w:val="hybridMultilevel"/>
    <w:tmpl w:val="4544B03A"/>
    <w:lvl w:ilvl="0" w:tplc="8EF284C6">
      <w:start w:val="25"/>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458A145C"/>
    <w:multiLevelType w:val="hybridMultilevel"/>
    <w:tmpl w:val="033A1992"/>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C75A7"/>
    <w:multiLevelType w:val="hybridMultilevel"/>
    <w:tmpl w:val="43E65428"/>
    <w:lvl w:ilvl="0" w:tplc="8C4E2EAA">
      <w:start w:val="2"/>
      <w:numFmt w:val="lowerLetter"/>
      <w:lvlText w:val="(%1)"/>
      <w:lvlJc w:val="left"/>
      <w:pPr>
        <w:ind w:left="4680" w:hanging="360"/>
      </w:pPr>
      <w:rPr>
        <w:rFonts w:asciiTheme="minorHAnsi" w:hAnsiTheme="minorHAnsi" w:cstheme="minorHAnsi" w:hint="default"/>
        <w:b/>
        <w:bCs/>
        <w:i/>
        <w:i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63C5A"/>
    <w:multiLevelType w:val="hybridMultilevel"/>
    <w:tmpl w:val="21C01E80"/>
    <w:lvl w:ilvl="0" w:tplc="A232017C">
      <w:start w:val="1"/>
      <w:numFmt w:val="lowerLetter"/>
      <w:lvlText w:val="(%1)"/>
      <w:lvlJc w:val="left"/>
      <w:pPr>
        <w:ind w:left="2610" w:hanging="360"/>
      </w:pPr>
      <w:rPr>
        <w:rFonts w:asciiTheme="minorHAnsi" w:hAnsiTheme="minorHAnsi" w:cstheme="minorHAnsi"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15:restartNumberingAfterBreak="0">
    <w:nsid w:val="4A055FA6"/>
    <w:multiLevelType w:val="hybridMultilevel"/>
    <w:tmpl w:val="565C60B8"/>
    <w:lvl w:ilvl="0" w:tplc="A232017C">
      <w:start w:val="1"/>
      <w:numFmt w:val="lowerLetter"/>
      <w:lvlText w:val="(%1)"/>
      <w:lvlJc w:val="left"/>
      <w:pPr>
        <w:ind w:left="697" w:hanging="360"/>
      </w:pPr>
      <w:rPr>
        <w:rFonts w:asciiTheme="minorHAnsi" w:hAnsiTheme="minorHAnsi" w:cstheme="minorHAnsi"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4" w15:restartNumberingAfterBreak="0">
    <w:nsid w:val="4C5D62AD"/>
    <w:multiLevelType w:val="hybridMultilevel"/>
    <w:tmpl w:val="CAEEB984"/>
    <w:lvl w:ilvl="0" w:tplc="8B2EFFAA">
      <w:start w:val="1"/>
      <w:numFmt w:val="lowerLetter"/>
      <w:lvlText w:val="(%1)"/>
      <w:lvlJc w:val="left"/>
      <w:pPr>
        <w:ind w:left="720" w:hanging="360"/>
      </w:pPr>
      <w:rPr>
        <w:rFonts w:hint="default"/>
        <w:b w:val="0"/>
        <w:i/>
        <w:strike w:val="0"/>
        <w:dstrike w:val="0"/>
        <w:color w:val="000000"/>
        <w:sz w:val="20"/>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F18FC"/>
    <w:multiLevelType w:val="hybridMultilevel"/>
    <w:tmpl w:val="F2FE7DE0"/>
    <w:lvl w:ilvl="0" w:tplc="7A38313E">
      <w:start w:val="1"/>
      <w:numFmt w:val="bullet"/>
      <w:lvlText w:val=""/>
      <w:lvlJc w:val="left"/>
      <w:pPr>
        <w:ind w:left="1080" w:hanging="360"/>
      </w:pPr>
      <w:rPr>
        <w:rFonts w:ascii="Symbol" w:hAnsi="Symbol" w:cs="Symbol"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66B36"/>
    <w:multiLevelType w:val="hybridMultilevel"/>
    <w:tmpl w:val="E27685BE"/>
    <w:lvl w:ilvl="0" w:tplc="D248C8B2">
      <w:start w:val="1"/>
      <w:numFmt w:val="lowerLetter"/>
      <w:lvlText w:val="(%1)"/>
      <w:lvlJc w:val="left"/>
      <w:pPr>
        <w:ind w:left="4680" w:hanging="360"/>
      </w:pPr>
      <w:rPr>
        <w:rFonts w:hint="default"/>
        <w:b w:val="0"/>
        <w:i/>
        <w:strike w:val="0"/>
        <w:dstrike w:val="0"/>
        <w:color w:val="000000"/>
        <w:sz w:val="20"/>
        <w:szCs w:val="22"/>
        <w:u w:val="none" w:color="000000"/>
        <w:vertAlign w:val="baseline"/>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5A0C5162"/>
    <w:multiLevelType w:val="hybridMultilevel"/>
    <w:tmpl w:val="4F10886A"/>
    <w:lvl w:ilvl="0" w:tplc="A232017C">
      <w:start w:val="1"/>
      <w:numFmt w:val="lowerLetter"/>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4014D2"/>
    <w:multiLevelType w:val="hybridMultilevel"/>
    <w:tmpl w:val="E93C2260"/>
    <w:lvl w:ilvl="0" w:tplc="A2320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844A24"/>
    <w:multiLevelType w:val="hybridMultilevel"/>
    <w:tmpl w:val="FC76D190"/>
    <w:lvl w:ilvl="0" w:tplc="A2320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992CF9"/>
    <w:multiLevelType w:val="hybridMultilevel"/>
    <w:tmpl w:val="C8C4C5FE"/>
    <w:lvl w:ilvl="0" w:tplc="344A8BA6">
      <w:start w:val="24"/>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5CBC5415"/>
    <w:multiLevelType w:val="hybridMultilevel"/>
    <w:tmpl w:val="D8223C18"/>
    <w:lvl w:ilvl="0" w:tplc="E79AB93A">
      <w:start w:val="1"/>
      <w:numFmt w:val="lowerLetter"/>
      <w:lvlText w:val="(%1)"/>
      <w:lvlJc w:val="left"/>
      <w:pPr>
        <w:ind w:left="720" w:hanging="360"/>
      </w:pPr>
      <w:rPr>
        <w:rFonts w:hint="default"/>
        <w:color w:val="00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61850"/>
    <w:multiLevelType w:val="hybridMultilevel"/>
    <w:tmpl w:val="D56C1778"/>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7A4909BA"/>
    <w:multiLevelType w:val="hybridMultilevel"/>
    <w:tmpl w:val="DC9622A0"/>
    <w:lvl w:ilvl="0" w:tplc="269EE13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274CDE"/>
    <w:multiLevelType w:val="hybridMultilevel"/>
    <w:tmpl w:val="D3DE8BD4"/>
    <w:lvl w:ilvl="0" w:tplc="B50AE5FE">
      <w:start w:val="1"/>
      <w:numFmt w:val="decimal"/>
      <w:pStyle w:val="ESSpara"/>
      <w:lvlText w:val="%1."/>
      <w:lvlJc w:val="left"/>
      <w:pPr>
        <w:ind w:left="4680" w:hanging="360"/>
      </w:pPr>
      <w:rPr>
        <w:rFonts w:hint="default"/>
        <w:b w:val="0"/>
        <w:bCs/>
        <w:i/>
        <w:iCs/>
        <w:color w:val="auto"/>
        <w:sz w:val="20"/>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6" w15:restartNumberingAfterBreak="0">
    <w:nsid w:val="7EF017C0"/>
    <w:multiLevelType w:val="hybridMultilevel"/>
    <w:tmpl w:val="9F28325A"/>
    <w:lvl w:ilvl="0" w:tplc="8B2EFFAA">
      <w:start w:val="1"/>
      <w:numFmt w:val="lowerLetter"/>
      <w:lvlText w:val="(%1)"/>
      <w:lvlJc w:val="left"/>
      <w:pPr>
        <w:ind w:left="4680" w:hanging="360"/>
      </w:pPr>
      <w:rPr>
        <w:rFonts w:hint="default"/>
        <w:b w:val="0"/>
        <w:bCs/>
        <w:i/>
        <w:iCs/>
        <w:strike w:val="0"/>
        <w:dstrike w:val="0"/>
        <w:color w:val="000000"/>
        <w:sz w:val="20"/>
        <w:szCs w:val="22"/>
        <w:u w:val="none" w:color="000000"/>
        <w:vertAlign w:val="baseline"/>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5"/>
  </w:num>
  <w:num w:numId="4">
    <w:abstractNumId w:val="15"/>
  </w:num>
  <w:num w:numId="5">
    <w:abstractNumId w:val="24"/>
  </w:num>
  <w:num w:numId="6">
    <w:abstractNumId w:val="6"/>
  </w:num>
  <w:num w:numId="7">
    <w:abstractNumId w:val="4"/>
  </w:num>
  <w:num w:numId="8">
    <w:abstractNumId w:val="23"/>
  </w:num>
  <w:num w:numId="9">
    <w:abstractNumId w:val="13"/>
  </w:num>
  <w:num w:numId="10">
    <w:abstractNumId w:val="22"/>
  </w:num>
  <w:num w:numId="11">
    <w:abstractNumId w:val="2"/>
  </w:num>
  <w:num w:numId="12">
    <w:abstractNumId w:val="1"/>
  </w:num>
  <w:num w:numId="13">
    <w:abstractNumId w:val="20"/>
  </w:num>
  <w:num w:numId="14">
    <w:abstractNumId w:val="9"/>
  </w:num>
  <w:num w:numId="15">
    <w:abstractNumId w:val="12"/>
  </w:num>
  <w:num w:numId="16">
    <w:abstractNumId w:val="24"/>
  </w:num>
  <w:num w:numId="17">
    <w:abstractNumId w:val="24"/>
  </w:num>
  <w:num w:numId="18">
    <w:abstractNumId w:val="24"/>
    <w:lvlOverride w:ilvl="0">
      <w:startOverride w:val="30"/>
    </w:lvlOverride>
  </w:num>
  <w:num w:numId="19">
    <w:abstractNumId w:val="5"/>
  </w:num>
  <w:num w:numId="20">
    <w:abstractNumId w:val="0"/>
  </w:num>
  <w:num w:numId="21">
    <w:abstractNumId w:val="24"/>
    <w:lvlOverride w:ilvl="0">
      <w:startOverride w:val="39"/>
    </w:lvlOverride>
  </w:num>
  <w:num w:numId="22">
    <w:abstractNumId w:val="17"/>
  </w:num>
  <w:num w:numId="23">
    <w:abstractNumId w:val="24"/>
    <w:lvlOverride w:ilvl="0">
      <w:startOverride w:val="28"/>
    </w:lvlOverride>
  </w:num>
  <w:num w:numId="24">
    <w:abstractNumId w:val="18"/>
  </w:num>
  <w:num w:numId="25">
    <w:abstractNumId w:val="21"/>
  </w:num>
  <w:num w:numId="26">
    <w:abstractNumId w:val="19"/>
  </w:num>
  <w:num w:numId="27">
    <w:abstractNumId w:val="11"/>
  </w:num>
  <w:num w:numId="28">
    <w:abstractNumId w:val="7"/>
  </w:num>
  <w:num w:numId="29">
    <w:abstractNumId w:val="8"/>
  </w:num>
  <w:num w:numId="30">
    <w:abstractNumId w:val="26"/>
  </w:num>
  <w:num w:numId="31">
    <w:abstractNumId w:val="14"/>
  </w:num>
  <w:num w:numId="32">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27"/>
    <w:rsid w:val="000067BA"/>
    <w:rsid w:val="00013212"/>
    <w:rsid w:val="000143E2"/>
    <w:rsid w:val="0002012B"/>
    <w:rsid w:val="00021390"/>
    <w:rsid w:val="00022C12"/>
    <w:rsid w:val="00022F0B"/>
    <w:rsid w:val="00025C89"/>
    <w:rsid w:val="000260AD"/>
    <w:rsid w:val="00033447"/>
    <w:rsid w:val="00033A75"/>
    <w:rsid w:val="00035B76"/>
    <w:rsid w:val="000372C3"/>
    <w:rsid w:val="000403C2"/>
    <w:rsid w:val="000433A7"/>
    <w:rsid w:val="00043548"/>
    <w:rsid w:val="000468C8"/>
    <w:rsid w:val="00046D78"/>
    <w:rsid w:val="000471B0"/>
    <w:rsid w:val="00050BBB"/>
    <w:rsid w:val="0005357B"/>
    <w:rsid w:val="000542E6"/>
    <w:rsid w:val="000546D8"/>
    <w:rsid w:val="000559A0"/>
    <w:rsid w:val="00060273"/>
    <w:rsid w:val="00060368"/>
    <w:rsid w:val="000619E7"/>
    <w:rsid w:val="0006338F"/>
    <w:rsid w:val="00065EBA"/>
    <w:rsid w:val="00066805"/>
    <w:rsid w:val="00067142"/>
    <w:rsid w:val="000675C6"/>
    <w:rsid w:val="00067EBB"/>
    <w:rsid w:val="00071EF8"/>
    <w:rsid w:val="00072A93"/>
    <w:rsid w:val="00073806"/>
    <w:rsid w:val="0007679A"/>
    <w:rsid w:val="000768B1"/>
    <w:rsid w:val="00080143"/>
    <w:rsid w:val="000805DA"/>
    <w:rsid w:val="00081345"/>
    <w:rsid w:val="00087D11"/>
    <w:rsid w:val="000902D2"/>
    <w:rsid w:val="00090DCB"/>
    <w:rsid w:val="000924DE"/>
    <w:rsid w:val="00092EE8"/>
    <w:rsid w:val="00094797"/>
    <w:rsid w:val="00097207"/>
    <w:rsid w:val="00097549"/>
    <w:rsid w:val="000A1DB3"/>
    <w:rsid w:val="000A5686"/>
    <w:rsid w:val="000A7F64"/>
    <w:rsid w:val="000B1C4A"/>
    <w:rsid w:val="000C2EE0"/>
    <w:rsid w:val="000C39E4"/>
    <w:rsid w:val="000C7C0A"/>
    <w:rsid w:val="000D0E78"/>
    <w:rsid w:val="000D74B6"/>
    <w:rsid w:val="000E1421"/>
    <w:rsid w:val="000E37B9"/>
    <w:rsid w:val="000E423E"/>
    <w:rsid w:val="000E56C9"/>
    <w:rsid w:val="000E75BB"/>
    <w:rsid w:val="000F11DB"/>
    <w:rsid w:val="000F4121"/>
    <w:rsid w:val="000F4264"/>
    <w:rsid w:val="000F4C84"/>
    <w:rsid w:val="00100465"/>
    <w:rsid w:val="00102558"/>
    <w:rsid w:val="00102FDE"/>
    <w:rsid w:val="001048B2"/>
    <w:rsid w:val="00105D1C"/>
    <w:rsid w:val="0010637E"/>
    <w:rsid w:val="00113FAE"/>
    <w:rsid w:val="001150BE"/>
    <w:rsid w:val="0011573A"/>
    <w:rsid w:val="001167EB"/>
    <w:rsid w:val="00121641"/>
    <w:rsid w:val="00121ED9"/>
    <w:rsid w:val="00124860"/>
    <w:rsid w:val="00125BA5"/>
    <w:rsid w:val="001272DD"/>
    <w:rsid w:val="001302AF"/>
    <w:rsid w:val="00130852"/>
    <w:rsid w:val="00132DBC"/>
    <w:rsid w:val="00133C05"/>
    <w:rsid w:val="001345BA"/>
    <w:rsid w:val="00135C30"/>
    <w:rsid w:val="0014154A"/>
    <w:rsid w:val="00147A95"/>
    <w:rsid w:val="00152D87"/>
    <w:rsid w:val="0015320C"/>
    <w:rsid w:val="00155156"/>
    <w:rsid w:val="0015682C"/>
    <w:rsid w:val="001603B8"/>
    <w:rsid w:val="00163A3C"/>
    <w:rsid w:val="0016581B"/>
    <w:rsid w:val="00170285"/>
    <w:rsid w:val="00170AD2"/>
    <w:rsid w:val="00171852"/>
    <w:rsid w:val="00183D93"/>
    <w:rsid w:val="001873E5"/>
    <w:rsid w:val="00191461"/>
    <w:rsid w:val="0019398C"/>
    <w:rsid w:val="00195123"/>
    <w:rsid w:val="001954D1"/>
    <w:rsid w:val="00195FCC"/>
    <w:rsid w:val="001971B7"/>
    <w:rsid w:val="001A1E60"/>
    <w:rsid w:val="001B1268"/>
    <w:rsid w:val="001B296D"/>
    <w:rsid w:val="001B385A"/>
    <w:rsid w:val="001B3DEA"/>
    <w:rsid w:val="001B5877"/>
    <w:rsid w:val="001B7B43"/>
    <w:rsid w:val="001C05A2"/>
    <w:rsid w:val="001C0658"/>
    <w:rsid w:val="001C2B10"/>
    <w:rsid w:val="001C2DC4"/>
    <w:rsid w:val="001C3A8A"/>
    <w:rsid w:val="001C5F54"/>
    <w:rsid w:val="001C63A7"/>
    <w:rsid w:val="001C6667"/>
    <w:rsid w:val="001C77AB"/>
    <w:rsid w:val="001D065D"/>
    <w:rsid w:val="001D07FB"/>
    <w:rsid w:val="001D28A7"/>
    <w:rsid w:val="001D2F90"/>
    <w:rsid w:val="001D356A"/>
    <w:rsid w:val="001D46B4"/>
    <w:rsid w:val="001D5DA0"/>
    <w:rsid w:val="001D7A2A"/>
    <w:rsid w:val="001E1E44"/>
    <w:rsid w:val="001E24AA"/>
    <w:rsid w:val="001E305E"/>
    <w:rsid w:val="001E3359"/>
    <w:rsid w:val="001E3B35"/>
    <w:rsid w:val="001E3FE0"/>
    <w:rsid w:val="001E4A45"/>
    <w:rsid w:val="001E5375"/>
    <w:rsid w:val="001E5C26"/>
    <w:rsid w:val="001E6D2C"/>
    <w:rsid w:val="001F1BEB"/>
    <w:rsid w:val="001F3FB4"/>
    <w:rsid w:val="001F7071"/>
    <w:rsid w:val="00200078"/>
    <w:rsid w:val="00200949"/>
    <w:rsid w:val="00201C9D"/>
    <w:rsid w:val="002031E5"/>
    <w:rsid w:val="00214A9B"/>
    <w:rsid w:val="002158BA"/>
    <w:rsid w:val="00222BE3"/>
    <w:rsid w:val="00223AD3"/>
    <w:rsid w:val="00224121"/>
    <w:rsid w:val="002245A3"/>
    <w:rsid w:val="00224A26"/>
    <w:rsid w:val="00225E12"/>
    <w:rsid w:val="00227423"/>
    <w:rsid w:val="002341F8"/>
    <w:rsid w:val="00236F8A"/>
    <w:rsid w:val="00237868"/>
    <w:rsid w:val="00242B33"/>
    <w:rsid w:val="002440D5"/>
    <w:rsid w:val="002450F3"/>
    <w:rsid w:val="0024516E"/>
    <w:rsid w:val="002466CE"/>
    <w:rsid w:val="00251706"/>
    <w:rsid w:val="00252794"/>
    <w:rsid w:val="00253F7D"/>
    <w:rsid w:val="00255AF5"/>
    <w:rsid w:val="00255F95"/>
    <w:rsid w:val="00263494"/>
    <w:rsid w:val="002668E5"/>
    <w:rsid w:val="00267222"/>
    <w:rsid w:val="00270EDD"/>
    <w:rsid w:val="00271640"/>
    <w:rsid w:val="00271BA3"/>
    <w:rsid w:val="002745C2"/>
    <w:rsid w:val="00275ACF"/>
    <w:rsid w:val="002812B8"/>
    <w:rsid w:val="002868B0"/>
    <w:rsid w:val="002869E7"/>
    <w:rsid w:val="0029061B"/>
    <w:rsid w:val="0029179E"/>
    <w:rsid w:val="00291F7B"/>
    <w:rsid w:val="00293FD5"/>
    <w:rsid w:val="00295642"/>
    <w:rsid w:val="00295F1A"/>
    <w:rsid w:val="002967E9"/>
    <w:rsid w:val="00296FFE"/>
    <w:rsid w:val="002A02B9"/>
    <w:rsid w:val="002A1683"/>
    <w:rsid w:val="002A24BD"/>
    <w:rsid w:val="002A3A4E"/>
    <w:rsid w:val="002A7F84"/>
    <w:rsid w:val="002B1650"/>
    <w:rsid w:val="002B3184"/>
    <w:rsid w:val="002B4CDB"/>
    <w:rsid w:val="002B5B51"/>
    <w:rsid w:val="002B7552"/>
    <w:rsid w:val="002B7CCE"/>
    <w:rsid w:val="002C1135"/>
    <w:rsid w:val="002C221C"/>
    <w:rsid w:val="002D1FDC"/>
    <w:rsid w:val="002D4453"/>
    <w:rsid w:val="002D4C06"/>
    <w:rsid w:val="002D5CDD"/>
    <w:rsid w:val="002D7527"/>
    <w:rsid w:val="002D7AE2"/>
    <w:rsid w:val="002D7FBD"/>
    <w:rsid w:val="002E14FA"/>
    <w:rsid w:val="002E3E4F"/>
    <w:rsid w:val="002E76A2"/>
    <w:rsid w:val="002F4F88"/>
    <w:rsid w:val="00306437"/>
    <w:rsid w:val="00307A13"/>
    <w:rsid w:val="00307B42"/>
    <w:rsid w:val="0031024D"/>
    <w:rsid w:val="00316A49"/>
    <w:rsid w:val="0031777F"/>
    <w:rsid w:val="003221E0"/>
    <w:rsid w:val="003251EE"/>
    <w:rsid w:val="00330336"/>
    <w:rsid w:val="00332AA2"/>
    <w:rsid w:val="00335E3B"/>
    <w:rsid w:val="00336EE9"/>
    <w:rsid w:val="0034194F"/>
    <w:rsid w:val="00345216"/>
    <w:rsid w:val="00347807"/>
    <w:rsid w:val="0035136A"/>
    <w:rsid w:val="00351D2B"/>
    <w:rsid w:val="00352432"/>
    <w:rsid w:val="0035246F"/>
    <w:rsid w:val="00352ABB"/>
    <w:rsid w:val="0035348C"/>
    <w:rsid w:val="003565FF"/>
    <w:rsid w:val="003567FB"/>
    <w:rsid w:val="00356F0D"/>
    <w:rsid w:val="0036080C"/>
    <w:rsid w:val="00363DE1"/>
    <w:rsid w:val="00364D0B"/>
    <w:rsid w:val="00366AAF"/>
    <w:rsid w:val="0037022F"/>
    <w:rsid w:val="00370B7F"/>
    <w:rsid w:val="00370F1E"/>
    <w:rsid w:val="00373210"/>
    <w:rsid w:val="00377AA4"/>
    <w:rsid w:val="00381599"/>
    <w:rsid w:val="00386D67"/>
    <w:rsid w:val="00391232"/>
    <w:rsid w:val="0039233E"/>
    <w:rsid w:val="00392F81"/>
    <w:rsid w:val="00394B20"/>
    <w:rsid w:val="00396D89"/>
    <w:rsid w:val="00397710"/>
    <w:rsid w:val="003A0FFD"/>
    <w:rsid w:val="003A4609"/>
    <w:rsid w:val="003A4F1F"/>
    <w:rsid w:val="003A5F70"/>
    <w:rsid w:val="003A706F"/>
    <w:rsid w:val="003B0368"/>
    <w:rsid w:val="003B55ED"/>
    <w:rsid w:val="003C186E"/>
    <w:rsid w:val="003C56DD"/>
    <w:rsid w:val="003C6245"/>
    <w:rsid w:val="003C670D"/>
    <w:rsid w:val="003C6E63"/>
    <w:rsid w:val="003C7D91"/>
    <w:rsid w:val="003C7FED"/>
    <w:rsid w:val="003D15BE"/>
    <w:rsid w:val="003D2DA0"/>
    <w:rsid w:val="003D4899"/>
    <w:rsid w:val="003D4F71"/>
    <w:rsid w:val="003E2A63"/>
    <w:rsid w:val="003E2FAD"/>
    <w:rsid w:val="003E4265"/>
    <w:rsid w:val="003E56CB"/>
    <w:rsid w:val="003E61C2"/>
    <w:rsid w:val="003E7FF2"/>
    <w:rsid w:val="003F05B5"/>
    <w:rsid w:val="003F068B"/>
    <w:rsid w:val="003F602D"/>
    <w:rsid w:val="003F7D76"/>
    <w:rsid w:val="004002F0"/>
    <w:rsid w:val="004048E3"/>
    <w:rsid w:val="0040549E"/>
    <w:rsid w:val="00410539"/>
    <w:rsid w:val="004134D4"/>
    <w:rsid w:val="004172C7"/>
    <w:rsid w:val="00420729"/>
    <w:rsid w:val="00421AD5"/>
    <w:rsid w:val="00422722"/>
    <w:rsid w:val="00422DC6"/>
    <w:rsid w:val="00423FDB"/>
    <w:rsid w:val="004260B5"/>
    <w:rsid w:val="00426114"/>
    <w:rsid w:val="00426FEB"/>
    <w:rsid w:val="00427796"/>
    <w:rsid w:val="00432A32"/>
    <w:rsid w:val="004437AF"/>
    <w:rsid w:val="004445AD"/>
    <w:rsid w:val="0044508E"/>
    <w:rsid w:val="00445CF8"/>
    <w:rsid w:val="00447890"/>
    <w:rsid w:val="00451B8F"/>
    <w:rsid w:val="004531FD"/>
    <w:rsid w:val="004607DD"/>
    <w:rsid w:val="0046236C"/>
    <w:rsid w:val="00463F67"/>
    <w:rsid w:val="00464C27"/>
    <w:rsid w:val="00467F7C"/>
    <w:rsid w:val="00470C5C"/>
    <w:rsid w:val="00470C69"/>
    <w:rsid w:val="00472DF6"/>
    <w:rsid w:val="00475168"/>
    <w:rsid w:val="0047795E"/>
    <w:rsid w:val="004831A7"/>
    <w:rsid w:val="00483E0B"/>
    <w:rsid w:val="00484203"/>
    <w:rsid w:val="00484FDB"/>
    <w:rsid w:val="00485582"/>
    <w:rsid w:val="00485E51"/>
    <w:rsid w:val="004916F4"/>
    <w:rsid w:val="00492E33"/>
    <w:rsid w:val="004949CA"/>
    <w:rsid w:val="00496FED"/>
    <w:rsid w:val="004A03D8"/>
    <w:rsid w:val="004A1458"/>
    <w:rsid w:val="004A3802"/>
    <w:rsid w:val="004A59A4"/>
    <w:rsid w:val="004B190E"/>
    <w:rsid w:val="004B220E"/>
    <w:rsid w:val="004B3183"/>
    <w:rsid w:val="004B35C6"/>
    <w:rsid w:val="004B3EE6"/>
    <w:rsid w:val="004B54C3"/>
    <w:rsid w:val="004B5888"/>
    <w:rsid w:val="004B7DDB"/>
    <w:rsid w:val="004B7E4E"/>
    <w:rsid w:val="004C0CA5"/>
    <w:rsid w:val="004C3381"/>
    <w:rsid w:val="004C5443"/>
    <w:rsid w:val="004C5AE8"/>
    <w:rsid w:val="004C6559"/>
    <w:rsid w:val="004C7FD3"/>
    <w:rsid w:val="004D05EA"/>
    <w:rsid w:val="004D4A68"/>
    <w:rsid w:val="004D4E55"/>
    <w:rsid w:val="004E05BF"/>
    <w:rsid w:val="004E242C"/>
    <w:rsid w:val="004E491A"/>
    <w:rsid w:val="004E4968"/>
    <w:rsid w:val="004E4DE5"/>
    <w:rsid w:val="004E4E8D"/>
    <w:rsid w:val="004E7799"/>
    <w:rsid w:val="004F091B"/>
    <w:rsid w:val="004F11CE"/>
    <w:rsid w:val="004F34BD"/>
    <w:rsid w:val="004F46CC"/>
    <w:rsid w:val="004F4D44"/>
    <w:rsid w:val="004F5E52"/>
    <w:rsid w:val="004F7555"/>
    <w:rsid w:val="005010D2"/>
    <w:rsid w:val="0050782B"/>
    <w:rsid w:val="00510C11"/>
    <w:rsid w:val="00514210"/>
    <w:rsid w:val="00514910"/>
    <w:rsid w:val="00515657"/>
    <w:rsid w:val="00515B7A"/>
    <w:rsid w:val="00523B77"/>
    <w:rsid w:val="005246C3"/>
    <w:rsid w:val="00530CB8"/>
    <w:rsid w:val="005343AD"/>
    <w:rsid w:val="00537422"/>
    <w:rsid w:val="00540B52"/>
    <w:rsid w:val="00540EA0"/>
    <w:rsid w:val="0054674B"/>
    <w:rsid w:val="00546829"/>
    <w:rsid w:val="00554B9C"/>
    <w:rsid w:val="00557616"/>
    <w:rsid w:val="00560CEE"/>
    <w:rsid w:val="00560ECE"/>
    <w:rsid w:val="005671FD"/>
    <w:rsid w:val="005677BA"/>
    <w:rsid w:val="005734C7"/>
    <w:rsid w:val="005749F3"/>
    <w:rsid w:val="00577367"/>
    <w:rsid w:val="00584171"/>
    <w:rsid w:val="00584E6A"/>
    <w:rsid w:val="0058535C"/>
    <w:rsid w:val="00585644"/>
    <w:rsid w:val="00586274"/>
    <w:rsid w:val="00586284"/>
    <w:rsid w:val="005928C8"/>
    <w:rsid w:val="00593846"/>
    <w:rsid w:val="0059398B"/>
    <w:rsid w:val="00594EC7"/>
    <w:rsid w:val="0059538D"/>
    <w:rsid w:val="005A1349"/>
    <w:rsid w:val="005A195D"/>
    <w:rsid w:val="005A28B6"/>
    <w:rsid w:val="005B2DC5"/>
    <w:rsid w:val="005B2DDC"/>
    <w:rsid w:val="005B568F"/>
    <w:rsid w:val="005C0233"/>
    <w:rsid w:val="005C1F3F"/>
    <w:rsid w:val="005C3BA2"/>
    <w:rsid w:val="005C44D4"/>
    <w:rsid w:val="005C4DB3"/>
    <w:rsid w:val="005C54E9"/>
    <w:rsid w:val="005C73BA"/>
    <w:rsid w:val="005D2B7E"/>
    <w:rsid w:val="005D3CEE"/>
    <w:rsid w:val="005D42CD"/>
    <w:rsid w:val="005D4C88"/>
    <w:rsid w:val="005D537C"/>
    <w:rsid w:val="005D7E23"/>
    <w:rsid w:val="005E068D"/>
    <w:rsid w:val="005E26DA"/>
    <w:rsid w:val="005E683F"/>
    <w:rsid w:val="005F0F20"/>
    <w:rsid w:val="005F1A84"/>
    <w:rsid w:val="005F2541"/>
    <w:rsid w:val="005F2B6E"/>
    <w:rsid w:val="005F4AE6"/>
    <w:rsid w:val="005F5319"/>
    <w:rsid w:val="005F66C0"/>
    <w:rsid w:val="00604EF5"/>
    <w:rsid w:val="006070B7"/>
    <w:rsid w:val="006073C7"/>
    <w:rsid w:val="0060746A"/>
    <w:rsid w:val="00613F1E"/>
    <w:rsid w:val="00616CBA"/>
    <w:rsid w:val="00617D4F"/>
    <w:rsid w:val="00620171"/>
    <w:rsid w:val="006202B0"/>
    <w:rsid w:val="00621B80"/>
    <w:rsid w:val="006220BE"/>
    <w:rsid w:val="00622E21"/>
    <w:rsid w:val="00623BED"/>
    <w:rsid w:val="0062587C"/>
    <w:rsid w:val="006307F4"/>
    <w:rsid w:val="00630AEC"/>
    <w:rsid w:val="00632A12"/>
    <w:rsid w:val="00636CCD"/>
    <w:rsid w:val="00637EA5"/>
    <w:rsid w:val="0064022A"/>
    <w:rsid w:val="006409CE"/>
    <w:rsid w:val="00641507"/>
    <w:rsid w:val="006431AA"/>
    <w:rsid w:val="00646600"/>
    <w:rsid w:val="00650789"/>
    <w:rsid w:val="00651080"/>
    <w:rsid w:val="00652613"/>
    <w:rsid w:val="00653210"/>
    <w:rsid w:val="006532B7"/>
    <w:rsid w:val="006535C8"/>
    <w:rsid w:val="0065531B"/>
    <w:rsid w:val="00662307"/>
    <w:rsid w:val="00662A28"/>
    <w:rsid w:val="00664679"/>
    <w:rsid w:val="00664BCA"/>
    <w:rsid w:val="0067308B"/>
    <w:rsid w:val="00676C0D"/>
    <w:rsid w:val="00676D2B"/>
    <w:rsid w:val="006772E2"/>
    <w:rsid w:val="00677394"/>
    <w:rsid w:val="00677966"/>
    <w:rsid w:val="006801B3"/>
    <w:rsid w:val="00687ABD"/>
    <w:rsid w:val="00687F99"/>
    <w:rsid w:val="00690090"/>
    <w:rsid w:val="00690820"/>
    <w:rsid w:val="00695856"/>
    <w:rsid w:val="00695E81"/>
    <w:rsid w:val="006A0B8C"/>
    <w:rsid w:val="006A0C06"/>
    <w:rsid w:val="006A406D"/>
    <w:rsid w:val="006A4235"/>
    <w:rsid w:val="006A4A01"/>
    <w:rsid w:val="006A6F76"/>
    <w:rsid w:val="006A7B1A"/>
    <w:rsid w:val="006B0271"/>
    <w:rsid w:val="006B0AA0"/>
    <w:rsid w:val="006B0C79"/>
    <w:rsid w:val="006B16DC"/>
    <w:rsid w:val="006B2543"/>
    <w:rsid w:val="006B6DB8"/>
    <w:rsid w:val="006B6E15"/>
    <w:rsid w:val="006C2935"/>
    <w:rsid w:val="006C625B"/>
    <w:rsid w:val="006C64F6"/>
    <w:rsid w:val="006C7C87"/>
    <w:rsid w:val="006D04F2"/>
    <w:rsid w:val="006D575F"/>
    <w:rsid w:val="006E0413"/>
    <w:rsid w:val="006E3831"/>
    <w:rsid w:val="006E3BAB"/>
    <w:rsid w:val="006E3C3B"/>
    <w:rsid w:val="006F0310"/>
    <w:rsid w:val="006F1AC8"/>
    <w:rsid w:val="006F3AD0"/>
    <w:rsid w:val="006F5089"/>
    <w:rsid w:val="006F5A55"/>
    <w:rsid w:val="00701392"/>
    <w:rsid w:val="00704303"/>
    <w:rsid w:val="00704A60"/>
    <w:rsid w:val="00704B18"/>
    <w:rsid w:val="00704D0B"/>
    <w:rsid w:val="007060BD"/>
    <w:rsid w:val="0070651F"/>
    <w:rsid w:val="00710754"/>
    <w:rsid w:val="00711331"/>
    <w:rsid w:val="00712585"/>
    <w:rsid w:val="00713461"/>
    <w:rsid w:val="007213A9"/>
    <w:rsid w:val="0072335C"/>
    <w:rsid w:val="007240F5"/>
    <w:rsid w:val="007244F0"/>
    <w:rsid w:val="00725E85"/>
    <w:rsid w:val="007261E3"/>
    <w:rsid w:val="00726F56"/>
    <w:rsid w:val="00726FA8"/>
    <w:rsid w:val="00733941"/>
    <w:rsid w:val="00733B51"/>
    <w:rsid w:val="0073684A"/>
    <w:rsid w:val="007373C2"/>
    <w:rsid w:val="0074209D"/>
    <w:rsid w:val="00742A6F"/>
    <w:rsid w:val="007447D8"/>
    <w:rsid w:val="00745AC0"/>
    <w:rsid w:val="00747569"/>
    <w:rsid w:val="0075162A"/>
    <w:rsid w:val="0075261C"/>
    <w:rsid w:val="00756B2C"/>
    <w:rsid w:val="0076437E"/>
    <w:rsid w:val="007651B7"/>
    <w:rsid w:val="00765A7C"/>
    <w:rsid w:val="007669EB"/>
    <w:rsid w:val="00767AE7"/>
    <w:rsid w:val="00771A56"/>
    <w:rsid w:val="00773083"/>
    <w:rsid w:val="007737B9"/>
    <w:rsid w:val="00774412"/>
    <w:rsid w:val="0077556A"/>
    <w:rsid w:val="0078678E"/>
    <w:rsid w:val="007933CE"/>
    <w:rsid w:val="0079481F"/>
    <w:rsid w:val="007971C0"/>
    <w:rsid w:val="007A0D81"/>
    <w:rsid w:val="007A17EE"/>
    <w:rsid w:val="007A1BDA"/>
    <w:rsid w:val="007A2353"/>
    <w:rsid w:val="007A4173"/>
    <w:rsid w:val="007A62C1"/>
    <w:rsid w:val="007A7E20"/>
    <w:rsid w:val="007B055A"/>
    <w:rsid w:val="007B24E8"/>
    <w:rsid w:val="007B4823"/>
    <w:rsid w:val="007B522A"/>
    <w:rsid w:val="007B57DE"/>
    <w:rsid w:val="007B67B4"/>
    <w:rsid w:val="007B6DC4"/>
    <w:rsid w:val="007B7A0C"/>
    <w:rsid w:val="007C0AB1"/>
    <w:rsid w:val="007C2712"/>
    <w:rsid w:val="007C36B7"/>
    <w:rsid w:val="007D384E"/>
    <w:rsid w:val="007D4952"/>
    <w:rsid w:val="007D4C5E"/>
    <w:rsid w:val="007D65F8"/>
    <w:rsid w:val="007D6DB5"/>
    <w:rsid w:val="007D7909"/>
    <w:rsid w:val="007E0D0F"/>
    <w:rsid w:val="007E32DF"/>
    <w:rsid w:val="007E52A5"/>
    <w:rsid w:val="007E60E3"/>
    <w:rsid w:val="007E7532"/>
    <w:rsid w:val="007F0748"/>
    <w:rsid w:val="007F0C3C"/>
    <w:rsid w:val="007F326D"/>
    <w:rsid w:val="007F6081"/>
    <w:rsid w:val="008002BD"/>
    <w:rsid w:val="008005E6"/>
    <w:rsid w:val="00801699"/>
    <w:rsid w:val="00803216"/>
    <w:rsid w:val="008048A7"/>
    <w:rsid w:val="00805ED4"/>
    <w:rsid w:val="008064EE"/>
    <w:rsid w:val="00806D00"/>
    <w:rsid w:val="00806DCC"/>
    <w:rsid w:val="008072FF"/>
    <w:rsid w:val="0081251A"/>
    <w:rsid w:val="00815F26"/>
    <w:rsid w:val="00820DB9"/>
    <w:rsid w:val="00823FEC"/>
    <w:rsid w:val="008248F1"/>
    <w:rsid w:val="00825AE6"/>
    <w:rsid w:val="00830F26"/>
    <w:rsid w:val="008346AC"/>
    <w:rsid w:val="008347F2"/>
    <w:rsid w:val="008410A4"/>
    <w:rsid w:val="00841324"/>
    <w:rsid w:val="0084190B"/>
    <w:rsid w:val="0084319B"/>
    <w:rsid w:val="00843232"/>
    <w:rsid w:val="00845167"/>
    <w:rsid w:val="00846475"/>
    <w:rsid w:val="00846509"/>
    <w:rsid w:val="008469E7"/>
    <w:rsid w:val="008524F1"/>
    <w:rsid w:val="00852E35"/>
    <w:rsid w:val="00854143"/>
    <w:rsid w:val="008565FD"/>
    <w:rsid w:val="008607C1"/>
    <w:rsid w:val="00861736"/>
    <w:rsid w:val="00861921"/>
    <w:rsid w:val="00863532"/>
    <w:rsid w:val="00863CEF"/>
    <w:rsid w:val="00865BD0"/>
    <w:rsid w:val="00865F79"/>
    <w:rsid w:val="00866BA2"/>
    <w:rsid w:val="00870370"/>
    <w:rsid w:val="00876453"/>
    <w:rsid w:val="0087725F"/>
    <w:rsid w:val="00880196"/>
    <w:rsid w:val="00880B5D"/>
    <w:rsid w:val="0088110F"/>
    <w:rsid w:val="00882AC6"/>
    <w:rsid w:val="00884E4C"/>
    <w:rsid w:val="008916E1"/>
    <w:rsid w:val="008923A9"/>
    <w:rsid w:val="0089396E"/>
    <w:rsid w:val="00894838"/>
    <w:rsid w:val="008972C0"/>
    <w:rsid w:val="008A0A15"/>
    <w:rsid w:val="008A0B1D"/>
    <w:rsid w:val="008A20D0"/>
    <w:rsid w:val="008A4517"/>
    <w:rsid w:val="008A70DD"/>
    <w:rsid w:val="008B3611"/>
    <w:rsid w:val="008B3A58"/>
    <w:rsid w:val="008B3E1A"/>
    <w:rsid w:val="008B6185"/>
    <w:rsid w:val="008B63D1"/>
    <w:rsid w:val="008C2D03"/>
    <w:rsid w:val="008C6E0B"/>
    <w:rsid w:val="008D029F"/>
    <w:rsid w:val="008D260E"/>
    <w:rsid w:val="008D6BF5"/>
    <w:rsid w:val="008D779E"/>
    <w:rsid w:val="008E0AFE"/>
    <w:rsid w:val="008E1ACF"/>
    <w:rsid w:val="008E71BF"/>
    <w:rsid w:val="008E79E1"/>
    <w:rsid w:val="008E7BFC"/>
    <w:rsid w:val="008F1711"/>
    <w:rsid w:val="008F1C69"/>
    <w:rsid w:val="008F30AB"/>
    <w:rsid w:val="008F43C1"/>
    <w:rsid w:val="008F5CF7"/>
    <w:rsid w:val="009036FD"/>
    <w:rsid w:val="00913FAE"/>
    <w:rsid w:val="00917752"/>
    <w:rsid w:val="00921393"/>
    <w:rsid w:val="00922EEF"/>
    <w:rsid w:val="00924F4D"/>
    <w:rsid w:val="009253C2"/>
    <w:rsid w:val="00926A1D"/>
    <w:rsid w:val="00926E35"/>
    <w:rsid w:val="00930D7B"/>
    <w:rsid w:val="009347F0"/>
    <w:rsid w:val="00937B7E"/>
    <w:rsid w:val="009414DF"/>
    <w:rsid w:val="00942B65"/>
    <w:rsid w:val="00943924"/>
    <w:rsid w:val="00943CED"/>
    <w:rsid w:val="00945EE9"/>
    <w:rsid w:val="00945F22"/>
    <w:rsid w:val="00945FDB"/>
    <w:rsid w:val="0094603B"/>
    <w:rsid w:val="00947B81"/>
    <w:rsid w:val="009511C1"/>
    <w:rsid w:val="0095151B"/>
    <w:rsid w:val="00953131"/>
    <w:rsid w:val="00954B7A"/>
    <w:rsid w:val="009620D3"/>
    <w:rsid w:val="00963C5D"/>
    <w:rsid w:val="00963D36"/>
    <w:rsid w:val="00964644"/>
    <w:rsid w:val="00967B11"/>
    <w:rsid w:val="00970093"/>
    <w:rsid w:val="009723AC"/>
    <w:rsid w:val="00973B5B"/>
    <w:rsid w:val="00973BC3"/>
    <w:rsid w:val="00973C81"/>
    <w:rsid w:val="00975720"/>
    <w:rsid w:val="0097615C"/>
    <w:rsid w:val="00976A64"/>
    <w:rsid w:val="00977671"/>
    <w:rsid w:val="00981740"/>
    <w:rsid w:val="009820D2"/>
    <w:rsid w:val="00982720"/>
    <w:rsid w:val="00983573"/>
    <w:rsid w:val="009863E2"/>
    <w:rsid w:val="009877C1"/>
    <w:rsid w:val="00987FC0"/>
    <w:rsid w:val="00990220"/>
    <w:rsid w:val="00993BDB"/>
    <w:rsid w:val="009A094D"/>
    <w:rsid w:val="009A34DF"/>
    <w:rsid w:val="009A3D2A"/>
    <w:rsid w:val="009A6030"/>
    <w:rsid w:val="009A69DD"/>
    <w:rsid w:val="009A7DBF"/>
    <w:rsid w:val="009B062B"/>
    <w:rsid w:val="009B3DCA"/>
    <w:rsid w:val="009B4B72"/>
    <w:rsid w:val="009B4DDA"/>
    <w:rsid w:val="009C1353"/>
    <w:rsid w:val="009C2FB4"/>
    <w:rsid w:val="009C6152"/>
    <w:rsid w:val="009C6434"/>
    <w:rsid w:val="009C77DD"/>
    <w:rsid w:val="009D1A10"/>
    <w:rsid w:val="009E0352"/>
    <w:rsid w:val="009E0BE7"/>
    <w:rsid w:val="009E0DE8"/>
    <w:rsid w:val="009E32A7"/>
    <w:rsid w:val="009E4A01"/>
    <w:rsid w:val="009E5410"/>
    <w:rsid w:val="009E5DEC"/>
    <w:rsid w:val="009F1352"/>
    <w:rsid w:val="009F3E92"/>
    <w:rsid w:val="009F4104"/>
    <w:rsid w:val="009F4651"/>
    <w:rsid w:val="009F4BD3"/>
    <w:rsid w:val="009F5FCC"/>
    <w:rsid w:val="009F6A1C"/>
    <w:rsid w:val="00A01826"/>
    <w:rsid w:val="00A042CE"/>
    <w:rsid w:val="00A046BB"/>
    <w:rsid w:val="00A070E6"/>
    <w:rsid w:val="00A10FB4"/>
    <w:rsid w:val="00A13B07"/>
    <w:rsid w:val="00A1478D"/>
    <w:rsid w:val="00A159C4"/>
    <w:rsid w:val="00A15F77"/>
    <w:rsid w:val="00A15FCE"/>
    <w:rsid w:val="00A17258"/>
    <w:rsid w:val="00A20BCC"/>
    <w:rsid w:val="00A218E1"/>
    <w:rsid w:val="00A220D0"/>
    <w:rsid w:val="00A22C3F"/>
    <w:rsid w:val="00A267FF"/>
    <w:rsid w:val="00A2709A"/>
    <w:rsid w:val="00A31C2B"/>
    <w:rsid w:val="00A32D03"/>
    <w:rsid w:val="00A339DA"/>
    <w:rsid w:val="00A35FE7"/>
    <w:rsid w:val="00A3696D"/>
    <w:rsid w:val="00A414D8"/>
    <w:rsid w:val="00A4266D"/>
    <w:rsid w:val="00A44E19"/>
    <w:rsid w:val="00A50299"/>
    <w:rsid w:val="00A51A12"/>
    <w:rsid w:val="00A55129"/>
    <w:rsid w:val="00A56477"/>
    <w:rsid w:val="00A56810"/>
    <w:rsid w:val="00A600B2"/>
    <w:rsid w:val="00A62AC7"/>
    <w:rsid w:val="00A64A00"/>
    <w:rsid w:val="00A664BC"/>
    <w:rsid w:val="00A71765"/>
    <w:rsid w:val="00A73921"/>
    <w:rsid w:val="00A75B69"/>
    <w:rsid w:val="00A76815"/>
    <w:rsid w:val="00A777E8"/>
    <w:rsid w:val="00A8261A"/>
    <w:rsid w:val="00A84D26"/>
    <w:rsid w:val="00A86358"/>
    <w:rsid w:val="00A909EE"/>
    <w:rsid w:val="00A91F98"/>
    <w:rsid w:val="00A96AFA"/>
    <w:rsid w:val="00A9734E"/>
    <w:rsid w:val="00AA390D"/>
    <w:rsid w:val="00AA4506"/>
    <w:rsid w:val="00AA4652"/>
    <w:rsid w:val="00AA58DF"/>
    <w:rsid w:val="00AA5E3B"/>
    <w:rsid w:val="00AA5E3E"/>
    <w:rsid w:val="00AA7109"/>
    <w:rsid w:val="00AB0C7C"/>
    <w:rsid w:val="00AB1037"/>
    <w:rsid w:val="00AB380F"/>
    <w:rsid w:val="00AB68AE"/>
    <w:rsid w:val="00AB6C6A"/>
    <w:rsid w:val="00AB72A6"/>
    <w:rsid w:val="00AC00DF"/>
    <w:rsid w:val="00AC2529"/>
    <w:rsid w:val="00AC3A5D"/>
    <w:rsid w:val="00AC5B01"/>
    <w:rsid w:val="00AD35F7"/>
    <w:rsid w:val="00AD52C3"/>
    <w:rsid w:val="00AD65D2"/>
    <w:rsid w:val="00AE1886"/>
    <w:rsid w:val="00AE1C58"/>
    <w:rsid w:val="00AE3A32"/>
    <w:rsid w:val="00AF19AA"/>
    <w:rsid w:val="00AF2450"/>
    <w:rsid w:val="00AF2827"/>
    <w:rsid w:val="00AF287C"/>
    <w:rsid w:val="00AF3B41"/>
    <w:rsid w:val="00AF5452"/>
    <w:rsid w:val="00AF57AB"/>
    <w:rsid w:val="00AF5FA6"/>
    <w:rsid w:val="00AF6349"/>
    <w:rsid w:val="00AF6363"/>
    <w:rsid w:val="00AF6605"/>
    <w:rsid w:val="00B0306F"/>
    <w:rsid w:val="00B10FEE"/>
    <w:rsid w:val="00B12062"/>
    <w:rsid w:val="00B12ADF"/>
    <w:rsid w:val="00B13993"/>
    <w:rsid w:val="00B14305"/>
    <w:rsid w:val="00B14636"/>
    <w:rsid w:val="00B16CB4"/>
    <w:rsid w:val="00B22804"/>
    <w:rsid w:val="00B279CD"/>
    <w:rsid w:val="00B30BEB"/>
    <w:rsid w:val="00B32403"/>
    <w:rsid w:val="00B347F7"/>
    <w:rsid w:val="00B36D6A"/>
    <w:rsid w:val="00B37D80"/>
    <w:rsid w:val="00B41273"/>
    <w:rsid w:val="00B44CFC"/>
    <w:rsid w:val="00B4521C"/>
    <w:rsid w:val="00B452E2"/>
    <w:rsid w:val="00B50635"/>
    <w:rsid w:val="00B55593"/>
    <w:rsid w:val="00B576C2"/>
    <w:rsid w:val="00B66C92"/>
    <w:rsid w:val="00B71291"/>
    <w:rsid w:val="00B71B04"/>
    <w:rsid w:val="00B745F9"/>
    <w:rsid w:val="00B75C47"/>
    <w:rsid w:val="00B8076A"/>
    <w:rsid w:val="00B8234B"/>
    <w:rsid w:val="00B849BA"/>
    <w:rsid w:val="00B87329"/>
    <w:rsid w:val="00B873FC"/>
    <w:rsid w:val="00B91931"/>
    <w:rsid w:val="00B928DD"/>
    <w:rsid w:val="00B92A07"/>
    <w:rsid w:val="00B94FA2"/>
    <w:rsid w:val="00B96493"/>
    <w:rsid w:val="00BA18E6"/>
    <w:rsid w:val="00BA5341"/>
    <w:rsid w:val="00BA5B9D"/>
    <w:rsid w:val="00BA7496"/>
    <w:rsid w:val="00BA7AA2"/>
    <w:rsid w:val="00BB15F1"/>
    <w:rsid w:val="00BB1E04"/>
    <w:rsid w:val="00BB3E18"/>
    <w:rsid w:val="00BB4978"/>
    <w:rsid w:val="00BB54DD"/>
    <w:rsid w:val="00BB594A"/>
    <w:rsid w:val="00BB6128"/>
    <w:rsid w:val="00BC0F75"/>
    <w:rsid w:val="00BC580C"/>
    <w:rsid w:val="00BC67D7"/>
    <w:rsid w:val="00BC6CD5"/>
    <w:rsid w:val="00BD0EDF"/>
    <w:rsid w:val="00BD3AB9"/>
    <w:rsid w:val="00BD53CB"/>
    <w:rsid w:val="00BD7A94"/>
    <w:rsid w:val="00BD7C20"/>
    <w:rsid w:val="00BE0A53"/>
    <w:rsid w:val="00BF2CF8"/>
    <w:rsid w:val="00BF3990"/>
    <w:rsid w:val="00BF4BC1"/>
    <w:rsid w:val="00BF5F84"/>
    <w:rsid w:val="00C00B53"/>
    <w:rsid w:val="00C0133F"/>
    <w:rsid w:val="00C02796"/>
    <w:rsid w:val="00C05A82"/>
    <w:rsid w:val="00C05AB9"/>
    <w:rsid w:val="00C139FA"/>
    <w:rsid w:val="00C140F8"/>
    <w:rsid w:val="00C152BC"/>
    <w:rsid w:val="00C16034"/>
    <w:rsid w:val="00C166F9"/>
    <w:rsid w:val="00C1732E"/>
    <w:rsid w:val="00C31164"/>
    <w:rsid w:val="00C312BD"/>
    <w:rsid w:val="00C32B7D"/>
    <w:rsid w:val="00C365D6"/>
    <w:rsid w:val="00C40D7E"/>
    <w:rsid w:val="00C414C8"/>
    <w:rsid w:val="00C41F67"/>
    <w:rsid w:val="00C468C3"/>
    <w:rsid w:val="00C47217"/>
    <w:rsid w:val="00C50CDD"/>
    <w:rsid w:val="00C51FA8"/>
    <w:rsid w:val="00C52A2F"/>
    <w:rsid w:val="00C54997"/>
    <w:rsid w:val="00C57D7B"/>
    <w:rsid w:val="00C60595"/>
    <w:rsid w:val="00C6134C"/>
    <w:rsid w:val="00C615F1"/>
    <w:rsid w:val="00C62443"/>
    <w:rsid w:val="00C6327D"/>
    <w:rsid w:val="00C65318"/>
    <w:rsid w:val="00C67E62"/>
    <w:rsid w:val="00C74E38"/>
    <w:rsid w:val="00C7630D"/>
    <w:rsid w:val="00C77E08"/>
    <w:rsid w:val="00C80151"/>
    <w:rsid w:val="00C82438"/>
    <w:rsid w:val="00C835E9"/>
    <w:rsid w:val="00C84774"/>
    <w:rsid w:val="00C90533"/>
    <w:rsid w:val="00C916CA"/>
    <w:rsid w:val="00C97E6A"/>
    <w:rsid w:val="00CA0B50"/>
    <w:rsid w:val="00CA1CE3"/>
    <w:rsid w:val="00CA3791"/>
    <w:rsid w:val="00CA4C4E"/>
    <w:rsid w:val="00CA6315"/>
    <w:rsid w:val="00CA7B95"/>
    <w:rsid w:val="00CA7C72"/>
    <w:rsid w:val="00CB269E"/>
    <w:rsid w:val="00CB4158"/>
    <w:rsid w:val="00CB61EB"/>
    <w:rsid w:val="00CC26B2"/>
    <w:rsid w:val="00CC62E9"/>
    <w:rsid w:val="00CC7C06"/>
    <w:rsid w:val="00CD55C0"/>
    <w:rsid w:val="00CD56F9"/>
    <w:rsid w:val="00CD5813"/>
    <w:rsid w:val="00CD67AD"/>
    <w:rsid w:val="00CD7B46"/>
    <w:rsid w:val="00CE4AA5"/>
    <w:rsid w:val="00CE59D7"/>
    <w:rsid w:val="00CE5B26"/>
    <w:rsid w:val="00CF07AB"/>
    <w:rsid w:val="00CF27A1"/>
    <w:rsid w:val="00CF4389"/>
    <w:rsid w:val="00CF4AD3"/>
    <w:rsid w:val="00CF71AE"/>
    <w:rsid w:val="00D01FC5"/>
    <w:rsid w:val="00D05970"/>
    <w:rsid w:val="00D05B44"/>
    <w:rsid w:val="00D07B05"/>
    <w:rsid w:val="00D11919"/>
    <w:rsid w:val="00D12F1E"/>
    <w:rsid w:val="00D207AE"/>
    <w:rsid w:val="00D21129"/>
    <w:rsid w:val="00D21C54"/>
    <w:rsid w:val="00D23062"/>
    <w:rsid w:val="00D245CE"/>
    <w:rsid w:val="00D24A34"/>
    <w:rsid w:val="00D25910"/>
    <w:rsid w:val="00D25E7A"/>
    <w:rsid w:val="00D30FCF"/>
    <w:rsid w:val="00D323E6"/>
    <w:rsid w:val="00D3332F"/>
    <w:rsid w:val="00D34124"/>
    <w:rsid w:val="00D34C71"/>
    <w:rsid w:val="00D35C6A"/>
    <w:rsid w:val="00D3685C"/>
    <w:rsid w:val="00D36BCB"/>
    <w:rsid w:val="00D371AE"/>
    <w:rsid w:val="00D373E7"/>
    <w:rsid w:val="00D411C7"/>
    <w:rsid w:val="00D42432"/>
    <w:rsid w:val="00D43B91"/>
    <w:rsid w:val="00D43BAF"/>
    <w:rsid w:val="00D44557"/>
    <w:rsid w:val="00D449C7"/>
    <w:rsid w:val="00D46907"/>
    <w:rsid w:val="00D51B53"/>
    <w:rsid w:val="00D52356"/>
    <w:rsid w:val="00D56675"/>
    <w:rsid w:val="00D5706D"/>
    <w:rsid w:val="00D613E8"/>
    <w:rsid w:val="00D62DF3"/>
    <w:rsid w:val="00D62FEA"/>
    <w:rsid w:val="00D64375"/>
    <w:rsid w:val="00D65F4F"/>
    <w:rsid w:val="00D66D13"/>
    <w:rsid w:val="00D7270C"/>
    <w:rsid w:val="00D72F80"/>
    <w:rsid w:val="00D7435E"/>
    <w:rsid w:val="00D752F7"/>
    <w:rsid w:val="00D77181"/>
    <w:rsid w:val="00D77723"/>
    <w:rsid w:val="00D7784A"/>
    <w:rsid w:val="00D778D3"/>
    <w:rsid w:val="00D77BE0"/>
    <w:rsid w:val="00D811E7"/>
    <w:rsid w:val="00D838AC"/>
    <w:rsid w:val="00D8495D"/>
    <w:rsid w:val="00D8624E"/>
    <w:rsid w:val="00D87A10"/>
    <w:rsid w:val="00D91CA2"/>
    <w:rsid w:val="00D95C07"/>
    <w:rsid w:val="00D96989"/>
    <w:rsid w:val="00D96FC7"/>
    <w:rsid w:val="00DA0C22"/>
    <w:rsid w:val="00DA6D48"/>
    <w:rsid w:val="00DA7271"/>
    <w:rsid w:val="00DA7B25"/>
    <w:rsid w:val="00DB0BA5"/>
    <w:rsid w:val="00DB13AB"/>
    <w:rsid w:val="00DB19F5"/>
    <w:rsid w:val="00DB1A5F"/>
    <w:rsid w:val="00DB2877"/>
    <w:rsid w:val="00DB2AD6"/>
    <w:rsid w:val="00DB4ABA"/>
    <w:rsid w:val="00DB5EDC"/>
    <w:rsid w:val="00DB74D0"/>
    <w:rsid w:val="00DC5005"/>
    <w:rsid w:val="00DC6A33"/>
    <w:rsid w:val="00DC6B38"/>
    <w:rsid w:val="00DD19C5"/>
    <w:rsid w:val="00DD1E1D"/>
    <w:rsid w:val="00DD4E55"/>
    <w:rsid w:val="00DD507A"/>
    <w:rsid w:val="00DD6DB1"/>
    <w:rsid w:val="00DE3811"/>
    <w:rsid w:val="00DE614F"/>
    <w:rsid w:val="00DE740C"/>
    <w:rsid w:val="00DE772E"/>
    <w:rsid w:val="00DF10B7"/>
    <w:rsid w:val="00DF2B11"/>
    <w:rsid w:val="00DF5352"/>
    <w:rsid w:val="00DF700F"/>
    <w:rsid w:val="00E02B52"/>
    <w:rsid w:val="00E02CC0"/>
    <w:rsid w:val="00E032CA"/>
    <w:rsid w:val="00E07A86"/>
    <w:rsid w:val="00E11C82"/>
    <w:rsid w:val="00E13C39"/>
    <w:rsid w:val="00E140A2"/>
    <w:rsid w:val="00E148D2"/>
    <w:rsid w:val="00E1567B"/>
    <w:rsid w:val="00E16778"/>
    <w:rsid w:val="00E172A0"/>
    <w:rsid w:val="00E20623"/>
    <w:rsid w:val="00E21095"/>
    <w:rsid w:val="00E22406"/>
    <w:rsid w:val="00E234B3"/>
    <w:rsid w:val="00E2366E"/>
    <w:rsid w:val="00E23E26"/>
    <w:rsid w:val="00E24D3D"/>
    <w:rsid w:val="00E273D2"/>
    <w:rsid w:val="00E27DD4"/>
    <w:rsid w:val="00E3073E"/>
    <w:rsid w:val="00E3390F"/>
    <w:rsid w:val="00E33A52"/>
    <w:rsid w:val="00E4108C"/>
    <w:rsid w:val="00E41B09"/>
    <w:rsid w:val="00E41DF4"/>
    <w:rsid w:val="00E457C7"/>
    <w:rsid w:val="00E4634B"/>
    <w:rsid w:val="00E46CD7"/>
    <w:rsid w:val="00E53F96"/>
    <w:rsid w:val="00E54FEF"/>
    <w:rsid w:val="00E56450"/>
    <w:rsid w:val="00E57EB6"/>
    <w:rsid w:val="00E617FC"/>
    <w:rsid w:val="00E65F39"/>
    <w:rsid w:val="00E71D89"/>
    <w:rsid w:val="00E74EAA"/>
    <w:rsid w:val="00E76289"/>
    <w:rsid w:val="00E85F50"/>
    <w:rsid w:val="00E94FBD"/>
    <w:rsid w:val="00E96C26"/>
    <w:rsid w:val="00EA015A"/>
    <w:rsid w:val="00EA09A9"/>
    <w:rsid w:val="00EA0DF6"/>
    <w:rsid w:val="00EA73AA"/>
    <w:rsid w:val="00EA76CD"/>
    <w:rsid w:val="00EB0FC2"/>
    <w:rsid w:val="00EB4231"/>
    <w:rsid w:val="00EB64D4"/>
    <w:rsid w:val="00EC1F60"/>
    <w:rsid w:val="00EC458E"/>
    <w:rsid w:val="00ED4675"/>
    <w:rsid w:val="00ED480B"/>
    <w:rsid w:val="00ED51DB"/>
    <w:rsid w:val="00ED5DFD"/>
    <w:rsid w:val="00EE0DEE"/>
    <w:rsid w:val="00EE14F5"/>
    <w:rsid w:val="00EE4856"/>
    <w:rsid w:val="00EE6B70"/>
    <w:rsid w:val="00EE72DB"/>
    <w:rsid w:val="00EF0FE2"/>
    <w:rsid w:val="00EF2445"/>
    <w:rsid w:val="00F011CB"/>
    <w:rsid w:val="00F0192D"/>
    <w:rsid w:val="00F03546"/>
    <w:rsid w:val="00F03FD8"/>
    <w:rsid w:val="00F05E29"/>
    <w:rsid w:val="00F07088"/>
    <w:rsid w:val="00F100D5"/>
    <w:rsid w:val="00F11CCB"/>
    <w:rsid w:val="00F11ECC"/>
    <w:rsid w:val="00F129B4"/>
    <w:rsid w:val="00F131D6"/>
    <w:rsid w:val="00F15E5E"/>
    <w:rsid w:val="00F20AF1"/>
    <w:rsid w:val="00F21A56"/>
    <w:rsid w:val="00F21E87"/>
    <w:rsid w:val="00F22468"/>
    <w:rsid w:val="00F25851"/>
    <w:rsid w:val="00F26B5B"/>
    <w:rsid w:val="00F274A5"/>
    <w:rsid w:val="00F30416"/>
    <w:rsid w:val="00F305CE"/>
    <w:rsid w:val="00F32BA5"/>
    <w:rsid w:val="00F35F5A"/>
    <w:rsid w:val="00F3601A"/>
    <w:rsid w:val="00F377A5"/>
    <w:rsid w:val="00F40D2B"/>
    <w:rsid w:val="00F41028"/>
    <w:rsid w:val="00F547C3"/>
    <w:rsid w:val="00F558B4"/>
    <w:rsid w:val="00F63A20"/>
    <w:rsid w:val="00F6752D"/>
    <w:rsid w:val="00F71FD7"/>
    <w:rsid w:val="00F74B1B"/>
    <w:rsid w:val="00F753F7"/>
    <w:rsid w:val="00F77589"/>
    <w:rsid w:val="00F81836"/>
    <w:rsid w:val="00F876A9"/>
    <w:rsid w:val="00F91DCD"/>
    <w:rsid w:val="00F92740"/>
    <w:rsid w:val="00F95E88"/>
    <w:rsid w:val="00F96787"/>
    <w:rsid w:val="00F97B73"/>
    <w:rsid w:val="00FA0F25"/>
    <w:rsid w:val="00FA108D"/>
    <w:rsid w:val="00FA244A"/>
    <w:rsid w:val="00FA3F7D"/>
    <w:rsid w:val="00FB1752"/>
    <w:rsid w:val="00FB5D96"/>
    <w:rsid w:val="00FB72F0"/>
    <w:rsid w:val="00FC045E"/>
    <w:rsid w:val="00FC1AEC"/>
    <w:rsid w:val="00FC2B5F"/>
    <w:rsid w:val="00FC5729"/>
    <w:rsid w:val="00FD2A90"/>
    <w:rsid w:val="00FD2E35"/>
    <w:rsid w:val="00FD3FE7"/>
    <w:rsid w:val="00FE3B33"/>
    <w:rsid w:val="00FF012F"/>
    <w:rsid w:val="00FF0967"/>
    <w:rsid w:val="00FF13C1"/>
    <w:rsid w:val="00FF17E1"/>
    <w:rsid w:val="00FF1C40"/>
    <w:rsid w:val="00FF62ED"/>
    <w:rsid w:val="00FF64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EE951A"/>
  <w15:chartTrackingRefBased/>
  <w15:docId w15:val="{DE20EE83-A0CE-47B0-8B2F-8D0B812D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061B"/>
  </w:style>
  <w:style w:type="paragraph" w:styleId="Heading1">
    <w:name w:val="heading 1"/>
    <w:basedOn w:val="Normal"/>
    <w:next w:val="Normal"/>
    <w:link w:val="Heading1Char"/>
    <w:qFormat/>
    <w:rsid w:val="002D7527"/>
    <w:pPr>
      <w:keepNext/>
      <w:keepLines/>
      <w:numPr>
        <w:numId w:val="2"/>
      </w:numPr>
      <w:spacing w:before="480" w:after="0" w:line="276" w:lineRule="auto"/>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2D7527"/>
    <w:pPr>
      <w:keepNext/>
      <w:keepLines/>
      <w:numPr>
        <w:ilvl w:val="1"/>
        <w:numId w:val="2"/>
      </w:numPr>
      <w:pBdr>
        <w:bottom w:val="single" w:sz="36" w:space="1" w:color="00B050"/>
      </w:pBdr>
      <w:spacing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2D7527"/>
    <w:pPr>
      <w:keepNext/>
      <w:keepLines/>
      <w:widowControl w:val="0"/>
      <w:numPr>
        <w:ilvl w:val="2"/>
        <w:numId w:val="2"/>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2D7527"/>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2D7527"/>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unhideWhenUsed/>
    <w:qFormat/>
    <w:rsid w:val="002D7527"/>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7527"/>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7527"/>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7527"/>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527"/>
  </w:style>
  <w:style w:type="paragraph" w:styleId="Footer">
    <w:name w:val="footer"/>
    <w:basedOn w:val="Normal"/>
    <w:link w:val="FooterChar"/>
    <w:uiPriority w:val="99"/>
    <w:unhideWhenUsed/>
    <w:rsid w:val="002D7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527"/>
  </w:style>
  <w:style w:type="table" w:styleId="TableGrid">
    <w:name w:val="Table Grid"/>
    <w:basedOn w:val="TableNormal"/>
    <w:uiPriority w:val="39"/>
    <w:rsid w:val="002D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para">
    <w:name w:val="ESS para"/>
    <w:basedOn w:val="Normal"/>
    <w:link w:val="ESSparaChar"/>
    <w:qFormat/>
    <w:rsid w:val="002D7527"/>
    <w:pPr>
      <w:numPr>
        <w:numId w:val="16"/>
      </w:numPr>
      <w:spacing w:after="240" w:line="240" w:lineRule="auto"/>
      <w:jc w:val="both"/>
    </w:pPr>
  </w:style>
  <w:style w:type="character" w:customStyle="1" w:styleId="ESSparaChar">
    <w:name w:val="ESS para Char"/>
    <w:basedOn w:val="DefaultParagraphFont"/>
    <w:link w:val="ESSpara"/>
    <w:rsid w:val="002D7527"/>
  </w:style>
  <w:style w:type="paragraph" w:styleId="FootnoteText">
    <w:name w:val="footnote text"/>
    <w:aliases w:val="fn,single space,footnote text,Nbpage Moens,Footnote Text BP"/>
    <w:basedOn w:val="Normal"/>
    <w:link w:val="FootnoteTextChar"/>
    <w:uiPriority w:val="99"/>
    <w:unhideWhenUsed/>
    <w:rsid w:val="002D7527"/>
    <w:pPr>
      <w:spacing w:after="0" w:line="240" w:lineRule="auto"/>
    </w:pPr>
    <w:rPr>
      <w:sz w:val="20"/>
      <w:szCs w:val="20"/>
    </w:rPr>
  </w:style>
  <w:style w:type="character" w:customStyle="1" w:styleId="FootnoteTextChar">
    <w:name w:val="Footnote Text Char"/>
    <w:aliases w:val="fn Char,single space Char,footnote text Char,Nbpage Moens Char,Footnote Text BP Char"/>
    <w:basedOn w:val="DefaultParagraphFont"/>
    <w:link w:val="FootnoteText"/>
    <w:uiPriority w:val="99"/>
    <w:rsid w:val="002D7527"/>
    <w:rPr>
      <w:sz w:val="20"/>
      <w:szCs w:val="20"/>
    </w:rPr>
  </w:style>
  <w:style w:type="character" w:styleId="FootnoteReference">
    <w:name w:val="footnote reference"/>
    <w:basedOn w:val="DefaultParagraphFont"/>
    <w:uiPriority w:val="99"/>
    <w:unhideWhenUsed/>
    <w:rsid w:val="002D7527"/>
    <w:rPr>
      <w:vertAlign w:val="superscript"/>
    </w:rPr>
  </w:style>
  <w:style w:type="paragraph" w:customStyle="1" w:styleId="essbullet">
    <w:name w:val="ess bullet"/>
    <w:basedOn w:val="Normal"/>
    <w:qFormat/>
    <w:rsid w:val="002D7527"/>
    <w:pPr>
      <w:numPr>
        <w:ilvl w:val="1"/>
        <w:numId w:val="1"/>
      </w:numPr>
      <w:tabs>
        <w:tab w:val="left" w:pos="1080"/>
      </w:tabs>
      <w:spacing w:after="240" w:line="240" w:lineRule="auto"/>
      <w:jc w:val="both"/>
    </w:pPr>
    <w:rPr>
      <w:rFonts w:cs="Times New Roman"/>
      <w:lang w:eastAsia="en-US"/>
    </w:rPr>
  </w:style>
  <w:style w:type="paragraph" w:customStyle="1" w:styleId="essobjbull">
    <w:name w:val="ess obj bull"/>
    <w:basedOn w:val="essbullet"/>
    <w:link w:val="essobjbullChar"/>
    <w:qFormat/>
    <w:rsid w:val="002D7527"/>
    <w:pPr>
      <w:spacing w:after="120"/>
      <w:ind w:left="360"/>
    </w:pPr>
  </w:style>
  <w:style w:type="character" w:customStyle="1" w:styleId="essobjbullChar">
    <w:name w:val="ess obj bull Char"/>
    <w:basedOn w:val="DefaultParagraphFont"/>
    <w:link w:val="essobjbull"/>
    <w:rsid w:val="002D7527"/>
    <w:rPr>
      <w:rFonts w:cs="Times New Roman"/>
      <w:lang w:eastAsia="en-US"/>
    </w:rPr>
  </w:style>
  <w:style w:type="character" w:customStyle="1" w:styleId="Heading1Char">
    <w:name w:val="Heading 1 Char"/>
    <w:basedOn w:val="DefaultParagraphFont"/>
    <w:link w:val="Heading1"/>
    <w:rsid w:val="002D7527"/>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2D7527"/>
    <w:rPr>
      <w:rFonts w:eastAsiaTheme="majorEastAsia" w:cstheme="majorBidi"/>
      <w:b/>
      <w:bCs/>
      <w:color w:val="00B050"/>
      <w:sz w:val="24"/>
      <w:szCs w:val="26"/>
    </w:rPr>
  </w:style>
  <w:style w:type="character" w:customStyle="1" w:styleId="Heading3Char">
    <w:name w:val="Heading 3 Char"/>
    <w:basedOn w:val="DefaultParagraphFont"/>
    <w:link w:val="Heading3"/>
    <w:rsid w:val="002D7527"/>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2D7527"/>
    <w:rPr>
      <w:rFonts w:eastAsiaTheme="minorHAnsi" w:cs="ITC Franklin Gothic Std Med"/>
      <w:b/>
      <w:i/>
      <w:color w:val="00B050"/>
      <w:szCs w:val="24"/>
      <w:lang w:val="en-GB" w:eastAsia="en-US"/>
    </w:rPr>
  </w:style>
  <w:style w:type="character" w:customStyle="1" w:styleId="Heading5Char">
    <w:name w:val="Heading 5 Char"/>
    <w:basedOn w:val="DefaultParagraphFont"/>
    <w:link w:val="Heading5"/>
    <w:uiPriority w:val="9"/>
    <w:rsid w:val="002D7527"/>
    <w:rPr>
      <w:rFonts w:eastAsiaTheme="minorHAnsi" w:cs="ITC Franklin Gothic Std Med"/>
      <w:b/>
      <w:i/>
      <w:iCs/>
      <w:color w:val="C45911" w:themeColor="accent2" w:themeShade="BF"/>
      <w:sz w:val="24"/>
      <w:szCs w:val="24"/>
      <w:lang w:val="en-GB" w:eastAsia="en-US"/>
    </w:rPr>
  </w:style>
  <w:style w:type="character" w:customStyle="1" w:styleId="Heading6Char">
    <w:name w:val="Heading 6 Char"/>
    <w:basedOn w:val="DefaultParagraphFont"/>
    <w:link w:val="Heading6"/>
    <w:uiPriority w:val="9"/>
    <w:rsid w:val="002D75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75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75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7527"/>
    <w:rPr>
      <w:rFonts w:asciiTheme="majorHAnsi" w:eastAsiaTheme="majorEastAsia" w:hAnsiTheme="majorHAnsi" w:cstheme="majorBidi"/>
      <w:i/>
      <w:iCs/>
      <w:color w:val="404040" w:themeColor="text1" w:themeTint="BF"/>
      <w:sz w:val="20"/>
      <w:szCs w:val="20"/>
    </w:rPr>
  </w:style>
  <w:style w:type="paragraph" w:styleId="ListContinue">
    <w:name w:val="List Continue"/>
    <w:basedOn w:val="BodyText"/>
    <w:rsid w:val="00AC2529"/>
    <w:pPr>
      <w:widowControl w:val="0"/>
      <w:numPr>
        <w:ilvl w:val="1"/>
        <w:numId w:val="3"/>
      </w:numPr>
      <w:tabs>
        <w:tab w:val="left" w:pos="680"/>
      </w:tabs>
      <w:spacing w:after="0" w:line="240" w:lineRule="auto"/>
      <w:ind w:left="680" w:hanging="113"/>
      <w:jc w:val="both"/>
    </w:pPr>
    <w:rPr>
      <w:rFonts w:ascii="Cambria" w:eastAsia="Times New Roman" w:hAnsi="Cambria" w:cs="Times New Roman"/>
      <w:szCs w:val="20"/>
      <w:lang w:eastAsia="en-US"/>
    </w:rPr>
  </w:style>
  <w:style w:type="paragraph" w:styleId="BodyText">
    <w:name w:val="Body Text"/>
    <w:basedOn w:val="Normal"/>
    <w:link w:val="BodyTextChar"/>
    <w:uiPriority w:val="99"/>
    <w:semiHidden/>
    <w:unhideWhenUsed/>
    <w:rsid w:val="00AC2529"/>
    <w:pPr>
      <w:spacing w:after="120"/>
    </w:pPr>
  </w:style>
  <w:style w:type="character" w:customStyle="1" w:styleId="BodyTextChar">
    <w:name w:val="Body Text Char"/>
    <w:basedOn w:val="DefaultParagraphFont"/>
    <w:link w:val="BodyText"/>
    <w:uiPriority w:val="99"/>
    <w:semiHidden/>
    <w:rsid w:val="00AC2529"/>
  </w:style>
  <w:style w:type="paragraph" w:styleId="ListParagraph">
    <w:name w:val="List Paragraph"/>
    <w:aliases w:val="Bullet list first level,Citation List,본문(내용),List Paragraph (numbered (a))"/>
    <w:basedOn w:val="Normal"/>
    <w:link w:val="ListParagraphChar"/>
    <w:uiPriority w:val="34"/>
    <w:qFormat/>
    <w:rsid w:val="00DA7271"/>
    <w:pPr>
      <w:ind w:left="720"/>
      <w:contextualSpacing/>
    </w:pPr>
  </w:style>
  <w:style w:type="paragraph" w:styleId="BalloonText">
    <w:name w:val="Balloon Text"/>
    <w:basedOn w:val="Normal"/>
    <w:link w:val="BalloonTextChar"/>
    <w:uiPriority w:val="99"/>
    <w:unhideWhenUsed/>
    <w:rsid w:val="00DA7271"/>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DA7271"/>
    <w:rPr>
      <w:rFonts w:ascii="Tahoma" w:hAnsi="Tahoma" w:cs="Tahoma"/>
      <w:sz w:val="16"/>
      <w:szCs w:val="16"/>
    </w:rPr>
  </w:style>
  <w:style w:type="character" w:customStyle="1" w:styleId="Hyperlink1">
    <w:name w:val="Hyperlink1"/>
    <w:basedOn w:val="DefaultParagraphFont"/>
    <w:uiPriority w:val="99"/>
    <w:unhideWhenUsed/>
    <w:rsid w:val="00546829"/>
    <w:rPr>
      <w:color w:val="0000FF"/>
      <w:u w:val="single"/>
    </w:rPr>
  </w:style>
  <w:style w:type="character" w:styleId="Hyperlink">
    <w:name w:val="Hyperlink"/>
    <w:basedOn w:val="DefaultParagraphFont"/>
    <w:uiPriority w:val="99"/>
    <w:unhideWhenUsed/>
    <w:rsid w:val="00546829"/>
    <w:rPr>
      <w:color w:val="0563C1" w:themeColor="hyperlink"/>
      <w:u w:val="single"/>
    </w:rPr>
  </w:style>
  <w:style w:type="character" w:styleId="CommentReference">
    <w:name w:val="annotation reference"/>
    <w:basedOn w:val="DefaultParagraphFont"/>
    <w:uiPriority w:val="99"/>
    <w:rsid w:val="00C82438"/>
    <w:rPr>
      <w:spacing w:val="0"/>
      <w:sz w:val="16"/>
    </w:rPr>
  </w:style>
  <w:style w:type="paragraph" w:styleId="CommentText">
    <w:name w:val="annotation text"/>
    <w:basedOn w:val="Normal"/>
    <w:link w:val="CommentTextChar"/>
    <w:uiPriority w:val="99"/>
    <w:rsid w:val="00C82438"/>
    <w:pPr>
      <w:spacing w:after="0" w:line="240" w:lineRule="auto"/>
    </w:pPr>
    <w:rPr>
      <w:rFonts w:ascii="Arial Narrow" w:eastAsia="Times New Roman" w:hAnsi="Arial Narrow" w:cs="Times New Roman"/>
      <w:sz w:val="20"/>
      <w:szCs w:val="20"/>
      <w:lang w:eastAsia="en-US"/>
    </w:rPr>
  </w:style>
  <w:style w:type="character" w:customStyle="1" w:styleId="CommentTextChar">
    <w:name w:val="Comment Text Char"/>
    <w:basedOn w:val="DefaultParagraphFont"/>
    <w:link w:val="CommentText"/>
    <w:uiPriority w:val="99"/>
    <w:rsid w:val="00C82438"/>
    <w:rPr>
      <w:rFonts w:ascii="Arial Narrow" w:eastAsia="Times New Roman" w:hAnsi="Arial Narrow" w:cs="Times New Roman"/>
      <w:sz w:val="20"/>
      <w:szCs w:val="20"/>
      <w:lang w:eastAsia="en-US"/>
    </w:rPr>
  </w:style>
  <w:style w:type="character" w:customStyle="1" w:styleId="ListParagraphChar">
    <w:name w:val="List Paragraph Char"/>
    <w:aliases w:val="Bullet list first level Char,Citation List Char,본문(내용) Char,List Paragraph (numbered (a)) Char"/>
    <w:basedOn w:val="DefaultParagraphFont"/>
    <w:link w:val="ListParagraph"/>
    <w:uiPriority w:val="34"/>
    <w:rsid w:val="00D91CA2"/>
  </w:style>
  <w:style w:type="paragraph" w:customStyle="1" w:styleId="Default">
    <w:name w:val="Default"/>
    <w:rsid w:val="003C7FE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B0C7C"/>
    <w:pPr>
      <w:spacing w:after="16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AB0C7C"/>
    <w:rPr>
      <w:rFonts w:ascii="Arial Narrow" w:eastAsia="Times New Roman" w:hAnsi="Arial Narrow" w:cs="Times New Roman"/>
      <w:b/>
      <w:bCs/>
      <w:sz w:val="20"/>
      <w:szCs w:val="20"/>
      <w:lang w:eastAsia="en-US"/>
    </w:rPr>
  </w:style>
  <w:style w:type="character" w:styleId="Emphasis">
    <w:name w:val="Emphasis"/>
    <w:basedOn w:val="DefaultParagraphFont"/>
    <w:qFormat/>
    <w:rsid w:val="001E3B35"/>
    <w:rPr>
      <w:i/>
      <w:iCs/>
    </w:rPr>
  </w:style>
  <w:style w:type="paragraph" w:styleId="BodyTextIndent">
    <w:name w:val="Body Text Indent"/>
    <w:basedOn w:val="Normal"/>
    <w:link w:val="BodyTextIndentChar"/>
    <w:uiPriority w:val="99"/>
    <w:semiHidden/>
    <w:unhideWhenUsed/>
    <w:rsid w:val="006F1AC8"/>
    <w:pPr>
      <w:spacing w:after="120"/>
      <w:ind w:left="360"/>
    </w:pPr>
  </w:style>
  <w:style w:type="character" w:customStyle="1" w:styleId="BodyTextIndentChar">
    <w:name w:val="Body Text Indent Char"/>
    <w:basedOn w:val="DefaultParagraphFont"/>
    <w:link w:val="BodyTextIndent"/>
    <w:uiPriority w:val="99"/>
    <w:semiHidden/>
    <w:rsid w:val="006F1AC8"/>
  </w:style>
  <w:style w:type="table" w:customStyle="1" w:styleId="TableGrid1">
    <w:name w:val="Table Grid1"/>
    <w:basedOn w:val="TableNormal"/>
    <w:next w:val="TableGrid"/>
    <w:uiPriority w:val="39"/>
    <w:rsid w:val="00D86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3921"/>
    <w:pPr>
      <w:spacing w:after="0" w:line="240" w:lineRule="auto"/>
    </w:pPr>
  </w:style>
  <w:style w:type="paragraph" w:customStyle="1" w:styleId="essalpha">
    <w:name w:val="ess alpha"/>
    <w:basedOn w:val="ListParagraph"/>
    <w:link w:val="essalphaChar"/>
    <w:qFormat/>
    <w:rsid w:val="00623BED"/>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623BED"/>
    <w:rPr>
      <w:rFonts w:cs="Times New Roman"/>
      <w:lang w:eastAsia="en-US"/>
    </w:rPr>
  </w:style>
  <w:style w:type="character" w:customStyle="1" w:styleId="tgc">
    <w:name w:val="_tgc"/>
    <w:basedOn w:val="DefaultParagraphFont"/>
    <w:rsid w:val="009A3D2A"/>
  </w:style>
  <w:style w:type="paragraph" w:styleId="TOCHeading">
    <w:name w:val="TOC Heading"/>
    <w:basedOn w:val="Heading1"/>
    <w:next w:val="Normal"/>
    <w:uiPriority w:val="39"/>
    <w:unhideWhenUsed/>
    <w:qFormat/>
    <w:rsid w:val="005C0233"/>
    <w:pPr>
      <w:numPr>
        <w:numId w:val="0"/>
      </w:numPr>
      <w:spacing w:before="240" w:line="259" w:lineRule="auto"/>
      <w:jc w:val="left"/>
      <w:outlineLvl w:val="9"/>
    </w:pPr>
    <w:rPr>
      <w:rFonts w:asciiTheme="majorHAnsi" w:hAnsiTheme="majorHAnsi"/>
      <w:b w:val="0"/>
      <w:bCs w:val="0"/>
      <w:color w:val="2E74B5" w:themeColor="accent1" w:themeShade="BF"/>
      <w:szCs w:val="32"/>
      <w:lang w:eastAsia="en-US"/>
    </w:rPr>
  </w:style>
  <w:style w:type="paragraph" w:styleId="TOC1">
    <w:name w:val="toc 1"/>
    <w:basedOn w:val="Normal"/>
    <w:next w:val="Normal"/>
    <w:autoRedefine/>
    <w:uiPriority w:val="39"/>
    <w:unhideWhenUsed/>
    <w:rsid w:val="005C02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80050">
      <w:bodyDiv w:val="1"/>
      <w:marLeft w:val="0"/>
      <w:marRight w:val="0"/>
      <w:marTop w:val="0"/>
      <w:marBottom w:val="0"/>
      <w:divBdr>
        <w:top w:val="none" w:sz="0" w:space="0" w:color="auto"/>
        <w:left w:val="none" w:sz="0" w:space="0" w:color="auto"/>
        <w:bottom w:val="none" w:sz="0" w:space="0" w:color="auto"/>
        <w:right w:val="none" w:sz="0" w:space="0" w:color="auto"/>
      </w:divBdr>
    </w:div>
    <w:div w:id="1422071638">
      <w:bodyDiv w:val="1"/>
      <w:marLeft w:val="0"/>
      <w:marRight w:val="0"/>
      <w:marTop w:val="0"/>
      <w:marBottom w:val="0"/>
      <w:divBdr>
        <w:top w:val="none" w:sz="0" w:space="0" w:color="auto"/>
        <w:left w:val="none" w:sz="0" w:space="0" w:color="auto"/>
        <w:bottom w:val="none" w:sz="0" w:space="0" w:color="auto"/>
        <w:right w:val="none" w:sz="0" w:space="0" w:color="auto"/>
      </w:divBdr>
    </w:div>
    <w:div w:id="19681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BFE1B-54FA-45BE-85A3-AC1E39A6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7334</Words>
  <Characters>41804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Tsuda</dc:creator>
  <cp:keywords/>
  <dc:description/>
  <cp:lastModifiedBy>Anne-Katrin Arnold</cp:lastModifiedBy>
  <cp:revision>5</cp:revision>
  <cp:lastPrinted>2017-11-01T21:25:00Z</cp:lastPrinted>
  <dcterms:created xsi:type="dcterms:W3CDTF">2017-11-01T21:20:00Z</dcterms:created>
  <dcterms:modified xsi:type="dcterms:W3CDTF">2017-11-01T21:26:00Z</dcterms:modified>
</cp:coreProperties>
</file>