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71" w:rsidRPr="00CF0460" w:rsidRDefault="003C7771" w:rsidP="003C7771">
      <w:pPr>
        <w:shd w:val="clear" w:color="auto" w:fill="002060"/>
        <w:ind w:left="-630" w:right="-450"/>
        <w:jc w:val="center"/>
        <w:rPr>
          <w:b/>
          <w:color w:val="FFFFFF" w:themeColor="background1"/>
          <w:spacing w:val="80"/>
          <w:sz w:val="52"/>
          <w:szCs w:val="52"/>
        </w:rPr>
      </w:pPr>
      <w:r w:rsidRPr="00CF0460">
        <w:rPr>
          <w:b/>
          <w:color w:val="FFFFFF" w:themeColor="background1"/>
          <w:spacing w:val="80"/>
          <w:sz w:val="52"/>
          <w:szCs w:val="52"/>
        </w:rPr>
        <w:t>STANDARD PROCUREMENT DOCUMENT</w:t>
      </w:r>
    </w:p>
    <w:p w:rsidR="00455149" w:rsidRPr="00CF0460" w:rsidRDefault="00455149">
      <w:pPr>
        <w:jc w:val="center"/>
        <w:rPr>
          <w:b/>
          <w:sz w:val="52"/>
        </w:rPr>
      </w:pPr>
    </w:p>
    <w:p w:rsidR="002F22BB" w:rsidRPr="00CB77D9" w:rsidRDefault="00563911">
      <w:pPr>
        <w:jc w:val="center"/>
        <w:rPr>
          <w:b/>
          <w:sz w:val="72"/>
          <w:szCs w:val="72"/>
        </w:rPr>
      </w:pPr>
      <w:r w:rsidRPr="00CB77D9">
        <w:rPr>
          <w:b/>
          <w:sz w:val="72"/>
          <w:szCs w:val="72"/>
        </w:rPr>
        <w:t>Trial Edition</w:t>
      </w:r>
    </w:p>
    <w:p w:rsidR="00563911" w:rsidRPr="00CF0460" w:rsidRDefault="00563911">
      <w:pPr>
        <w:jc w:val="center"/>
        <w:rPr>
          <w:b/>
          <w:sz w:val="84"/>
        </w:rPr>
      </w:pPr>
    </w:p>
    <w:p w:rsidR="00455149" w:rsidRPr="00CF0460" w:rsidRDefault="009A596C" w:rsidP="005C0E0F">
      <w:pPr>
        <w:ind w:left="-540" w:right="-540"/>
        <w:jc w:val="center"/>
        <w:rPr>
          <w:b/>
          <w:sz w:val="84"/>
        </w:rPr>
      </w:pPr>
      <w:r w:rsidRPr="00CF0460">
        <w:rPr>
          <w:b/>
          <w:sz w:val="84"/>
        </w:rPr>
        <w:t>Request for Bids</w:t>
      </w:r>
    </w:p>
    <w:p w:rsidR="002A527C" w:rsidRDefault="00463817" w:rsidP="00B04F73">
      <w:pPr>
        <w:ind w:left="-540" w:right="-540"/>
        <w:jc w:val="center"/>
        <w:rPr>
          <w:b/>
          <w:sz w:val="60"/>
          <w:szCs w:val="60"/>
        </w:rPr>
      </w:pPr>
      <w:r w:rsidRPr="00CF0460">
        <w:rPr>
          <w:b/>
          <w:sz w:val="60"/>
          <w:szCs w:val="60"/>
        </w:rPr>
        <w:t>Framework Agreement</w:t>
      </w:r>
      <w:r w:rsidR="00C9669A" w:rsidRPr="00CF0460">
        <w:rPr>
          <w:b/>
          <w:sz w:val="60"/>
          <w:szCs w:val="60"/>
        </w:rPr>
        <w:t>(</w:t>
      </w:r>
      <w:r w:rsidRPr="00CF0460">
        <w:rPr>
          <w:b/>
          <w:sz w:val="60"/>
          <w:szCs w:val="60"/>
        </w:rPr>
        <w:t>s</w:t>
      </w:r>
      <w:r w:rsidR="00C9669A" w:rsidRPr="00CF0460">
        <w:rPr>
          <w:b/>
          <w:sz w:val="60"/>
          <w:szCs w:val="60"/>
        </w:rPr>
        <w:t>)</w:t>
      </w:r>
      <w:r w:rsidRPr="00CF0460">
        <w:rPr>
          <w:b/>
          <w:sz w:val="60"/>
          <w:szCs w:val="60"/>
        </w:rPr>
        <w:t xml:space="preserve"> </w:t>
      </w:r>
    </w:p>
    <w:p w:rsidR="00455149" w:rsidRPr="005C0E0F" w:rsidRDefault="00455149" w:rsidP="005C0E0F">
      <w:pPr>
        <w:ind w:left="-540" w:right="-540"/>
        <w:jc w:val="center"/>
        <w:rPr>
          <w:b/>
          <w:sz w:val="60"/>
        </w:rPr>
      </w:pPr>
      <w:r w:rsidRPr="005C0E0F">
        <w:rPr>
          <w:b/>
          <w:sz w:val="60"/>
        </w:rPr>
        <w:t>Goods</w:t>
      </w:r>
    </w:p>
    <w:p w:rsidR="00CE0657" w:rsidRPr="00CF0460" w:rsidRDefault="00CE0657" w:rsidP="005C0E0F">
      <w:pPr>
        <w:spacing w:before="120"/>
        <w:ind w:left="-540" w:right="-547"/>
        <w:jc w:val="center"/>
        <w:rPr>
          <w:b/>
          <w:sz w:val="36"/>
          <w:szCs w:val="36"/>
        </w:rPr>
      </w:pPr>
      <w:r w:rsidRPr="00CF0460">
        <w:rPr>
          <w:b/>
          <w:sz w:val="36"/>
          <w:szCs w:val="36"/>
        </w:rPr>
        <w:t>(</w:t>
      </w:r>
      <w:r w:rsidR="00F555A4" w:rsidRPr="00CF0460">
        <w:rPr>
          <w:b/>
          <w:sz w:val="36"/>
          <w:szCs w:val="36"/>
        </w:rPr>
        <w:t>One-Envelope Bidding Process</w:t>
      </w:r>
      <w:r w:rsidR="00A5551D" w:rsidRPr="00CF0460">
        <w:rPr>
          <w:b/>
          <w:sz w:val="36"/>
          <w:szCs w:val="36"/>
        </w:rPr>
        <w:t>)</w:t>
      </w:r>
      <w:r w:rsidR="000A23CA" w:rsidRPr="00CF0460">
        <w:rPr>
          <w:b/>
          <w:sz w:val="36"/>
          <w:szCs w:val="36"/>
        </w:rPr>
        <w:t xml:space="preserve"> </w:t>
      </w:r>
    </w:p>
    <w:p w:rsidR="00C141F7" w:rsidRPr="005C0E0F" w:rsidRDefault="00C141F7" w:rsidP="005C0E0F">
      <w:pPr>
        <w:ind w:left="-540"/>
        <w:jc w:val="center"/>
        <w:rPr>
          <w:b/>
          <w:sz w:val="20"/>
        </w:rPr>
      </w:pPr>
    </w:p>
    <w:p w:rsidR="00C141F7" w:rsidRPr="00CF0460" w:rsidRDefault="00C141F7">
      <w:pPr>
        <w:jc w:val="center"/>
        <w:rPr>
          <w:b/>
          <w:sz w:val="20"/>
        </w:rPr>
      </w:pPr>
    </w:p>
    <w:p w:rsidR="00C141F7" w:rsidRPr="00CF0460" w:rsidRDefault="00C141F7">
      <w:pPr>
        <w:jc w:val="center"/>
        <w:rPr>
          <w:b/>
          <w:sz w:val="20"/>
        </w:rPr>
      </w:pPr>
    </w:p>
    <w:p w:rsidR="00C141F7" w:rsidRPr="00CF0460" w:rsidRDefault="00C141F7">
      <w:pPr>
        <w:jc w:val="center"/>
        <w:rPr>
          <w:b/>
          <w:sz w:val="20"/>
        </w:rPr>
      </w:pPr>
    </w:p>
    <w:p w:rsidR="00C141F7" w:rsidRPr="00CF0460" w:rsidRDefault="00C141F7">
      <w:pPr>
        <w:jc w:val="center"/>
        <w:rPr>
          <w:b/>
          <w:sz w:val="20"/>
        </w:rPr>
      </w:pPr>
    </w:p>
    <w:p w:rsidR="00F555A4" w:rsidRPr="00CF0460" w:rsidRDefault="00F555A4">
      <w:pPr>
        <w:jc w:val="center"/>
        <w:rPr>
          <w:b/>
          <w:sz w:val="20"/>
        </w:rPr>
      </w:pPr>
    </w:p>
    <w:p w:rsidR="00F555A4" w:rsidRPr="00CF0460" w:rsidRDefault="00F555A4">
      <w:pPr>
        <w:jc w:val="center"/>
        <w:rPr>
          <w:b/>
          <w:sz w:val="20"/>
        </w:rPr>
      </w:pPr>
    </w:p>
    <w:p w:rsidR="00F555A4" w:rsidRPr="00CF0460" w:rsidRDefault="00F555A4">
      <w:pPr>
        <w:jc w:val="center"/>
        <w:rPr>
          <w:b/>
          <w:sz w:val="20"/>
        </w:rPr>
      </w:pPr>
    </w:p>
    <w:p w:rsidR="00F555A4" w:rsidRPr="00CF0460" w:rsidRDefault="00F555A4">
      <w:pPr>
        <w:jc w:val="center"/>
        <w:rPr>
          <w:b/>
          <w:sz w:val="20"/>
        </w:rPr>
      </w:pPr>
    </w:p>
    <w:p w:rsidR="00F555A4" w:rsidRPr="00CF0460" w:rsidRDefault="00F555A4">
      <w:pPr>
        <w:jc w:val="center"/>
        <w:rPr>
          <w:b/>
          <w:sz w:val="20"/>
        </w:rPr>
      </w:pPr>
    </w:p>
    <w:p w:rsidR="00F555A4" w:rsidRPr="00CF0460" w:rsidRDefault="00F555A4">
      <w:pPr>
        <w:jc w:val="center"/>
        <w:rPr>
          <w:b/>
          <w:sz w:val="20"/>
        </w:rPr>
      </w:pPr>
    </w:p>
    <w:p w:rsidR="00C141F7" w:rsidRPr="00CF0460" w:rsidRDefault="00C141F7">
      <w:pPr>
        <w:jc w:val="center"/>
        <w:rPr>
          <w:b/>
          <w:sz w:val="20"/>
        </w:rPr>
      </w:pPr>
    </w:p>
    <w:p w:rsidR="00C141F7" w:rsidRPr="00CF0460" w:rsidRDefault="00C141F7">
      <w:pPr>
        <w:jc w:val="center"/>
        <w:rPr>
          <w:b/>
          <w:sz w:val="20"/>
        </w:rPr>
      </w:pPr>
    </w:p>
    <w:p w:rsidR="00C141F7" w:rsidRPr="00CF0460" w:rsidRDefault="00C141F7">
      <w:pPr>
        <w:jc w:val="center"/>
        <w:rPr>
          <w:b/>
          <w:sz w:val="20"/>
        </w:rPr>
      </w:pPr>
    </w:p>
    <w:p w:rsidR="00C141F7" w:rsidRDefault="00C141F7">
      <w:pPr>
        <w:jc w:val="center"/>
        <w:rPr>
          <w:b/>
          <w:sz w:val="20"/>
        </w:rPr>
      </w:pPr>
    </w:p>
    <w:p w:rsidR="00A70BE7" w:rsidRDefault="00A70BE7">
      <w:pPr>
        <w:jc w:val="center"/>
        <w:rPr>
          <w:b/>
          <w:sz w:val="20"/>
        </w:rPr>
      </w:pPr>
    </w:p>
    <w:p w:rsidR="00A70BE7" w:rsidRDefault="00A70BE7">
      <w:pPr>
        <w:jc w:val="center"/>
        <w:rPr>
          <w:b/>
          <w:sz w:val="20"/>
        </w:rPr>
      </w:pPr>
    </w:p>
    <w:p w:rsidR="00A70BE7" w:rsidRDefault="00A70BE7">
      <w:pPr>
        <w:jc w:val="center"/>
        <w:rPr>
          <w:b/>
          <w:sz w:val="20"/>
        </w:rPr>
      </w:pPr>
    </w:p>
    <w:p w:rsidR="00A70BE7" w:rsidRDefault="00A70BE7">
      <w:pPr>
        <w:jc w:val="center"/>
        <w:rPr>
          <w:b/>
          <w:sz w:val="20"/>
        </w:rPr>
      </w:pPr>
    </w:p>
    <w:p w:rsidR="00A70BE7" w:rsidRDefault="00A70BE7">
      <w:pPr>
        <w:jc w:val="center"/>
        <w:rPr>
          <w:b/>
          <w:sz w:val="20"/>
        </w:rPr>
      </w:pPr>
    </w:p>
    <w:p w:rsidR="00A70BE7" w:rsidRDefault="00A70BE7">
      <w:pPr>
        <w:jc w:val="center"/>
        <w:rPr>
          <w:b/>
          <w:sz w:val="20"/>
        </w:rPr>
      </w:pPr>
    </w:p>
    <w:p w:rsidR="00A70BE7" w:rsidRDefault="00A70BE7">
      <w:pPr>
        <w:jc w:val="center"/>
        <w:rPr>
          <w:b/>
          <w:sz w:val="20"/>
        </w:rPr>
      </w:pPr>
    </w:p>
    <w:p w:rsidR="00A70BE7" w:rsidRDefault="00A70BE7">
      <w:pPr>
        <w:jc w:val="center"/>
        <w:rPr>
          <w:b/>
          <w:sz w:val="20"/>
        </w:rPr>
      </w:pPr>
    </w:p>
    <w:p w:rsidR="00A70BE7" w:rsidRPr="00CF0460" w:rsidRDefault="00A70BE7">
      <w:pPr>
        <w:jc w:val="center"/>
        <w:rPr>
          <w:b/>
          <w:sz w:val="20"/>
        </w:rPr>
      </w:pPr>
    </w:p>
    <w:p w:rsidR="00923342" w:rsidRPr="00CF0460" w:rsidRDefault="00923342">
      <w:pPr>
        <w:jc w:val="center"/>
        <w:rPr>
          <w:b/>
          <w:sz w:val="20"/>
        </w:rPr>
      </w:pPr>
    </w:p>
    <w:p w:rsidR="00923342" w:rsidRPr="00CF0460" w:rsidRDefault="00C141F7" w:rsidP="00C141F7">
      <w:pPr>
        <w:rPr>
          <w:b/>
          <w:sz w:val="20"/>
        </w:rPr>
      </w:pPr>
      <w:r w:rsidRPr="00CF0460">
        <w:rPr>
          <w:noProof/>
          <w:spacing w:val="-5"/>
          <w:sz w:val="16"/>
          <w:szCs w:val="16"/>
        </w:rPr>
        <mc:AlternateContent>
          <mc:Choice Requires="wps">
            <w:drawing>
              <wp:anchor distT="0" distB="0" distL="114300" distR="114300" simplePos="0" relativeHeight="251659264" behindDoc="0" locked="0" layoutInCell="1" allowOverlap="1" wp14:anchorId="4D98410D" wp14:editId="65046417">
                <wp:simplePos x="0" y="0"/>
                <wp:positionH relativeFrom="margin">
                  <wp:align>right</wp:align>
                </wp:positionH>
                <wp:positionV relativeFrom="paragraph">
                  <wp:posOffset>9525</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rsidR="00B90B1F" w:rsidRPr="007E6D4D" w:rsidRDefault="00B90B1F" w:rsidP="00A138A7">
                            <w:pPr>
                              <w:jc w:val="right"/>
                              <w:rPr>
                                <w:b/>
                                <w:color w:val="000000" w:themeColor="text1"/>
                                <w:sz w:val="28"/>
                                <w:szCs w:val="28"/>
                              </w:rPr>
                            </w:pPr>
                            <w:r w:rsidRPr="007E6D4D">
                              <w:rPr>
                                <w:b/>
                                <w:color w:val="000000" w:themeColor="text1"/>
                                <w:sz w:val="28"/>
                                <w:szCs w:val="28"/>
                              </w:rPr>
                              <w:t>January, 2018</w:t>
                            </w:r>
                          </w:p>
                          <w:p w:rsidR="00B90B1F" w:rsidRPr="007D1EE8" w:rsidRDefault="00B90B1F"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8410D" id="Rectangle 1" o:spid="_x0000_s1026" style="position:absolute;margin-left:110.8pt;margin-top:.7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" filled="f" stroked="f" strokeweight="2pt">
                <v:textbox>
                  <w:txbxContent>
                    <w:p w:rsidR="00B90B1F" w:rsidRPr="007E6D4D" w:rsidRDefault="00B90B1F" w:rsidP="00A138A7">
                      <w:pPr>
                        <w:jc w:val="right"/>
                        <w:rPr>
                          <w:b/>
                          <w:color w:val="000000" w:themeColor="text1"/>
                          <w:sz w:val="28"/>
                          <w:szCs w:val="28"/>
                        </w:rPr>
                      </w:pPr>
                      <w:r w:rsidRPr="007E6D4D">
                        <w:rPr>
                          <w:b/>
                          <w:color w:val="000000" w:themeColor="text1"/>
                          <w:sz w:val="28"/>
                          <w:szCs w:val="28"/>
                        </w:rPr>
                        <w:t>January, 2018</w:t>
                      </w:r>
                    </w:p>
                    <w:p w:rsidR="00B90B1F" w:rsidRPr="007D1EE8" w:rsidRDefault="00B90B1F" w:rsidP="00C141F7">
                      <w:pPr>
                        <w:jc w:val="right"/>
                        <w:rPr>
                          <w:rFonts w:ascii="Andes Bold" w:hAnsi="Andes Bold"/>
                          <w:b/>
                          <w:color w:val="000000" w:themeColor="text1"/>
                        </w:rPr>
                      </w:pPr>
                    </w:p>
                  </w:txbxContent>
                </v:textbox>
                <w10:wrap anchorx="margin"/>
              </v:rect>
            </w:pict>
          </mc:Fallback>
        </mc:AlternateContent>
      </w:r>
      <w:r w:rsidRPr="00CF0460">
        <w:rPr>
          <w:noProof/>
          <w:spacing w:val="-5"/>
          <w:sz w:val="16"/>
          <w:szCs w:val="16"/>
        </w:rPr>
        <w:drawing>
          <wp:inline distT="0" distB="0" distL="0" distR="0" wp14:anchorId="7480B46C" wp14:editId="08968CEC">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C141F7" w:rsidRPr="00CF0460" w:rsidRDefault="00C141F7" w:rsidP="00E21BEF">
      <w:pPr>
        <w:sectPr w:rsidR="00C141F7" w:rsidRPr="00CF0460" w:rsidSect="00C141F7">
          <w:headerReference w:type="even" r:id="rId9"/>
          <w:headerReference w:type="default" r:id="rId10"/>
          <w:pgSz w:w="12240" w:h="15840" w:code="1"/>
          <w:pgMar w:top="1440" w:right="1440" w:bottom="900" w:left="1800" w:header="720" w:footer="720" w:gutter="0"/>
          <w:paperSrc w:first="15" w:other="15"/>
          <w:pgNumType w:fmt="lowerRoman"/>
          <w:cols w:space="720"/>
          <w:docGrid w:linePitch="326"/>
        </w:sectPr>
      </w:pPr>
    </w:p>
    <w:p w:rsidR="00E21BEF" w:rsidRPr="00CF0460" w:rsidRDefault="00E21BEF" w:rsidP="00E21BEF">
      <w:r w:rsidRPr="00CF0460">
        <w:lastRenderedPageBreak/>
        <w:t>This document is subject to copyright.</w:t>
      </w:r>
    </w:p>
    <w:p w:rsidR="00E21BEF" w:rsidRPr="00CF0460" w:rsidRDefault="00E21BEF" w:rsidP="00E21BEF"/>
    <w:p w:rsidR="00BB705F" w:rsidRDefault="00E21BEF" w:rsidP="00E21BEF">
      <w:r w:rsidRPr="00CF0460">
        <w:t xml:space="preserve">This document may be used and reproduced for non-commercial purposes only. Any commercial use, including without limitation reselling, charging to access, redistribute, or for derivative works such as unofficial translations based on </w:t>
      </w:r>
      <w:r w:rsidR="00916261" w:rsidRPr="00CF0460">
        <w:t xml:space="preserve">this </w:t>
      </w:r>
      <w:r w:rsidRPr="00CF0460">
        <w:t>document is not allowed</w:t>
      </w:r>
      <w:r w:rsidR="006B54F8">
        <w:t>.</w:t>
      </w:r>
    </w:p>
    <w:p w:rsidR="00BB705F" w:rsidRDefault="00BB705F" w:rsidP="00E21BEF"/>
    <w:p w:rsidR="00BB705F" w:rsidRDefault="00BB705F" w:rsidP="00E21BEF">
      <w:pPr>
        <w:sectPr w:rsidR="00BB705F" w:rsidSect="00BB705F">
          <w:headerReference w:type="even" r:id="rId11"/>
          <w:headerReference w:type="default" r:id="rId12"/>
          <w:headerReference w:type="first" r:id="rId13"/>
          <w:pgSz w:w="12240" w:h="15840" w:code="1"/>
          <w:pgMar w:top="1440" w:right="1440" w:bottom="1440" w:left="1800" w:header="720" w:footer="720" w:gutter="0"/>
          <w:paperSrc w:first="15" w:other="15"/>
          <w:pgNumType w:fmt="lowerRoman" w:start="1"/>
          <w:cols w:space="720"/>
          <w:titlePg/>
        </w:sectPr>
      </w:pPr>
    </w:p>
    <w:p w:rsidR="00A4007E" w:rsidRPr="00CF0460" w:rsidRDefault="00A4007E" w:rsidP="00A4007E">
      <w:pPr>
        <w:jc w:val="center"/>
        <w:rPr>
          <w:b/>
          <w:sz w:val="48"/>
          <w:szCs w:val="48"/>
        </w:rPr>
      </w:pPr>
      <w:r w:rsidRPr="00CF0460">
        <w:rPr>
          <w:b/>
          <w:sz w:val="48"/>
          <w:szCs w:val="48"/>
        </w:rPr>
        <w:t>Preface</w:t>
      </w:r>
    </w:p>
    <w:p w:rsidR="00A4007E" w:rsidRPr="00CF0460" w:rsidRDefault="00A4007E" w:rsidP="00A4007E"/>
    <w:p w:rsidR="00952943" w:rsidRDefault="00952943" w:rsidP="005C0E0F">
      <w:pPr>
        <w:tabs>
          <w:tab w:val="left" w:pos="450"/>
        </w:tabs>
        <w:jc w:val="both"/>
      </w:pPr>
    </w:p>
    <w:p w:rsidR="00952943" w:rsidRDefault="00952943" w:rsidP="005C0E0F">
      <w:pPr>
        <w:tabs>
          <w:tab w:val="left" w:pos="450"/>
        </w:tabs>
        <w:jc w:val="both"/>
      </w:pPr>
    </w:p>
    <w:p w:rsidR="00952943" w:rsidRDefault="00952943" w:rsidP="00952943">
      <w:pPr>
        <w:spacing w:after="240"/>
        <w:jc w:val="both"/>
      </w:pPr>
      <w:r>
        <w:t>This Standard Procurement Document (SPD)</w:t>
      </w:r>
      <w:r w:rsidRPr="00CF0460">
        <w:t xml:space="preserve"> has been prepared by the World Bank, and reflects the World Bank’s </w:t>
      </w:r>
      <w:r w:rsidRPr="00CF0460">
        <w:rPr>
          <w:i/>
        </w:rPr>
        <w:t>Procurement Regulations for IPF Borrowers</w:t>
      </w:r>
      <w:r w:rsidRPr="00CF0460">
        <w:t xml:space="preserve"> July</w:t>
      </w:r>
      <w:r w:rsidRPr="000B441A">
        <w:t xml:space="preserve">, </w:t>
      </w:r>
      <w:r w:rsidRPr="00B36DCD">
        <w:rPr>
          <w:i/>
        </w:rPr>
        <w:t>2016, revised November 2017</w:t>
      </w:r>
      <w:r w:rsidRPr="000B441A">
        <w:t xml:space="preserve"> as </w:t>
      </w:r>
      <w:r>
        <w:t xml:space="preserve">amended </w:t>
      </w:r>
      <w:r w:rsidRPr="000B441A">
        <w:t>from time to time.</w:t>
      </w:r>
      <w:r>
        <w:t xml:space="preserve"> </w:t>
      </w:r>
    </w:p>
    <w:p w:rsidR="00952943" w:rsidRPr="00CF0460" w:rsidRDefault="00952943" w:rsidP="00952943">
      <w:pPr>
        <w:spacing w:after="240"/>
        <w:jc w:val="both"/>
      </w:pPr>
      <w:r w:rsidRPr="00CF0460">
        <w:t>Th</w:t>
      </w:r>
      <w:r>
        <w:t>e</w:t>
      </w:r>
      <w:r w:rsidRPr="00CF0460">
        <w:t xml:space="preserve"> SPD is to be used </w:t>
      </w:r>
      <w:r>
        <w:t>for the</w:t>
      </w:r>
      <w:r w:rsidRPr="00CF0460">
        <w:t xml:space="preserve"> </w:t>
      </w:r>
      <w:r>
        <w:t>p</w:t>
      </w:r>
      <w:r w:rsidRPr="00CF0460">
        <w:t>rocurement</w:t>
      </w:r>
      <w:r>
        <w:t xml:space="preserve"> of Goods using </w:t>
      </w:r>
      <w:r w:rsidRPr="00CF0460">
        <w:t>Framework Agreement</w:t>
      </w:r>
      <w:r>
        <w:t>(</w:t>
      </w:r>
      <w:r w:rsidRPr="00CF0460">
        <w:t>s</w:t>
      </w:r>
      <w:r>
        <w:t>)</w:t>
      </w:r>
      <w:r w:rsidRPr="00CF0460">
        <w:t xml:space="preserve"> </w:t>
      </w:r>
      <w:r>
        <w:t>(FA) applying a</w:t>
      </w:r>
      <w:r w:rsidRPr="00CF0460">
        <w:t xml:space="preserve"> one envelope</w:t>
      </w:r>
      <w:r>
        <w:t xml:space="preserve"> competitive process for</w:t>
      </w:r>
      <w:r w:rsidR="00A4007E" w:rsidRPr="00CF0460">
        <w:t xml:space="preserve"> contracts financed</w:t>
      </w:r>
      <w:r w:rsidR="00A5551D" w:rsidRPr="00CF0460">
        <w:t>, in whole or in part,</w:t>
      </w:r>
      <w:r w:rsidR="00A4007E" w:rsidRPr="00CF0460">
        <w:t xml:space="preserve"> by the International Bank for Reconstruction and Development (IBRD) and the International Development Association (IDA)</w:t>
      </w:r>
      <w:r w:rsidR="009F28BB" w:rsidRPr="00CF0460">
        <w:t>.</w:t>
      </w:r>
      <w:r w:rsidR="00A4007E" w:rsidRPr="00CF0460">
        <w:rPr>
          <w:rStyle w:val="FootnoteReference"/>
        </w:rPr>
        <w:footnoteReference w:id="2"/>
      </w:r>
      <w:r w:rsidR="00A4007E" w:rsidRPr="00CF0460">
        <w:t xml:space="preserve"> </w:t>
      </w:r>
    </w:p>
    <w:p w:rsidR="00A152FD" w:rsidRPr="00CF0460" w:rsidRDefault="000222EF" w:rsidP="00952943">
      <w:pPr>
        <w:tabs>
          <w:tab w:val="left" w:pos="450"/>
          <w:tab w:val="left" w:pos="1530"/>
        </w:tabs>
        <w:spacing w:after="240"/>
        <w:jc w:val="both"/>
      </w:pPr>
      <w:r w:rsidRPr="002F559A">
        <w:t>Th</w:t>
      </w:r>
      <w:r w:rsidR="00952943">
        <w:t>e</w:t>
      </w:r>
      <w:r w:rsidRPr="002F559A">
        <w:t xml:space="preserve"> SPD is to be used when the </w:t>
      </w:r>
      <w:r w:rsidR="00952943">
        <w:t>p</w:t>
      </w:r>
      <w:r w:rsidRPr="002F559A">
        <w:t xml:space="preserve">rocurement process to establish a Framework Agreement(s) for Goods, is subject to international competitive </w:t>
      </w:r>
      <w:r w:rsidRPr="00763170">
        <w:t>procurement</w:t>
      </w:r>
      <w:r w:rsidR="00763170" w:rsidRPr="00763170">
        <w:t xml:space="preserve">. </w:t>
      </w:r>
      <w:r w:rsidR="00A5551D" w:rsidRPr="00763170">
        <w:t>The</w:t>
      </w:r>
      <w:r w:rsidR="00A5551D" w:rsidRPr="00CF0460">
        <w:t xml:space="preserve"> </w:t>
      </w:r>
      <w:r w:rsidR="002F559A">
        <w:t xml:space="preserve">subsequent </w:t>
      </w:r>
      <w:r w:rsidR="00A5551D" w:rsidRPr="00CF0460">
        <w:t xml:space="preserve">purchase of Goods is undertaken through a </w:t>
      </w:r>
      <w:r w:rsidR="00F66AA0" w:rsidRPr="00CF0460">
        <w:t>Secondary Procurement</w:t>
      </w:r>
      <w:r w:rsidR="00A5551D" w:rsidRPr="00CF0460">
        <w:t xml:space="preserve"> process </w:t>
      </w:r>
      <w:r w:rsidR="00763170">
        <w:t>a</w:t>
      </w:r>
      <w:r w:rsidR="002F559A">
        <w:t>nd the award of a</w:t>
      </w:r>
      <w:r w:rsidR="00763170">
        <w:t xml:space="preserve"> </w:t>
      </w:r>
      <w:r w:rsidR="00A5551D" w:rsidRPr="00CF0460">
        <w:t>Call-off Contract.</w:t>
      </w:r>
      <w:r w:rsidR="007025F3" w:rsidRPr="00CF0460">
        <w:t xml:space="preserve"> </w:t>
      </w:r>
      <w:r w:rsidR="002F559A">
        <w:t xml:space="preserve"> </w:t>
      </w:r>
    </w:p>
    <w:p w:rsidR="00FD6404" w:rsidRPr="00CF0460" w:rsidRDefault="00EA0535" w:rsidP="00952943">
      <w:pPr>
        <w:tabs>
          <w:tab w:val="left" w:pos="450"/>
        </w:tabs>
        <w:spacing w:after="240"/>
        <w:jc w:val="both"/>
      </w:pPr>
      <w:r w:rsidRPr="00CF0460">
        <w:t>T</w:t>
      </w:r>
      <w:r w:rsidR="00455149" w:rsidRPr="00CF0460">
        <w:t xml:space="preserve">o obtain </w:t>
      </w:r>
      <w:r w:rsidRPr="00CF0460">
        <w:t xml:space="preserve">further </w:t>
      </w:r>
      <w:r w:rsidR="00455149" w:rsidRPr="00CF0460">
        <w:t>information on procurement under World Bank</w:t>
      </w:r>
      <w:r w:rsidR="00650377" w:rsidRPr="00CF0460">
        <w:t xml:space="preserve"> funded</w:t>
      </w:r>
      <w:r w:rsidR="00455149" w:rsidRPr="00CF0460">
        <w:t xml:space="preserve"> projects </w:t>
      </w:r>
      <w:r w:rsidRPr="00CF0460">
        <w:t>or for question</w:t>
      </w:r>
      <w:r w:rsidR="00554500">
        <w:t>s</w:t>
      </w:r>
      <w:r w:rsidRPr="00CF0460">
        <w:t xml:space="preserve"> regarding the use of th</w:t>
      </w:r>
      <w:r w:rsidR="00E72F29" w:rsidRPr="00CF0460">
        <w:t>is</w:t>
      </w:r>
      <w:r w:rsidRPr="00CF0460">
        <w:t xml:space="preserve"> S</w:t>
      </w:r>
      <w:r w:rsidR="009F28BB" w:rsidRPr="00CF0460">
        <w:t>P</w:t>
      </w:r>
      <w:r w:rsidRPr="00CF0460">
        <w:t>D,</w:t>
      </w:r>
      <w:r w:rsidR="00455149" w:rsidRPr="00CF0460">
        <w:t xml:space="preserve"> contact:</w:t>
      </w:r>
    </w:p>
    <w:p w:rsidR="007E4F6B" w:rsidRPr="00CF0460" w:rsidRDefault="007E4F6B" w:rsidP="001C5EC8">
      <w:pPr>
        <w:jc w:val="center"/>
      </w:pPr>
    </w:p>
    <w:p w:rsidR="009C136F" w:rsidRPr="00CF0460" w:rsidRDefault="009C136F" w:rsidP="009C136F">
      <w:pPr>
        <w:jc w:val="center"/>
      </w:pPr>
      <w:r w:rsidRPr="00CF0460">
        <w:t>Chief Procurement Officer</w:t>
      </w:r>
    </w:p>
    <w:p w:rsidR="009C136F" w:rsidRPr="00CF0460" w:rsidRDefault="009C136F" w:rsidP="009C136F">
      <w:pPr>
        <w:jc w:val="center"/>
        <w:rPr>
          <w:rFonts w:ascii="Calibri" w:hAnsi="Calibri"/>
          <w:sz w:val="22"/>
          <w:szCs w:val="22"/>
        </w:rPr>
      </w:pPr>
      <w:r w:rsidRPr="00CF0460">
        <w:t>Standards, Procurement and Financial Management Department</w:t>
      </w:r>
    </w:p>
    <w:p w:rsidR="009C136F" w:rsidRPr="00CF0460" w:rsidRDefault="009C136F" w:rsidP="009C136F">
      <w:pPr>
        <w:jc w:val="center"/>
        <w:rPr>
          <w:color w:val="1F497D"/>
        </w:rPr>
      </w:pPr>
      <w:r w:rsidRPr="00CF0460">
        <w:t>The World Bank</w:t>
      </w:r>
    </w:p>
    <w:p w:rsidR="009C136F" w:rsidRPr="00CF0460" w:rsidRDefault="009C136F" w:rsidP="009C136F">
      <w:pPr>
        <w:jc w:val="center"/>
      </w:pPr>
      <w:r w:rsidRPr="00CF0460">
        <w:t>1818 H Street, NW</w:t>
      </w:r>
    </w:p>
    <w:p w:rsidR="009C136F" w:rsidRPr="00CF0460" w:rsidRDefault="009C136F" w:rsidP="009C136F">
      <w:pPr>
        <w:jc w:val="center"/>
      </w:pPr>
      <w:r w:rsidRPr="00CF0460">
        <w:t>Washington, D.C. 20433 U.S.A.</w:t>
      </w:r>
    </w:p>
    <w:p w:rsidR="009C136F" w:rsidRPr="00CF0460" w:rsidRDefault="00B90B1F" w:rsidP="009C136F">
      <w:pPr>
        <w:jc w:val="center"/>
      </w:pPr>
      <w:hyperlink r:id="rId14" w:history="1">
        <w:r w:rsidR="005421A2" w:rsidRPr="00CF0460">
          <w:rPr>
            <w:rStyle w:val="Hyperlink"/>
          </w:rPr>
          <w:t>http://www.worldbank.org</w:t>
        </w:r>
      </w:hyperlink>
    </w:p>
    <w:p w:rsidR="005421A2" w:rsidRPr="00CF0460" w:rsidRDefault="005421A2" w:rsidP="009C136F">
      <w:pPr>
        <w:jc w:val="center"/>
        <w:sectPr w:rsidR="005421A2" w:rsidRPr="00CF0460" w:rsidSect="002F559A">
          <w:headerReference w:type="first" r:id="rId15"/>
          <w:pgSz w:w="12240" w:h="15840" w:code="1"/>
          <w:pgMar w:top="1440" w:right="1440" w:bottom="1440" w:left="1800" w:header="720" w:footer="720" w:gutter="0"/>
          <w:paperSrc w:first="15" w:other="15"/>
          <w:pgNumType w:fmt="lowerRoman" w:start="1"/>
          <w:cols w:space="720"/>
          <w:titlePg/>
        </w:sectPr>
      </w:pPr>
    </w:p>
    <w:p w:rsidR="00B03246" w:rsidRDefault="00B03246">
      <w:pPr>
        <w:rPr>
          <w:b/>
          <w:sz w:val="48"/>
        </w:rPr>
      </w:pPr>
      <w:r>
        <w:rPr>
          <w:b/>
          <w:sz w:val="48"/>
        </w:rPr>
        <w:br w:type="page"/>
      </w:r>
    </w:p>
    <w:p w:rsidR="0036121E" w:rsidRPr="00CF0460" w:rsidRDefault="0036121E">
      <w:pPr>
        <w:rPr>
          <w:b/>
          <w:sz w:val="48"/>
        </w:rPr>
      </w:pPr>
    </w:p>
    <w:p w:rsidR="00B74BD9" w:rsidRPr="00CF0460" w:rsidRDefault="00B74BD9" w:rsidP="00B74BD9">
      <w:pPr>
        <w:pStyle w:val="Title"/>
      </w:pPr>
      <w:r w:rsidRPr="00CF0460">
        <w:t>Standard Procurement Document</w:t>
      </w:r>
    </w:p>
    <w:p w:rsidR="00B74BD9" w:rsidRPr="00CF0460" w:rsidRDefault="00B74BD9" w:rsidP="005C0E0F">
      <w:pPr>
        <w:pStyle w:val="Title"/>
        <w:spacing w:before="120" w:after="240"/>
        <w:rPr>
          <w:sz w:val="32"/>
          <w:szCs w:val="32"/>
        </w:rPr>
      </w:pPr>
      <w:r w:rsidRPr="00CF0460">
        <w:rPr>
          <w:sz w:val="32"/>
          <w:szCs w:val="32"/>
        </w:rPr>
        <w:t>Summary</w:t>
      </w:r>
      <w:r w:rsidR="007025F3" w:rsidRPr="00CF0460">
        <w:rPr>
          <w:sz w:val="32"/>
          <w:szCs w:val="32"/>
        </w:rPr>
        <w:t xml:space="preserve"> of contents</w:t>
      </w:r>
    </w:p>
    <w:p w:rsidR="00B74BD9" w:rsidRPr="00CF0460" w:rsidRDefault="00B74BD9" w:rsidP="00293CEF">
      <w:pPr>
        <w:pStyle w:val="Title"/>
        <w:tabs>
          <w:tab w:val="left" w:pos="5925"/>
        </w:tabs>
        <w:spacing w:after="240"/>
        <w:jc w:val="left"/>
        <w:rPr>
          <w:bCs/>
          <w:sz w:val="32"/>
          <w:szCs w:val="32"/>
        </w:rPr>
      </w:pPr>
      <w:r w:rsidRPr="00CF0460">
        <w:rPr>
          <w:bCs/>
          <w:sz w:val="32"/>
          <w:szCs w:val="32"/>
        </w:rPr>
        <w:t>Specific Procurement</w:t>
      </w:r>
      <w:r w:rsidR="009C136F" w:rsidRPr="00CF0460">
        <w:rPr>
          <w:bCs/>
          <w:sz w:val="32"/>
          <w:szCs w:val="32"/>
        </w:rPr>
        <w:t xml:space="preserve"> Notice</w:t>
      </w:r>
      <w:r w:rsidR="00293CEF" w:rsidRPr="00CF0460">
        <w:rPr>
          <w:bCs/>
          <w:sz w:val="32"/>
          <w:szCs w:val="32"/>
        </w:rPr>
        <w:tab/>
      </w:r>
    </w:p>
    <w:p w:rsidR="00B74BD9" w:rsidRPr="00CF0460" w:rsidRDefault="00B74BD9" w:rsidP="00B74BD9">
      <w:pPr>
        <w:pStyle w:val="Outline"/>
        <w:spacing w:before="120" w:after="120"/>
        <w:rPr>
          <w:kern w:val="0"/>
        </w:rPr>
      </w:pPr>
      <w:r w:rsidRPr="00CF0460">
        <w:rPr>
          <w:b/>
          <w:bCs/>
        </w:rPr>
        <w:t>Specific Procurement Notice - Request for Bids</w:t>
      </w:r>
      <w:r w:rsidRPr="00CF0460">
        <w:rPr>
          <w:kern w:val="0"/>
        </w:rPr>
        <w:t xml:space="preserve"> </w:t>
      </w:r>
      <w:r w:rsidRPr="00CF0460">
        <w:rPr>
          <w:b/>
          <w:kern w:val="0"/>
        </w:rPr>
        <w:t>(RFB)</w:t>
      </w:r>
      <w:r w:rsidR="0061125A">
        <w:rPr>
          <w:b/>
          <w:kern w:val="0"/>
        </w:rPr>
        <w:t xml:space="preserve"> Framework Agreement(s) Goods</w:t>
      </w:r>
    </w:p>
    <w:p w:rsidR="00B74BD9" w:rsidRPr="00CF0460" w:rsidRDefault="00E31376" w:rsidP="00B76369">
      <w:pPr>
        <w:pStyle w:val="Outline"/>
        <w:spacing w:before="120" w:after="120"/>
        <w:jc w:val="both"/>
        <w:rPr>
          <w:kern w:val="0"/>
        </w:rPr>
      </w:pPr>
      <w:r w:rsidRPr="00CF0460">
        <w:rPr>
          <w:kern w:val="0"/>
        </w:rPr>
        <w:t>The Specific Procurement Notice</w:t>
      </w:r>
      <w:r w:rsidR="00B74BD9" w:rsidRPr="00CF0460">
        <w:rPr>
          <w:kern w:val="0"/>
        </w:rPr>
        <w:t xml:space="preserve"> </w:t>
      </w:r>
      <w:r w:rsidR="00F95ED8" w:rsidRPr="00CF0460">
        <w:rPr>
          <w:kern w:val="0"/>
        </w:rPr>
        <w:t>template</w:t>
      </w:r>
      <w:r w:rsidRPr="00CF0460">
        <w:rPr>
          <w:kern w:val="0"/>
        </w:rPr>
        <w:t>,</w:t>
      </w:r>
      <w:r w:rsidR="0031203B" w:rsidRPr="00CF0460">
        <w:rPr>
          <w:kern w:val="0"/>
        </w:rPr>
        <w:t xml:space="preserve"> </w:t>
      </w:r>
      <w:r w:rsidRPr="00CF0460">
        <w:rPr>
          <w:kern w:val="0"/>
        </w:rPr>
        <w:t xml:space="preserve">included in this SPD, </w:t>
      </w:r>
      <w:r w:rsidR="0031203B" w:rsidRPr="00CF0460">
        <w:rPr>
          <w:kern w:val="0"/>
        </w:rPr>
        <w:t xml:space="preserve">is the </w:t>
      </w:r>
      <w:r w:rsidRPr="00CF0460">
        <w:rPr>
          <w:kern w:val="0"/>
        </w:rPr>
        <w:t xml:space="preserve">notice to be used </w:t>
      </w:r>
      <w:r w:rsidR="0031203B" w:rsidRPr="00CF0460">
        <w:rPr>
          <w:kern w:val="0"/>
        </w:rPr>
        <w:t xml:space="preserve">for </w:t>
      </w:r>
      <w:r w:rsidRPr="00CF0460">
        <w:rPr>
          <w:kern w:val="0"/>
        </w:rPr>
        <w:t xml:space="preserve">a </w:t>
      </w:r>
      <w:r w:rsidR="0031203B" w:rsidRPr="00CF0460">
        <w:rPr>
          <w:kern w:val="0"/>
        </w:rPr>
        <w:t>Request for Bids</w:t>
      </w:r>
      <w:r w:rsidR="00E72F29" w:rsidRPr="00CF0460">
        <w:rPr>
          <w:kern w:val="0"/>
        </w:rPr>
        <w:t>,</w:t>
      </w:r>
      <w:r w:rsidR="00C842D1" w:rsidRPr="00CF0460">
        <w:rPr>
          <w:kern w:val="0"/>
        </w:rPr>
        <w:t xml:space="preserve"> one-envelope </w:t>
      </w:r>
      <w:r w:rsidRPr="00CF0460">
        <w:rPr>
          <w:kern w:val="0"/>
        </w:rPr>
        <w:t>Primary Procurement process</w:t>
      </w:r>
      <w:r w:rsidR="0031203B" w:rsidRPr="00CF0460">
        <w:rPr>
          <w:kern w:val="0"/>
        </w:rPr>
        <w:t xml:space="preserve"> </w:t>
      </w:r>
      <w:r w:rsidR="00A5551D" w:rsidRPr="00CF0460">
        <w:rPr>
          <w:kern w:val="0"/>
        </w:rPr>
        <w:t xml:space="preserve">to </w:t>
      </w:r>
      <w:r w:rsidR="00D56E26">
        <w:rPr>
          <w:kern w:val="0"/>
        </w:rPr>
        <w:t>conclude</w:t>
      </w:r>
      <w:r w:rsidR="00D56E26" w:rsidRPr="00CF0460">
        <w:rPr>
          <w:kern w:val="0"/>
        </w:rPr>
        <w:t xml:space="preserve"> </w:t>
      </w:r>
      <w:r w:rsidRPr="00CF0460">
        <w:rPr>
          <w:kern w:val="0"/>
        </w:rPr>
        <w:t>a</w:t>
      </w:r>
      <w:r w:rsidR="00A5551D" w:rsidRPr="00CF0460">
        <w:rPr>
          <w:kern w:val="0"/>
        </w:rPr>
        <w:t xml:space="preserve"> Framework Agreement</w:t>
      </w:r>
      <w:r w:rsidR="00C9669A" w:rsidRPr="00CF0460">
        <w:rPr>
          <w:kern w:val="0"/>
        </w:rPr>
        <w:t>(s)</w:t>
      </w:r>
      <w:r w:rsidR="00B74BD9" w:rsidRPr="00CF0460">
        <w:rPr>
          <w:kern w:val="0"/>
        </w:rPr>
        <w:t>.</w:t>
      </w:r>
    </w:p>
    <w:p w:rsidR="00B74BD9" w:rsidRPr="00CF0460" w:rsidRDefault="00E0779C" w:rsidP="005C0E0F">
      <w:pPr>
        <w:pStyle w:val="Outline"/>
        <w:spacing w:before="360" w:after="120"/>
        <w:rPr>
          <w:kern w:val="0"/>
          <w:sz w:val="32"/>
          <w:szCs w:val="32"/>
        </w:rPr>
      </w:pPr>
      <w:r w:rsidRPr="00CF0460">
        <w:rPr>
          <w:b/>
          <w:bCs/>
          <w:sz w:val="32"/>
          <w:szCs w:val="32"/>
        </w:rPr>
        <w:t xml:space="preserve">Request for </w:t>
      </w:r>
      <w:r w:rsidR="00B74BD9" w:rsidRPr="00CF0460">
        <w:rPr>
          <w:b/>
          <w:bCs/>
          <w:sz w:val="32"/>
          <w:szCs w:val="32"/>
        </w:rPr>
        <w:t xml:space="preserve">Bids </w:t>
      </w:r>
      <w:r w:rsidR="00BF08AB" w:rsidRPr="00CF0460">
        <w:rPr>
          <w:b/>
          <w:bCs/>
          <w:sz w:val="32"/>
          <w:szCs w:val="32"/>
        </w:rPr>
        <w:t>–</w:t>
      </w:r>
      <w:r w:rsidR="00B74BD9" w:rsidRPr="00CF0460">
        <w:rPr>
          <w:b/>
          <w:bCs/>
          <w:sz w:val="32"/>
          <w:szCs w:val="32"/>
        </w:rPr>
        <w:t xml:space="preserve"> Goods</w:t>
      </w:r>
      <w:r w:rsidR="00BF08AB" w:rsidRPr="00CF0460">
        <w:rPr>
          <w:b/>
          <w:bCs/>
          <w:sz w:val="32"/>
          <w:szCs w:val="32"/>
        </w:rPr>
        <w:t xml:space="preserve"> (One-Envelope Bidding Process)</w:t>
      </w:r>
    </w:p>
    <w:p w:rsidR="00455149" w:rsidRPr="00CF0460" w:rsidRDefault="00C9669A" w:rsidP="000F3ECF">
      <w:pPr>
        <w:spacing w:before="360"/>
        <w:rPr>
          <w:b/>
          <w:sz w:val="28"/>
        </w:rPr>
      </w:pPr>
      <w:bookmarkStart w:id="0" w:name="_Toc438270254"/>
      <w:bookmarkStart w:id="1" w:name="_Toc438366661"/>
      <w:r w:rsidRPr="00CF0460">
        <w:rPr>
          <w:b/>
          <w:sz w:val="28"/>
        </w:rPr>
        <w:t>PART 1</w:t>
      </w:r>
      <w:r w:rsidRPr="00CF0460">
        <w:rPr>
          <w:b/>
          <w:sz w:val="28"/>
        </w:rPr>
        <w:tab/>
      </w:r>
      <w:r w:rsidR="00455149" w:rsidRPr="00CF0460">
        <w:rPr>
          <w:b/>
          <w:sz w:val="28"/>
        </w:rPr>
        <w:t>BIDDING</w:t>
      </w:r>
      <w:r w:rsidR="00E0779C" w:rsidRPr="00CF0460">
        <w:rPr>
          <w:b/>
          <w:sz w:val="28"/>
        </w:rPr>
        <w:t xml:space="preserve"> </w:t>
      </w:r>
      <w:r w:rsidR="00455149" w:rsidRPr="00CF0460">
        <w:rPr>
          <w:b/>
          <w:sz w:val="28"/>
        </w:rPr>
        <w:t>PROCEDURES</w:t>
      </w:r>
      <w:bookmarkEnd w:id="0"/>
      <w:bookmarkEnd w:id="1"/>
    </w:p>
    <w:p w:rsidR="00455149" w:rsidRPr="00CF0460" w:rsidRDefault="00455149">
      <w:pPr>
        <w:rPr>
          <w:b/>
        </w:rPr>
      </w:pPr>
    </w:p>
    <w:p w:rsidR="00455149" w:rsidRPr="00CF0460" w:rsidRDefault="00455149">
      <w:pPr>
        <w:rPr>
          <w:b/>
        </w:rPr>
      </w:pPr>
      <w:r w:rsidRPr="00CF0460">
        <w:rPr>
          <w:b/>
        </w:rPr>
        <w:t>Section I</w:t>
      </w:r>
      <w:r w:rsidR="00C9669A" w:rsidRPr="00CF0460">
        <w:rPr>
          <w:b/>
        </w:rPr>
        <w:t xml:space="preserve"> </w:t>
      </w:r>
      <w:r w:rsidRPr="00CF0460">
        <w:rPr>
          <w:b/>
        </w:rPr>
        <w:tab/>
        <w:t>Instructions to Bidders (ITB)</w:t>
      </w:r>
    </w:p>
    <w:p w:rsidR="00455149" w:rsidRPr="00CF0460" w:rsidRDefault="00455149">
      <w:pPr>
        <w:pStyle w:val="List"/>
      </w:pPr>
      <w:r w:rsidRPr="00CF0460">
        <w:t xml:space="preserve">This Section provides information to help Bidders prepare their </w:t>
      </w:r>
      <w:r w:rsidR="007A093B" w:rsidRPr="00CF0460">
        <w:t>Bids. It</w:t>
      </w:r>
      <w:r w:rsidR="00B45D9E" w:rsidRPr="00CF0460">
        <w:t xml:space="preserve"> is based on a </w:t>
      </w:r>
      <w:r w:rsidR="00781B60" w:rsidRPr="00CF0460">
        <w:t xml:space="preserve">one-envelope </w:t>
      </w:r>
      <w:r w:rsidR="00F80004" w:rsidRPr="00CF0460">
        <w:t>Bidding process</w:t>
      </w:r>
      <w:r w:rsidR="00B45D9E" w:rsidRPr="00CF0460">
        <w:t>.</w:t>
      </w:r>
      <w:r w:rsidR="00B95321" w:rsidRPr="00CF0460">
        <w:t xml:space="preserve"> </w:t>
      </w:r>
      <w:r w:rsidR="00E31376" w:rsidRPr="00CF0460">
        <w:t>It contains details</w:t>
      </w:r>
      <w:r w:rsidRPr="00CF0460">
        <w:t xml:space="preserve"> on the submission, opening, and evaluation of </w:t>
      </w:r>
      <w:r w:rsidR="000E14F1" w:rsidRPr="00CF0460">
        <w:t>Bid</w:t>
      </w:r>
      <w:r w:rsidRPr="00CF0460">
        <w:t>s</w:t>
      </w:r>
      <w:r w:rsidR="000B5CBE" w:rsidRPr="00CF0460">
        <w:t xml:space="preserve"> received during </w:t>
      </w:r>
      <w:r w:rsidR="00A5551D" w:rsidRPr="00CF0460">
        <w:t xml:space="preserve">the </w:t>
      </w:r>
      <w:r w:rsidR="00F66AA0" w:rsidRPr="00CF0460">
        <w:t>Primary Procurement</w:t>
      </w:r>
      <w:r w:rsidR="000B5CBE" w:rsidRPr="00CF0460">
        <w:t xml:space="preserve"> process</w:t>
      </w:r>
      <w:r w:rsidR="00E31376" w:rsidRPr="00CF0460">
        <w:t xml:space="preserve">. It </w:t>
      </w:r>
      <w:r w:rsidR="00DB4511" w:rsidRPr="00CF0460">
        <w:t xml:space="preserve">also </w:t>
      </w:r>
      <w:r w:rsidR="00E31376" w:rsidRPr="00CF0460">
        <w:t>provides an overview of</w:t>
      </w:r>
      <w:r w:rsidR="00D45EBA" w:rsidRPr="00CF0460">
        <w:t xml:space="preserve"> </w:t>
      </w:r>
      <w:r w:rsidR="000B5CBE" w:rsidRPr="00CF0460">
        <w:t xml:space="preserve">the </w:t>
      </w:r>
      <w:r w:rsidR="00F66AA0" w:rsidRPr="00CF0460">
        <w:t>Secondary Procurement</w:t>
      </w:r>
      <w:r w:rsidR="000B5CBE" w:rsidRPr="00CF0460">
        <w:t xml:space="preserve"> process for </w:t>
      </w:r>
      <w:r w:rsidR="00E31376" w:rsidRPr="00CF0460">
        <w:t xml:space="preserve">the </w:t>
      </w:r>
      <w:r w:rsidRPr="00CF0460">
        <w:t xml:space="preserve">award of </w:t>
      </w:r>
      <w:r w:rsidR="00E31376" w:rsidRPr="00CF0460">
        <w:t xml:space="preserve">a </w:t>
      </w:r>
      <w:r w:rsidR="000B5CBE" w:rsidRPr="00CF0460">
        <w:t xml:space="preserve">Call-off </w:t>
      </w:r>
      <w:r w:rsidRPr="00CF0460">
        <w:t>Contract</w:t>
      </w:r>
      <w:r w:rsidR="00E31376" w:rsidRPr="00CF0460">
        <w:t>(</w:t>
      </w:r>
      <w:r w:rsidRPr="00CF0460">
        <w:t>s</w:t>
      </w:r>
      <w:r w:rsidR="00E31376" w:rsidRPr="00CF0460">
        <w:t>)</w:t>
      </w:r>
      <w:r w:rsidR="005A2B21" w:rsidRPr="00CF0460">
        <w:t xml:space="preserve"> </w:t>
      </w:r>
      <w:r w:rsidR="00A5551D" w:rsidRPr="00CF0460">
        <w:t>once</w:t>
      </w:r>
      <w:r w:rsidR="005A2B21" w:rsidRPr="00CF0460">
        <w:t xml:space="preserve"> </w:t>
      </w:r>
      <w:r w:rsidR="00F52431" w:rsidRPr="00CF0460">
        <w:t xml:space="preserve">the </w:t>
      </w:r>
      <w:r w:rsidR="00462298" w:rsidRPr="00CF0460">
        <w:t>F</w:t>
      </w:r>
      <w:r w:rsidR="005A2B21" w:rsidRPr="00CF0460">
        <w:t>ramework Agreement</w:t>
      </w:r>
      <w:r w:rsidR="00E31376" w:rsidRPr="00CF0460">
        <w:t>(</w:t>
      </w:r>
      <w:r w:rsidR="005A2B21" w:rsidRPr="00CF0460">
        <w:t>s</w:t>
      </w:r>
      <w:r w:rsidR="00E31376" w:rsidRPr="00CF0460">
        <w:t>)</w:t>
      </w:r>
      <w:r w:rsidR="00A5551D" w:rsidRPr="00CF0460">
        <w:t xml:space="preserve"> </w:t>
      </w:r>
      <w:r w:rsidR="00E31376" w:rsidRPr="00CF0460">
        <w:t>is</w:t>
      </w:r>
      <w:r w:rsidR="00A5551D" w:rsidRPr="00CF0460">
        <w:t xml:space="preserve"> </w:t>
      </w:r>
      <w:r w:rsidR="00D56E26">
        <w:t>concluded</w:t>
      </w:r>
      <w:r w:rsidRPr="00CF0460">
        <w:t>.</w:t>
      </w:r>
      <w:r w:rsidR="00B95321" w:rsidRPr="00CF0460">
        <w:t xml:space="preserve"> </w:t>
      </w:r>
      <w:r w:rsidR="00E31376" w:rsidRPr="00CF0460">
        <w:t xml:space="preserve">This is more fully described in the Framework Agreement. </w:t>
      </w:r>
      <w:r w:rsidRPr="00CF0460">
        <w:rPr>
          <w:b/>
          <w:bCs/>
        </w:rPr>
        <w:t xml:space="preserve">Section I </w:t>
      </w:r>
      <w:r w:rsidR="005421A2" w:rsidRPr="00CF0460">
        <w:rPr>
          <w:b/>
          <w:bCs/>
        </w:rPr>
        <w:t>is</w:t>
      </w:r>
      <w:r w:rsidRPr="00CF0460">
        <w:rPr>
          <w:b/>
          <w:bCs/>
        </w:rPr>
        <w:t xml:space="preserve"> to be used without modification.</w:t>
      </w:r>
    </w:p>
    <w:p w:rsidR="00455149" w:rsidRPr="00CF0460" w:rsidRDefault="00455149">
      <w:pPr>
        <w:rPr>
          <w:b/>
        </w:rPr>
      </w:pPr>
      <w:r w:rsidRPr="00CF0460">
        <w:rPr>
          <w:b/>
        </w:rPr>
        <w:t>Section II</w:t>
      </w:r>
      <w:r w:rsidR="00C9669A" w:rsidRPr="00CF0460">
        <w:rPr>
          <w:b/>
        </w:rPr>
        <w:t xml:space="preserve"> </w:t>
      </w:r>
      <w:r w:rsidRPr="00CF0460">
        <w:rPr>
          <w:b/>
        </w:rPr>
        <w:tab/>
        <w:t>Bid Data Sheet (BDS)</w:t>
      </w:r>
    </w:p>
    <w:p w:rsidR="00455149" w:rsidRPr="00CF0460" w:rsidRDefault="00455149">
      <w:pPr>
        <w:pStyle w:val="List"/>
      </w:pPr>
      <w:r w:rsidRPr="00CF0460">
        <w:t xml:space="preserve">This Section includes provisions that are specific to each </w:t>
      </w:r>
      <w:r w:rsidR="00F66AA0" w:rsidRPr="00CF0460">
        <w:t>Primary Procurement</w:t>
      </w:r>
      <w:r w:rsidRPr="00CF0460">
        <w:t xml:space="preserve"> </w:t>
      </w:r>
      <w:r w:rsidR="00DB4511" w:rsidRPr="00CF0460">
        <w:t xml:space="preserve">process </w:t>
      </w:r>
      <w:r w:rsidRPr="00CF0460">
        <w:t>and that supplement Section I, Instructions to Bidders.</w:t>
      </w:r>
      <w:r w:rsidR="00B95321" w:rsidRPr="00CF0460">
        <w:t xml:space="preserve"> </w:t>
      </w:r>
    </w:p>
    <w:p w:rsidR="00455149" w:rsidRPr="00CF0460" w:rsidRDefault="00455149">
      <w:pPr>
        <w:rPr>
          <w:b/>
        </w:rPr>
      </w:pPr>
      <w:r w:rsidRPr="00CF0460">
        <w:rPr>
          <w:b/>
        </w:rPr>
        <w:t>Section III</w:t>
      </w:r>
      <w:r w:rsidR="00C9669A" w:rsidRPr="00CF0460">
        <w:rPr>
          <w:b/>
        </w:rPr>
        <w:t xml:space="preserve"> </w:t>
      </w:r>
      <w:r w:rsidRPr="00CF0460">
        <w:rPr>
          <w:b/>
        </w:rPr>
        <w:tab/>
        <w:t>Evaluation and Qualification Criteria</w:t>
      </w:r>
    </w:p>
    <w:p w:rsidR="00DC05A4" w:rsidRPr="005C0E0F" w:rsidRDefault="00455149" w:rsidP="00F010EA">
      <w:pPr>
        <w:pStyle w:val="List"/>
      </w:pPr>
      <w:r w:rsidRPr="00CF0460">
        <w:t xml:space="preserve">This Section specifies the </w:t>
      </w:r>
      <w:r w:rsidR="00CC4BA5">
        <w:t xml:space="preserve">criteria for the </w:t>
      </w:r>
      <w:r w:rsidR="00DB4511" w:rsidRPr="00CF0460">
        <w:t xml:space="preserve">evaluation </w:t>
      </w:r>
      <w:r w:rsidR="00A87EBA">
        <w:t xml:space="preserve">of Bids and the qualification of Bidders, including the </w:t>
      </w:r>
      <w:r w:rsidR="005421A2" w:rsidRPr="00CF0460">
        <w:t>methodology</w:t>
      </w:r>
      <w:r w:rsidR="00A87EBA">
        <w:t>,</w:t>
      </w:r>
      <w:r w:rsidR="005421A2" w:rsidRPr="00CF0460">
        <w:t xml:space="preserve"> </w:t>
      </w:r>
      <w:r w:rsidR="00A87EBA">
        <w:t>which results in the determination of</w:t>
      </w:r>
      <w:r w:rsidRPr="00CF0460">
        <w:t xml:space="preserve"> </w:t>
      </w:r>
      <w:r w:rsidR="001B4DBB" w:rsidRPr="00CF0460">
        <w:t xml:space="preserve">which </w:t>
      </w:r>
      <w:r w:rsidR="00A87EBA">
        <w:t>Bidders</w:t>
      </w:r>
      <w:r w:rsidR="00F5734D" w:rsidRPr="00CF0460">
        <w:t xml:space="preserve"> </w:t>
      </w:r>
      <w:r w:rsidR="001B4DBB" w:rsidRPr="00CF0460">
        <w:t xml:space="preserve">will be </w:t>
      </w:r>
      <w:r w:rsidR="00D50B69">
        <w:t>invited to conclude</w:t>
      </w:r>
      <w:r w:rsidR="00D50B69" w:rsidRPr="00CF0460">
        <w:t xml:space="preserve"> </w:t>
      </w:r>
      <w:r w:rsidR="00F5734D" w:rsidRPr="00CF0460">
        <w:t xml:space="preserve">a </w:t>
      </w:r>
      <w:r w:rsidR="001B4DBB" w:rsidRPr="00CF0460">
        <w:t>Framework Agreement</w:t>
      </w:r>
      <w:r w:rsidR="00F5734D" w:rsidRPr="00CF0460">
        <w:t>(</w:t>
      </w:r>
      <w:r w:rsidR="001B4DBB" w:rsidRPr="00CF0460">
        <w:t>s</w:t>
      </w:r>
      <w:r w:rsidR="00F5734D" w:rsidRPr="00CF0460">
        <w:t>)</w:t>
      </w:r>
      <w:r w:rsidR="001B4DBB" w:rsidRPr="00CF0460">
        <w:t xml:space="preserve">. </w:t>
      </w:r>
    </w:p>
    <w:p w:rsidR="00455149" w:rsidRPr="00CF0460" w:rsidRDefault="00455149" w:rsidP="006E642A">
      <w:pPr>
        <w:ind w:left="1440" w:hanging="1440"/>
        <w:rPr>
          <w:b/>
        </w:rPr>
      </w:pPr>
      <w:r w:rsidRPr="00CF0460">
        <w:rPr>
          <w:b/>
        </w:rPr>
        <w:t>Section IV</w:t>
      </w:r>
      <w:r w:rsidR="00C9669A" w:rsidRPr="00CF0460">
        <w:rPr>
          <w:b/>
        </w:rPr>
        <w:t xml:space="preserve"> </w:t>
      </w:r>
      <w:r w:rsidR="006E642A" w:rsidRPr="00CF0460">
        <w:rPr>
          <w:b/>
        </w:rPr>
        <w:tab/>
      </w:r>
      <w:r w:rsidRPr="00CF0460">
        <w:rPr>
          <w:b/>
        </w:rPr>
        <w:t>Bidding Forms</w:t>
      </w:r>
    </w:p>
    <w:p w:rsidR="00455149" w:rsidRPr="00CF0460" w:rsidRDefault="00455149" w:rsidP="000F3ECF">
      <w:pPr>
        <w:pStyle w:val="List"/>
        <w:rPr>
          <w:bCs/>
        </w:rPr>
      </w:pPr>
      <w:r w:rsidRPr="00CF0460">
        <w:t xml:space="preserve">This Section includes the forms for </w:t>
      </w:r>
      <w:r w:rsidR="0078623F" w:rsidRPr="00CF0460">
        <w:rPr>
          <w:bCs/>
        </w:rPr>
        <w:t>Bid</w:t>
      </w:r>
      <w:r w:rsidR="00BA37AB" w:rsidRPr="00CF0460">
        <w:rPr>
          <w:bCs/>
        </w:rPr>
        <w:t xml:space="preserve"> s</w:t>
      </w:r>
      <w:r w:rsidRPr="00CF0460">
        <w:rPr>
          <w:bCs/>
        </w:rPr>
        <w:t xml:space="preserve">ubmission, </w:t>
      </w:r>
      <w:r w:rsidR="005421A2" w:rsidRPr="00CF0460">
        <w:rPr>
          <w:bCs/>
        </w:rPr>
        <w:t xml:space="preserve">Letter of Bid, </w:t>
      </w:r>
      <w:r w:rsidRPr="00CF0460">
        <w:rPr>
          <w:bCs/>
        </w:rPr>
        <w:t>Price Schedules, and</w:t>
      </w:r>
      <w:r w:rsidRPr="00CF0460">
        <w:t xml:space="preserve"> the </w:t>
      </w:r>
      <w:r w:rsidRPr="00CF0460">
        <w:rPr>
          <w:bCs/>
        </w:rPr>
        <w:t>Manufacturer’s Authorization</w:t>
      </w:r>
      <w:r w:rsidR="0061125A">
        <w:rPr>
          <w:bCs/>
        </w:rPr>
        <w:t>,</w:t>
      </w:r>
      <w:r w:rsidRPr="00CF0460">
        <w:rPr>
          <w:b/>
        </w:rPr>
        <w:t xml:space="preserve"> </w:t>
      </w:r>
      <w:r w:rsidRPr="00CF0460">
        <w:rPr>
          <w:bCs/>
        </w:rPr>
        <w:t xml:space="preserve">to be </w:t>
      </w:r>
      <w:r w:rsidR="00D153FB" w:rsidRPr="00CF0460">
        <w:rPr>
          <w:bCs/>
        </w:rPr>
        <w:t xml:space="preserve">completed and </w:t>
      </w:r>
      <w:r w:rsidRPr="00CF0460">
        <w:rPr>
          <w:bCs/>
        </w:rPr>
        <w:t xml:space="preserve">submitted </w:t>
      </w:r>
      <w:r w:rsidR="002373F0" w:rsidRPr="00CF0460">
        <w:rPr>
          <w:bCs/>
        </w:rPr>
        <w:t xml:space="preserve">by the Bidder as part of </w:t>
      </w:r>
      <w:r w:rsidR="00703006" w:rsidRPr="00CF0460">
        <w:rPr>
          <w:bCs/>
        </w:rPr>
        <w:t>its</w:t>
      </w:r>
      <w:r w:rsidR="002373F0" w:rsidRPr="00CF0460">
        <w:rPr>
          <w:bCs/>
        </w:rPr>
        <w:t xml:space="preserve"> </w:t>
      </w:r>
      <w:r w:rsidR="00CB4E5C" w:rsidRPr="00CF0460">
        <w:rPr>
          <w:bCs/>
        </w:rPr>
        <w:t>Bid</w:t>
      </w:r>
      <w:r w:rsidR="001B4DBB" w:rsidRPr="00CF0460">
        <w:rPr>
          <w:bCs/>
        </w:rPr>
        <w:t xml:space="preserve">. </w:t>
      </w:r>
    </w:p>
    <w:p w:rsidR="00455149" w:rsidRPr="00CF0460" w:rsidRDefault="00455149" w:rsidP="00B74BD9">
      <w:pPr>
        <w:spacing w:before="120" w:after="120"/>
        <w:rPr>
          <w:b/>
        </w:rPr>
      </w:pPr>
      <w:r w:rsidRPr="00CF0460">
        <w:rPr>
          <w:b/>
        </w:rPr>
        <w:t>Section V</w:t>
      </w:r>
      <w:r w:rsidR="00C9669A" w:rsidRPr="00CF0460">
        <w:rPr>
          <w:b/>
        </w:rPr>
        <w:t xml:space="preserve"> </w:t>
      </w:r>
      <w:r w:rsidRPr="00CF0460">
        <w:rPr>
          <w:b/>
        </w:rPr>
        <w:tab/>
        <w:t>Eligible Countries</w:t>
      </w:r>
    </w:p>
    <w:p w:rsidR="00455149" w:rsidRDefault="00455149" w:rsidP="00B74BD9">
      <w:pPr>
        <w:spacing w:before="120" w:after="120"/>
      </w:pPr>
      <w:r w:rsidRPr="00CF0460">
        <w:rPr>
          <w:b/>
        </w:rPr>
        <w:tab/>
      </w:r>
      <w:r w:rsidRPr="00CF0460">
        <w:rPr>
          <w:b/>
        </w:rPr>
        <w:tab/>
      </w:r>
      <w:r w:rsidRPr="00CF0460">
        <w:t>This Section contains information regarding eligible countries.</w:t>
      </w:r>
    </w:p>
    <w:p w:rsidR="00F17B23" w:rsidRPr="00CF0460" w:rsidRDefault="00F17B23" w:rsidP="00B74BD9">
      <w:pPr>
        <w:spacing w:before="120" w:after="120"/>
      </w:pPr>
    </w:p>
    <w:p w:rsidR="002232B9" w:rsidRPr="00CF0460" w:rsidRDefault="002232B9" w:rsidP="00B74BD9">
      <w:pPr>
        <w:tabs>
          <w:tab w:val="left" w:pos="1418"/>
        </w:tabs>
        <w:spacing w:before="120" w:after="120"/>
        <w:rPr>
          <w:b/>
        </w:rPr>
      </w:pPr>
      <w:r w:rsidRPr="00CF0460">
        <w:rPr>
          <w:b/>
        </w:rPr>
        <w:t>Section VI</w:t>
      </w:r>
      <w:r w:rsidR="00C9669A" w:rsidRPr="00CF0460">
        <w:rPr>
          <w:b/>
        </w:rPr>
        <w:t xml:space="preserve"> </w:t>
      </w:r>
      <w:r w:rsidRPr="00CF0460">
        <w:rPr>
          <w:b/>
        </w:rPr>
        <w:tab/>
      </w:r>
      <w:r w:rsidR="00162007" w:rsidRPr="00CF0460">
        <w:rPr>
          <w:b/>
        </w:rPr>
        <w:t xml:space="preserve">Fraud and Corruption  </w:t>
      </w:r>
      <w:r w:rsidRPr="00CF0460">
        <w:rPr>
          <w:b/>
          <w:bCs/>
        </w:rPr>
        <w:t xml:space="preserve"> </w:t>
      </w:r>
    </w:p>
    <w:p w:rsidR="007A68F6" w:rsidRPr="00CF0460" w:rsidRDefault="007A68F6" w:rsidP="00B74BD9">
      <w:pPr>
        <w:spacing w:before="120" w:after="120"/>
        <w:ind w:left="1418"/>
      </w:pPr>
      <w:r w:rsidRPr="00CF0460">
        <w:t xml:space="preserve">This section includes the fraud and corruption provisions which apply to this </w:t>
      </w:r>
      <w:r w:rsidR="00157813" w:rsidRPr="00CF0460">
        <w:t xml:space="preserve">Bidding </w:t>
      </w:r>
      <w:r w:rsidRPr="00CF0460">
        <w:t xml:space="preserve">process. </w:t>
      </w:r>
    </w:p>
    <w:p w:rsidR="00455149" w:rsidRPr="00CF0460" w:rsidRDefault="00C9669A" w:rsidP="000F3ECF">
      <w:pPr>
        <w:spacing w:before="360"/>
        <w:rPr>
          <w:b/>
          <w:sz w:val="28"/>
        </w:rPr>
      </w:pPr>
      <w:bookmarkStart w:id="2" w:name="_Toc438267875"/>
      <w:bookmarkStart w:id="3" w:name="_Toc438270255"/>
      <w:bookmarkStart w:id="4" w:name="_Toc438366662"/>
      <w:r w:rsidRPr="00CF0460">
        <w:rPr>
          <w:b/>
          <w:sz w:val="28"/>
        </w:rPr>
        <w:t xml:space="preserve">PART 2 </w:t>
      </w:r>
      <w:r w:rsidRPr="00CF0460">
        <w:rPr>
          <w:b/>
          <w:sz w:val="28"/>
        </w:rPr>
        <w:tab/>
      </w:r>
      <w:r w:rsidR="00455149" w:rsidRPr="00CF0460">
        <w:rPr>
          <w:b/>
          <w:sz w:val="28"/>
        </w:rPr>
        <w:t>SUPPLY REQUIREMENTS</w:t>
      </w:r>
      <w:bookmarkEnd w:id="2"/>
      <w:bookmarkEnd w:id="3"/>
      <w:bookmarkEnd w:id="4"/>
    </w:p>
    <w:p w:rsidR="00455149" w:rsidRPr="00CF0460" w:rsidRDefault="00455149" w:rsidP="00B74BD9">
      <w:pPr>
        <w:spacing w:before="120" w:after="120"/>
        <w:rPr>
          <w:b/>
        </w:rPr>
      </w:pPr>
      <w:r w:rsidRPr="00CF0460">
        <w:rPr>
          <w:b/>
        </w:rPr>
        <w:t>Section VI</w:t>
      </w:r>
      <w:r w:rsidR="006C11E6" w:rsidRPr="00CF0460">
        <w:rPr>
          <w:b/>
        </w:rPr>
        <w:t>I</w:t>
      </w:r>
      <w:r w:rsidR="00C9669A" w:rsidRPr="00CF0460">
        <w:rPr>
          <w:b/>
        </w:rPr>
        <w:t xml:space="preserve"> </w:t>
      </w:r>
      <w:r w:rsidRPr="00CF0460">
        <w:rPr>
          <w:b/>
        </w:rPr>
        <w:tab/>
        <w:t>Schedule of Requirements</w:t>
      </w:r>
    </w:p>
    <w:p w:rsidR="00455149" w:rsidRPr="00CF0460" w:rsidRDefault="00455149" w:rsidP="000F3ECF">
      <w:pPr>
        <w:spacing w:before="120" w:after="120"/>
        <w:ind w:left="1440"/>
        <w:jc w:val="both"/>
      </w:pPr>
      <w:r w:rsidRPr="00CF0460">
        <w:t xml:space="preserve">This Section includes the List of Goods and Related Services, </w:t>
      </w:r>
      <w:r w:rsidR="001B4DBB" w:rsidRPr="00CF0460">
        <w:t>an estimate of the volume/q</w:t>
      </w:r>
      <w:r w:rsidR="0063610F" w:rsidRPr="00CF0460">
        <w:t xml:space="preserve">uantity, </w:t>
      </w:r>
      <w:r w:rsidR="000E41F4" w:rsidRPr="00CF0460">
        <w:t>Delivery and</w:t>
      </w:r>
      <w:r w:rsidR="0061125A">
        <w:t xml:space="preserve"> </w:t>
      </w:r>
      <w:r w:rsidRPr="00CF0460">
        <w:t xml:space="preserve">Completion Schedules, </w:t>
      </w:r>
      <w:r w:rsidR="001B4DBB" w:rsidRPr="00CF0460">
        <w:t xml:space="preserve">and </w:t>
      </w:r>
      <w:r w:rsidRPr="00CF0460">
        <w:t>the Technical Specifications and Drawings that describe the Goods and Related Services to be procured.</w:t>
      </w:r>
    </w:p>
    <w:p w:rsidR="00767909" w:rsidRPr="00CF0460" w:rsidRDefault="00C9669A" w:rsidP="000F3ECF">
      <w:pPr>
        <w:spacing w:before="360"/>
        <w:rPr>
          <w:b/>
          <w:sz w:val="28"/>
        </w:rPr>
      </w:pPr>
      <w:r w:rsidRPr="00CF0460">
        <w:rPr>
          <w:b/>
          <w:sz w:val="28"/>
        </w:rPr>
        <w:t xml:space="preserve">PART 3 </w:t>
      </w:r>
      <w:r w:rsidRPr="00CF0460">
        <w:rPr>
          <w:b/>
          <w:sz w:val="28"/>
        </w:rPr>
        <w:tab/>
      </w:r>
      <w:r w:rsidR="00767909" w:rsidRPr="00CF0460">
        <w:rPr>
          <w:b/>
          <w:sz w:val="28"/>
        </w:rPr>
        <w:t>PROCURING AGENCY FORMS</w:t>
      </w:r>
    </w:p>
    <w:p w:rsidR="00767909" w:rsidRPr="00CF0460" w:rsidRDefault="00767909" w:rsidP="00767909">
      <w:pPr>
        <w:spacing w:before="120" w:after="120"/>
        <w:rPr>
          <w:b/>
        </w:rPr>
      </w:pPr>
      <w:r w:rsidRPr="00CF0460">
        <w:rPr>
          <w:b/>
        </w:rPr>
        <w:t>Section VIII</w:t>
      </w:r>
      <w:r w:rsidR="00C9669A" w:rsidRPr="00CF0460">
        <w:rPr>
          <w:b/>
        </w:rPr>
        <w:t xml:space="preserve"> </w:t>
      </w:r>
      <w:r w:rsidR="00C9669A" w:rsidRPr="00CF0460">
        <w:rPr>
          <w:b/>
        </w:rPr>
        <w:tab/>
      </w:r>
      <w:r w:rsidRPr="00CF0460">
        <w:rPr>
          <w:b/>
        </w:rPr>
        <w:t>Procuring Agency Forms</w:t>
      </w:r>
    </w:p>
    <w:p w:rsidR="00767909" w:rsidRPr="00CF0460" w:rsidRDefault="00767909" w:rsidP="000F3ECF">
      <w:pPr>
        <w:spacing w:before="120" w:after="120"/>
        <w:ind w:left="1440"/>
        <w:jc w:val="both"/>
      </w:pPr>
      <w:r w:rsidRPr="00CF0460">
        <w:t>This Section includes the form</w:t>
      </w:r>
      <w:r w:rsidR="00B03246">
        <w:t>s</w:t>
      </w:r>
      <w:r w:rsidRPr="00CF0460">
        <w:t xml:space="preserve"> for the Notification of Intention to </w:t>
      </w:r>
      <w:r w:rsidR="00D50B69">
        <w:t>Conclude</w:t>
      </w:r>
      <w:r w:rsidR="00D50B69" w:rsidRPr="00CF0460">
        <w:t xml:space="preserve"> </w:t>
      </w:r>
      <w:r w:rsidR="00D50B69">
        <w:t>a</w:t>
      </w:r>
      <w:r w:rsidR="00D50B69" w:rsidRPr="00CF0460">
        <w:t xml:space="preserve"> </w:t>
      </w:r>
      <w:r w:rsidRPr="00CF0460">
        <w:t>Framework Agreement</w:t>
      </w:r>
      <w:r w:rsidR="005421A2" w:rsidRPr="00CF0460">
        <w:t xml:space="preserve"> and Noti</w:t>
      </w:r>
      <w:r w:rsidR="00167854">
        <w:t>fication</w:t>
      </w:r>
      <w:r w:rsidR="005421A2" w:rsidRPr="00CF0460">
        <w:t xml:space="preserve"> </w:t>
      </w:r>
      <w:r w:rsidR="00D50B69">
        <w:t>to Conclude a Framework Agreement</w:t>
      </w:r>
      <w:r w:rsidRPr="00CF0460">
        <w:t>.</w:t>
      </w:r>
    </w:p>
    <w:p w:rsidR="00455149" w:rsidRPr="00CF0460" w:rsidRDefault="00455149" w:rsidP="000F3ECF">
      <w:pPr>
        <w:keepNext/>
        <w:keepLines/>
        <w:spacing w:before="360" w:after="120"/>
        <w:ind w:left="1260" w:hanging="1260"/>
        <w:rPr>
          <w:b/>
          <w:sz w:val="28"/>
        </w:rPr>
      </w:pPr>
      <w:bookmarkStart w:id="5" w:name="_Toc438267876"/>
      <w:bookmarkStart w:id="6" w:name="_Toc438270256"/>
      <w:bookmarkStart w:id="7" w:name="_Toc438366663"/>
      <w:r w:rsidRPr="00CF0460">
        <w:rPr>
          <w:b/>
          <w:sz w:val="28"/>
        </w:rPr>
        <w:t xml:space="preserve">PART </w:t>
      </w:r>
      <w:r w:rsidR="00767909" w:rsidRPr="00CF0460">
        <w:rPr>
          <w:b/>
          <w:sz w:val="28"/>
        </w:rPr>
        <w:t>4</w:t>
      </w:r>
      <w:r w:rsidRPr="00CF0460">
        <w:rPr>
          <w:b/>
          <w:sz w:val="28"/>
        </w:rPr>
        <w:t xml:space="preserve"> </w:t>
      </w:r>
      <w:bookmarkEnd w:id="5"/>
      <w:bookmarkEnd w:id="6"/>
      <w:bookmarkEnd w:id="7"/>
      <w:r w:rsidR="00C9669A" w:rsidRPr="00CF0460">
        <w:rPr>
          <w:b/>
          <w:sz w:val="28"/>
        </w:rPr>
        <w:tab/>
      </w:r>
      <w:r w:rsidR="00C9669A" w:rsidRPr="00CF0460">
        <w:rPr>
          <w:b/>
          <w:sz w:val="28"/>
        </w:rPr>
        <w:tab/>
      </w:r>
      <w:r w:rsidR="001B4DBB" w:rsidRPr="00CF0460">
        <w:rPr>
          <w:b/>
          <w:sz w:val="28"/>
        </w:rPr>
        <w:t>FRAMEWORK AGREEMENT</w:t>
      </w:r>
      <w:r w:rsidR="009A358A" w:rsidRPr="00CF0460">
        <w:rPr>
          <w:b/>
          <w:sz w:val="28"/>
        </w:rPr>
        <w:t xml:space="preserve"> FOR GOODS</w:t>
      </w:r>
    </w:p>
    <w:p w:rsidR="005421A2" w:rsidRPr="009845E4" w:rsidRDefault="005421A2" w:rsidP="00F555A4">
      <w:pPr>
        <w:spacing w:before="120" w:after="120"/>
        <w:ind w:left="1440"/>
      </w:pPr>
      <w:r w:rsidRPr="009845E4">
        <w:t xml:space="preserve">This Part sets out the provisions of the Framework Agreement </w:t>
      </w:r>
    </w:p>
    <w:p w:rsidR="009A358A" w:rsidRPr="00CF0460" w:rsidRDefault="009A358A" w:rsidP="00F555A4">
      <w:pPr>
        <w:spacing w:before="120" w:after="120"/>
        <w:ind w:left="1440"/>
        <w:rPr>
          <w:b/>
        </w:rPr>
      </w:pPr>
      <w:r w:rsidRPr="00CF0460">
        <w:rPr>
          <w:b/>
        </w:rPr>
        <w:t xml:space="preserve">Section </w:t>
      </w:r>
      <w:r w:rsidR="009845E4">
        <w:rPr>
          <w:b/>
        </w:rPr>
        <w:t>A</w:t>
      </w:r>
      <w:r w:rsidRPr="00CF0460">
        <w:rPr>
          <w:b/>
        </w:rPr>
        <w:t xml:space="preserve">: </w:t>
      </w:r>
      <w:r w:rsidRPr="00CF0460">
        <w:rPr>
          <w:b/>
        </w:rPr>
        <w:tab/>
      </w:r>
      <w:r w:rsidRPr="00CF0460">
        <w:t xml:space="preserve">Framework Agreement </w:t>
      </w:r>
      <w:r w:rsidR="004E67E2">
        <w:t>General Provision</w:t>
      </w:r>
      <w:r w:rsidRPr="00CF0460">
        <w:t>s</w:t>
      </w:r>
      <w:r w:rsidRPr="00CF0460">
        <w:rPr>
          <w:b/>
        </w:rPr>
        <w:t xml:space="preserve"> </w:t>
      </w:r>
    </w:p>
    <w:p w:rsidR="009A358A" w:rsidRPr="00CF0460" w:rsidRDefault="009A358A" w:rsidP="00F555A4">
      <w:pPr>
        <w:spacing w:before="120" w:after="360"/>
        <w:ind w:left="1440"/>
        <w:rPr>
          <w:b/>
        </w:rPr>
      </w:pPr>
      <w:r w:rsidRPr="00CF0460">
        <w:rPr>
          <w:b/>
        </w:rPr>
        <w:t xml:space="preserve">Section </w:t>
      </w:r>
      <w:r w:rsidR="009845E4">
        <w:rPr>
          <w:b/>
        </w:rPr>
        <w:t>B</w:t>
      </w:r>
      <w:r w:rsidRPr="00CF0460">
        <w:rPr>
          <w:b/>
        </w:rPr>
        <w:t xml:space="preserve">: </w:t>
      </w:r>
      <w:r w:rsidRPr="00CF0460">
        <w:rPr>
          <w:b/>
        </w:rPr>
        <w:tab/>
      </w:r>
      <w:r w:rsidR="000B6742" w:rsidRPr="00CF0460">
        <w:t>Framework Agreement Specific Provisions</w:t>
      </w:r>
    </w:p>
    <w:p w:rsidR="00444BC1" w:rsidRPr="003907F9" w:rsidRDefault="00444BC1" w:rsidP="00636F62">
      <w:pPr>
        <w:pStyle w:val="FAhead"/>
        <w:numPr>
          <w:ilvl w:val="0"/>
          <w:numId w:val="152"/>
        </w:numPr>
        <w:spacing w:after="120"/>
        <w:jc w:val="left"/>
        <w:rPr>
          <w:rFonts w:ascii="Times New Roman" w:hAnsi="Times New Roman"/>
          <w:b w:val="0"/>
          <w:iCs/>
          <w:sz w:val="24"/>
          <w:szCs w:val="24"/>
        </w:rPr>
      </w:pPr>
      <w:bookmarkStart w:id="8" w:name="_Toc503258682"/>
      <w:r w:rsidRPr="003907F9">
        <w:rPr>
          <w:rFonts w:ascii="Times New Roman" w:hAnsi="Times New Roman"/>
          <w:b w:val="0"/>
          <w:iCs/>
          <w:sz w:val="24"/>
          <w:szCs w:val="24"/>
        </w:rPr>
        <w:t>SCHEDULE 1: Schedule of Requirements</w:t>
      </w:r>
      <w:bookmarkEnd w:id="8"/>
    </w:p>
    <w:p w:rsidR="00444BC1" w:rsidRPr="003907F9" w:rsidRDefault="00444BC1" w:rsidP="00636F62">
      <w:pPr>
        <w:pStyle w:val="FAhead"/>
        <w:numPr>
          <w:ilvl w:val="0"/>
          <w:numId w:val="152"/>
        </w:numPr>
        <w:spacing w:after="120"/>
        <w:jc w:val="left"/>
        <w:rPr>
          <w:rFonts w:ascii="Times New Roman" w:hAnsi="Times New Roman"/>
          <w:b w:val="0"/>
          <w:iCs/>
          <w:sz w:val="24"/>
          <w:szCs w:val="24"/>
        </w:rPr>
      </w:pPr>
      <w:bookmarkStart w:id="9" w:name="_Toc503258683"/>
      <w:r w:rsidRPr="003907F9">
        <w:rPr>
          <w:rFonts w:ascii="Times New Roman" w:hAnsi="Times New Roman"/>
          <w:b w:val="0"/>
          <w:iCs/>
          <w:sz w:val="24"/>
          <w:szCs w:val="24"/>
        </w:rPr>
        <w:t>SCHEDULE 2: Price Schedules</w:t>
      </w:r>
      <w:bookmarkEnd w:id="9"/>
    </w:p>
    <w:p w:rsidR="00444BC1" w:rsidRPr="003907F9" w:rsidRDefault="00444BC1" w:rsidP="00636F62">
      <w:pPr>
        <w:pStyle w:val="FAhead"/>
        <w:numPr>
          <w:ilvl w:val="0"/>
          <w:numId w:val="152"/>
        </w:numPr>
        <w:spacing w:after="120"/>
        <w:jc w:val="left"/>
        <w:rPr>
          <w:rFonts w:ascii="Times New Roman" w:hAnsi="Times New Roman"/>
          <w:b w:val="0"/>
          <w:iCs/>
          <w:sz w:val="24"/>
          <w:szCs w:val="24"/>
        </w:rPr>
      </w:pPr>
      <w:bookmarkStart w:id="10" w:name="_Toc503258684"/>
      <w:r w:rsidRPr="003907F9">
        <w:rPr>
          <w:rFonts w:ascii="Times New Roman" w:hAnsi="Times New Roman"/>
          <w:b w:val="0"/>
          <w:iCs/>
          <w:sz w:val="24"/>
          <w:szCs w:val="24"/>
        </w:rPr>
        <w:t xml:space="preserve">SCHEDULE </w:t>
      </w:r>
      <w:r w:rsidR="000675AD">
        <w:rPr>
          <w:rFonts w:ascii="Times New Roman" w:hAnsi="Times New Roman"/>
          <w:b w:val="0"/>
          <w:iCs/>
          <w:sz w:val="24"/>
          <w:szCs w:val="24"/>
        </w:rPr>
        <w:t>3</w:t>
      </w:r>
      <w:r w:rsidRPr="003907F9">
        <w:rPr>
          <w:rFonts w:ascii="Times New Roman" w:hAnsi="Times New Roman"/>
          <w:b w:val="0"/>
          <w:iCs/>
          <w:sz w:val="24"/>
          <w:szCs w:val="24"/>
        </w:rPr>
        <w:t>: Secondary Procurement</w:t>
      </w:r>
      <w:bookmarkEnd w:id="10"/>
      <w:r w:rsidRPr="003907F9">
        <w:rPr>
          <w:rFonts w:ascii="Times New Roman" w:hAnsi="Times New Roman"/>
          <w:b w:val="0"/>
          <w:iCs/>
          <w:sz w:val="24"/>
          <w:szCs w:val="24"/>
        </w:rPr>
        <w:t xml:space="preserve"> </w:t>
      </w:r>
    </w:p>
    <w:p w:rsidR="00444BC1" w:rsidRDefault="00444BC1" w:rsidP="00636F62">
      <w:pPr>
        <w:pStyle w:val="FAhead"/>
        <w:numPr>
          <w:ilvl w:val="0"/>
          <w:numId w:val="152"/>
        </w:numPr>
        <w:spacing w:after="120"/>
        <w:jc w:val="left"/>
        <w:rPr>
          <w:rFonts w:ascii="Times New Roman" w:hAnsi="Times New Roman"/>
          <w:b w:val="0"/>
          <w:iCs/>
          <w:sz w:val="24"/>
          <w:szCs w:val="24"/>
        </w:rPr>
      </w:pPr>
      <w:bookmarkStart w:id="11" w:name="_Toc503258685"/>
      <w:r w:rsidRPr="003907F9">
        <w:rPr>
          <w:rFonts w:ascii="Times New Roman" w:hAnsi="Times New Roman"/>
          <w:b w:val="0"/>
          <w:iCs/>
          <w:sz w:val="24"/>
          <w:szCs w:val="24"/>
        </w:rPr>
        <w:t xml:space="preserve">SCHEDULE </w:t>
      </w:r>
      <w:r w:rsidR="000675AD">
        <w:rPr>
          <w:rFonts w:ascii="Times New Roman" w:hAnsi="Times New Roman"/>
          <w:b w:val="0"/>
          <w:iCs/>
          <w:sz w:val="24"/>
          <w:szCs w:val="24"/>
        </w:rPr>
        <w:t>4</w:t>
      </w:r>
      <w:r w:rsidRPr="003907F9">
        <w:rPr>
          <w:rFonts w:ascii="Times New Roman" w:hAnsi="Times New Roman"/>
          <w:b w:val="0"/>
          <w:iCs/>
          <w:sz w:val="24"/>
          <w:szCs w:val="24"/>
        </w:rPr>
        <w:t>: Call-off Contract General Conditions of Contract</w:t>
      </w:r>
      <w:bookmarkEnd w:id="11"/>
    </w:p>
    <w:p w:rsidR="00444BC1" w:rsidRDefault="00444BC1" w:rsidP="00636F62">
      <w:pPr>
        <w:pStyle w:val="FAhead"/>
        <w:numPr>
          <w:ilvl w:val="0"/>
          <w:numId w:val="152"/>
        </w:numPr>
        <w:spacing w:after="120"/>
        <w:jc w:val="left"/>
        <w:rPr>
          <w:rFonts w:ascii="Times New Roman" w:hAnsi="Times New Roman"/>
          <w:b w:val="0"/>
          <w:iCs/>
          <w:sz w:val="24"/>
          <w:szCs w:val="24"/>
        </w:rPr>
      </w:pPr>
      <w:bookmarkStart w:id="12" w:name="_Toc503258686"/>
      <w:r w:rsidRPr="003907F9">
        <w:rPr>
          <w:rFonts w:ascii="Times New Roman" w:hAnsi="Times New Roman"/>
          <w:b w:val="0"/>
          <w:iCs/>
          <w:sz w:val="24"/>
          <w:szCs w:val="24"/>
        </w:rPr>
        <w:t xml:space="preserve">SCHEDULE </w:t>
      </w:r>
      <w:r w:rsidR="000675AD">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
    </w:p>
    <w:p w:rsidR="00FB2F63" w:rsidRPr="003907F9" w:rsidRDefault="00FB2F63" w:rsidP="00636F62">
      <w:pPr>
        <w:pStyle w:val="FAhead"/>
        <w:numPr>
          <w:ilvl w:val="0"/>
          <w:numId w:val="152"/>
        </w:numPr>
        <w:spacing w:after="120"/>
        <w:jc w:val="left"/>
        <w:rPr>
          <w:rFonts w:ascii="Times New Roman" w:hAnsi="Times New Roman"/>
          <w:b w:val="0"/>
          <w:iCs/>
          <w:sz w:val="24"/>
          <w:szCs w:val="24"/>
        </w:rPr>
      </w:pPr>
      <w:bookmarkStart w:id="13" w:name="_Toc503258687"/>
      <w:r w:rsidRPr="003907F9">
        <w:rPr>
          <w:rFonts w:ascii="Times New Roman" w:hAnsi="Times New Roman"/>
          <w:b w:val="0"/>
          <w:iCs/>
          <w:sz w:val="24"/>
          <w:szCs w:val="24"/>
        </w:rPr>
        <w:t xml:space="preserve">SCHEDULE </w:t>
      </w:r>
      <w:r w:rsidR="000675AD">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3"/>
    </w:p>
    <w:p w:rsidR="00FB2F63" w:rsidRPr="003907F9" w:rsidRDefault="00FB2F63" w:rsidP="00FB2F63">
      <w:pPr>
        <w:pStyle w:val="FAhead"/>
        <w:spacing w:after="120"/>
        <w:ind w:left="1800"/>
        <w:jc w:val="left"/>
        <w:rPr>
          <w:rFonts w:ascii="Times New Roman" w:hAnsi="Times New Roman"/>
          <w:b w:val="0"/>
          <w:iCs/>
          <w:sz w:val="24"/>
          <w:szCs w:val="24"/>
        </w:rPr>
      </w:pPr>
    </w:p>
    <w:p w:rsidR="00113E03" w:rsidRPr="00CF0460" w:rsidRDefault="00F555A4" w:rsidP="005421A2">
      <w:pPr>
        <w:spacing w:before="120" w:after="120"/>
        <w:ind w:left="1440"/>
        <w:rPr>
          <w:bCs/>
          <w:smallCaps/>
        </w:rPr>
        <w:sectPr w:rsidR="00113E03" w:rsidRPr="00CF0460"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r w:rsidRPr="00CF0460">
        <w:rPr>
          <w:i/>
        </w:rPr>
        <w:tab/>
      </w:r>
      <w:r w:rsidRPr="00CF0460">
        <w:rPr>
          <w:i/>
        </w:rPr>
        <w:tab/>
      </w:r>
      <w:r w:rsidRPr="00CF0460">
        <w:rPr>
          <w:i/>
        </w:rPr>
        <w:tab/>
      </w:r>
      <w:r w:rsidR="009A358A" w:rsidRPr="00CF0460">
        <w:tab/>
      </w:r>
    </w:p>
    <w:p w:rsidR="001F475A" w:rsidRPr="00CF0460" w:rsidRDefault="001F475A" w:rsidP="001F475A">
      <w:pPr>
        <w:pStyle w:val="Heading1a"/>
        <w:keepNext w:val="0"/>
        <w:keepLines w:val="0"/>
        <w:tabs>
          <w:tab w:val="clear" w:pos="-720"/>
        </w:tabs>
        <w:suppressAutoHyphens w:val="0"/>
        <w:rPr>
          <w:bCs/>
          <w:smallCaps w:val="0"/>
        </w:rPr>
      </w:pPr>
    </w:p>
    <w:p w:rsidR="001F475A" w:rsidRPr="00CF0460" w:rsidRDefault="001F475A" w:rsidP="001F475A">
      <w:pPr>
        <w:pStyle w:val="Heading1a"/>
        <w:keepNext w:val="0"/>
        <w:keepLines w:val="0"/>
        <w:tabs>
          <w:tab w:val="clear" w:pos="-720"/>
        </w:tabs>
        <w:suppressAutoHyphens w:val="0"/>
        <w:rPr>
          <w:bCs/>
          <w:smallCaps w:val="0"/>
        </w:rPr>
      </w:pPr>
      <w:r w:rsidRPr="00CF0460">
        <w:rPr>
          <w:bCs/>
          <w:smallCaps w:val="0"/>
        </w:rPr>
        <w:t>Specific Procurement Notice</w:t>
      </w:r>
      <w:r w:rsidR="008C0716">
        <w:rPr>
          <w:bCs/>
          <w:smallCaps w:val="0"/>
        </w:rPr>
        <w:t xml:space="preserve"> (SPN)</w:t>
      </w:r>
    </w:p>
    <w:p w:rsidR="00CF28CA" w:rsidRPr="00CF0460" w:rsidRDefault="00A152FD" w:rsidP="001F475A">
      <w:pPr>
        <w:pStyle w:val="Heading1a"/>
        <w:keepNext w:val="0"/>
        <w:keepLines w:val="0"/>
        <w:tabs>
          <w:tab w:val="clear" w:pos="-720"/>
        </w:tabs>
        <w:suppressAutoHyphens w:val="0"/>
        <w:rPr>
          <w:bCs/>
          <w:smallCaps w:val="0"/>
        </w:rPr>
      </w:pPr>
      <w:r w:rsidRPr="00CF0460">
        <w:rPr>
          <w:bCs/>
          <w:smallCaps w:val="0"/>
        </w:rPr>
        <w:t>Template</w:t>
      </w:r>
    </w:p>
    <w:p w:rsidR="001F475A" w:rsidRPr="00CF0460" w:rsidRDefault="001F475A" w:rsidP="001F475A">
      <w:pPr>
        <w:pStyle w:val="Heading1a"/>
        <w:keepNext w:val="0"/>
        <w:keepLines w:val="0"/>
        <w:tabs>
          <w:tab w:val="clear" w:pos="-720"/>
        </w:tabs>
        <w:suppressAutoHyphens w:val="0"/>
        <w:rPr>
          <w:bCs/>
          <w:smallCaps w:val="0"/>
        </w:rPr>
      </w:pPr>
    </w:p>
    <w:p w:rsidR="001F475A" w:rsidRPr="00CF0460" w:rsidRDefault="001F475A" w:rsidP="001F475A">
      <w:pPr>
        <w:pStyle w:val="Heading1a"/>
        <w:keepNext w:val="0"/>
        <w:keepLines w:val="0"/>
        <w:tabs>
          <w:tab w:val="clear" w:pos="-720"/>
        </w:tabs>
        <w:suppressAutoHyphens w:val="0"/>
        <w:rPr>
          <w:bCs/>
          <w:smallCaps w:val="0"/>
          <w:sz w:val="44"/>
          <w:szCs w:val="44"/>
        </w:rPr>
      </w:pPr>
      <w:r w:rsidRPr="00CF0460">
        <w:rPr>
          <w:bCs/>
          <w:smallCaps w:val="0"/>
          <w:sz w:val="44"/>
          <w:szCs w:val="44"/>
        </w:rPr>
        <w:t xml:space="preserve">Request for Bids </w:t>
      </w:r>
    </w:p>
    <w:p w:rsidR="00E54ECB" w:rsidRPr="00CF0460" w:rsidRDefault="00022D9F" w:rsidP="001F475A">
      <w:pPr>
        <w:pStyle w:val="Heading1a"/>
        <w:keepNext w:val="0"/>
        <w:keepLines w:val="0"/>
        <w:tabs>
          <w:tab w:val="clear" w:pos="-720"/>
        </w:tabs>
        <w:suppressAutoHyphens w:val="0"/>
        <w:rPr>
          <w:bCs/>
          <w:smallCaps w:val="0"/>
          <w:sz w:val="44"/>
          <w:szCs w:val="44"/>
        </w:rPr>
      </w:pPr>
      <w:r w:rsidRPr="00CF0460">
        <w:rPr>
          <w:bCs/>
          <w:smallCaps w:val="0"/>
          <w:sz w:val="44"/>
          <w:szCs w:val="44"/>
        </w:rPr>
        <w:t>Framework Agreement</w:t>
      </w:r>
      <w:r w:rsidR="00C9669A" w:rsidRPr="00CF0460">
        <w:rPr>
          <w:bCs/>
          <w:smallCaps w:val="0"/>
          <w:sz w:val="44"/>
          <w:szCs w:val="44"/>
        </w:rPr>
        <w:t>(</w:t>
      </w:r>
      <w:r w:rsidR="009A358A" w:rsidRPr="00CF0460">
        <w:rPr>
          <w:bCs/>
          <w:smallCaps w:val="0"/>
          <w:sz w:val="44"/>
          <w:szCs w:val="44"/>
        </w:rPr>
        <w:t>s</w:t>
      </w:r>
      <w:r w:rsidR="00C9669A" w:rsidRPr="00CF0460">
        <w:rPr>
          <w:bCs/>
          <w:smallCaps w:val="0"/>
          <w:sz w:val="44"/>
          <w:szCs w:val="44"/>
        </w:rPr>
        <w:t>)</w:t>
      </w:r>
      <w:r w:rsidRPr="00CF0460">
        <w:rPr>
          <w:bCs/>
          <w:smallCaps w:val="0"/>
          <w:sz w:val="44"/>
          <w:szCs w:val="44"/>
        </w:rPr>
        <w:t xml:space="preserve"> for </w:t>
      </w:r>
      <w:r w:rsidR="00E54ECB" w:rsidRPr="00CF0460">
        <w:rPr>
          <w:bCs/>
          <w:smallCaps w:val="0"/>
          <w:sz w:val="44"/>
          <w:szCs w:val="44"/>
        </w:rPr>
        <w:t>Goods</w:t>
      </w:r>
    </w:p>
    <w:p w:rsidR="001F475A" w:rsidRPr="00CF0460" w:rsidRDefault="0083245D" w:rsidP="00550ADB">
      <w:pPr>
        <w:pStyle w:val="Heading1a"/>
        <w:keepNext w:val="0"/>
        <w:keepLines w:val="0"/>
        <w:tabs>
          <w:tab w:val="clear" w:pos="-720"/>
        </w:tabs>
        <w:suppressAutoHyphens w:val="0"/>
        <w:spacing w:before="120"/>
        <w:rPr>
          <w:bCs/>
          <w:smallCaps w:val="0"/>
        </w:rPr>
      </w:pPr>
      <w:r w:rsidRPr="00CF0460">
        <w:rPr>
          <w:bCs/>
          <w:smallCaps w:val="0"/>
          <w:sz w:val="28"/>
          <w:szCs w:val="28"/>
        </w:rPr>
        <w:t>(</w:t>
      </w:r>
      <w:r w:rsidR="005421A2" w:rsidRPr="00CF0460">
        <w:rPr>
          <w:bCs/>
          <w:smallCaps w:val="0"/>
          <w:sz w:val="28"/>
          <w:szCs w:val="28"/>
        </w:rPr>
        <w:t>Primary P</w:t>
      </w:r>
      <w:r w:rsidR="00F555A4" w:rsidRPr="00CF0460">
        <w:rPr>
          <w:bCs/>
          <w:smallCaps w:val="0"/>
          <w:sz w:val="28"/>
          <w:szCs w:val="28"/>
        </w:rPr>
        <w:t xml:space="preserve">rocurement, </w:t>
      </w:r>
      <w:r w:rsidR="00C842D1" w:rsidRPr="00CF0460">
        <w:rPr>
          <w:bCs/>
          <w:smallCaps w:val="0"/>
          <w:sz w:val="28"/>
          <w:szCs w:val="28"/>
        </w:rPr>
        <w:t>One-</w:t>
      </w:r>
      <w:r w:rsidR="005F3883" w:rsidRPr="00CF0460">
        <w:rPr>
          <w:bCs/>
          <w:smallCaps w:val="0"/>
          <w:sz w:val="28"/>
          <w:szCs w:val="28"/>
        </w:rPr>
        <w:t>E</w:t>
      </w:r>
      <w:r w:rsidR="00DC67BB" w:rsidRPr="00CF0460">
        <w:rPr>
          <w:bCs/>
          <w:smallCaps w:val="0"/>
          <w:sz w:val="28"/>
          <w:szCs w:val="28"/>
        </w:rPr>
        <w:t>nvelope Bidding</w:t>
      </w:r>
      <w:r w:rsidR="005F3883" w:rsidRPr="00CF0460">
        <w:rPr>
          <w:bCs/>
          <w:smallCaps w:val="0"/>
          <w:sz w:val="28"/>
          <w:szCs w:val="28"/>
        </w:rPr>
        <w:t xml:space="preserve"> P</w:t>
      </w:r>
      <w:r w:rsidRPr="00CF0460">
        <w:rPr>
          <w:bCs/>
          <w:smallCaps w:val="0"/>
          <w:sz w:val="28"/>
          <w:szCs w:val="28"/>
        </w:rPr>
        <w:t>rocess)</w:t>
      </w:r>
    </w:p>
    <w:p w:rsidR="001F475A" w:rsidRPr="00CF0460" w:rsidRDefault="001F475A" w:rsidP="001F475A">
      <w:pPr>
        <w:pStyle w:val="ChapterNumber"/>
        <w:tabs>
          <w:tab w:val="clear" w:pos="-720"/>
        </w:tabs>
        <w:rPr>
          <w:rFonts w:ascii="Times New Roman" w:hAnsi="Times New Roman"/>
          <w:spacing w:val="-2"/>
        </w:rPr>
      </w:pPr>
    </w:p>
    <w:p w:rsidR="00C42605" w:rsidRPr="00C42605" w:rsidRDefault="00C42605" w:rsidP="00C42605">
      <w:pPr>
        <w:suppressAutoHyphens/>
        <w:spacing w:after="60"/>
        <w:rPr>
          <w:spacing w:val="-2"/>
        </w:rPr>
      </w:pPr>
      <w:r w:rsidRPr="00C42605">
        <w:rPr>
          <w:b/>
          <w:spacing w:val="-2"/>
        </w:rPr>
        <w:t xml:space="preserve">Procuring Agency: </w:t>
      </w:r>
      <w:r w:rsidRPr="00C42605">
        <w:rPr>
          <w:spacing w:val="-2"/>
        </w:rPr>
        <w:t>[</w:t>
      </w:r>
      <w:r w:rsidRPr="00C42605">
        <w:rPr>
          <w:i/>
          <w:spacing w:val="-2"/>
        </w:rPr>
        <w:t>insert name of agency doing this Primary Procurement</w:t>
      </w:r>
      <w:r w:rsidRPr="00C42605">
        <w:rPr>
          <w:spacing w:val="-2"/>
        </w:rPr>
        <w:t>]</w:t>
      </w:r>
    </w:p>
    <w:p w:rsidR="00C42605" w:rsidRPr="00C42605" w:rsidRDefault="00C42605" w:rsidP="00C42605">
      <w:pPr>
        <w:suppressAutoHyphens/>
        <w:spacing w:after="60"/>
        <w:rPr>
          <w:spacing w:val="-2"/>
        </w:rPr>
      </w:pPr>
      <w:r w:rsidRPr="00C42605">
        <w:rPr>
          <w:b/>
          <w:spacing w:val="-2"/>
        </w:rPr>
        <w:t>Country:</w:t>
      </w:r>
      <w:r w:rsidRPr="005C0E0F">
        <w:rPr>
          <w:b/>
          <w:spacing w:val="-2"/>
        </w:rPr>
        <w:t xml:space="preserve"> </w:t>
      </w:r>
      <w:r w:rsidRPr="00C42605">
        <w:rPr>
          <w:spacing w:val="-2"/>
        </w:rPr>
        <w:t>[</w:t>
      </w:r>
      <w:r w:rsidRPr="00C42605">
        <w:rPr>
          <w:i/>
          <w:spacing w:val="-2"/>
        </w:rPr>
        <w:t>insert name of Borrower’s country</w:t>
      </w:r>
      <w:r w:rsidRPr="00C42605">
        <w:rPr>
          <w:spacing w:val="-2"/>
        </w:rPr>
        <w:t>]</w:t>
      </w:r>
    </w:p>
    <w:p w:rsidR="00C42605" w:rsidRPr="005C0E0F" w:rsidRDefault="00C42605" w:rsidP="005C0E0F">
      <w:pPr>
        <w:suppressAutoHyphens/>
        <w:spacing w:after="60"/>
        <w:rPr>
          <w:spacing w:val="-2"/>
        </w:rPr>
      </w:pPr>
      <w:r w:rsidRPr="005C0E0F">
        <w:rPr>
          <w:b/>
          <w:spacing w:val="-2"/>
        </w:rPr>
        <w:t xml:space="preserve">Name of Project: </w:t>
      </w:r>
      <w:r w:rsidRPr="00C42605">
        <w:rPr>
          <w:spacing w:val="-2"/>
        </w:rPr>
        <w:t>[</w:t>
      </w:r>
      <w:r w:rsidRPr="00C42605">
        <w:rPr>
          <w:i/>
          <w:spacing w:val="-2"/>
        </w:rPr>
        <w:t>insert project reference</w:t>
      </w:r>
      <w:r w:rsidRPr="00C42605">
        <w:rPr>
          <w:spacing w:val="-2"/>
        </w:rPr>
        <w:t>]</w:t>
      </w:r>
    </w:p>
    <w:p w:rsidR="00C42605" w:rsidRPr="00C42605" w:rsidRDefault="00C42605" w:rsidP="00C42605">
      <w:pPr>
        <w:suppressAutoHyphens/>
        <w:spacing w:after="60"/>
        <w:rPr>
          <w:spacing w:val="-2"/>
        </w:rPr>
      </w:pPr>
      <w:r w:rsidRPr="00C42605">
        <w:rPr>
          <w:b/>
          <w:spacing w:val="-2"/>
        </w:rPr>
        <w:t xml:space="preserve">Framework Agreement Title: </w:t>
      </w:r>
      <w:r w:rsidRPr="00C42605">
        <w:rPr>
          <w:spacing w:val="-2"/>
        </w:rPr>
        <w:t>[</w:t>
      </w:r>
      <w:r w:rsidRPr="00C42605">
        <w:rPr>
          <w:i/>
          <w:spacing w:val="-2"/>
        </w:rPr>
        <w:t>insert short title for the FA</w:t>
      </w:r>
      <w:r w:rsidRPr="00C42605">
        <w:rPr>
          <w:spacing w:val="-2"/>
        </w:rPr>
        <w:t>]</w:t>
      </w:r>
    </w:p>
    <w:p w:rsidR="00C42605" w:rsidRPr="005C0E0F" w:rsidRDefault="00C42605" w:rsidP="00C42605">
      <w:pPr>
        <w:suppressAutoHyphens/>
        <w:spacing w:after="60"/>
        <w:rPr>
          <w:b/>
          <w:spacing w:val="-2"/>
        </w:rPr>
      </w:pPr>
      <w:r w:rsidRPr="00C42605">
        <w:rPr>
          <w:b/>
          <w:spacing w:val="-2"/>
        </w:rPr>
        <w:t>RFB Reference No.:</w:t>
      </w:r>
      <w:r w:rsidRPr="005C0E0F">
        <w:rPr>
          <w:b/>
          <w:spacing w:val="-2"/>
        </w:rPr>
        <w:t xml:space="preserve"> </w:t>
      </w:r>
      <w:r w:rsidRPr="005C0E0F">
        <w:rPr>
          <w:spacing w:val="-2"/>
        </w:rPr>
        <w:t>[</w:t>
      </w:r>
      <w:r w:rsidRPr="00C42605">
        <w:rPr>
          <w:i/>
          <w:spacing w:val="-2"/>
        </w:rPr>
        <w:t>as per the Procurement Plan</w:t>
      </w:r>
      <w:r w:rsidRPr="00C42605">
        <w:rPr>
          <w:spacing w:val="-2"/>
        </w:rPr>
        <w:t>]</w:t>
      </w:r>
    </w:p>
    <w:p w:rsidR="00C42605" w:rsidRPr="00C42605" w:rsidRDefault="00C42605" w:rsidP="00C42605">
      <w:pPr>
        <w:suppressAutoHyphens/>
        <w:spacing w:after="60"/>
        <w:rPr>
          <w:b/>
          <w:spacing w:val="-2"/>
        </w:rPr>
      </w:pPr>
      <w:r w:rsidRPr="005C0E0F">
        <w:rPr>
          <w:b/>
          <w:spacing w:val="-2"/>
        </w:rPr>
        <w:t>Loan No./</w:t>
      </w:r>
      <w:r w:rsidRPr="00C42605">
        <w:rPr>
          <w:b/>
          <w:spacing w:val="-2"/>
        </w:rPr>
        <w:t xml:space="preserve">Credit No./Grant No.: </w:t>
      </w:r>
      <w:r w:rsidRPr="00C42605">
        <w:rPr>
          <w:spacing w:val="-2"/>
        </w:rPr>
        <w:t>[</w:t>
      </w:r>
      <w:r w:rsidRPr="00C42605">
        <w:rPr>
          <w:i/>
          <w:spacing w:val="-2"/>
        </w:rPr>
        <w:t>as per the Loan/Credit/Grant document</w:t>
      </w:r>
      <w:r w:rsidRPr="00C42605">
        <w:rPr>
          <w:spacing w:val="-2"/>
        </w:rPr>
        <w:t>]</w:t>
      </w:r>
    </w:p>
    <w:p w:rsidR="001F475A" w:rsidRPr="00CF0460" w:rsidRDefault="001F475A" w:rsidP="001F475A">
      <w:pPr>
        <w:suppressAutoHyphens/>
        <w:rPr>
          <w:spacing w:val="-2"/>
        </w:rPr>
      </w:pPr>
    </w:p>
    <w:p w:rsidR="001F475A" w:rsidRPr="00CF0460" w:rsidRDefault="001F475A" w:rsidP="001F475A">
      <w:pPr>
        <w:suppressAutoHyphens/>
        <w:rPr>
          <w:spacing w:val="-2"/>
        </w:rPr>
      </w:pPr>
    </w:p>
    <w:p w:rsidR="00B023BA" w:rsidRPr="00841521" w:rsidRDefault="001F475A" w:rsidP="00636F62">
      <w:pPr>
        <w:pStyle w:val="ListParagraph"/>
        <w:numPr>
          <w:ilvl w:val="0"/>
          <w:numId w:val="139"/>
        </w:numPr>
        <w:spacing w:before="240" w:after="240"/>
        <w:ind w:left="547" w:hanging="547"/>
        <w:contextualSpacing w:val="0"/>
        <w:jc w:val="both"/>
        <w:rPr>
          <w:bCs/>
          <w:i/>
          <w:iCs/>
        </w:rPr>
      </w:pPr>
      <w:r w:rsidRPr="00841521">
        <w:rPr>
          <w:spacing w:val="-2"/>
        </w:rPr>
        <w:t xml:space="preserve">The </w:t>
      </w:r>
      <w:r w:rsidRPr="00841521">
        <w:rPr>
          <w:i/>
          <w:spacing w:val="-2"/>
        </w:rPr>
        <w:t xml:space="preserve">[insert name of </w:t>
      </w:r>
      <w:r w:rsidR="00F555A4" w:rsidRPr="00841521">
        <w:rPr>
          <w:i/>
          <w:spacing w:val="-2"/>
        </w:rPr>
        <w:t>Borrower/Beneficiary/</w:t>
      </w:r>
      <w:r w:rsidR="00F07A17" w:rsidRPr="00841521">
        <w:rPr>
          <w:i/>
          <w:spacing w:val="-2"/>
        </w:rPr>
        <w:t>Recipient] [</w:t>
      </w:r>
      <w:r w:rsidRPr="00841521">
        <w:rPr>
          <w:i/>
          <w:spacing w:val="-2"/>
        </w:rPr>
        <w:t xml:space="preserve">has received/has applied for/intends to apply for] </w:t>
      </w:r>
      <w:r w:rsidRPr="00843805">
        <w:rPr>
          <w:spacing w:val="-2"/>
        </w:rPr>
        <w:t>financing from the World Bank toward the cost of the [</w:t>
      </w:r>
      <w:r w:rsidRPr="00843805">
        <w:rPr>
          <w:i/>
          <w:spacing w:val="-2"/>
        </w:rPr>
        <w:t>insert name of project or grant</w:t>
      </w:r>
      <w:r w:rsidRPr="00843805">
        <w:rPr>
          <w:spacing w:val="-2"/>
        </w:rPr>
        <w:t xml:space="preserve">], and intends to apply part of the proceeds toward payments under </w:t>
      </w:r>
      <w:r w:rsidR="009A358A" w:rsidRPr="00843805">
        <w:rPr>
          <w:spacing w:val="-2"/>
        </w:rPr>
        <w:t>C</w:t>
      </w:r>
      <w:r w:rsidR="00CB4E5C" w:rsidRPr="00843805">
        <w:rPr>
          <w:spacing w:val="-2"/>
        </w:rPr>
        <w:t xml:space="preserve">all-off </w:t>
      </w:r>
      <w:r w:rsidR="009A358A" w:rsidRPr="00843805">
        <w:rPr>
          <w:spacing w:val="-2"/>
        </w:rPr>
        <w:t>C</w:t>
      </w:r>
      <w:r w:rsidRPr="00843805">
        <w:rPr>
          <w:spacing w:val="-2"/>
        </w:rPr>
        <w:t>ontract</w:t>
      </w:r>
      <w:r w:rsidR="0011724C" w:rsidRPr="00843805">
        <w:rPr>
          <w:spacing w:val="-2"/>
        </w:rPr>
        <w:t>s</w:t>
      </w:r>
      <w:r w:rsidR="00A152FD" w:rsidRPr="00843805">
        <w:rPr>
          <w:spacing w:val="-2"/>
        </w:rPr>
        <w:t xml:space="preserve"> </w:t>
      </w:r>
      <w:r w:rsidR="009A358A" w:rsidRPr="00843805">
        <w:rPr>
          <w:spacing w:val="-2"/>
        </w:rPr>
        <w:t>that may be awarded</w:t>
      </w:r>
      <w:r w:rsidR="00162398" w:rsidRPr="00843805">
        <w:rPr>
          <w:spacing w:val="-2"/>
        </w:rPr>
        <w:t xml:space="preserve"> under </w:t>
      </w:r>
      <w:r w:rsidR="007A4809" w:rsidRPr="00843805">
        <w:rPr>
          <w:spacing w:val="-2"/>
        </w:rPr>
        <w:t xml:space="preserve">the </w:t>
      </w:r>
      <w:r w:rsidR="00611B3B" w:rsidRPr="00843805">
        <w:rPr>
          <w:spacing w:val="-2"/>
        </w:rPr>
        <w:t>[</w:t>
      </w:r>
      <w:r w:rsidR="00611B3B" w:rsidRPr="00843805">
        <w:rPr>
          <w:i/>
          <w:spacing w:val="-2"/>
        </w:rPr>
        <w:t>Framework Agreement (FA)/</w:t>
      </w:r>
      <w:r w:rsidR="00162398" w:rsidRPr="00843805">
        <w:rPr>
          <w:i/>
          <w:spacing w:val="-2"/>
        </w:rPr>
        <w:t>Framework Agreement</w:t>
      </w:r>
      <w:r w:rsidR="006C36B5" w:rsidRPr="00843805">
        <w:rPr>
          <w:i/>
          <w:spacing w:val="-2"/>
        </w:rPr>
        <w:t>s</w:t>
      </w:r>
      <w:r w:rsidR="00162398" w:rsidRPr="00843805">
        <w:rPr>
          <w:i/>
          <w:spacing w:val="-2"/>
        </w:rPr>
        <w:t xml:space="preserve"> </w:t>
      </w:r>
      <w:r w:rsidR="003A4053" w:rsidRPr="00843805">
        <w:rPr>
          <w:i/>
          <w:spacing w:val="-2"/>
        </w:rPr>
        <w:t>(FAs)</w:t>
      </w:r>
      <w:r w:rsidR="00611B3B" w:rsidRPr="00843805">
        <w:rPr>
          <w:spacing w:val="-2"/>
        </w:rPr>
        <w:t>]</w:t>
      </w:r>
      <w:r w:rsidR="003A4053" w:rsidRPr="00843805">
        <w:rPr>
          <w:spacing w:val="-2"/>
        </w:rPr>
        <w:t xml:space="preserve"> </w:t>
      </w:r>
      <w:r w:rsidR="00A152FD" w:rsidRPr="00843805">
        <w:rPr>
          <w:spacing w:val="-2"/>
        </w:rPr>
        <w:t>for [</w:t>
      </w:r>
      <w:r w:rsidR="00A152FD" w:rsidRPr="00843805">
        <w:rPr>
          <w:i/>
          <w:spacing w:val="-2"/>
        </w:rPr>
        <w:t xml:space="preserve">insert title of </w:t>
      </w:r>
      <w:r w:rsidR="00162398" w:rsidRPr="00843805">
        <w:rPr>
          <w:i/>
          <w:spacing w:val="-2"/>
        </w:rPr>
        <w:t>Framework Agreement</w:t>
      </w:r>
      <w:r w:rsidR="0095352F" w:rsidRPr="00843805">
        <w:rPr>
          <w:i/>
          <w:spacing w:val="-2"/>
        </w:rPr>
        <w:t>(</w:t>
      </w:r>
      <w:r w:rsidR="006C36B5" w:rsidRPr="00843805">
        <w:rPr>
          <w:i/>
          <w:spacing w:val="-2"/>
        </w:rPr>
        <w:t>s</w:t>
      </w:r>
      <w:r w:rsidR="0095352F" w:rsidRPr="00843805">
        <w:rPr>
          <w:i/>
          <w:spacing w:val="-2"/>
        </w:rPr>
        <w:t>)</w:t>
      </w:r>
      <w:r w:rsidR="00A152FD" w:rsidRPr="00843805">
        <w:rPr>
          <w:spacing w:val="-2"/>
        </w:rPr>
        <w:t>]</w:t>
      </w:r>
      <w:r w:rsidR="00A152FD" w:rsidRPr="00841521">
        <w:rPr>
          <w:rStyle w:val="FootnoteReference"/>
          <w:sz w:val="20"/>
        </w:rPr>
        <w:footnoteReference w:id="3"/>
      </w:r>
      <w:r w:rsidR="00F555A4" w:rsidRPr="00841521">
        <w:rPr>
          <w:spacing w:val="-2"/>
        </w:rPr>
        <w:t xml:space="preserve"> </w:t>
      </w:r>
      <w:r w:rsidR="00D56E26" w:rsidRPr="00841521">
        <w:rPr>
          <w:spacing w:val="-2"/>
        </w:rPr>
        <w:t>concluded</w:t>
      </w:r>
      <w:r w:rsidR="00F555A4" w:rsidRPr="00841521">
        <w:rPr>
          <w:spacing w:val="-2"/>
        </w:rPr>
        <w:t xml:space="preserve"> through this RFB </w:t>
      </w:r>
      <w:r w:rsidR="007A4809" w:rsidRPr="00841521">
        <w:rPr>
          <w:spacing w:val="-2"/>
        </w:rPr>
        <w:t>Primary Procurement</w:t>
      </w:r>
      <w:r w:rsidR="00F555A4" w:rsidRPr="00841521">
        <w:rPr>
          <w:spacing w:val="-2"/>
        </w:rPr>
        <w:t xml:space="preserve"> process</w:t>
      </w:r>
      <w:r w:rsidR="00A152FD" w:rsidRPr="00841521">
        <w:rPr>
          <w:spacing w:val="-2"/>
        </w:rPr>
        <w:t>.</w:t>
      </w:r>
      <w:r w:rsidR="0095352F" w:rsidRPr="00841521">
        <w:rPr>
          <w:spacing w:val="-2"/>
        </w:rPr>
        <w:t xml:space="preserve"> </w:t>
      </w:r>
      <w:r w:rsidR="00B023BA" w:rsidRPr="00841521">
        <w:rPr>
          <w:bCs/>
          <w:i/>
          <w:iCs/>
        </w:rPr>
        <w:t xml:space="preserve">[Insert if applicable: </w:t>
      </w:r>
      <w:r w:rsidR="00B023BA" w:rsidRPr="00841521">
        <w:rPr>
          <w:bCs/>
          <w:iCs/>
        </w:rPr>
        <w:t>“</w:t>
      </w:r>
      <w:r w:rsidR="00B023BA" w:rsidRPr="0084152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p>
    <w:p w:rsidR="003A4053" w:rsidRPr="00CF0460" w:rsidRDefault="005B65BF" w:rsidP="00636F62">
      <w:pPr>
        <w:pStyle w:val="ListParagraph"/>
        <w:numPr>
          <w:ilvl w:val="0"/>
          <w:numId w:val="139"/>
        </w:numPr>
        <w:spacing w:before="240" w:after="240"/>
        <w:ind w:left="547" w:hanging="547"/>
        <w:contextualSpacing w:val="0"/>
        <w:jc w:val="both"/>
        <w:rPr>
          <w:iCs/>
          <w:spacing w:val="-2"/>
        </w:rPr>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is the sole Purchase</w:t>
      </w:r>
      <w:r>
        <w:rPr>
          <w:i/>
          <w:spacing w:val="-2"/>
        </w:rPr>
        <w:t>r under the Framework Agreement</w:t>
      </w:r>
      <w:r w:rsidRPr="00AD0550">
        <w:t>[</w:t>
      </w:r>
      <w:r w:rsidRPr="00AD0550">
        <w:rPr>
          <w:i/>
        </w:rPr>
        <w:t>s</w:t>
      </w:r>
      <w:r w:rsidRPr="00AD0550">
        <w:t>]</w:t>
      </w:r>
      <w:r>
        <w:t>.</w:t>
      </w:r>
      <w:r>
        <w:rPr>
          <w:spacing w:val="-2"/>
        </w:rPr>
        <w:t xml:space="preserve"> / </w:t>
      </w:r>
      <w:r>
        <w:rPr>
          <w:i/>
          <w:spacing w:val="-2"/>
        </w:rPr>
        <w:t>is a P</w:t>
      </w:r>
      <w:r w:rsidRPr="00897B77">
        <w:rPr>
          <w:i/>
          <w:spacing w:val="-2"/>
        </w:rPr>
        <w:t>urchaser acting on behalf of</w:t>
      </w:r>
      <w:r>
        <w:rPr>
          <w:spacing w:val="-2"/>
        </w:rPr>
        <w:t xml:space="preserve"> [</w:t>
      </w:r>
      <w:r w:rsidRPr="00897B77">
        <w:rPr>
          <w:i/>
        </w:rPr>
        <w:t>another/a</w:t>
      </w:r>
      <w:r w:rsidR="00394BE6">
        <w:rPr>
          <w:i/>
        </w:rPr>
        <w:t xml:space="preserve"> group of</w:t>
      </w:r>
      <w:r>
        <w:t>]</w:t>
      </w:r>
      <w:r w:rsidRPr="00426A45">
        <w:t xml:space="preserve"> </w:t>
      </w:r>
      <w:r w:rsidRPr="00897B77">
        <w:rPr>
          <w:i/>
        </w:rPr>
        <w:t>Purchaser</w:t>
      </w:r>
      <w:r w:rsidRPr="00897B77">
        <w:t>[</w:t>
      </w:r>
      <w:r w:rsidRPr="00897B77">
        <w:rPr>
          <w:i/>
        </w:rPr>
        <w:t>s</w:t>
      </w:r>
      <w:r w:rsidRPr="00897B77">
        <w:t>]</w:t>
      </w:r>
      <w:r w:rsidRPr="00426A45">
        <w:t xml:space="preserve"> </w:t>
      </w:r>
      <w:r>
        <w:t xml:space="preserve">/ </w:t>
      </w:r>
      <w:r w:rsidR="004379D3" w:rsidRPr="00897B77">
        <w:rPr>
          <w:i/>
        </w:rPr>
        <w:t>is a central purchasing authority</w:t>
      </w:r>
      <w:r w:rsidR="004379D3" w:rsidRPr="00897B77">
        <w:rPr>
          <w:i/>
          <w:spacing w:val="-2"/>
        </w:rPr>
        <w:t xml:space="preserve"> </w:t>
      </w:r>
      <w:r w:rsidR="004379D3">
        <w:rPr>
          <w:i/>
          <w:spacing w:val="-2"/>
        </w:rPr>
        <w:t>(but not itself a Purchaser)</w:t>
      </w:r>
      <w:r w:rsidR="004379D3" w:rsidRPr="004379D3">
        <w:rPr>
          <w:i/>
          <w:spacing w:val="-2"/>
        </w:rPr>
        <w:t xml:space="preserve"> </w:t>
      </w:r>
      <w:r w:rsidR="004379D3" w:rsidRPr="00AD0550">
        <w:rPr>
          <w:i/>
          <w:spacing w:val="-2"/>
        </w:rPr>
        <w:t>acting on behalf of</w:t>
      </w:r>
      <w:r w:rsidR="004379D3">
        <w:rPr>
          <w:spacing w:val="-2"/>
        </w:rPr>
        <w:t xml:space="preserve"> [</w:t>
      </w:r>
      <w:r w:rsidR="004379D3">
        <w:rPr>
          <w:i/>
        </w:rPr>
        <w:t>a</w:t>
      </w:r>
      <w:r w:rsidR="00394BE6">
        <w:rPr>
          <w:i/>
        </w:rPr>
        <w:t>/a group of</w:t>
      </w:r>
      <w:r w:rsidR="004379D3">
        <w:t>]</w:t>
      </w:r>
      <w:r w:rsidR="004379D3" w:rsidRPr="00426A45">
        <w:t xml:space="preserve"> </w:t>
      </w:r>
      <w:r w:rsidR="004379D3" w:rsidRPr="00AD0550">
        <w:rPr>
          <w:i/>
        </w:rPr>
        <w:t>Purchaser</w:t>
      </w:r>
      <w:r w:rsidR="004379D3" w:rsidRPr="00AD0550">
        <w:t>[</w:t>
      </w:r>
      <w:r w:rsidR="004379D3" w:rsidRPr="00AD0550">
        <w:rPr>
          <w:i/>
        </w:rPr>
        <w:t>s</w:t>
      </w:r>
      <w:r w:rsidR="004379D3" w:rsidRPr="00AD0550">
        <w:t>]</w:t>
      </w:r>
      <w:r w:rsidR="004379D3">
        <w:t xml:space="preserve">]. </w:t>
      </w:r>
      <w:r w:rsidRPr="00426A45">
        <w:t xml:space="preserve"> </w:t>
      </w:r>
      <w:r w:rsidR="001F475A" w:rsidRPr="00CF0460">
        <w:rPr>
          <w:spacing w:val="-2"/>
        </w:rPr>
        <w:t xml:space="preserve">The </w:t>
      </w:r>
      <w:r w:rsidR="000F5E41" w:rsidRPr="00897B77">
        <w:rPr>
          <w:spacing w:val="-2"/>
        </w:rPr>
        <w:t>Procuring A</w:t>
      </w:r>
      <w:r w:rsidR="001F475A" w:rsidRPr="00897B77">
        <w:rPr>
          <w:spacing w:val="-2"/>
        </w:rPr>
        <w:t>gency</w:t>
      </w:r>
      <w:r w:rsidR="001F475A" w:rsidRPr="00CF0460">
        <w:rPr>
          <w:spacing w:val="-2"/>
        </w:rPr>
        <w:t xml:space="preserve"> now invites sealed </w:t>
      </w:r>
      <w:r w:rsidR="000E14F1" w:rsidRPr="00CF0460">
        <w:rPr>
          <w:spacing w:val="-2"/>
        </w:rPr>
        <w:t>Bid</w:t>
      </w:r>
      <w:r w:rsidR="001F475A" w:rsidRPr="00CF0460">
        <w:rPr>
          <w:spacing w:val="-2"/>
        </w:rPr>
        <w:t xml:space="preserve">s from eligible </w:t>
      </w:r>
      <w:r w:rsidR="0083245D" w:rsidRPr="00CF0460">
        <w:rPr>
          <w:spacing w:val="-2"/>
        </w:rPr>
        <w:t>Bidder</w:t>
      </w:r>
      <w:r w:rsidR="001F475A" w:rsidRPr="00CF0460">
        <w:rPr>
          <w:spacing w:val="-2"/>
        </w:rPr>
        <w:t xml:space="preserve">s for </w:t>
      </w:r>
      <w:r w:rsidR="001F475A" w:rsidRPr="00CF0460">
        <w:rPr>
          <w:i/>
          <w:spacing w:val="-2"/>
        </w:rPr>
        <w:t>[insert brief description of Goods required</w:t>
      </w:r>
      <w:r w:rsidR="001F475A" w:rsidRPr="00CF0460">
        <w:rPr>
          <w:i/>
          <w:iCs/>
          <w:spacing w:val="-2"/>
        </w:rPr>
        <w:t xml:space="preserve">, including </w:t>
      </w:r>
      <w:r w:rsidR="009A358A" w:rsidRPr="00CF0460">
        <w:rPr>
          <w:i/>
          <w:iCs/>
          <w:spacing w:val="-2"/>
        </w:rPr>
        <w:t xml:space="preserve">estimated </w:t>
      </w:r>
      <w:r w:rsidR="00841521">
        <w:rPr>
          <w:i/>
          <w:iCs/>
          <w:spacing w:val="-2"/>
        </w:rPr>
        <w:t>quantities</w:t>
      </w:r>
      <w:r w:rsidR="00841521" w:rsidRPr="00CF0460">
        <w:rPr>
          <w:i/>
          <w:iCs/>
          <w:spacing w:val="-2"/>
        </w:rPr>
        <w:t xml:space="preserve"> </w:t>
      </w:r>
      <w:r w:rsidR="007A4809" w:rsidRPr="00CF0460">
        <w:rPr>
          <w:i/>
          <w:iCs/>
          <w:spacing w:val="-2"/>
        </w:rPr>
        <w:t xml:space="preserve">over the Term of the </w:t>
      </w:r>
      <w:r w:rsidR="0035167B" w:rsidRPr="00CF0460">
        <w:rPr>
          <w:i/>
          <w:iCs/>
          <w:spacing w:val="-2"/>
        </w:rPr>
        <w:t>Framework Agreement</w:t>
      </w:r>
      <w:r w:rsidR="0095352F">
        <w:rPr>
          <w:i/>
          <w:iCs/>
          <w:spacing w:val="-2"/>
        </w:rPr>
        <w:t>(s)</w:t>
      </w:r>
      <w:r w:rsidR="007A4809" w:rsidRPr="00CF0460">
        <w:rPr>
          <w:i/>
          <w:iCs/>
          <w:spacing w:val="-2"/>
        </w:rPr>
        <w:t>,</w:t>
      </w:r>
      <w:r w:rsidR="001F475A" w:rsidRPr="00CF0460">
        <w:rPr>
          <w:i/>
          <w:iCs/>
          <w:spacing w:val="-2"/>
        </w:rPr>
        <w:t xml:space="preserve"> </w:t>
      </w:r>
      <w:r w:rsidR="00162398" w:rsidRPr="00CF0460">
        <w:rPr>
          <w:i/>
          <w:iCs/>
          <w:spacing w:val="-2"/>
        </w:rPr>
        <w:t xml:space="preserve">indicative </w:t>
      </w:r>
      <w:r w:rsidR="001F475A" w:rsidRPr="00CF0460">
        <w:rPr>
          <w:i/>
          <w:iCs/>
          <w:spacing w:val="-2"/>
        </w:rPr>
        <w:t>location</w:t>
      </w:r>
      <w:r w:rsidR="009A358A" w:rsidRPr="00CF0460">
        <w:rPr>
          <w:i/>
          <w:iCs/>
          <w:spacing w:val="-2"/>
        </w:rPr>
        <w:t>(s)</w:t>
      </w:r>
      <w:r w:rsidR="001F475A" w:rsidRPr="00CF0460">
        <w:rPr>
          <w:i/>
          <w:iCs/>
          <w:spacing w:val="-2"/>
        </w:rPr>
        <w:t xml:space="preserve">, </w:t>
      </w:r>
      <w:r w:rsidR="00162398" w:rsidRPr="00CF0460">
        <w:rPr>
          <w:i/>
          <w:iCs/>
          <w:spacing w:val="-2"/>
        </w:rPr>
        <w:t xml:space="preserve">indicative </w:t>
      </w:r>
      <w:r w:rsidR="001F475A" w:rsidRPr="00CF0460">
        <w:rPr>
          <w:i/>
          <w:iCs/>
          <w:spacing w:val="-2"/>
        </w:rPr>
        <w:t>deliv</w:t>
      </w:r>
      <w:r w:rsidR="00162398" w:rsidRPr="00CF0460">
        <w:rPr>
          <w:i/>
          <w:iCs/>
          <w:spacing w:val="-2"/>
        </w:rPr>
        <w:t xml:space="preserve">ery </w:t>
      </w:r>
      <w:r w:rsidR="009B12D1">
        <w:rPr>
          <w:i/>
          <w:iCs/>
          <w:spacing w:val="-2"/>
        </w:rPr>
        <w:t>schedule</w:t>
      </w:r>
      <w:r w:rsidR="009A358A" w:rsidRPr="00CF0460">
        <w:rPr>
          <w:i/>
          <w:iCs/>
          <w:spacing w:val="-2"/>
        </w:rPr>
        <w:t>(s)</w:t>
      </w:r>
      <w:r w:rsidR="007A4809" w:rsidRPr="00CF0460">
        <w:rPr>
          <w:i/>
          <w:iCs/>
          <w:spacing w:val="-2"/>
        </w:rPr>
        <w:t xml:space="preserve"> etc.</w:t>
      </w:r>
      <w:r w:rsidR="009A358A" w:rsidRPr="00CF0460">
        <w:rPr>
          <w:i/>
          <w:iCs/>
          <w:spacing w:val="-2"/>
        </w:rPr>
        <w:t xml:space="preserve"> if known</w:t>
      </w:r>
      <w:r w:rsidR="00113E03" w:rsidRPr="00CF0460">
        <w:rPr>
          <w:iCs/>
          <w:spacing w:val="-2"/>
        </w:rPr>
        <w:t>]</w:t>
      </w:r>
      <w:r w:rsidR="00592EC2" w:rsidRPr="00CF0460">
        <w:rPr>
          <w:iCs/>
          <w:spacing w:val="-2"/>
        </w:rPr>
        <w:t xml:space="preserve">. </w:t>
      </w:r>
    </w:p>
    <w:p w:rsidR="003A4053" w:rsidRPr="00CF0460" w:rsidRDefault="0095352F" w:rsidP="00636F62">
      <w:pPr>
        <w:pStyle w:val="ListParagraph"/>
        <w:numPr>
          <w:ilvl w:val="0"/>
          <w:numId w:val="139"/>
        </w:numPr>
        <w:spacing w:before="240" w:after="240"/>
        <w:ind w:left="547" w:hanging="547"/>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w:t>
      </w:r>
      <w:r w:rsidR="00D56E26">
        <w:rPr>
          <w:spacing w:val="-2"/>
        </w:rPr>
        <w:t>concluded</w:t>
      </w:r>
      <w:r>
        <w:rPr>
          <w:spacing w:val="-2"/>
        </w:rPr>
        <w:t xml:space="preserve"> will be</w:t>
      </w:r>
      <w:r w:rsidR="003A4053" w:rsidRPr="00CF0460">
        <w:rPr>
          <w:spacing w:val="-2"/>
        </w:rPr>
        <w:t xml:space="preserve"> </w:t>
      </w:r>
      <w:r w:rsidR="009A358A" w:rsidRPr="00CF0460">
        <w:rPr>
          <w:spacing w:val="-2"/>
        </w:rPr>
        <w:t>[</w:t>
      </w:r>
      <w:r w:rsidR="008B2F9D" w:rsidRPr="00CF0460">
        <w:rPr>
          <w:i/>
          <w:spacing w:val="-2"/>
        </w:rPr>
        <w:t>choose</w:t>
      </w:r>
      <w:r w:rsidR="009A358A" w:rsidRPr="00CF0460">
        <w:rPr>
          <w:i/>
          <w:spacing w:val="-2"/>
        </w:rPr>
        <w:t xml:space="preserve"> one of the following </w:t>
      </w:r>
      <w:r w:rsidR="008B2F9D" w:rsidRPr="00CF0460">
        <w:rPr>
          <w:i/>
          <w:spacing w:val="-2"/>
        </w:rPr>
        <w:t xml:space="preserve">two </w:t>
      </w:r>
      <w:r w:rsidR="009A358A" w:rsidRPr="00CF0460">
        <w:rPr>
          <w:i/>
          <w:spacing w:val="-2"/>
        </w:rPr>
        <w:t>options</w:t>
      </w:r>
      <w:r w:rsidR="009A358A" w:rsidRPr="00CF0460">
        <w:rPr>
          <w:spacing w:val="-2"/>
        </w:rPr>
        <w:t xml:space="preserve">: </w:t>
      </w:r>
      <w:r w:rsidR="008B2F9D" w:rsidRPr="00CF0460">
        <w:rPr>
          <w:spacing w:val="-2"/>
        </w:rPr>
        <w:t>“</w:t>
      </w:r>
      <w:r w:rsidR="00F66AA0" w:rsidRPr="00CF0460">
        <w:rPr>
          <w:spacing w:val="-2"/>
        </w:rPr>
        <w:t>Single-User</w:t>
      </w:r>
      <w:r>
        <w:rPr>
          <w:spacing w:val="-2"/>
        </w:rPr>
        <w:t>.</w:t>
      </w:r>
      <w:r w:rsidR="008B2F9D" w:rsidRPr="00CF0460">
        <w:rPr>
          <w:spacing w:val="-2"/>
        </w:rPr>
        <w:t xml:space="preserve">” </w:t>
      </w:r>
      <w:r w:rsidR="00F07A17" w:rsidRPr="00CF0460">
        <w:rPr>
          <w:i/>
          <w:spacing w:val="-2"/>
        </w:rPr>
        <w:t>OR” Multi</w:t>
      </w:r>
      <w:r w:rsidR="00F66AA0" w:rsidRPr="00CF0460">
        <w:rPr>
          <w:spacing w:val="-2"/>
        </w:rPr>
        <w:t>-User</w:t>
      </w:r>
      <w:r>
        <w:rPr>
          <w:spacing w:val="-2"/>
        </w:rPr>
        <w:t>.</w:t>
      </w:r>
      <w:r w:rsidR="008B2F9D" w:rsidRPr="00CF0460">
        <w:rPr>
          <w:spacing w:val="-2"/>
        </w:rPr>
        <w:t>”</w:t>
      </w:r>
      <w:r>
        <w:rPr>
          <w:spacing w:val="-2"/>
        </w:rPr>
        <w:t>]</w:t>
      </w:r>
      <w:r w:rsidR="003A4053" w:rsidRPr="00CF0460">
        <w:rPr>
          <w:spacing w:val="-2"/>
        </w:rPr>
        <w:t xml:space="preserve"> </w:t>
      </w:r>
      <w:r w:rsidR="00F555A4" w:rsidRPr="00CF0460">
        <w:rPr>
          <w:spacing w:val="-2"/>
        </w:rPr>
        <w:t>[</w:t>
      </w:r>
      <w:r w:rsidR="00F555A4" w:rsidRPr="00CF0460">
        <w:rPr>
          <w:i/>
          <w:spacing w:val="-2"/>
        </w:rPr>
        <w:t xml:space="preserve">For </w:t>
      </w:r>
      <w:r w:rsidR="003D1F50">
        <w:rPr>
          <w:i/>
          <w:spacing w:val="-2"/>
        </w:rPr>
        <w:t>S</w:t>
      </w:r>
      <w:r w:rsidR="00F555A4" w:rsidRPr="00CF0460">
        <w:rPr>
          <w:i/>
          <w:spacing w:val="-2"/>
        </w:rPr>
        <w:t>ingle-</w:t>
      </w:r>
      <w:r w:rsidR="003D1F50">
        <w:rPr>
          <w:i/>
          <w:spacing w:val="-2"/>
        </w:rPr>
        <w:t>U</w:t>
      </w:r>
      <w:r w:rsidR="00F555A4" w:rsidRPr="00CF0460">
        <w:rPr>
          <w:i/>
          <w:spacing w:val="-2"/>
        </w:rPr>
        <w:t>ser FA</w:t>
      </w:r>
      <w:r>
        <w:rPr>
          <w:i/>
          <w:spacing w:val="-2"/>
        </w:rPr>
        <w:t>/FA</w:t>
      </w:r>
      <w:r w:rsidR="00F555A4" w:rsidRPr="00CF0460">
        <w:rPr>
          <w:i/>
          <w:spacing w:val="-2"/>
        </w:rPr>
        <w:t xml:space="preserve">s add the following: </w:t>
      </w:r>
      <w:r w:rsidR="007A4809" w:rsidRPr="00CF0460">
        <w:rPr>
          <w:i/>
          <w:spacing w:val="-2"/>
        </w:rPr>
        <w:t>“</w:t>
      </w:r>
      <w:r w:rsidR="00F555A4" w:rsidRPr="00CF0460">
        <w:rPr>
          <w:spacing w:val="-2"/>
        </w:rPr>
        <w:t xml:space="preserve">The </w:t>
      </w:r>
      <w:r w:rsidR="00F66AA0" w:rsidRPr="00CF0460">
        <w:rPr>
          <w:spacing w:val="-2"/>
        </w:rPr>
        <w:t>Single-User</w:t>
      </w:r>
      <w:r w:rsidR="00F555A4"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F555A4" w:rsidRPr="00CF0460">
        <w:rPr>
          <w:spacing w:val="-2"/>
        </w:rPr>
        <w:t xml:space="preserve">is </w:t>
      </w:r>
      <w:r w:rsidR="007A4809" w:rsidRPr="00CF0460">
        <w:rPr>
          <w:spacing w:val="-2"/>
        </w:rPr>
        <w:t>[</w:t>
      </w:r>
      <w:r w:rsidR="00F555A4" w:rsidRPr="00CF0460">
        <w:rPr>
          <w:i/>
          <w:spacing w:val="-2"/>
        </w:rPr>
        <w:t>insert legal name of the agency</w:t>
      </w:r>
      <w:r w:rsidR="00F555A4" w:rsidRPr="00CF0460">
        <w:rPr>
          <w:spacing w:val="-2"/>
        </w:rPr>
        <w:t>.</w:t>
      </w:r>
      <w:r w:rsidR="007A4809" w:rsidRPr="00CF0460">
        <w:rPr>
          <w:spacing w:val="-2"/>
        </w:rPr>
        <w:t>]</w:t>
      </w:r>
      <w:r w:rsidR="00F555A4" w:rsidRPr="00CF0460">
        <w:rPr>
          <w:spacing w:val="-2"/>
        </w:rPr>
        <w:t xml:space="preserve">] </w:t>
      </w:r>
      <w:r w:rsidR="009A358A" w:rsidRPr="00CF0460">
        <w:rPr>
          <w:spacing w:val="-2"/>
        </w:rPr>
        <w:t>[</w:t>
      </w:r>
      <w:r w:rsidR="00F555A4" w:rsidRPr="00CF0460">
        <w:rPr>
          <w:i/>
          <w:spacing w:val="-2"/>
        </w:rPr>
        <w:t>F</w:t>
      </w:r>
      <w:r w:rsidR="009A358A" w:rsidRPr="00CF0460">
        <w:rPr>
          <w:i/>
          <w:spacing w:val="-2"/>
        </w:rPr>
        <w:t xml:space="preserve">or </w:t>
      </w:r>
      <w:r w:rsidR="00F66AA0" w:rsidRPr="00CF0460">
        <w:rPr>
          <w:i/>
          <w:spacing w:val="-2"/>
        </w:rPr>
        <w:t>Multi-User</w:t>
      </w:r>
      <w:r w:rsidR="009A358A" w:rsidRPr="00CF0460">
        <w:rPr>
          <w:i/>
          <w:spacing w:val="-2"/>
        </w:rPr>
        <w:t xml:space="preserve"> FAs add the following</w:t>
      </w:r>
      <w:r w:rsidR="009A358A" w:rsidRPr="00CF0460">
        <w:rPr>
          <w:spacing w:val="-2"/>
        </w:rPr>
        <w:t xml:space="preserve">: </w:t>
      </w:r>
      <w:r w:rsidR="007A4809" w:rsidRPr="00CF0460">
        <w:rPr>
          <w:spacing w:val="-2"/>
        </w:rPr>
        <w:t>“</w:t>
      </w:r>
      <w:r w:rsidR="003A4053" w:rsidRPr="00CF0460">
        <w:rPr>
          <w:spacing w:val="-2"/>
        </w:rPr>
        <w:t>A</w:t>
      </w:r>
      <w:r w:rsidR="00922523" w:rsidRPr="00CF0460">
        <w:rPr>
          <w:spacing w:val="-2"/>
        </w:rPr>
        <w:t xml:space="preserve"> </w:t>
      </w:r>
      <w:r w:rsidR="003A4053" w:rsidRPr="00CF0460">
        <w:rPr>
          <w:spacing w:val="-2"/>
        </w:rPr>
        <w:t>list of the users</w:t>
      </w:r>
      <w:r w:rsidR="007A4809" w:rsidRPr="00CF0460">
        <w:rPr>
          <w:spacing w:val="-2"/>
        </w:rPr>
        <w:t xml:space="preserve"> (</w:t>
      </w:r>
      <w:r w:rsidR="00CF0460" w:rsidRPr="00CF0460">
        <w:rPr>
          <w:spacing w:val="-2"/>
        </w:rPr>
        <w:t>participating Purchaser</w:t>
      </w:r>
      <w:r w:rsidR="007A4809" w:rsidRPr="00CF0460">
        <w:rPr>
          <w:spacing w:val="-2"/>
        </w:rPr>
        <w:t>s)</w:t>
      </w:r>
      <w:r w:rsidR="003A4053" w:rsidRPr="00CF0460">
        <w:rPr>
          <w:spacing w:val="-2"/>
        </w:rPr>
        <w:t xml:space="preserve"> entitled to purchase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003A4053" w:rsidRPr="00CF0460">
        <w:rPr>
          <w:spacing w:val="-2"/>
        </w:rPr>
        <w:t xml:space="preserve"> is </w:t>
      </w:r>
      <w:r w:rsidR="007A4809" w:rsidRPr="00CF0460">
        <w:rPr>
          <w:spacing w:val="-2"/>
        </w:rPr>
        <w:t>provided</w:t>
      </w:r>
      <w:r w:rsidR="00922523" w:rsidRPr="00CF0460">
        <w:rPr>
          <w:spacing w:val="-2"/>
        </w:rPr>
        <w:t xml:space="preserve"> in </w:t>
      </w:r>
      <w:r w:rsidR="00F555A4" w:rsidRPr="00CF0460">
        <w:rPr>
          <w:spacing w:val="-2"/>
        </w:rPr>
        <w:t xml:space="preserve">the </w:t>
      </w:r>
      <w:r w:rsidR="00922523" w:rsidRPr="00CF0460">
        <w:rPr>
          <w:spacing w:val="-2"/>
        </w:rPr>
        <w:t>Bid</w:t>
      </w:r>
      <w:r w:rsidR="00B17119">
        <w:rPr>
          <w:spacing w:val="-2"/>
        </w:rPr>
        <w:t>ding document.</w:t>
      </w:r>
      <w:r w:rsidR="007A4809" w:rsidRPr="00CF0460">
        <w:rPr>
          <w:spacing w:val="-2"/>
        </w:rPr>
        <w:t>”]</w:t>
      </w:r>
      <w:r w:rsidR="00F555A4" w:rsidRPr="00CF0460">
        <w:rPr>
          <w:spacing w:val="-2"/>
        </w:rPr>
        <w:t>]</w:t>
      </w:r>
    </w:p>
    <w:p w:rsidR="000C7943" w:rsidRPr="00CF0460" w:rsidRDefault="0095352F" w:rsidP="00636F62">
      <w:pPr>
        <w:pStyle w:val="ListParagraph"/>
        <w:numPr>
          <w:ilvl w:val="0"/>
          <w:numId w:val="139"/>
        </w:numPr>
        <w:spacing w:before="240" w:after="240"/>
        <w:ind w:left="547" w:hanging="547"/>
        <w:contextualSpacing w:val="0"/>
        <w:jc w:val="both"/>
        <w:rPr>
          <w:spacing w:val="-2"/>
        </w:rPr>
      </w:pPr>
      <w:r w:rsidRPr="00841521">
        <w:rPr>
          <w:spacing w:val="-2"/>
        </w:rPr>
        <w:t xml:space="preserve">The </w:t>
      </w:r>
      <w:r w:rsidRPr="00841521">
        <w:rPr>
          <w:iCs/>
          <w:spacing w:val="-2"/>
        </w:rPr>
        <w:t>[</w:t>
      </w:r>
      <w:r w:rsidRPr="00841521">
        <w:rPr>
          <w:i/>
          <w:iCs/>
          <w:spacing w:val="-2"/>
        </w:rPr>
        <w:t>Framework Agreement/Framework Agreements</w:t>
      </w:r>
      <w:r w:rsidRPr="00841521">
        <w:rPr>
          <w:iCs/>
          <w:spacing w:val="-2"/>
        </w:rPr>
        <w:t xml:space="preserve">] to be </w:t>
      </w:r>
      <w:r w:rsidR="00D56E26" w:rsidRPr="00841521">
        <w:rPr>
          <w:iCs/>
          <w:spacing w:val="-2"/>
        </w:rPr>
        <w:t>concluded</w:t>
      </w:r>
      <w:r w:rsidRPr="00841521">
        <w:rPr>
          <w:iCs/>
          <w:spacing w:val="-2"/>
        </w:rPr>
        <w:t xml:space="preserve"> will be </w:t>
      </w:r>
      <w:r w:rsidR="00995669" w:rsidRPr="00841521">
        <w:rPr>
          <w:i/>
          <w:spacing w:val="-2"/>
        </w:rPr>
        <w:t>[</w:t>
      </w:r>
      <w:r w:rsidR="008B2F9D" w:rsidRPr="00841521">
        <w:rPr>
          <w:i/>
          <w:spacing w:val="-2"/>
        </w:rPr>
        <w:t>c</w:t>
      </w:r>
      <w:r w:rsidR="00995669" w:rsidRPr="00841521">
        <w:rPr>
          <w:i/>
          <w:spacing w:val="-2"/>
        </w:rPr>
        <w:t>hoose on</w:t>
      </w:r>
      <w:r w:rsidR="008B2F9D" w:rsidRPr="00841521">
        <w:rPr>
          <w:i/>
          <w:spacing w:val="-2"/>
        </w:rPr>
        <w:t>e</w:t>
      </w:r>
      <w:r w:rsidR="00995669" w:rsidRPr="00841521">
        <w:rPr>
          <w:i/>
          <w:spacing w:val="-2"/>
        </w:rPr>
        <w:t xml:space="preserve"> the following two options</w:t>
      </w:r>
      <w:r w:rsidR="008B2F9D" w:rsidRPr="00841521">
        <w:rPr>
          <w:i/>
          <w:spacing w:val="-2"/>
        </w:rPr>
        <w:t xml:space="preserve">: </w:t>
      </w:r>
      <w:r w:rsidR="008B2F9D" w:rsidRPr="00841521">
        <w:rPr>
          <w:spacing w:val="-2"/>
        </w:rPr>
        <w:t>“</w:t>
      </w:r>
      <w:r w:rsidR="00F66AA0" w:rsidRPr="00841521">
        <w:rPr>
          <w:spacing w:val="-2"/>
        </w:rPr>
        <w:t>Single-Supplier</w:t>
      </w:r>
      <w:r w:rsidRPr="00841521">
        <w:rPr>
          <w:spacing w:val="-2"/>
        </w:rPr>
        <w:t>.</w:t>
      </w:r>
      <w:r w:rsidR="008B2F9D" w:rsidRPr="00841521">
        <w:rPr>
          <w:spacing w:val="-2"/>
        </w:rPr>
        <w:t xml:space="preserve">” </w:t>
      </w:r>
      <w:r w:rsidR="008B2F9D" w:rsidRPr="00841521">
        <w:rPr>
          <w:i/>
          <w:spacing w:val="-2"/>
        </w:rPr>
        <w:t>OR</w:t>
      </w:r>
      <w:r w:rsidR="008B2F9D" w:rsidRPr="00843805">
        <w:rPr>
          <w:spacing w:val="-2"/>
        </w:rPr>
        <w:t xml:space="preserve"> “</w:t>
      </w:r>
      <w:r w:rsidR="00F66AA0" w:rsidRPr="00843805">
        <w:rPr>
          <w:spacing w:val="-2"/>
        </w:rPr>
        <w:t>Multi-Supplier</w:t>
      </w:r>
      <w:r w:rsidRPr="00843805">
        <w:rPr>
          <w:spacing w:val="-2"/>
        </w:rPr>
        <w:t>.</w:t>
      </w:r>
      <w:r w:rsidR="008B2F9D" w:rsidRPr="00843805">
        <w:rPr>
          <w:spacing w:val="-2"/>
        </w:rPr>
        <w:t>”</w:t>
      </w:r>
      <w:r w:rsidR="00F555A4" w:rsidRPr="00841521">
        <w:rPr>
          <w:spacing w:val="-2"/>
        </w:rPr>
        <w:t>]</w:t>
      </w:r>
      <w:r w:rsidR="00995669" w:rsidRPr="00841521">
        <w:rPr>
          <w:spacing w:val="-2"/>
        </w:rPr>
        <w:t>.</w:t>
      </w:r>
      <w:r w:rsidR="00995669" w:rsidRPr="00CF0460">
        <w:rPr>
          <w:spacing w:val="-2"/>
        </w:rPr>
        <w:t xml:space="preserve"> </w:t>
      </w:r>
    </w:p>
    <w:p w:rsidR="009A3ABA" w:rsidRPr="00CF0460" w:rsidRDefault="000C7943"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selection of a </w:t>
      </w:r>
      <w:r w:rsidR="00CF0460" w:rsidRPr="00CF0460">
        <w:rPr>
          <w:spacing w:val="-2"/>
        </w:rPr>
        <w:t>FA Supplier</w:t>
      </w:r>
      <w:r w:rsidRPr="00CF0460">
        <w:rPr>
          <w:spacing w:val="-2"/>
        </w:rPr>
        <w:t xml:space="preserve"> to </w:t>
      </w:r>
      <w:r w:rsidR="00D0288B">
        <w:rPr>
          <w:spacing w:val="-2"/>
        </w:rPr>
        <w:t>be awarded</w:t>
      </w:r>
      <w:r w:rsidR="00D0288B" w:rsidRPr="00CF0460">
        <w:rPr>
          <w:spacing w:val="-2"/>
        </w:rPr>
        <w:t xml:space="preserve"> </w:t>
      </w:r>
      <w:r w:rsidRPr="00CF0460">
        <w:rPr>
          <w:spacing w:val="-2"/>
        </w:rPr>
        <w:t>a Call-off Contract will be done through a</w:t>
      </w:r>
      <w:r w:rsidR="0011724C" w:rsidRPr="00CF0460">
        <w:rPr>
          <w:spacing w:val="-2"/>
        </w:rPr>
        <w:t xml:space="preserve"> </w:t>
      </w:r>
      <w:r w:rsidR="00F66AA0" w:rsidRPr="00CF0460">
        <w:rPr>
          <w:spacing w:val="-2"/>
        </w:rPr>
        <w:t>Secondary Procurement</w:t>
      </w:r>
      <w:r w:rsidR="0011724C" w:rsidRPr="00CF0460">
        <w:rPr>
          <w:spacing w:val="-2"/>
        </w:rPr>
        <w:t xml:space="preserve"> process </w:t>
      </w:r>
      <w:r w:rsidR="007A4809" w:rsidRPr="00CF0460">
        <w:rPr>
          <w:spacing w:val="-2"/>
        </w:rPr>
        <w:t>as</w:t>
      </w:r>
      <w:r w:rsidR="00F94467" w:rsidRPr="00CF0460">
        <w:rPr>
          <w:spacing w:val="-2"/>
        </w:rPr>
        <w:t xml:space="preserve"> </w:t>
      </w:r>
      <w:r w:rsidR="0011724C" w:rsidRPr="00CF0460">
        <w:rPr>
          <w:spacing w:val="-2"/>
        </w:rPr>
        <w:t xml:space="preserve">defined in </w:t>
      </w:r>
      <w:r w:rsidRPr="00CF0460">
        <w:rPr>
          <w:spacing w:val="-2"/>
        </w:rPr>
        <w:t>Framework Agreement</w:t>
      </w:r>
      <w:r w:rsidR="00592EC2" w:rsidRPr="00CF0460">
        <w:rPr>
          <w:spacing w:val="-2"/>
        </w:rPr>
        <w:t xml:space="preserve">. </w:t>
      </w:r>
      <w:r w:rsidRPr="00CF0460">
        <w:rPr>
          <w:spacing w:val="-2"/>
        </w:rPr>
        <w:t>However, t</w:t>
      </w:r>
      <w:r w:rsidR="008F10F7" w:rsidRPr="00CF0460">
        <w:rPr>
          <w:spacing w:val="-2"/>
        </w:rPr>
        <w:t xml:space="preserve">he </w:t>
      </w:r>
      <w:r w:rsidR="00D50B69">
        <w:rPr>
          <w:spacing w:val="-2"/>
        </w:rPr>
        <w:t>conclusion</w:t>
      </w:r>
      <w:r w:rsidR="00D50B69" w:rsidRPr="00CF0460">
        <w:rPr>
          <w:spacing w:val="-2"/>
        </w:rPr>
        <w:t xml:space="preserve"> </w:t>
      </w:r>
      <w:r w:rsidRPr="00CF0460">
        <w:rPr>
          <w:spacing w:val="-2"/>
        </w:rPr>
        <w:t>of a Framework Agreement</w:t>
      </w:r>
      <w:r w:rsidR="008F10F7" w:rsidRPr="00CF0460">
        <w:rPr>
          <w:spacing w:val="-2"/>
        </w:rPr>
        <w:t xml:space="preserve"> shall not impose any obligation on the Procuring Agency</w:t>
      </w:r>
      <w:r w:rsidR="007A4809" w:rsidRPr="00CF0460">
        <w:rPr>
          <w:spacing w:val="-2"/>
        </w:rPr>
        <w:t xml:space="preserve">, including </w:t>
      </w:r>
      <w:r w:rsidR="00CF0460" w:rsidRPr="00CF0460">
        <w:rPr>
          <w:spacing w:val="-2"/>
        </w:rPr>
        <w:t>participating Purchaser</w:t>
      </w:r>
      <w:r w:rsidRPr="00CF0460">
        <w:rPr>
          <w:spacing w:val="-2"/>
        </w:rPr>
        <w:t>s,</w:t>
      </w:r>
      <w:r w:rsidR="008F10F7" w:rsidRPr="00CF0460">
        <w:rPr>
          <w:spacing w:val="-2"/>
        </w:rPr>
        <w:t xml:space="preserve"> to purchase Goods</w:t>
      </w:r>
      <w:r w:rsidR="007A4809" w:rsidRPr="00CF0460">
        <w:rPr>
          <w:spacing w:val="-2"/>
        </w:rPr>
        <w:t xml:space="preserve"> under a Call-off Contract</w:t>
      </w:r>
      <w:r w:rsidR="008F10F7" w:rsidRPr="00CF0460">
        <w:rPr>
          <w:spacing w:val="-2"/>
        </w:rPr>
        <w:t xml:space="preserve">. </w:t>
      </w:r>
      <w:r w:rsidR="00D50B69">
        <w:rPr>
          <w:spacing w:val="-2"/>
        </w:rPr>
        <w:t>The conclusion</w:t>
      </w:r>
      <w:r w:rsidR="008F10F7" w:rsidRPr="00CF0460">
        <w:rPr>
          <w:spacing w:val="-2"/>
        </w:rPr>
        <w:t xml:space="preserve"> </w:t>
      </w:r>
      <w:r w:rsidRPr="00CF0460">
        <w:rPr>
          <w:spacing w:val="-2"/>
        </w:rPr>
        <w:t>Framework Agreement</w:t>
      </w:r>
      <w:r w:rsidR="008F10F7" w:rsidRPr="00CF0460">
        <w:rPr>
          <w:spacing w:val="-2"/>
        </w:rPr>
        <w:t xml:space="preserve"> does not guarantee that a </w:t>
      </w:r>
      <w:r w:rsidR="00CF0460" w:rsidRPr="00CF0460">
        <w:rPr>
          <w:spacing w:val="-2"/>
        </w:rPr>
        <w:t>FA Supplier</w:t>
      </w:r>
      <w:r w:rsidR="008F10F7" w:rsidRPr="00CF0460">
        <w:rPr>
          <w:spacing w:val="-2"/>
        </w:rPr>
        <w:t xml:space="preserve"> will be awarded a </w:t>
      </w:r>
      <w:r w:rsidR="008B2F9D" w:rsidRPr="00CF0460">
        <w:rPr>
          <w:spacing w:val="-2"/>
        </w:rPr>
        <w:t>C</w:t>
      </w:r>
      <w:r w:rsidR="008F10F7" w:rsidRPr="00CF0460">
        <w:rPr>
          <w:spacing w:val="-2"/>
        </w:rPr>
        <w:t xml:space="preserve">all-off </w:t>
      </w:r>
      <w:r w:rsidR="008B2F9D" w:rsidRPr="00CF0460">
        <w:rPr>
          <w:spacing w:val="-2"/>
        </w:rPr>
        <w:t>C</w:t>
      </w:r>
      <w:r w:rsidR="008F10F7" w:rsidRPr="00CF0460">
        <w:rPr>
          <w:spacing w:val="-2"/>
        </w:rPr>
        <w:t>ontract</w:t>
      </w:r>
      <w:r w:rsidR="00962844" w:rsidRPr="00CF0460">
        <w:rPr>
          <w:spacing w:val="-2"/>
        </w:rPr>
        <w:t xml:space="preserve">. </w:t>
      </w:r>
    </w:p>
    <w:p w:rsidR="001F475A" w:rsidRPr="005801C6" w:rsidRDefault="001F475A" w:rsidP="00636F62">
      <w:pPr>
        <w:pStyle w:val="ListParagraph"/>
        <w:numPr>
          <w:ilvl w:val="0"/>
          <w:numId w:val="139"/>
        </w:numPr>
        <w:spacing w:before="240" w:after="240"/>
        <w:ind w:left="547" w:hanging="547"/>
        <w:contextualSpacing w:val="0"/>
        <w:jc w:val="both"/>
        <w:rPr>
          <w:spacing w:val="-2"/>
        </w:rPr>
      </w:pPr>
      <w:r w:rsidRPr="005801C6">
        <w:rPr>
          <w:spacing w:val="-2"/>
        </w:rPr>
        <w:t xml:space="preserve">Bidding will be conducted through </w:t>
      </w:r>
      <w:r w:rsidR="009E0964" w:rsidRPr="005801C6">
        <w:t xml:space="preserve">International Competitive Procurement </w:t>
      </w:r>
      <w:r w:rsidRPr="005801C6">
        <w:t xml:space="preserve">using </w:t>
      </w:r>
      <w:r w:rsidR="00650377" w:rsidRPr="005801C6">
        <w:t xml:space="preserve">a </w:t>
      </w:r>
      <w:r w:rsidRPr="005801C6">
        <w:t>Request for Bids (RFB)</w:t>
      </w:r>
      <w:r w:rsidR="008148E9" w:rsidRPr="005801C6">
        <w:t xml:space="preserve"> </w:t>
      </w:r>
      <w:r w:rsidRPr="005801C6">
        <w:rPr>
          <w:spacing w:val="-2"/>
        </w:rPr>
        <w:t xml:space="preserve">as specified in the World Bank’s </w:t>
      </w:r>
      <w:r w:rsidR="00650377" w:rsidRPr="005801C6">
        <w:rPr>
          <w:spacing w:val="-2"/>
        </w:rPr>
        <w:t>“</w:t>
      </w:r>
      <w:r w:rsidR="00582499" w:rsidRPr="005801C6">
        <w:rPr>
          <w:spacing w:val="-2"/>
        </w:rPr>
        <w:t xml:space="preserve">Procurement </w:t>
      </w:r>
      <w:r w:rsidRPr="005801C6">
        <w:t xml:space="preserve">Regulations for </w:t>
      </w:r>
      <w:r w:rsidR="00582499" w:rsidRPr="00F17392">
        <w:t xml:space="preserve">IPF </w:t>
      </w:r>
      <w:r w:rsidRPr="00F17392">
        <w:t>Borrowers</w:t>
      </w:r>
      <w:r w:rsidR="00650377" w:rsidRPr="005801C6">
        <w:t>”</w:t>
      </w:r>
      <w:r w:rsidR="005F740C" w:rsidRPr="005C0E0F">
        <w:t xml:space="preserve"> </w:t>
      </w:r>
      <w:r w:rsidR="005F740C" w:rsidRPr="00BF2CAD">
        <w:rPr>
          <w:i/>
          <w:spacing w:val="-2"/>
        </w:rPr>
        <w:t xml:space="preserve">[insert date of applicable Procurement Regulations edition as per legal </w:t>
      </w:r>
      <w:r w:rsidR="00167854" w:rsidRPr="00BF2CAD">
        <w:rPr>
          <w:i/>
          <w:spacing w:val="-2"/>
        </w:rPr>
        <w:t>agreement]</w:t>
      </w:r>
      <w:r w:rsidR="00167854" w:rsidRPr="008E329A">
        <w:rPr>
          <w:spacing w:val="-2"/>
        </w:rPr>
        <w:t xml:space="preserve"> </w:t>
      </w:r>
      <w:r w:rsidR="00167854" w:rsidRPr="005801C6">
        <w:rPr>
          <w:spacing w:val="-2"/>
        </w:rPr>
        <w:t>(</w:t>
      </w:r>
      <w:r w:rsidRPr="005801C6">
        <w:rPr>
          <w:spacing w:val="-2"/>
        </w:rPr>
        <w:t>“</w:t>
      </w:r>
      <w:r w:rsidR="009C136F" w:rsidRPr="005801C6">
        <w:rPr>
          <w:spacing w:val="-2"/>
        </w:rPr>
        <w:t xml:space="preserve">Procurement </w:t>
      </w:r>
      <w:r w:rsidRPr="005801C6">
        <w:rPr>
          <w:spacing w:val="-2"/>
        </w:rPr>
        <w:t xml:space="preserve">Regulations”), and is open to all eligible </w:t>
      </w:r>
      <w:r w:rsidR="0078623F" w:rsidRPr="005801C6">
        <w:rPr>
          <w:spacing w:val="-2"/>
        </w:rPr>
        <w:t>Bidder</w:t>
      </w:r>
      <w:r w:rsidRPr="005801C6">
        <w:rPr>
          <w:spacing w:val="-2"/>
        </w:rPr>
        <w:t xml:space="preserve">s as defined in the Procurement Regulations. </w:t>
      </w:r>
    </w:p>
    <w:p w:rsidR="00843805" w:rsidRDefault="0011724C" w:rsidP="00636F62">
      <w:pPr>
        <w:pStyle w:val="ListParagraph"/>
        <w:numPr>
          <w:ilvl w:val="0"/>
          <w:numId w:val="139"/>
        </w:numPr>
        <w:spacing w:before="240" w:after="240"/>
        <w:ind w:left="547" w:hanging="547"/>
        <w:contextualSpacing w:val="0"/>
        <w:jc w:val="both"/>
        <w:rPr>
          <w:spacing w:val="-2"/>
        </w:rPr>
      </w:pPr>
      <w:r w:rsidRPr="005801C6">
        <w:rPr>
          <w:spacing w:val="-2"/>
        </w:rPr>
        <w:t>Bidder</w:t>
      </w:r>
      <w:r w:rsidR="00592EC2" w:rsidRPr="005801C6">
        <w:rPr>
          <w:spacing w:val="-2"/>
        </w:rPr>
        <w:t xml:space="preserve">s may submit </w:t>
      </w:r>
      <w:r w:rsidRPr="005801C6">
        <w:rPr>
          <w:spacing w:val="-2"/>
        </w:rPr>
        <w:t>Bids</w:t>
      </w:r>
      <w:r w:rsidR="00592EC2" w:rsidRPr="005801C6">
        <w:rPr>
          <w:spacing w:val="-2"/>
        </w:rPr>
        <w:t xml:space="preserve"> for one or more </w:t>
      </w:r>
      <w:r w:rsidR="00FC588C" w:rsidRPr="005801C6">
        <w:rPr>
          <w:i/>
          <w:spacing w:val="-2"/>
        </w:rPr>
        <w:t>[choose one of the following</w:t>
      </w:r>
      <w:r w:rsidR="000664EF" w:rsidRPr="005801C6">
        <w:rPr>
          <w:i/>
          <w:spacing w:val="-2"/>
        </w:rPr>
        <w:t>:</w:t>
      </w:r>
      <w:r w:rsidR="00FC588C" w:rsidRPr="005801C6">
        <w:rPr>
          <w:spacing w:val="-2"/>
        </w:rPr>
        <w:t xml:space="preserve"> </w:t>
      </w:r>
      <w:r w:rsidR="000664EF" w:rsidRPr="005801C6">
        <w:rPr>
          <w:spacing w:val="-2"/>
        </w:rPr>
        <w:t>“</w:t>
      </w:r>
      <w:r w:rsidR="00592EC2" w:rsidRPr="005801C6">
        <w:rPr>
          <w:spacing w:val="-2"/>
        </w:rPr>
        <w:t>items</w:t>
      </w:r>
      <w:r w:rsidR="000664EF" w:rsidRPr="005801C6">
        <w:rPr>
          <w:spacing w:val="-2"/>
        </w:rPr>
        <w:t xml:space="preserve">” </w:t>
      </w:r>
      <w:r w:rsidR="000664EF" w:rsidRPr="005801C6">
        <w:rPr>
          <w:i/>
          <w:spacing w:val="-2"/>
        </w:rPr>
        <w:t>OR</w:t>
      </w:r>
      <w:r w:rsidR="000664EF" w:rsidRPr="005801C6">
        <w:rPr>
          <w:spacing w:val="-2"/>
        </w:rPr>
        <w:t xml:space="preserve"> “</w:t>
      </w:r>
      <w:r w:rsidR="00FC588C" w:rsidRPr="005801C6">
        <w:rPr>
          <w:spacing w:val="-2"/>
        </w:rPr>
        <w:t>lots</w:t>
      </w:r>
      <w:r w:rsidR="000664EF" w:rsidRPr="005801C6">
        <w:rPr>
          <w:spacing w:val="-2"/>
        </w:rPr>
        <w:t>”]</w:t>
      </w:r>
      <w:r w:rsidR="008B2F9D" w:rsidRPr="005801C6">
        <w:rPr>
          <w:spacing w:val="-2"/>
        </w:rPr>
        <w:t xml:space="preserve">. </w:t>
      </w:r>
    </w:p>
    <w:p w:rsidR="000664EF" w:rsidRPr="00CF0460" w:rsidRDefault="00592EC2" w:rsidP="00636F62">
      <w:pPr>
        <w:pStyle w:val="ListParagraph"/>
        <w:numPr>
          <w:ilvl w:val="0"/>
          <w:numId w:val="139"/>
        </w:numPr>
        <w:spacing w:before="240" w:after="240"/>
        <w:ind w:left="547" w:hanging="547"/>
        <w:contextualSpacing w:val="0"/>
        <w:jc w:val="both"/>
      </w:pPr>
      <w:r w:rsidRPr="005801C6">
        <w:rPr>
          <w:spacing w:val="-2"/>
        </w:rPr>
        <w:t xml:space="preserve">The </w:t>
      </w:r>
      <w:r w:rsidR="0095352F" w:rsidRPr="005801C6">
        <w:rPr>
          <w:iCs/>
          <w:spacing w:val="-2"/>
        </w:rPr>
        <w:t>[</w:t>
      </w:r>
      <w:r w:rsidR="0095352F" w:rsidRPr="005801C6">
        <w:rPr>
          <w:i/>
          <w:iCs/>
          <w:spacing w:val="-2"/>
        </w:rPr>
        <w:t>Framework Agreement/Framework Agreements</w:t>
      </w:r>
      <w:r w:rsidR="0095352F" w:rsidRPr="005801C6">
        <w:rPr>
          <w:iCs/>
          <w:spacing w:val="-2"/>
        </w:rPr>
        <w:t>]</w:t>
      </w:r>
      <w:r w:rsidR="00BF2CAD">
        <w:rPr>
          <w:iCs/>
          <w:spacing w:val="-2"/>
        </w:rPr>
        <w:t xml:space="preserve"> </w:t>
      </w:r>
      <w:r w:rsidRPr="005801C6">
        <w:rPr>
          <w:spacing w:val="-2"/>
        </w:rPr>
        <w:t xml:space="preserve">shall be </w:t>
      </w:r>
      <w:r w:rsidR="00D56E26">
        <w:rPr>
          <w:spacing w:val="-2"/>
        </w:rPr>
        <w:t>concluded</w:t>
      </w:r>
      <w:r w:rsidR="00D56E26" w:rsidRPr="005801C6">
        <w:rPr>
          <w:spacing w:val="-2"/>
        </w:rPr>
        <w:t xml:space="preserve"> </w:t>
      </w:r>
      <w:r w:rsidRPr="005801C6">
        <w:rPr>
          <w:spacing w:val="-2"/>
        </w:rPr>
        <w:t xml:space="preserve">for a </w:t>
      </w:r>
      <w:r w:rsidR="00F66AA0" w:rsidRPr="005801C6">
        <w:rPr>
          <w:spacing w:val="-2"/>
        </w:rPr>
        <w:t>T</w:t>
      </w:r>
      <w:r w:rsidR="000664EF" w:rsidRPr="005801C6">
        <w:rPr>
          <w:spacing w:val="-2"/>
        </w:rPr>
        <w:t>erm of</w:t>
      </w:r>
      <w:r w:rsidR="00F42C09" w:rsidRPr="005801C6">
        <w:rPr>
          <w:rStyle w:val="FootnoteReference"/>
          <w:spacing w:val="-2"/>
        </w:rPr>
        <w:t xml:space="preserve"> </w:t>
      </w:r>
      <w:r w:rsidR="00F42C09" w:rsidRPr="005801C6">
        <w:t xml:space="preserve"> </w:t>
      </w:r>
      <w:r w:rsidR="00F42C09" w:rsidRPr="005801C6">
        <w:rPr>
          <w:i/>
        </w:rPr>
        <w:t>[</w:t>
      </w:r>
      <w:r w:rsidR="007A4809" w:rsidRPr="00843805">
        <w:rPr>
          <w:spacing w:val="-2"/>
        </w:rPr>
        <w:t>insert</w:t>
      </w:r>
      <w:r w:rsidR="007A4809" w:rsidRPr="005801C6">
        <w:rPr>
          <w:i/>
        </w:rPr>
        <w:t xml:space="preserve"> the number of years, </w:t>
      </w:r>
      <w:r w:rsidR="00167854" w:rsidRPr="005801C6">
        <w:rPr>
          <w:i/>
          <w:u w:val="single"/>
        </w:rPr>
        <w:t>note</w:t>
      </w:r>
      <w:r w:rsidR="000664EF" w:rsidRPr="005801C6">
        <w:rPr>
          <w:i/>
        </w:rPr>
        <w:t>: the i</w:t>
      </w:r>
      <w:r w:rsidR="00F42C09" w:rsidRPr="005801C6">
        <w:rPr>
          <w:i/>
        </w:rPr>
        <w:t xml:space="preserve">nitial </w:t>
      </w:r>
      <w:r w:rsidR="00F66AA0" w:rsidRPr="005801C6">
        <w:rPr>
          <w:i/>
        </w:rPr>
        <w:t>Term</w:t>
      </w:r>
      <w:r w:rsidR="00F42C09" w:rsidRPr="005801C6">
        <w:rPr>
          <w:i/>
        </w:rPr>
        <w:t xml:space="preserve"> cannot exceed 3 years]</w:t>
      </w:r>
      <w:r w:rsidRPr="005801C6">
        <w:rPr>
          <w:spacing w:val="-2"/>
        </w:rPr>
        <w:t xml:space="preserve"> from the </w:t>
      </w:r>
      <w:r w:rsidR="00C05BDA">
        <w:rPr>
          <w:spacing w:val="-2"/>
        </w:rPr>
        <w:t>c</w:t>
      </w:r>
      <w:r w:rsidR="00C05BDA" w:rsidRPr="005801C6">
        <w:rPr>
          <w:spacing w:val="-2"/>
        </w:rPr>
        <w:t xml:space="preserve">ommencement </w:t>
      </w:r>
      <w:r w:rsidR="00C05BDA">
        <w:rPr>
          <w:spacing w:val="-2"/>
        </w:rPr>
        <w:t>d</w:t>
      </w:r>
      <w:r w:rsidR="00C05BDA" w:rsidRPr="005801C6">
        <w:rPr>
          <w:spacing w:val="-2"/>
        </w:rPr>
        <w:t>ate</w:t>
      </w:r>
      <w:r w:rsidR="00C05BDA">
        <w:rPr>
          <w:spacing w:val="-2"/>
        </w:rPr>
        <w:t xml:space="preserve"> stated in the Framework Agreement</w:t>
      </w:r>
      <w:r w:rsidR="000664EF" w:rsidRPr="005801C6">
        <w:rPr>
          <w:spacing w:val="-2"/>
        </w:rPr>
        <w:t>. [</w:t>
      </w:r>
      <w:r w:rsidR="007A4809" w:rsidRPr="000F3ECF">
        <w:rPr>
          <w:i/>
          <w:spacing w:val="-2"/>
        </w:rPr>
        <w:t>If applicable,</w:t>
      </w:r>
      <w:r w:rsidR="007A4809" w:rsidRPr="00843805">
        <w:rPr>
          <w:i/>
          <w:spacing w:val="-2"/>
        </w:rPr>
        <w:t xml:space="preserve"> </w:t>
      </w:r>
      <w:r w:rsidR="00F010EA" w:rsidRPr="00843805">
        <w:rPr>
          <w:i/>
          <w:spacing w:val="-2"/>
        </w:rPr>
        <w:t xml:space="preserve">indicate that the initial term may be extended by </w:t>
      </w:r>
      <w:r w:rsidR="00A905A7" w:rsidRPr="00843805">
        <w:rPr>
          <w:i/>
          <w:spacing w:val="-2"/>
        </w:rPr>
        <w:t xml:space="preserve">a </w:t>
      </w:r>
      <w:r w:rsidR="00F010EA" w:rsidRPr="00843805">
        <w:rPr>
          <w:i/>
          <w:spacing w:val="-2"/>
        </w:rPr>
        <w:t>maximum of two additional years.]</w:t>
      </w:r>
      <w:r w:rsidR="00F010EA">
        <w:rPr>
          <w:spacing w:val="-2"/>
        </w:rPr>
        <w:t xml:space="preserve"> </w:t>
      </w:r>
    </w:p>
    <w:p w:rsidR="002147B4" w:rsidRPr="00CF0460" w:rsidRDefault="00763170" w:rsidP="00636F62">
      <w:pPr>
        <w:pStyle w:val="ListParagraph"/>
        <w:numPr>
          <w:ilvl w:val="0"/>
          <w:numId w:val="139"/>
        </w:numPr>
        <w:spacing w:before="240" w:after="240"/>
        <w:ind w:left="547" w:hanging="547"/>
        <w:contextualSpacing w:val="0"/>
        <w:jc w:val="both"/>
        <w:rPr>
          <w:spacing w:val="-2"/>
        </w:rPr>
      </w:pPr>
      <w:r>
        <w:rPr>
          <w:spacing w:val="-2"/>
        </w:rPr>
        <w:t>The Primary Procurement shall establish a</w:t>
      </w:r>
      <w:r w:rsidRPr="00CF0460">
        <w:rPr>
          <w:spacing w:val="-2"/>
        </w:rPr>
        <w:t xml:space="preserve"> Closed </w:t>
      </w:r>
      <w:r>
        <w:rPr>
          <w:spacing w:val="-2"/>
        </w:rPr>
        <w:t xml:space="preserve">Framework Agreement(s). </w:t>
      </w:r>
    </w:p>
    <w:p w:rsidR="001F475A" w:rsidRPr="00CF0460" w:rsidRDefault="001F475A" w:rsidP="00636F62">
      <w:pPr>
        <w:pStyle w:val="ListParagraph"/>
        <w:numPr>
          <w:ilvl w:val="0"/>
          <w:numId w:val="139"/>
        </w:numPr>
        <w:spacing w:before="240" w:after="240"/>
        <w:ind w:left="547" w:hanging="547"/>
        <w:contextualSpacing w:val="0"/>
        <w:jc w:val="both"/>
        <w:rPr>
          <w:i/>
          <w:spacing w:val="-2"/>
        </w:rPr>
      </w:pPr>
      <w:r w:rsidRPr="00CF0460">
        <w:rPr>
          <w:spacing w:val="-2"/>
        </w:rPr>
        <w:t xml:space="preserve">Interested </w:t>
      </w:r>
      <w:r w:rsidR="007C7074" w:rsidRPr="00CF0460">
        <w:rPr>
          <w:spacing w:val="-2"/>
        </w:rPr>
        <w:t xml:space="preserve">eligible </w:t>
      </w:r>
      <w:r w:rsidR="0078623F" w:rsidRPr="00CF0460">
        <w:rPr>
          <w:spacing w:val="-2"/>
        </w:rPr>
        <w:t>Bidder</w:t>
      </w:r>
      <w:r w:rsidRPr="00CF0460">
        <w:rPr>
          <w:spacing w:val="-2"/>
        </w:rPr>
        <w:t xml:space="preserve">s may obtain further information from </w:t>
      </w:r>
      <w:r w:rsidRPr="00CF0460">
        <w:rPr>
          <w:i/>
          <w:spacing w:val="-2"/>
        </w:rPr>
        <w:t xml:space="preserve">[insert name of </w:t>
      </w:r>
      <w:r w:rsidR="000C7943" w:rsidRPr="00CF0460">
        <w:rPr>
          <w:i/>
          <w:spacing w:val="-2"/>
        </w:rPr>
        <w:t>P</w:t>
      </w:r>
      <w:r w:rsidR="00A4791E" w:rsidRPr="00CF0460">
        <w:rPr>
          <w:i/>
          <w:spacing w:val="-2"/>
        </w:rPr>
        <w:t>rocuring Agency</w:t>
      </w:r>
      <w:r w:rsidRPr="00CF0460">
        <w:rPr>
          <w:i/>
          <w:spacing w:val="-2"/>
        </w:rPr>
        <w:t>, insert name and e-mail of officer in charge]</w:t>
      </w:r>
      <w:r w:rsidRPr="00CF0460">
        <w:rPr>
          <w:spacing w:val="-2"/>
        </w:rPr>
        <w:t xml:space="preserve"> and inspect the </w:t>
      </w:r>
      <w:r w:rsidR="00A4791E" w:rsidRPr="00CF0460">
        <w:rPr>
          <w:spacing w:val="-2"/>
        </w:rPr>
        <w:t>B</w:t>
      </w:r>
      <w:r w:rsidR="00706F9F" w:rsidRPr="00CF0460">
        <w:rPr>
          <w:spacing w:val="-2"/>
        </w:rPr>
        <w:t>idding</w:t>
      </w:r>
      <w:r w:rsidR="00E41492" w:rsidRPr="00CF0460">
        <w:rPr>
          <w:spacing w:val="-2"/>
        </w:rPr>
        <w:t xml:space="preserve"> document</w:t>
      </w:r>
      <w:r w:rsidRPr="00CF0460">
        <w:rPr>
          <w:spacing w:val="-2"/>
        </w:rPr>
        <w:t xml:space="preserve"> during office hours </w:t>
      </w:r>
      <w:r w:rsidRPr="00CF0460">
        <w:rPr>
          <w:i/>
          <w:spacing w:val="-2"/>
        </w:rPr>
        <w:t xml:space="preserve">[insert office hours if applicable i.e. 0900 to 1700 hours] </w:t>
      </w:r>
      <w:r w:rsidRPr="00CF0460">
        <w:rPr>
          <w:spacing w:val="-2"/>
        </w:rPr>
        <w:t xml:space="preserve">at the address given below </w:t>
      </w:r>
      <w:r w:rsidRPr="00CF0460">
        <w:rPr>
          <w:i/>
          <w:spacing w:val="-2"/>
        </w:rPr>
        <w:t xml:space="preserve">[state address at the end of this </w:t>
      </w:r>
      <w:r w:rsidR="00067F0E" w:rsidRPr="00CF0460">
        <w:rPr>
          <w:i/>
          <w:spacing w:val="-2"/>
        </w:rPr>
        <w:t>RFB</w:t>
      </w:r>
      <w:r w:rsidRPr="00CF0460">
        <w:rPr>
          <w:i/>
          <w:spacing w:val="-2"/>
        </w:rPr>
        <w:t>]</w:t>
      </w:r>
      <w:r w:rsidR="00113E03" w:rsidRPr="00CF0460">
        <w:rPr>
          <w:i/>
          <w:spacing w:val="-2"/>
        </w:rPr>
        <w:t>.</w:t>
      </w:r>
      <w:r w:rsidR="00113E03" w:rsidRPr="00CF0460">
        <w:rPr>
          <w:rStyle w:val="FootnoteReference"/>
          <w:spacing w:val="-2"/>
        </w:rPr>
        <w:t xml:space="preserve"> </w:t>
      </w:r>
    </w:p>
    <w:p w:rsidR="001F475A" w:rsidRPr="00CF0460" w:rsidRDefault="00E833B2" w:rsidP="00636F62">
      <w:pPr>
        <w:pStyle w:val="ListParagraph"/>
        <w:numPr>
          <w:ilvl w:val="0"/>
          <w:numId w:val="139"/>
        </w:numPr>
        <w:spacing w:before="240" w:after="240"/>
        <w:ind w:left="547" w:hanging="547"/>
        <w:contextualSpacing w:val="0"/>
        <w:jc w:val="both"/>
        <w:rPr>
          <w:spacing w:val="-2"/>
        </w:rPr>
      </w:pPr>
      <w:r w:rsidRPr="00CF0460">
        <w:rPr>
          <w:spacing w:val="-2"/>
        </w:rPr>
        <w:t xml:space="preserve">The </w:t>
      </w:r>
      <w:r w:rsidR="00AC2E50" w:rsidRPr="00CF0460">
        <w:rPr>
          <w:spacing w:val="-2"/>
        </w:rPr>
        <w:t>Bid</w:t>
      </w:r>
      <w:r w:rsidR="00706F9F" w:rsidRPr="00CF0460">
        <w:rPr>
          <w:spacing w:val="-2"/>
        </w:rPr>
        <w:t>ding</w:t>
      </w:r>
      <w:r w:rsidR="00E41492" w:rsidRPr="00CF0460">
        <w:rPr>
          <w:spacing w:val="-2"/>
        </w:rPr>
        <w:t xml:space="preserve"> document</w:t>
      </w:r>
      <w:r w:rsidR="001F475A" w:rsidRPr="00CF0460">
        <w:rPr>
          <w:spacing w:val="-2"/>
        </w:rPr>
        <w:t xml:space="preserve"> in [</w:t>
      </w:r>
      <w:r w:rsidR="001F475A" w:rsidRPr="00CF0460">
        <w:rPr>
          <w:i/>
          <w:spacing w:val="-2"/>
        </w:rPr>
        <w:t>insert name of language</w:t>
      </w:r>
      <w:r w:rsidR="001F475A" w:rsidRPr="00CF0460">
        <w:rPr>
          <w:spacing w:val="-2"/>
        </w:rPr>
        <w:t xml:space="preserve">] may be purchased by interested </w:t>
      </w:r>
      <w:r w:rsidR="00EE153E" w:rsidRPr="00CF0460">
        <w:rPr>
          <w:spacing w:val="-2"/>
        </w:rPr>
        <w:t>Bidder</w:t>
      </w:r>
      <w:r w:rsidR="001F475A" w:rsidRPr="00CF0460">
        <w:rPr>
          <w:spacing w:val="-2"/>
        </w:rPr>
        <w:t>s upon the submission of a written application to the address below and upon payment of a nonrefundable fee</w:t>
      </w:r>
      <w:r w:rsidR="001F475A" w:rsidRPr="00CF0460">
        <w:rPr>
          <w:rStyle w:val="FootnoteReference"/>
          <w:spacing w:val="-2"/>
        </w:rPr>
        <w:footnoteReference w:id="4"/>
      </w:r>
      <w:r w:rsidR="001F475A" w:rsidRPr="00CF0460">
        <w:rPr>
          <w:spacing w:val="-2"/>
        </w:rPr>
        <w:t xml:space="preserve"> of [</w:t>
      </w:r>
      <w:r w:rsidR="001F475A" w:rsidRPr="00CF0460">
        <w:rPr>
          <w:i/>
          <w:spacing w:val="-2"/>
        </w:rPr>
        <w:t>insert amount in Borrower’s currency or in a convertible currency</w:t>
      </w:r>
      <w:r w:rsidR="001F475A" w:rsidRPr="00CF0460">
        <w:rPr>
          <w:spacing w:val="-2"/>
        </w:rPr>
        <w:t>]. The method of payment will be [</w:t>
      </w:r>
      <w:r w:rsidR="001F475A" w:rsidRPr="00CF0460">
        <w:rPr>
          <w:i/>
          <w:spacing w:val="-2"/>
        </w:rPr>
        <w:t>insert method of payment</w:t>
      </w:r>
      <w:r w:rsidR="001F475A" w:rsidRPr="00CF0460">
        <w:rPr>
          <w:spacing w:val="-2"/>
        </w:rPr>
        <w:t>].</w:t>
      </w:r>
      <w:r w:rsidR="001F475A" w:rsidRPr="00CF0460">
        <w:rPr>
          <w:rStyle w:val="FootnoteReference"/>
          <w:spacing w:val="-2"/>
        </w:rPr>
        <w:footnoteReference w:id="5"/>
      </w:r>
      <w:r w:rsidR="001F475A" w:rsidRPr="00CF0460">
        <w:rPr>
          <w:spacing w:val="-2"/>
        </w:rPr>
        <w:t xml:space="preserve"> The document will be sent by [</w:t>
      </w:r>
      <w:r w:rsidR="001F475A" w:rsidRPr="00CF0460">
        <w:rPr>
          <w:i/>
          <w:spacing w:val="-2"/>
        </w:rPr>
        <w:t>insert delivery procedure</w:t>
      </w:r>
      <w:r w:rsidR="001F475A" w:rsidRPr="00CF0460">
        <w:rPr>
          <w:spacing w:val="-2"/>
        </w:rPr>
        <w:t>].</w:t>
      </w:r>
      <w:r w:rsidR="001F475A" w:rsidRPr="00CF0460">
        <w:rPr>
          <w:rStyle w:val="FootnoteReference"/>
          <w:spacing w:val="-2"/>
        </w:rPr>
        <w:footnoteReference w:id="6"/>
      </w:r>
    </w:p>
    <w:p w:rsidR="001F475A" w:rsidRPr="00CF0460" w:rsidRDefault="001F475A" w:rsidP="00636F62">
      <w:pPr>
        <w:pStyle w:val="ListParagraph"/>
        <w:numPr>
          <w:ilvl w:val="0"/>
          <w:numId w:val="139"/>
        </w:numPr>
        <w:spacing w:before="240" w:after="240"/>
        <w:ind w:left="547" w:hanging="547"/>
        <w:contextualSpacing w:val="0"/>
        <w:jc w:val="both"/>
        <w:rPr>
          <w:spacing w:val="-2"/>
        </w:rPr>
      </w:pPr>
      <w:r w:rsidRPr="00CF0460">
        <w:rPr>
          <w:spacing w:val="-2"/>
        </w:rPr>
        <w:t xml:space="preserve">Bids must be delivered to the address below </w:t>
      </w:r>
      <w:r w:rsidRPr="00CF0460">
        <w:rPr>
          <w:i/>
          <w:spacing w:val="-2"/>
        </w:rPr>
        <w:t>[state address]</w:t>
      </w:r>
      <w:r w:rsidRPr="00CF0460">
        <w:rPr>
          <w:rStyle w:val="FootnoteReference"/>
          <w:spacing w:val="-2"/>
        </w:rPr>
        <w:footnoteReference w:id="7"/>
      </w:r>
      <w:r w:rsidRPr="00CF0460">
        <w:rPr>
          <w:spacing w:val="-2"/>
        </w:rPr>
        <w:t xml:space="preserve"> on or before </w:t>
      </w:r>
      <w:r w:rsidRPr="00CF0460">
        <w:rPr>
          <w:i/>
          <w:spacing w:val="-2"/>
        </w:rPr>
        <w:t>[insert time and date].</w:t>
      </w:r>
      <w:r w:rsidRPr="00CF0460">
        <w:t xml:space="preserve"> Electronic </w:t>
      </w:r>
      <w:r w:rsidR="000E14F1" w:rsidRPr="00CF0460">
        <w:t>Bid</w:t>
      </w:r>
      <w:r w:rsidRPr="00CF0460">
        <w:t xml:space="preserve">ding </w:t>
      </w:r>
      <w:r w:rsidR="00A4791E" w:rsidRPr="00CF0460">
        <w:t>[“</w:t>
      </w:r>
      <w:r w:rsidRPr="00CF0460">
        <w:t>will</w:t>
      </w:r>
      <w:r w:rsidR="00A4791E" w:rsidRPr="00CF0460">
        <w:t>”</w:t>
      </w:r>
      <w:r w:rsidR="00A4791E" w:rsidRPr="00CF0460">
        <w:rPr>
          <w:i/>
          <w:iCs/>
        </w:rPr>
        <w:t xml:space="preserve"> OR</w:t>
      </w:r>
      <w:r w:rsidR="00291C0D" w:rsidRPr="00CF0460">
        <w:rPr>
          <w:i/>
          <w:iCs/>
        </w:rPr>
        <w:t xml:space="preserve"> </w:t>
      </w:r>
      <w:r w:rsidR="00A4791E" w:rsidRPr="00CF0460">
        <w:rPr>
          <w:i/>
          <w:iCs/>
        </w:rPr>
        <w:t>“</w:t>
      </w:r>
      <w:r w:rsidRPr="00CF0460">
        <w:rPr>
          <w:i/>
          <w:iCs/>
        </w:rPr>
        <w:t>will not</w:t>
      </w:r>
      <w:r w:rsidR="00A4791E" w:rsidRPr="00CF0460">
        <w:rPr>
          <w:i/>
          <w:iCs/>
        </w:rPr>
        <w:t>”</w:t>
      </w:r>
      <w:r w:rsidRPr="00CF0460">
        <w:rPr>
          <w:i/>
          <w:iCs/>
        </w:rPr>
        <w:t>]</w:t>
      </w:r>
      <w:r w:rsidRPr="00CF0460">
        <w:t xml:space="preserve"> be permitted.</w:t>
      </w:r>
      <w:r w:rsidRPr="00CF0460">
        <w:rPr>
          <w:spacing w:val="-2"/>
        </w:rPr>
        <w:t xml:space="preserve"> Late </w:t>
      </w:r>
      <w:r w:rsidR="000E14F1" w:rsidRPr="00CF0460">
        <w:rPr>
          <w:spacing w:val="-2"/>
        </w:rPr>
        <w:t>Bid</w:t>
      </w:r>
      <w:r w:rsidRPr="00CF0460">
        <w:rPr>
          <w:spacing w:val="-2"/>
        </w:rPr>
        <w:t xml:space="preserve">s will be rejected. Bids will be publicly opened in the presence of the </w:t>
      </w:r>
      <w:r w:rsidR="00EE153E" w:rsidRPr="00CF0460">
        <w:rPr>
          <w:spacing w:val="-2"/>
        </w:rPr>
        <w:t>Bidder</w:t>
      </w:r>
      <w:r w:rsidRPr="00CF0460">
        <w:rPr>
          <w:spacing w:val="-2"/>
        </w:rPr>
        <w:t>s’ designated representatives and anyone who choose</w:t>
      </w:r>
      <w:r w:rsidR="00781E90" w:rsidRPr="00CF0460">
        <w:rPr>
          <w:spacing w:val="-2"/>
        </w:rPr>
        <w:t>s</w:t>
      </w:r>
      <w:r w:rsidRPr="00CF0460">
        <w:rPr>
          <w:spacing w:val="-2"/>
        </w:rPr>
        <w:t xml:space="preserve"> to attend</w:t>
      </w:r>
      <w:r w:rsidR="00707824" w:rsidRPr="00CF0460">
        <w:rPr>
          <w:spacing w:val="-2"/>
        </w:rPr>
        <w:t>,</w:t>
      </w:r>
      <w:r w:rsidRPr="00CF0460">
        <w:rPr>
          <w:spacing w:val="-2"/>
        </w:rPr>
        <w:t xml:space="preserve"> at the address below on </w:t>
      </w:r>
      <w:r w:rsidRPr="00CF0460">
        <w:rPr>
          <w:i/>
          <w:spacing w:val="-2"/>
        </w:rPr>
        <w:t>[insert time and date]</w:t>
      </w:r>
      <w:r w:rsidRPr="00CF0460">
        <w:rPr>
          <w:spacing w:val="-2"/>
        </w:rPr>
        <w:t>.</w:t>
      </w:r>
      <w:r w:rsidRPr="00CF0460">
        <w:rPr>
          <w:spacing w:val="-2"/>
          <w:vertAlign w:val="superscript"/>
        </w:rPr>
        <w:t xml:space="preserve"> </w:t>
      </w:r>
    </w:p>
    <w:p w:rsidR="001F475A" w:rsidRPr="00CF0460" w:rsidRDefault="001F475A" w:rsidP="00636F62">
      <w:pPr>
        <w:pStyle w:val="ListParagraph"/>
        <w:numPr>
          <w:ilvl w:val="0"/>
          <w:numId w:val="139"/>
        </w:numPr>
        <w:spacing w:before="240" w:after="240"/>
        <w:ind w:left="547" w:hanging="547"/>
        <w:contextualSpacing w:val="0"/>
        <w:jc w:val="both"/>
        <w:rPr>
          <w:i/>
        </w:rPr>
      </w:pPr>
      <w:r w:rsidRPr="00CF0460">
        <w:rPr>
          <w:iCs/>
        </w:rPr>
        <w:t>The address(es) referred to above is</w:t>
      </w:r>
      <w:r w:rsidR="007A093B" w:rsidRPr="00CF0460">
        <w:rPr>
          <w:iCs/>
        </w:rPr>
        <w:t xml:space="preserve"> </w:t>
      </w:r>
      <w:r w:rsidRPr="00CF0460">
        <w:rPr>
          <w:iCs/>
        </w:rPr>
        <w:t xml:space="preserve">(are): </w:t>
      </w:r>
      <w:r w:rsidRPr="00CF0460">
        <w:rPr>
          <w:i/>
        </w:rPr>
        <w:t>[insert detailed address(es</w:t>
      </w:r>
      <w:r w:rsidR="007A093B" w:rsidRPr="00CF0460">
        <w:rPr>
          <w:i/>
        </w:rPr>
        <w:t>)]</w:t>
      </w:r>
    </w:p>
    <w:p w:rsidR="00113E03" w:rsidRPr="00CF0460" w:rsidRDefault="00113E03" w:rsidP="00113E03">
      <w:pPr>
        <w:rPr>
          <w:i/>
        </w:rPr>
      </w:pPr>
    </w:p>
    <w:p w:rsidR="00113E03" w:rsidRPr="00CF0460" w:rsidRDefault="00113E03" w:rsidP="005C0E0F">
      <w:pPr>
        <w:spacing w:after="120"/>
        <w:rPr>
          <w:i/>
        </w:rPr>
      </w:pPr>
      <w:r w:rsidRPr="00CF0460">
        <w:rPr>
          <w:i/>
        </w:rPr>
        <w:t xml:space="preserve">[Insert name of </w:t>
      </w:r>
      <w:r w:rsidR="00291C0D" w:rsidRPr="00CF0460">
        <w:rPr>
          <w:i/>
        </w:rPr>
        <w:t>Procuring Agency</w:t>
      </w:r>
      <w:r w:rsidRPr="00CF0460">
        <w:rPr>
          <w:i/>
        </w:rPr>
        <w:t>]</w:t>
      </w:r>
    </w:p>
    <w:p w:rsidR="00113E03" w:rsidRPr="00CF0460" w:rsidRDefault="00113E03" w:rsidP="005C0E0F">
      <w:pPr>
        <w:spacing w:after="120"/>
        <w:rPr>
          <w:i/>
        </w:rPr>
      </w:pPr>
      <w:r w:rsidRPr="00CF0460">
        <w:rPr>
          <w:i/>
        </w:rPr>
        <w:t>[Insert name of officer and title]</w:t>
      </w:r>
    </w:p>
    <w:p w:rsidR="00113E03" w:rsidRPr="00CF0460" w:rsidRDefault="00113E03" w:rsidP="005C0E0F">
      <w:pPr>
        <w:spacing w:after="120"/>
        <w:rPr>
          <w:i/>
          <w:iCs/>
          <w:spacing w:val="-2"/>
        </w:rPr>
      </w:pPr>
      <w:r w:rsidRPr="00CF0460">
        <w:rPr>
          <w:i/>
        </w:rPr>
        <w:t xml:space="preserve">[Insert postal address and/or street address, </w:t>
      </w:r>
      <w:r w:rsidRPr="00CF0460">
        <w:rPr>
          <w:i/>
          <w:spacing w:val="-2"/>
        </w:rPr>
        <w:t xml:space="preserve">postal code, </w:t>
      </w:r>
      <w:r w:rsidRPr="00CF0460">
        <w:rPr>
          <w:i/>
          <w:iCs/>
          <w:spacing w:val="-2"/>
        </w:rPr>
        <w:t>city and country]</w:t>
      </w:r>
    </w:p>
    <w:p w:rsidR="00113E03" w:rsidRPr="00CF0460" w:rsidRDefault="00113E03" w:rsidP="005C0E0F">
      <w:pPr>
        <w:spacing w:after="120"/>
        <w:rPr>
          <w:i/>
        </w:rPr>
      </w:pPr>
      <w:r w:rsidRPr="00CF0460">
        <w:rPr>
          <w:i/>
        </w:rPr>
        <w:t>[Insert telephone number, country and city codes]</w:t>
      </w:r>
    </w:p>
    <w:p w:rsidR="00113E03" w:rsidRPr="00CF0460" w:rsidRDefault="00113E03" w:rsidP="005C0E0F">
      <w:pPr>
        <w:spacing w:after="120"/>
        <w:rPr>
          <w:i/>
        </w:rPr>
      </w:pPr>
      <w:r w:rsidRPr="00CF0460">
        <w:rPr>
          <w:i/>
        </w:rPr>
        <w:t>[Insert facsimile number, country and city codes]</w:t>
      </w:r>
    </w:p>
    <w:p w:rsidR="00113E03" w:rsidRPr="00CF0460" w:rsidRDefault="00113E03" w:rsidP="005C0E0F">
      <w:pPr>
        <w:tabs>
          <w:tab w:val="left" w:pos="2628"/>
        </w:tabs>
        <w:spacing w:after="120"/>
        <w:rPr>
          <w:i/>
        </w:rPr>
      </w:pPr>
      <w:r w:rsidRPr="00CF0460">
        <w:rPr>
          <w:i/>
        </w:rPr>
        <w:t>[Insert email address]</w:t>
      </w:r>
      <w:r w:rsidRPr="00CF0460">
        <w:rPr>
          <w:i/>
        </w:rPr>
        <w:tab/>
      </w:r>
    </w:p>
    <w:p w:rsidR="00113E03" w:rsidRPr="00CF0460" w:rsidRDefault="00113E03" w:rsidP="005C0E0F">
      <w:pPr>
        <w:spacing w:after="120"/>
        <w:rPr>
          <w:i/>
        </w:rPr>
      </w:pPr>
      <w:r w:rsidRPr="00CF0460">
        <w:rPr>
          <w:i/>
        </w:rPr>
        <w:t>[Insert website address]</w:t>
      </w:r>
    </w:p>
    <w:p w:rsidR="00113E03" w:rsidRPr="00CF0460" w:rsidRDefault="00113E03" w:rsidP="00113E03">
      <w:pPr>
        <w:sectPr w:rsidR="00113E03" w:rsidRPr="00CF0460" w:rsidSect="00E41492">
          <w:headerReference w:type="even" r:id="rId16"/>
          <w:footnotePr>
            <w:numRestart w:val="eachSect"/>
          </w:footnotePr>
          <w:pgSz w:w="12240" w:h="15840" w:code="1"/>
          <w:pgMar w:top="1440" w:right="1440" w:bottom="1440" w:left="1800" w:header="720" w:footer="720" w:gutter="0"/>
          <w:paperSrc w:first="15" w:other="15"/>
          <w:pgNumType w:fmt="lowerRoman"/>
          <w:cols w:space="720"/>
        </w:sectPr>
      </w:pPr>
    </w:p>
    <w:p w:rsidR="00730822" w:rsidRPr="00CF0460" w:rsidRDefault="00A3478E" w:rsidP="005C0E0F">
      <w:pPr>
        <w:ind w:left="-180" w:right="-90"/>
        <w:jc w:val="center"/>
        <w:rPr>
          <w:b/>
          <w:sz w:val="72"/>
        </w:rPr>
      </w:pPr>
      <w:r w:rsidRPr="00CF0460">
        <w:rPr>
          <w:b/>
          <w:sz w:val="72"/>
        </w:rPr>
        <w:t>Request for Bids</w:t>
      </w:r>
    </w:p>
    <w:p w:rsidR="00435F8E" w:rsidRDefault="000F5E41" w:rsidP="00291C0D">
      <w:pPr>
        <w:ind w:left="-180" w:right="-90"/>
        <w:jc w:val="center"/>
        <w:rPr>
          <w:b/>
          <w:sz w:val="56"/>
          <w:szCs w:val="56"/>
        </w:rPr>
      </w:pPr>
      <w:r w:rsidRPr="00CF0460">
        <w:rPr>
          <w:b/>
          <w:sz w:val="56"/>
          <w:szCs w:val="56"/>
        </w:rPr>
        <w:t>Framework Agreement</w:t>
      </w:r>
      <w:r w:rsidR="00291C0D" w:rsidRPr="00CF0460">
        <w:rPr>
          <w:b/>
          <w:sz w:val="56"/>
          <w:szCs w:val="56"/>
        </w:rPr>
        <w:t>(</w:t>
      </w:r>
      <w:r w:rsidR="00A4791E" w:rsidRPr="00CF0460">
        <w:rPr>
          <w:b/>
          <w:sz w:val="56"/>
          <w:szCs w:val="56"/>
        </w:rPr>
        <w:t>s</w:t>
      </w:r>
      <w:r w:rsidR="00291C0D" w:rsidRPr="00CF0460">
        <w:rPr>
          <w:b/>
          <w:sz w:val="56"/>
          <w:szCs w:val="56"/>
        </w:rPr>
        <w:t>)</w:t>
      </w:r>
      <w:r w:rsidRPr="00CF0460">
        <w:rPr>
          <w:b/>
          <w:sz w:val="56"/>
          <w:szCs w:val="56"/>
        </w:rPr>
        <w:t xml:space="preserve"> </w:t>
      </w:r>
    </w:p>
    <w:p w:rsidR="00531AFF" w:rsidRPr="005C0E0F" w:rsidRDefault="00F55426" w:rsidP="005C0E0F">
      <w:pPr>
        <w:ind w:left="-180" w:right="-90"/>
        <w:jc w:val="center"/>
        <w:rPr>
          <w:b/>
          <w:sz w:val="56"/>
        </w:rPr>
      </w:pPr>
      <w:r w:rsidRPr="005C0E0F">
        <w:rPr>
          <w:b/>
          <w:sz w:val="56"/>
        </w:rPr>
        <w:t>Goods</w:t>
      </w:r>
    </w:p>
    <w:p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rsidR="00455149" w:rsidRPr="00CF0460" w:rsidRDefault="00455149">
      <w:pPr>
        <w:jc w:val="center"/>
        <w:rPr>
          <w:b/>
          <w:sz w:val="40"/>
        </w:rPr>
      </w:pPr>
    </w:p>
    <w:p w:rsidR="00E41492" w:rsidRPr="00CF0460" w:rsidRDefault="00E41492">
      <w:pPr>
        <w:jc w:val="center"/>
        <w:rPr>
          <w:b/>
          <w:sz w:val="40"/>
        </w:rPr>
      </w:pPr>
    </w:p>
    <w:p w:rsidR="00E41492" w:rsidRPr="00CF0460" w:rsidRDefault="00E41492">
      <w:pPr>
        <w:jc w:val="center"/>
        <w:rPr>
          <w:b/>
          <w:sz w:val="40"/>
        </w:rPr>
      </w:pPr>
    </w:p>
    <w:p w:rsidR="00E41492" w:rsidRPr="00CF0460" w:rsidRDefault="00E41492" w:rsidP="00E41492">
      <w:pPr>
        <w:jc w:val="center"/>
        <w:rPr>
          <w:b/>
          <w:sz w:val="44"/>
          <w:szCs w:val="44"/>
        </w:rPr>
      </w:pPr>
      <w:r w:rsidRPr="00CF0460">
        <w:rPr>
          <w:b/>
          <w:sz w:val="44"/>
          <w:szCs w:val="44"/>
        </w:rPr>
        <w:t xml:space="preserve">Procurement of: </w:t>
      </w:r>
    </w:p>
    <w:p w:rsidR="00E41492" w:rsidRPr="00CF0460" w:rsidRDefault="00E41492" w:rsidP="00E41492">
      <w:pPr>
        <w:pStyle w:val="Title"/>
        <w:rPr>
          <w:sz w:val="56"/>
        </w:rPr>
      </w:pPr>
      <w:r w:rsidRPr="00CF0460">
        <w:rPr>
          <w:b w:val="0"/>
          <w:bCs/>
          <w:i/>
          <w:iCs/>
          <w:sz w:val="44"/>
          <w:szCs w:val="44"/>
        </w:rPr>
        <w:t>[insert identification of the Goods]</w:t>
      </w:r>
      <w:r w:rsidRPr="00CF0460">
        <w:rPr>
          <w:sz w:val="56"/>
        </w:rPr>
        <w:t xml:space="preserve"> </w:t>
      </w:r>
    </w:p>
    <w:p w:rsidR="00E41492" w:rsidRDefault="00E41492" w:rsidP="00E41492">
      <w:pPr>
        <w:spacing w:before="60" w:after="60"/>
        <w:rPr>
          <w:b/>
          <w:color w:val="000000" w:themeColor="text1"/>
          <w:sz w:val="28"/>
          <w:szCs w:val="28"/>
        </w:rPr>
      </w:pPr>
    </w:p>
    <w:p w:rsidR="00B76369" w:rsidRDefault="00B76369" w:rsidP="00E41492">
      <w:pPr>
        <w:spacing w:before="60" w:after="60"/>
        <w:rPr>
          <w:b/>
          <w:color w:val="000000" w:themeColor="text1"/>
          <w:sz w:val="28"/>
          <w:szCs w:val="28"/>
        </w:rPr>
      </w:pPr>
    </w:p>
    <w:p w:rsidR="00B76369" w:rsidRPr="00CF0460" w:rsidRDefault="00B76369" w:rsidP="00E41492">
      <w:pPr>
        <w:spacing w:before="60" w:after="60"/>
        <w:rPr>
          <w:b/>
          <w:color w:val="000000" w:themeColor="text1"/>
          <w:sz w:val="28"/>
          <w:szCs w:val="28"/>
        </w:rPr>
      </w:pPr>
    </w:p>
    <w:p w:rsidR="00990547" w:rsidRPr="005C0E0F" w:rsidRDefault="00990547" w:rsidP="00B76369">
      <w:pPr>
        <w:suppressAutoHyphens/>
        <w:spacing w:after="240"/>
        <w:rPr>
          <w:b/>
          <w:spacing w:val="-2"/>
          <w:sz w:val="28"/>
        </w:rPr>
      </w:pPr>
      <w:r w:rsidRPr="00990547">
        <w:rPr>
          <w:b/>
          <w:spacing w:val="-2"/>
          <w:sz w:val="28"/>
          <w:szCs w:val="28"/>
        </w:rPr>
        <w:t>Procuring Agency</w:t>
      </w:r>
      <w:r w:rsidRPr="005C0E0F">
        <w:rPr>
          <w:b/>
          <w:spacing w:val="-2"/>
          <w:sz w:val="28"/>
        </w:rPr>
        <w:t>:</w:t>
      </w:r>
      <w:r w:rsidRPr="005C0E0F">
        <w:rPr>
          <w:sz w:val="28"/>
        </w:rPr>
        <w:t xml:space="preserve"> </w:t>
      </w:r>
      <w:r w:rsidRPr="005C0E0F">
        <w:rPr>
          <w:i/>
          <w:spacing w:val="-2"/>
          <w:sz w:val="28"/>
        </w:rPr>
        <w:t>[insert name of agency</w:t>
      </w:r>
      <w:r>
        <w:rPr>
          <w:i/>
          <w:spacing w:val="-2"/>
          <w:sz w:val="28"/>
          <w:szCs w:val="28"/>
        </w:rPr>
        <w:t xml:space="preserve"> doing this Primary Procurement</w:t>
      </w:r>
      <w:r w:rsidRPr="005C0E0F">
        <w:rPr>
          <w:i/>
          <w:spacing w:val="-2"/>
          <w:sz w:val="28"/>
        </w:rPr>
        <w:t>]</w:t>
      </w:r>
    </w:p>
    <w:p w:rsidR="00990547" w:rsidRPr="00990547" w:rsidRDefault="00990547" w:rsidP="00B76369">
      <w:pPr>
        <w:suppressAutoHyphens/>
        <w:spacing w:after="240"/>
        <w:rPr>
          <w:spacing w:val="-2"/>
          <w:sz w:val="28"/>
          <w:szCs w:val="28"/>
        </w:rPr>
      </w:pPr>
      <w:r w:rsidRPr="005C0E0F">
        <w:rPr>
          <w:b/>
          <w:spacing w:val="-2"/>
          <w:sz w:val="28"/>
        </w:rPr>
        <w:t>Country:</w:t>
      </w:r>
      <w:r w:rsidRPr="005C0E0F">
        <w:rPr>
          <w:sz w:val="28"/>
        </w:rPr>
        <w:t xml:space="preserve"> </w:t>
      </w:r>
      <w:r w:rsidRPr="005C0E0F">
        <w:rPr>
          <w:i/>
          <w:spacing w:val="-2"/>
          <w:sz w:val="28"/>
        </w:rPr>
        <w:t xml:space="preserve">[insert </w:t>
      </w:r>
      <w:r>
        <w:rPr>
          <w:i/>
          <w:spacing w:val="-2"/>
          <w:sz w:val="28"/>
          <w:szCs w:val="28"/>
        </w:rPr>
        <w:t xml:space="preserve">name of Borrower’s </w:t>
      </w:r>
      <w:r w:rsidRPr="005C0E0F">
        <w:rPr>
          <w:i/>
          <w:spacing w:val="-2"/>
          <w:sz w:val="28"/>
        </w:rPr>
        <w:t>country</w:t>
      </w:r>
      <w:r w:rsidRPr="00990547">
        <w:rPr>
          <w:i/>
          <w:spacing w:val="-2"/>
          <w:sz w:val="28"/>
          <w:szCs w:val="28"/>
        </w:rPr>
        <w:t>]</w:t>
      </w:r>
    </w:p>
    <w:p w:rsidR="00990547" w:rsidRPr="00990547" w:rsidRDefault="00990547" w:rsidP="00B76369">
      <w:pPr>
        <w:tabs>
          <w:tab w:val="left" w:pos="6660"/>
        </w:tabs>
        <w:suppressAutoHyphens/>
        <w:spacing w:after="240"/>
        <w:rPr>
          <w:sz w:val="28"/>
          <w:szCs w:val="28"/>
        </w:rPr>
      </w:pPr>
      <w:r w:rsidRPr="00990547">
        <w:rPr>
          <w:b/>
          <w:sz w:val="28"/>
          <w:szCs w:val="28"/>
        </w:rPr>
        <w:t>Name of Project:</w:t>
      </w:r>
      <w:r w:rsidRPr="00990547">
        <w:rPr>
          <w:spacing w:val="-2"/>
          <w:sz w:val="28"/>
          <w:szCs w:val="28"/>
        </w:rPr>
        <w:t xml:space="preserve"> </w:t>
      </w:r>
      <w:r w:rsidRPr="00990547">
        <w:rPr>
          <w:i/>
          <w:spacing w:val="-2"/>
          <w:sz w:val="28"/>
          <w:szCs w:val="28"/>
        </w:rPr>
        <w:t>[</w:t>
      </w:r>
      <w:r>
        <w:rPr>
          <w:i/>
          <w:spacing w:val="-2"/>
          <w:sz w:val="28"/>
          <w:szCs w:val="28"/>
        </w:rPr>
        <w:t>insert project reference</w:t>
      </w:r>
      <w:r w:rsidRPr="00990547">
        <w:rPr>
          <w:i/>
          <w:spacing w:val="-2"/>
          <w:sz w:val="28"/>
          <w:szCs w:val="28"/>
        </w:rPr>
        <w:t>]</w:t>
      </w:r>
    </w:p>
    <w:p w:rsidR="00BF2CAD" w:rsidRDefault="00990547" w:rsidP="00B76369">
      <w:pPr>
        <w:suppressAutoHyphens/>
        <w:spacing w:after="240"/>
        <w:rPr>
          <w:i/>
          <w:spacing w:val="-2"/>
          <w:sz w:val="28"/>
          <w:szCs w:val="28"/>
        </w:rPr>
      </w:pPr>
      <w:r w:rsidRPr="00990547">
        <w:rPr>
          <w:b/>
          <w:sz w:val="28"/>
          <w:szCs w:val="28"/>
        </w:rPr>
        <w:t>Framework Agreement Title:</w:t>
      </w:r>
      <w:r w:rsidRPr="00990547">
        <w:rPr>
          <w:sz w:val="28"/>
          <w:szCs w:val="28"/>
        </w:rPr>
        <w:t xml:space="preserve"> </w:t>
      </w:r>
      <w:r w:rsidRPr="00990547">
        <w:rPr>
          <w:i/>
          <w:spacing w:val="-2"/>
          <w:sz w:val="28"/>
          <w:szCs w:val="28"/>
        </w:rPr>
        <w:t>[</w:t>
      </w:r>
      <w:r>
        <w:rPr>
          <w:i/>
          <w:spacing w:val="-2"/>
          <w:sz w:val="28"/>
          <w:szCs w:val="28"/>
        </w:rPr>
        <w:t>insert short title for the FA</w:t>
      </w:r>
      <w:r w:rsidRPr="00990547">
        <w:rPr>
          <w:i/>
          <w:spacing w:val="-2"/>
          <w:sz w:val="28"/>
          <w:szCs w:val="28"/>
        </w:rPr>
        <w:t>]</w:t>
      </w:r>
      <w:r w:rsidR="00BF2CAD">
        <w:rPr>
          <w:i/>
          <w:spacing w:val="-2"/>
          <w:sz w:val="28"/>
          <w:szCs w:val="28"/>
        </w:rPr>
        <w:t xml:space="preserve"> </w:t>
      </w:r>
    </w:p>
    <w:p w:rsidR="00990547" w:rsidRPr="00990547" w:rsidRDefault="00990547" w:rsidP="00B76369">
      <w:pPr>
        <w:suppressAutoHyphens/>
        <w:spacing w:after="240"/>
        <w:rPr>
          <w:spacing w:val="-2"/>
          <w:sz w:val="28"/>
          <w:szCs w:val="28"/>
        </w:rPr>
      </w:pPr>
      <w:r w:rsidRPr="00990547">
        <w:rPr>
          <w:b/>
          <w:spacing w:val="-2"/>
          <w:sz w:val="28"/>
          <w:szCs w:val="28"/>
        </w:rPr>
        <w:t>RFB Reference No.:</w:t>
      </w:r>
      <w:r w:rsidRPr="00990547">
        <w:rPr>
          <w:spacing w:val="-2"/>
          <w:sz w:val="28"/>
          <w:szCs w:val="28"/>
        </w:rPr>
        <w:t xml:space="preserve"> </w:t>
      </w:r>
      <w:r w:rsidRPr="00990547">
        <w:rPr>
          <w:i/>
          <w:spacing w:val="-2"/>
          <w:sz w:val="28"/>
          <w:szCs w:val="28"/>
        </w:rPr>
        <w:t>[as per the Procurement Plan]</w:t>
      </w:r>
    </w:p>
    <w:p w:rsidR="00990547" w:rsidRPr="00990547" w:rsidRDefault="00990547" w:rsidP="00B76369">
      <w:pPr>
        <w:suppressAutoHyphens/>
        <w:spacing w:after="240"/>
        <w:rPr>
          <w:sz w:val="28"/>
          <w:szCs w:val="28"/>
        </w:rPr>
      </w:pPr>
      <w:r w:rsidRPr="00990547">
        <w:rPr>
          <w:b/>
          <w:sz w:val="28"/>
          <w:szCs w:val="28"/>
        </w:rPr>
        <w:t>Loan No./Credit No./Grant No.:</w:t>
      </w:r>
      <w:r w:rsidRPr="00990547">
        <w:rPr>
          <w:i/>
          <w:spacing w:val="-2"/>
          <w:sz w:val="28"/>
          <w:szCs w:val="28"/>
        </w:rPr>
        <w:t xml:space="preserve"> [</w:t>
      </w:r>
      <w:r>
        <w:rPr>
          <w:i/>
          <w:spacing w:val="-2"/>
          <w:sz w:val="28"/>
          <w:szCs w:val="28"/>
        </w:rPr>
        <w:t>as per the</w:t>
      </w:r>
      <w:r w:rsidR="00C42605">
        <w:rPr>
          <w:i/>
          <w:spacing w:val="-2"/>
          <w:sz w:val="28"/>
          <w:szCs w:val="28"/>
        </w:rPr>
        <w:t xml:space="preserve"> Loan/Credit/Grant document</w:t>
      </w:r>
      <w:r w:rsidRPr="00990547">
        <w:rPr>
          <w:i/>
          <w:spacing w:val="-2"/>
          <w:sz w:val="28"/>
          <w:szCs w:val="28"/>
        </w:rPr>
        <w:t>]</w:t>
      </w:r>
    </w:p>
    <w:p w:rsidR="00E41492" w:rsidRPr="00CF0460" w:rsidRDefault="00990547" w:rsidP="00B76369">
      <w:pPr>
        <w:spacing w:before="60" w:after="240"/>
        <w:ind w:right="-720"/>
        <w:rPr>
          <w:i/>
          <w:color w:val="000000" w:themeColor="text1"/>
          <w:sz w:val="28"/>
          <w:szCs w:val="28"/>
        </w:rPr>
      </w:pPr>
      <w:r w:rsidRPr="005C0E0F">
        <w:rPr>
          <w:b/>
          <w:color w:val="000000" w:themeColor="text1"/>
          <w:sz w:val="28"/>
        </w:rPr>
        <w:t xml:space="preserve">RFB </w:t>
      </w:r>
      <w:r w:rsidR="00E41492" w:rsidRPr="00CF0460">
        <w:rPr>
          <w:b/>
          <w:color w:val="000000" w:themeColor="text1"/>
          <w:sz w:val="28"/>
          <w:szCs w:val="28"/>
        </w:rPr>
        <w:t xml:space="preserve">Issued on: </w:t>
      </w:r>
      <w:r w:rsidR="00E41492" w:rsidRPr="00CF0460">
        <w:rPr>
          <w:i/>
          <w:color w:val="000000" w:themeColor="text1"/>
          <w:sz w:val="28"/>
          <w:szCs w:val="28"/>
        </w:rPr>
        <w:t>[insert date when RFB</w:t>
      </w:r>
      <w:r w:rsidR="00B7322C" w:rsidRPr="00CF0460">
        <w:rPr>
          <w:i/>
          <w:color w:val="000000" w:themeColor="text1"/>
          <w:sz w:val="28"/>
          <w:szCs w:val="28"/>
        </w:rPr>
        <w:t xml:space="preserve"> </w:t>
      </w:r>
      <w:r w:rsidR="00E41492" w:rsidRPr="00CF0460">
        <w:rPr>
          <w:i/>
          <w:color w:val="000000" w:themeColor="text1"/>
          <w:sz w:val="28"/>
          <w:szCs w:val="28"/>
        </w:rPr>
        <w:t>was issued to the market]</w:t>
      </w:r>
    </w:p>
    <w:p w:rsidR="00EF3BD5" w:rsidRPr="00CF0460" w:rsidRDefault="00EF3BD5" w:rsidP="00E41492">
      <w:pPr>
        <w:spacing w:before="60" w:after="60"/>
        <w:ind w:right="-720"/>
        <w:rPr>
          <w:i/>
          <w:color w:val="000000" w:themeColor="text1"/>
          <w:sz w:val="28"/>
          <w:szCs w:val="28"/>
        </w:rPr>
      </w:pPr>
    </w:p>
    <w:p w:rsidR="00CD24DC" w:rsidRPr="00CF0460" w:rsidRDefault="00CD24DC">
      <w:pPr>
        <w:sectPr w:rsidR="00CD24DC" w:rsidRPr="00CF0460" w:rsidSect="00293CEF">
          <w:headerReference w:type="even" r:id="rId17"/>
          <w:headerReference w:type="default" r:id="rId18"/>
          <w:headerReference w:type="first" r:id="rId19"/>
          <w:type w:val="oddPage"/>
          <w:pgSz w:w="12240" w:h="15840" w:code="1"/>
          <w:pgMar w:top="1440" w:right="1440" w:bottom="1440" w:left="1800" w:header="720" w:footer="720" w:gutter="0"/>
          <w:paperSrc w:first="15" w:other="15"/>
          <w:pgNumType w:chapStyle="1"/>
          <w:cols w:space="720"/>
          <w:titlePg/>
        </w:sectPr>
      </w:pPr>
    </w:p>
    <w:p w:rsidR="00455149" w:rsidRPr="004217D1" w:rsidRDefault="00455149"/>
    <w:p w:rsidR="00E93FC3" w:rsidRPr="004217D1" w:rsidRDefault="00E93FC3" w:rsidP="00E93FC3">
      <w:pPr>
        <w:ind w:left="-180" w:right="-90"/>
        <w:jc w:val="center"/>
        <w:rPr>
          <w:b/>
          <w:sz w:val="34"/>
          <w:szCs w:val="34"/>
        </w:rPr>
      </w:pPr>
      <w:r w:rsidRPr="004217D1">
        <w:rPr>
          <w:b/>
          <w:sz w:val="34"/>
          <w:szCs w:val="34"/>
        </w:rPr>
        <w:t>Request for Bids</w:t>
      </w:r>
    </w:p>
    <w:p w:rsidR="00435F8E" w:rsidRPr="004217D1" w:rsidRDefault="00E93FC3" w:rsidP="00E93FC3">
      <w:pPr>
        <w:ind w:left="-180" w:right="-90"/>
        <w:jc w:val="center"/>
        <w:rPr>
          <w:b/>
          <w:sz w:val="34"/>
          <w:szCs w:val="34"/>
        </w:rPr>
      </w:pPr>
      <w:r w:rsidRPr="004217D1">
        <w:rPr>
          <w:b/>
          <w:sz w:val="34"/>
          <w:szCs w:val="34"/>
        </w:rPr>
        <w:t xml:space="preserve">Framework Agreement(s) </w:t>
      </w:r>
    </w:p>
    <w:p w:rsidR="00E93FC3" w:rsidRPr="004217D1" w:rsidRDefault="00E93FC3" w:rsidP="00E93FC3">
      <w:pPr>
        <w:ind w:left="-180" w:right="-90"/>
        <w:jc w:val="center"/>
        <w:rPr>
          <w:b/>
          <w:sz w:val="32"/>
          <w:szCs w:val="32"/>
        </w:rPr>
      </w:pPr>
      <w:r w:rsidRPr="004217D1">
        <w:rPr>
          <w:b/>
          <w:sz w:val="34"/>
        </w:rPr>
        <w:t>Goods</w:t>
      </w:r>
    </w:p>
    <w:p w:rsidR="00E93FC3" w:rsidRPr="004217D1" w:rsidRDefault="00E93FC3" w:rsidP="005C0E0F">
      <w:pPr>
        <w:jc w:val="center"/>
        <w:rPr>
          <w:b/>
          <w:sz w:val="32"/>
        </w:rPr>
      </w:pPr>
    </w:p>
    <w:p w:rsidR="00455149" w:rsidRPr="004217D1" w:rsidRDefault="00455149">
      <w:pPr>
        <w:jc w:val="center"/>
        <w:rPr>
          <w:b/>
          <w:sz w:val="32"/>
        </w:rPr>
      </w:pPr>
      <w:r w:rsidRPr="004217D1">
        <w:rPr>
          <w:b/>
          <w:sz w:val="32"/>
        </w:rPr>
        <w:t>Table of Contents</w:t>
      </w:r>
    </w:p>
    <w:p w:rsidR="007E6D4D" w:rsidRDefault="007E6D4D">
      <w:pPr>
        <w:pStyle w:val="TOC1"/>
        <w:rPr>
          <w:rFonts w:cs="Times New Roman"/>
        </w:rPr>
      </w:pPr>
    </w:p>
    <w:p w:rsidR="00D92917" w:rsidRPr="00D92917" w:rsidRDefault="00F042A8">
      <w:pPr>
        <w:pStyle w:val="TOC1"/>
        <w:tabs>
          <w:tab w:val="right" w:leader="dot" w:pos="8990"/>
        </w:tabs>
        <w:rPr>
          <w:rFonts w:eastAsiaTheme="minorEastAsia" w:cs="Times New Roman"/>
          <w:bCs w:val="0"/>
          <w:noProof/>
          <w:szCs w:val="24"/>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503364731" w:history="1">
        <w:r w:rsidR="00D92917" w:rsidRPr="00D92917">
          <w:rPr>
            <w:rStyle w:val="Hyperlink"/>
            <w:rFonts w:cs="Times New Roman"/>
            <w:noProof/>
            <w:szCs w:val="24"/>
          </w:rPr>
          <w:t>PART 1 – Bidding Procedures</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_Toc503364731 \h </w:instrText>
        </w:r>
        <w:r w:rsidR="00D92917" w:rsidRPr="00D92917">
          <w:rPr>
            <w:rFonts w:cs="Times New Roman"/>
            <w:noProof/>
            <w:webHidden/>
            <w:szCs w:val="24"/>
          </w:rPr>
        </w:r>
        <w:r w:rsidR="00D92917" w:rsidRPr="00D92917">
          <w:rPr>
            <w:rFonts w:cs="Times New Roman"/>
            <w:noProof/>
            <w:webHidden/>
            <w:szCs w:val="24"/>
          </w:rPr>
          <w:fldChar w:fldCharType="separate"/>
        </w:r>
        <w:r w:rsidR="003601E4">
          <w:rPr>
            <w:rFonts w:cs="Times New Roman"/>
            <w:noProof/>
            <w:webHidden/>
            <w:szCs w:val="24"/>
          </w:rPr>
          <w:t>2</w:t>
        </w:r>
        <w:r w:rsidR="00D92917" w:rsidRPr="00D92917">
          <w:rPr>
            <w:rFonts w:cs="Times New Roman"/>
            <w:noProof/>
            <w:webHidden/>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2" w:history="1">
        <w:r w:rsidR="00D92917" w:rsidRPr="00D92917">
          <w:rPr>
            <w:rStyle w:val="Hyperlink"/>
            <w:rFonts w:ascii="Times New Roman" w:hAnsi="Times New Roman" w:cs="Times New Roman"/>
            <w:i w:val="0"/>
            <w:noProof/>
            <w:sz w:val="24"/>
            <w:szCs w:val="24"/>
          </w:rPr>
          <w:t>Section I - Instructions to Bidders (ITB)</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_Toc503364732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3" w:history="1">
        <w:r w:rsidR="00D92917" w:rsidRPr="00D92917">
          <w:rPr>
            <w:rStyle w:val="Hyperlink"/>
            <w:rFonts w:ascii="Times New Roman" w:hAnsi="Times New Roman" w:cs="Times New Roman"/>
            <w:i w:val="0"/>
            <w:noProof/>
            <w:sz w:val="24"/>
            <w:szCs w:val="24"/>
          </w:rPr>
          <w:t>Section II - Bid Data Sheet (BDS)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_Toc503364733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35</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4" w:history="1">
        <w:r w:rsidR="00D92917" w:rsidRPr="00D92917">
          <w:rPr>
            <w:rStyle w:val="Hyperlink"/>
            <w:rFonts w:ascii="Times New Roman" w:hAnsi="Times New Roman" w:cs="Times New Roman"/>
            <w:i w:val="0"/>
            <w:noProof/>
            <w:sz w:val="24"/>
            <w:szCs w:val="24"/>
          </w:rPr>
          <w:t>Section III - Evaluation and Qualification Criteria</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_Toc503364734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45</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5" w:history="1">
        <w:r w:rsidR="00D92917" w:rsidRPr="00D92917">
          <w:rPr>
            <w:rStyle w:val="Hyperlink"/>
            <w:rFonts w:ascii="Times New Roman" w:hAnsi="Times New Roman" w:cs="Times New Roman"/>
            <w:i w:val="0"/>
            <w:noProof/>
            <w:sz w:val="24"/>
            <w:szCs w:val="24"/>
          </w:rPr>
          <w:t>Section IV - Bid Forms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_Toc503364735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49</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6" w:history="1">
        <w:r w:rsidR="00D92917" w:rsidRPr="00D92917">
          <w:rPr>
            <w:rStyle w:val="Hyperlink"/>
            <w:rFonts w:ascii="Times New Roman" w:hAnsi="Times New Roman" w:cs="Times New Roman"/>
            <w:i w:val="0"/>
            <w:noProof/>
            <w:sz w:val="24"/>
            <w:szCs w:val="24"/>
          </w:rPr>
          <w:t>Section V - Eligible Countries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_Toc503364736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67</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7" w:history="1">
        <w:r w:rsidR="00D92917" w:rsidRPr="00D92917">
          <w:rPr>
            <w:rStyle w:val="Hyperlink"/>
            <w:rFonts w:ascii="Times New Roman" w:hAnsi="Times New Roman" w:cs="Times New Roman"/>
            <w:i w:val="0"/>
            <w:noProof/>
            <w:sz w:val="24"/>
            <w:szCs w:val="24"/>
          </w:rPr>
          <w:t>Section VI - Fraud and Corruption</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_Toc503364737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69</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1"/>
        <w:tabs>
          <w:tab w:val="right" w:leader="dot" w:pos="8990"/>
        </w:tabs>
        <w:rPr>
          <w:rFonts w:eastAsiaTheme="minorEastAsia" w:cs="Times New Roman"/>
          <w:bCs w:val="0"/>
          <w:noProof/>
          <w:szCs w:val="24"/>
        </w:rPr>
      </w:pPr>
      <w:hyperlink w:anchor="_Toc503364738" w:history="1">
        <w:r w:rsidR="00D92917" w:rsidRPr="00D92917">
          <w:rPr>
            <w:rStyle w:val="Hyperlink"/>
            <w:rFonts w:cs="Times New Roman"/>
            <w:noProof/>
            <w:szCs w:val="24"/>
          </w:rPr>
          <w:t>PART 2 – Supply Requirements</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_Toc503364738 \h </w:instrText>
        </w:r>
        <w:r w:rsidR="00D92917" w:rsidRPr="00D92917">
          <w:rPr>
            <w:rFonts w:cs="Times New Roman"/>
            <w:noProof/>
            <w:webHidden/>
            <w:szCs w:val="24"/>
          </w:rPr>
        </w:r>
        <w:r w:rsidR="00D92917" w:rsidRPr="00D92917">
          <w:rPr>
            <w:rFonts w:cs="Times New Roman"/>
            <w:noProof/>
            <w:webHidden/>
            <w:szCs w:val="24"/>
          </w:rPr>
          <w:fldChar w:fldCharType="separate"/>
        </w:r>
        <w:r w:rsidR="003601E4">
          <w:rPr>
            <w:rFonts w:cs="Times New Roman"/>
            <w:noProof/>
            <w:webHidden/>
            <w:szCs w:val="24"/>
          </w:rPr>
          <w:t>71</w:t>
        </w:r>
        <w:r w:rsidR="00D92917" w:rsidRPr="00D92917">
          <w:rPr>
            <w:rFonts w:cs="Times New Roman"/>
            <w:noProof/>
            <w:webHidden/>
            <w:szCs w:val="24"/>
          </w:rPr>
          <w:fldChar w:fldCharType="end"/>
        </w:r>
      </w:hyperlink>
    </w:p>
    <w:p w:rsidR="00D92917" w:rsidRPr="00D92917" w:rsidRDefault="00B90B1F">
      <w:pPr>
        <w:pStyle w:val="TOC2"/>
        <w:tabs>
          <w:tab w:val="right" w:leader="dot" w:pos="8990"/>
        </w:tabs>
        <w:rPr>
          <w:rFonts w:ascii="Times New Roman" w:eastAsiaTheme="minorEastAsia" w:hAnsi="Times New Roman" w:cs="Times New Roman"/>
          <w:i w:val="0"/>
          <w:iCs w:val="0"/>
          <w:noProof/>
          <w:sz w:val="24"/>
          <w:szCs w:val="24"/>
        </w:rPr>
      </w:pPr>
      <w:hyperlink w:anchor="_Toc503364739" w:history="1">
        <w:r w:rsidR="00D92917" w:rsidRPr="00D92917">
          <w:rPr>
            <w:rStyle w:val="Hyperlink"/>
            <w:rFonts w:ascii="Times New Roman" w:hAnsi="Times New Roman" w:cs="Times New Roman"/>
            <w:i w:val="0"/>
            <w:noProof/>
            <w:sz w:val="24"/>
            <w:szCs w:val="24"/>
          </w:rPr>
          <w:t>Section VII - Schedule of Requirements</w:t>
        </w:r>
        <w:r w:rsidR="00D92917" w:rsidRPr="00D92917">
          <w:rPr>
            <w:rFonts w:ascii="Times New Roman" w:hAnsi="Times New Roman" w:cs="Times New Roman"/>
            <w:i w:val="0"/>
            <w:noProof/>
            <w:webHidden/>
            <w:sz w:val="24"/>
            <w:szCs w:val="24"/>
          </w:rPr>
          <w:tab/>
        </w:r>
        <w:r w:rsidR="00D92917" w:rsidRPr="00D92917">
          <w:rPr>
            <w:rFonts w:ascii="Times New Roman" w:hAnsi="Times New Roman" w:cs="Times New Roman"/>
            <w:i w:val="0"/>
            <w:noProof/>
            <w:webHidden/>
            <w:sz w:val="24"/>
            <w:szCs w:val="24"/>
          </w:rPr>
          <w:fldChar w:fldCharType="begin"/>
        </w:r>
        <w:r w:rsidR="00D92917" w:rsidRPr="00D92917">
          <w:rPr>
            <w:rFonts w:ascii="Times New Roman" w:hAnsi="Times New Roman" w:cs="Times New Roman"/>
            <w:i w:val="0"/>
            <w:noProof/>
            <w:webHidden/>
            <w:sz w:val="24"/>
            <w:szCs w:val="24"/>
          </w:rPr>
          <w:instrText xml:space="preserve"> PAGEREF _Toc503364739 \h </w:instrText>
        </w:r>
        <w:r w:rsidR="00D92917" w:rsidRPr="00D92917">
          <w:rPr>
            <w:rFonts w:ascii="Times New Roman" w:hAnsi="Times New Roman" w:cs="Times New Roman"/>
            <w:i w:val="0"/>
            <w:noProof/>
            <w:webHidden/>
            <w:sz w:val="24"/>
            <w:szCs w:val="24"/>
          </w:rPr>
        </w:r>
        <w:r w:rsidR="00D92917" w:rsidRPr="00D92917">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73</w:t>
        </w:r>
        <w:r w:rsidR="00D92917" w:rsidRPr="00D92917">
          <w:rPr>
            <w:rFonts w:ascii="Times New Roman" w:hAnsi="Times New Roman" w:cs="Times New Roman"/>
            <w:i w:val="0"/>
            <w:noProof/>
            <w:webHidden/>
            <w:sz w:val="24"/>
            <w:szCs w:val="24"/>
          </w:rPr>
          <w:fldChar w:fldCharType="end"/>
        </w:r>
      </w:hyperlink>
    </w:p>
    <w:p w:rsidR="00D92917" w:rsidRPr="00D92917" w:rsidRDefault="00B90B1F">
      <w:pPr>
        <w:pStyle w:val="TOC1"/>
        <w:tabs>
          <w:tab w:val="right" w:leader="dot" w:pos="8990"/>
        </w:tabs>
        <w:rPr>
          <w:rFonts w:eastAsiaTheme="minorEastAsia" w:cs="Times New Roman"/>
          <w:bCs w:val="0"/>
          <w:noProof/>
          <w:szCs w:val="24"/>
        </w:rPr>
      </w:pPr>
      <w:hyperlink w:anchor="_Toc503364740" w:history="1">
        <w:r w:rsidR="00D92917" w:rsidRPr="00D92917">
          <w:rPr>
            <w:rStyle w:val="Hyperlink"/>
            <w:rFonts w:cs="Times New Roman"/>
            <w:noProof/>
            <w:szCs w:val="24"/>
          </w:rPr>
          <w:t>PART 3 – Procuring Agency Forms</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_Toc503364740 \h </w:instrText>
        </w:r>
        <w:r w:rsidR="00D92917" w:rsidRPr="00D92917">
          <w:rPr>
            <w:rFonts w:cs="Times New Roman"/>
            <w:noProof/>
            <w:webHidden/>
            <w:szCs w:val="24"/>
          </w:rPr>
        </w:r>
        <w:r w:rsidR="00D92917" w:rsidRPr="00D92917">
          <w:rPr>
            <w:rFonts w:cs="Times New Roman"/>
            <w:noProof/>
            <w:webHidden/>
            <w:szCs w:val="24"/>
          </w:rPr>
          <w:fldChar w:fldCharType="separate"/>
        </w:r>
        <w:r w:rsidR="003601E4">
          <w:rPr>
            <w:rFonts w:cs="Times New Roman"/>
            <w:noProof/>
            <w:webHidden/>
            <w:szCs w:val="24"/>
          </w:rPr>
          <w:t>81</w:t>
        </w:r>
        <w:r w:rsidR="00D92917" w:rsidRPr="00D92917">
          <w:rPr>
            <w:rFonts w:cs="Times New Roman"/>
            <w:noProof/>
            <w:webHidden/>
            <w:szCs w:val="24"/>
          </w:rPr>
          <w:fldChar w:fldCharType="end"/>
        </w:r>
      </w:hyperlink>
    </w:p>
    <w:p w:rsidR="00D92917" w:rsidRPr="00D92917" w:rsidRDefault="00B90B1F">
      <w:pPr>
        <w:pStyle w:val="TOC1"/>
        <w:tabs>
          <w:tab w:val="right" w:leader="dot" w:pos="8990"/>
        </w:tabs>
        <w:rPr>
          <w:rFonts w:eastAsiaTheme="minorEastAsia" w:cs="Times New Roman"/>
          <w:bCs w:val="0"/>
          <w:noProof/>
          <w:szCs w:val="24"/>
        </w:rPr>
      </w:pPr>
      <w:hyperlink w:anchor="_Toc503364741" w:history="1">
        <w:r w:rsidR="00D92917" w:rsidRPr="00D92917">
          <w:rPr>
            <w:rStyle w:val="Hyperlink"/>
            <w:rFonts w:cs="Times New Roman"/>
            <w:noProof/>
            <w:szCs w:val="24"/>
          </w:rPr>
          <w:t>PART 4 – Framework Agreement</w:t>
        </w:r>
        <w:r w:rsidR="00D92917" w:rsidRPr="00D92917">
          <w:rPr>
            <w:rFonts w:cs="Times New Roman"/>
            <w:noProof/>
            <w:webHidden/>
            <w:szCs w:val="24"/>
          </w:rPr>
          <w:tab/>
        </w:r>
        <w:r w:rsidR="00D92917" w:rsidRPr="00D92917">
          <w:rPr>
            <w:rFonts w:cs="Times New Roman"/>
            <w:noProof/>
            <w:webHidden/>
            <w:szCs w:val="24"/>
          </w:rPr>
          <w:fldChar w:fldCharType="begin"/>
        </w:r>
        <w:r w:rsidR="00D92917" w:rsidRPr="00D92917">
          <w:rPr>
            <w:rFonts w:cs="Times New Roman"/>
            <w:noProof/>
            <w:webHidden/>
            <w:szCs w:val="24"/>
          </w:rPr>
          <w:instrText xml:space="preserve"> PAGEREF _Toc503364741 \h </w:instrText>
        </w:r>
        <w:r w:rsidR="00D92917" w:rsidRPr="00D92917">
          <w:rPr>
            <w:rFonts w:cs="Times New Roman"/>
            <w:noProof/>
            <w:webHidden/>
            <w:szCs w:val="24"/>
          </w:rPr>
        </w:r>
        <w:r w:rsidR="00D92917" w:rsidRPr="00D92917">
          <w:rPr>
            <w:rFonts w:cs="Times New Roman"/>
            <w:noProof/>
            <w:webHidden/>
            <w:szCs w:val="24"/>
          </w:rPr>
          <w:fldChar w:fldCharType="separate"/>
        </w:r>
        <w:r w:rsidR="003601E4">
          <w:rPr>
            <w:rFonts w:cs="Times New Roman"/>
            <w:noProof/>
            <w:webHidden/>
            <w:szCs w:val="24"/>
          </w:rPr>
          <w:t>88</w:t>
        </w:r>
        <w:r w:rsidR="00D92917" w:rsidRPr="00D92917">
          <w:rPr>
            <w:rFonts w:cs="Times New Roman"/>
            <w:noProof/>
            <w:webHidden/>
            <w:szCs w:val="24"/>
          </w:rPr>
          <w:fldChar w:fldCharType="end"/>
        </w:r>
      </w:hyperlink>
    </w:p>
    <w:p w:rsidR="00B76369" w:rsidRDefault="00F042A8" w:rsidP="00B051A1">
      <w:pPr>
        <w:pStyle w:val="TOC1"/>
        <w:rPr>
          <w:rFonts w:ascii="Times New Roman Bold" w:hAnsi="Times New Roman Bold"/>
        </w:rPr>
        <w:sectPr w:rsidR="00B76369" w:rsidSect="00CB211F">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rsidR="00764A9B" w:rsidRDefault="00764A9B" w:rsidP="00652EBF">
      <w:pPr>
        <w:rPr>
          <w:rFonts w:ascii="Times New Roman Bold" w:hAnsi="Times New Roman Bold"/>
        </w:rPr>
      </w:pPr>
    </w:p>
    <w:p w:rsidR="00455149" w:rsidRPr="00CF0460" w:rsidRDefault="00455149" w:rsidP="00652EBF"/>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p w:rsidR="00455149" w:rsidRPr="00CF0460" w:rsidRDefault="00455149" w:rsidP="005C0E0F">
      <w:pPr>
        <w:pStyle w:val="SPDh1"/>
      </w:pPr>
      <w:bookmarkStart w:id="14" w:name="_Toc438529596"/>
      <w:bookmarkStart w:id="15" w:name="_Toc438725752"/>
      <w:bookmarkStart w:id="16" w:name="_Toc438817747"/>
      <w:bookmarkStart w:id="17" w:name="_Toc438954441"/>
      <w:bookmarkStart w:id="18" w:name="_Toc461939615"/>
      <w:bookmarkStart w:id="19" w:name="_Toc347227538"/>
      <w:bookmarkStart w:id="20" w:name="_Toc436903894"/>
      <w:bookmarkStart w:id="21" w:name="_Toc480193006"/>
      <w:bookmarkStart w:id="22" w:name="_Toc454620898"/>
      <w:bookmarkStart w:id="23" w:name="_Toc501632763"/>
      <w:bookmarkStart w:id="24" w:name="_Toc503364731"/>
      <w:r w:rsidRPr="00CF0460">
        <w:t>PART 1 – Bidding Procedures</w:t>
      </w:r>
      <w:bookmarkEnd w:id="14"/>
      <w:bookmarkEnd w:id="15"/>
      <w:bookmarkEnd w:id="16"/>
      <w:bookmarkEnd w:id="17"/>
      <w:bookmarkEnd w:id="18"/>
      <w:bookmarkEnd w:id="19"/>
      <w:bookmarkEnd w:id="20"/>
      <w:bookmarkEnd w:id="21"/>
      <w:bookmarkEnd w:id="22"/>
      <w:bookmarkEnd w:id="23"/>
      <w:bookmarkEnd w:id="24"/>
    </w:p>
    <w:p w:rsidR="00796460" w:rsidRPr="00CF0460" w:rsidRDefault="00796460">
      <w:pPr>
        <w:pStyle w:val="Subtitle"/>
      </w:pPr>
      <w:bookmarkStart w:id="25" w:name="_Toc438954442"/>
      <w:bookmarkStart w:id="26" w:name="_Toc347227539"/>
    </w:p>
    <w:p w:rsidR="00796460" w:rsidRPr="00CF0460" w:rsidRDefault="00796460">
      <w:pPr>
        <w:pStyle w:val="Subtitle"/>
        <w:sectPr w:rsidR="00796460" w:rsidRPr="00CF0460" w:rsidSect="00CB211F">
          <w:headerReference w:type="first" r:id="rId23"/>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rsidTr="005C0E0F">
        <w:trPr>
          <w:trHeight w:val="801"/>
        </w:trPr>
        <w:tc>
          <w:tcPr>
            <w:tcW w:w="9198" w:type="dxa"/>
            <w:vAlign w:val="center"/>
          </w:tcPr>
          <w:p w:rsidR="00455149" w:rsidRPr="00CF0460" w:rsidRDefault="00455149" w:rsidP="005C0E0F">
            <w:pPr>
              <w:pStyle w:val="SPDh2"/>
            </w:pPr>
            <w:bookmarkStart w:id="27" w:name="_Toc436903895"/>
            <w:bookmarkStart w:id="28" w:name="_Toc480193007"/>
            <w:bookmarkStart w:id="29" w:name="_Toc454620899"/>
            <w:bookmarkStart w:id="30" w:name="_Toc484433452"/>
            <w:bookmarkStart w:id="31" w:name="_Toc501632764"/>
            <w:bookmarkStart w:id="32" w:name="_Toc503364732"/>
            <w:r w:rsidRPr="00CF0460">
              <w:t>Section I</w:t>
            </w:r>
            <w:r w:rsidR="00F6778E" w:rsidRPr="00CF0460">
              <w:t xml:space="preserve"> -</w:t>
            </w:r>
            <w:r w:rsidR="00B95321" w:rsidRPr="00CF0460">
              <w:t xml:space="preserve"> </w:t>
            </w:r>
            <w:r w:rsidRPr="00CF0460">
              <w:t xml:space="preserve">Instructions to </w:t>
            </w:r>
            <w:bookmarkEnd w:id="25"/>
            <w:bookmarkEnd w:id="26"/>
            <w:bookmarkEnd w:id="27"/>
            <w:r w:rsidRPr="00CF0460">
              <w:t>Bidders</w:t>
            </w:r>
            <w:bookmarkEnd w:id="28"/>
            <w:bookmarkEnd w:id="29"/>
            <w:bookmarkEnd w:id="30"/>
            <w:r w:rsidR="00707824" w:rsidRPr="00CF0460">
              <w:t xml:space="preserve"> (ITB)</w:t>
            </w:r>
            <w:bookmarkEnd w:id="31"/>
            <w:bookmarkEnd w:id="32"/>
          </w:p>
        </w:tc>
      </w:tr>
    </w:tbl>
    <w:p w:rsidR="00455149" w:rsidRPr="00CF0460" w:rsidRDefault="00455149"/>
    <w:p w:rsidR="00455149" w:rsidRPr="00CF0460" w:rsidRDefault="00E9769A">
      <w:pPr>
        <w:jc w:val="center"/>
        <w:rPr>
          <w:b/>
          <w:sz w:val="32"/>
        </w:rPr>
      </w:pPr>
      <w:r w:rsidRPr="00CF0460">
        <w:rPr>
          <w:b/>
          <w:sz w:val="32"/>
        </w:rPr>
        <w:t>Contents</w:t>
      </w:r>
    </w:p>
    <w:p w:rsidR="00131C2E" w:rsidRPr="003261E8" w:rsidRDefault="00131C2E" w:rsidP="00897B77">
      <w:pPr>
        <w:pStyle w:val="TOC1"/>
        <w:rPr>
          <w:rFonts w:cs="Times New Roman"/>
          <w:szCs w:val="24"/>
        </w:rPr>
      </w:pPr>
    </w:p>
    <w:p w:rsidR="00D92917" w:rsidRPr="003261E8" w:rsidRDefault="00B051A1">
      <w:pPr>
        <w:pStyle w:val="TOC1"/>
        <w:tabs>
          <w:tab w:val="left" w:pos="480"/>
          <w:tab w:val="right" w:leader="dot" w:pos="8990"/>
        </w:tabs>
        <w:rPr>
          <w:rFonts w:eastAsiaTheme="minorEastAsia" w:cs="Times New Roman"/>
          <w:bCs w:val="0"/>
          <w:noProof/>
          <w:szCs w:val="24"/>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503364675" w:history="1">
        <w:r w:rsidR="00D92917" w:rsidRPr="003261E8">
          <w:rPr>
            <w:rStyle w:val="Hyperlink"/>
            <w:rFonts w:cs="Times New Roman"/>
            <w:noProof/>
            <w:szCs w:val="24"/>
          </w:rPr>
          <w:t>A.</w:t>
        </w:r>
        <w:r w:rsidR="00D92917" w:rsidRPr="003261E8">
          <w:rPr>
            <w:rFonts w:eastAsiaTheme="minorEastAsia" w:cs="Times New Roman"/>
            <w:bCs w:val="0"/>
            <w:noProof/>
            <w:szCs w:val="24"/>
          </w:rPr>
          <w:tab/>
        </w:r>
        <w:r w:rsidR="00D92917" w:rsidRPr="003261E8">
          <w:rPr>
            <w:rStyle w:val="Hyperlink"/>
            <w:rFonts w:cs="Times New Roman"/>
            <w:noProof/>
            <w:szCs w:val="24"/>
          </w:rPr>
          <w:t>General</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_Toc503364675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5</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6" w:history="1">
        <w:r w:rsidR="00D92917" w:rsidRPr="003261E8">
          <w:rPr>
            <w:rStyle w:val="Hyperlink"/>
            <w:rFonts w:ascii="Times New Roman" w:hAnsi="Times New Roman" w:cs="Times New Roman"/>
            <w:i w:val="0"/>
            <w:noProof/>
            <w:sz w:val="24"/>
            <w:szCs w:val="24"/>
          </w:rPr>
          <w:t>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Scope of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5</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7" w:history="1">
        <w:r w:rsidR="00D92917" w:rsidRPr="003261E8">
          <w:rPr>
            <w:rStyle w:val="Hyperlink"/>
            <w:rFonts w:ascii="Times New Roman" w:hAnsi="Times New Roman" w:cs="Times New Roman"/>
            <w:i w:val="0"/>
            <w:noProof/>
            <w:sz w:val="24"/>
            <w:szCs w:val="24"/>
          </w:rPr>
          <w:t>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Source of Funds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8</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8" w:history="1">
        <w:r w:rsidR="00D92917" w:rsidRPr="003261E8">
          <w:rPr>
            <w:rStyle w:val="Hyperlink"/>
            <w:rFonts w:ascii="Times New Roman" w:hAnsi="Times New Roman" w:cs="Times New Roman"/>
            <w:i w:val="0"/>
            <w:noProof/>
            <w:sz w:val="24"/>
            <w:szCs w:val="24"/>
          </w:rPr>
          <w:t>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Fraud and Corruption</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8</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79" w:history="1">
        <w:r w:rsidR="00D92917" w:rsidRPr="003261E8">
          <w:rPr>
            <w:rStyle w:val="Hyperlink"/>
            <w:rFonts w:ascii="Times New Roman" w:hAnsi="Times New Roman" w:cs="Times New Roman"/>
            <w:i w:val="0"/>
            <w:noProof/>
            <w:sz w:val="24"/>
            <w:szCs w:val="24"/>
          </w:rPr>
          <w:t>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Eligible Bidders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_Toc503364679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9</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0" w:history="1">
        <w:r w:rsidR="00D92917" w:rsidRPr="003261E8">
          <w:rPr>
            <w:rStyle w:val="Hyperlink"/>
            <w:rFonts w:ascii="Times New Roman" w:hAnsi="Times New Roman" w:cs="Times New Roman"/>
            <w:i w:val="0"/>
            <w:noProof/>
            <w:sz w:val="24"/>
            <w:szCs w:val="24"/>
          </w:rPr>
          <w:t>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Eligible Goods and Related Services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1"/>
        <w:tabs>
          <w:tab w:val="left" w:pos="480"/>
          <w:tab w:val="right" w:leader="dot" w:pos="8990"/>
        </w:tabs>
        <w:rPr>
          <w:rFonts w:eastAsiaTheme="minorEastAsia" w:cs="Times New Roman"/>
          <w:bCs w:val="0"/>
          <w:noProof/>
          <w:szCs w:val="24"/>
        </w:rPr>
      </w:pPr>
      <w:hyperlink w:anchor="_Toc503364681" w:history="1">
        <w:r w:rsidR="00D92917" w:rsidRPr="003261E8">
          <w:rPr>
            <w:rStyle w:val="Hyperlink"/>
            <w:rFonts w:cs="Times New Roman"/>
            <w:noProof/>
            <w:szCs w:val="24"/>
          </w:rPr>
          <w:t>B.</w:t>
        </w:r>
        <w:r w:rsidR="00D92917" w:rsidRPr="003261E8">
          <w:rPr>
            <w:rFonts w:eastAsiaTheme="minorEastAsia" w:cs="Times New Roman"/>
            <w:bCs w:val="0"/>
            <w:noProof/>
            <w:szCs w:val="24"/>
          </w:rPr>
          <w:tab/>
        </w:r>
        <w:r w:rsidR="00D92917" w:rsidRPr="003261E8">
          <w:rPr>
            <w:rStyle w:val="Hyperlink"/>
            <w:rFonts w:cs="Times New Roman"/>
            <w:noProof/>
            <w:szCs w:val="24"/>
          </w:rPr>
          <w:t>Contents of the RFB Document</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_Toc503364681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13</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2" w:history="1">
        <w:r w:rsidR="00D92917" w:rsidRPr="003261E8">
          <w:rPr>
            <w:rStyle w:val="Hyperlink"/>
            <w:rFonts w:ascii="Times New Roman" w:hAnsi="Times New Roman" w:cs="Times New Roman"/>
            <w:i w:val="0"/>
            <w:noProof/>
            <w:sz w:val="24"/>
            <w:szCs w:val="24"/>
          </w:rPr>
          <w:t>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Sections of Bidding Document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13</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3" w:history="1">
        <w:r w:rsidR="00D92917" w:rsidRPr="003261E8">
          <w:rPr>
            <w:rStyle w:val="Hyperlink"/>
            <w:rFonts w:ascii="Times New Roman" w:hAnsi="Times New Roman" w:cs="Times New Roman"/>
            <w:i w:val="0"/>
            <w:noProof/>
            <w:sz w:val="24"/>
            <w:szCs w:val="24"/>
          </w:rPr>
          <w:t>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Clarification of Bidding Document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14</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4" w:history="1">
        <w:r w:rsidR="00D92917" w:rsidRPr="003261E8">
          <w:rPr>
            <w:rStyle w:val="Hyperlink"/>
            <w:rFonts w:ascii="Times New Roman" w:hAnsi="Times New Roman" w:cs="Times New Roman"/>
            <w:i w:val="0"/>
            <w:noProof/>
            <w:sz w:val="24"/>
            <w:szCs w:val="24"/>
          </w:rPr>
          <w:t>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Amendment of Bidding Document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1"/>
        <w:tabs>
          <w:tab w:val="left" w:pos="480"/>
          <w:tab w:val="right" w:leader="dot" w:pos="8990"/>
        </w:tabs>
        <w:rPr>
          <w:rFonts w:eastAsiaTheme="minorEastAsia" w:cs="Times New Roman"/>
          <w:bCs w:val="0"/>
          <w:noProof/>
          <w:szCs w:val="24"/>
        </w:rPr>
      </w:pPr>
      <w:hyperlink w:anchor="_Toc503364685" w:history="1">
        <w:r w:rsidR="00D92917" w:rsidRPr="003261E8">
          <w:rPr>
            <w:rStyle w:val="Hyperlink"/>
            <w:rFonts w:cs="Times New Roman"/>
            <w:noProof/>
            <w:szCs w:val="24"/>
          </w:rPr>
          <w:t>C.</w:t>
        </w:r>
        <w:r w:rsidR="00D92917" w:rsidRPr="003261E8">
          <w:rPr>
            <w:rFonts w:eastAsiaTheme="minorEastAsia" w:cs="Times New Roman"/>
            <w:bCs w:val="0"/>
            <w:noProof/>
            <w:szCs w:val="24"/>
          </w:rPr>
          <w:tab/>
        </w:r>
        <w:r w:rsidR="00D92917" w:rsidRPr="003261E8">
          <w:rPr>
            <w:rStyle w:val="Hyperlink"/>
            <w:rFonts w:cs="Times New Roman"/>
            <w:noProof/>
            <w:szCs w:val="24"/>
          </w:rPr>
          <w:t>Preparation of Bids</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_Toc503364685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15</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6" w:history="1">
        <w:r w:rsidR="00D92917" w:rsidRPr="003261E8">
          <w:rPr>
            <w:rStyle w:val="Hyperlink"/>
            <w:rFonts w:ascii="Times New Roman" w:hAnsi="Times New Roman" w:cs="Times New Roman"/>
            <w:i w:val="0"/>
            <w:noProof/>
            <w:sz w:val="24"/>
            <w:szCs w:val="24"/>
          </w:rPr>
          <w:t>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Cost of Bidding</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7" w:history="1">
        <w:r w:rsidR="00D92917" w:rsidRPr="003261E8">
          <w:rPr>
            <w:rStyle w:val="Hyperlink"/>
            <w:rFonts w:ascii="Times New Roman" w:hAnsi="Times New Roman" w:cs="Times New Roman"/>
            <w:i w:val="0"/>
            <w:noProof/>
            <w:sz w:val="24"/>
            <w:szCs w:val="24"/>
          </w:rPr>
          <w:t>10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Language of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8" w:history="1">
        <w:r w:rsidR="00D92917" w:rsidRPr="003261E8">
          <w:rPr>
            <w:rStyle w:val="Hyperlink"/>
            <w:rFonts w:ascii="Times New Roman" w:hAnsi="Times New Roman" w:cs="Times New Roman"/>
            <w:i w:val="0"/>
            <w:noProof/>
            <w:sz w:val="24"/>
            <w:szCs w:val="24"/>
          </w:rPr>
          <w:t>11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Documents Comprising the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15</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89" w:history="1">
        <w:r w:rsidR="00D92917" w:rsidRPr="003261E8">
          <w:rPr>
            <w:rStyle w:val="Hyperlink"/>
            <w:rFonts w:ascii="Times New Roman" w:hAnsi="Times New Roman" w:cs="Times New Roman"/>
            <w:i w:val="0"/>
            <w:noProof/>
            <w:sz w:val="24"/>
            <w:szCs w:val="24"/>
          </w:rPr>
          <w:t>12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Letter of Bid and Price Schedules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_Toc503364689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16</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0" w:history="1">
        <w:r w:rsidR="00D92917" w:rsidRPr="003261E8">
          <w:rPr>
            <w:rStyle w:val="Hyperlink"/>
            <w:rFonts w:ascii="Times New Roman" w:hAnsi="Times New Roman" w:cs="Times New Roman"/>
            <w:i w:val="0"/>
            <w:noProof/>
            <w:sz w:val="24"/>
            <w:szCs w:val="24"/>
          </w:rPr>
          <w:t>13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Alternative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17</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1" w:history="1">
        <w:r w:rsidR="00D92917" w:rsidRPr="003261E8">
          <w:rPr>
            <w:rStyle w:val="Hyperlink"/>
            <w:rFonts w:ascii="Times New Roman" w:hAnsi="Times New Roman" w:cs="Times New Roman"/>
            <w:i w:val="0"/>
            <w:noProof/>
            <w:sz w:val="24"/>
            <w:szCs w:val="24"/>
          </w:rPr>
          <w:t>14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Bid Prices and Discounts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17</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2" w:history="1">
        <w:r w:rsidR="00D92917" w:rsidRPr="003261E8">
          <w:rPr>
            <w:rStyle w:val="Hyperlink"/>
            <w:rFonts w:ascii="Times New Roman" w:hAnsi="Times New Roman" w:cs="Times New Roman"/>
            <w:i w:val="0"/>
            <w:noProof/>
            <w:sz w:val="24"/>
            <w:szCs w:val="24"/>
          </w:rPr>
          <w:t>15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Currencies of Bid and Payment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19</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3" w:history="1">
        <w:r w:rsidR="00D92917" w:rsidRPr="003261E8">
          <w:rPr>
            <w:rStyle w:val="Hyperlink"/>
            <w:rFonts w:ascii="Times New Roman" w:hAnsi="Times New Roman" w:cs="Times New Roman"/>
            <w:i w:val="0"/>
            <w:noProof/>
            <w:sz w:val="24"/>
            <w:szCs w:val="24"/>
          </w:rPr>
          <w:t>16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Documents Establishing the Eligibility and Conformity of Goods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19</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4" w:history="1">
        <w:r w:rsidR="00D92917" w:rsidRPr="003261E8">
          <w:rPr>
            <w:rStyle w:val="Hyperlink"/>
            <w:rFonts w:ascii="Times New Roman" w:hAnsi="Times New Roman" w:cs="Times New Roman"/>
            <w:i w:val="0"/>
            <w:noProof/>
            <w:sz w:val="24"/>
            <w:szCs w:val="24"/>
          </w:rPr>
          <w:t>17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Documents Establishing the Eligibility and Qualifications of the Bidder</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20</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5" w:history="1">
        <w:r w:rsidR="00D92917" w:rsidRPr="003261E8">
          <w:rPr>
            <w:rStyle w:val="Hyperlink"/>
            <w:rFonts w:ascii="Times New Roman" w:hAnsi="Times New Roman" w:cs="Times New Roman"/>
            <w:i w:val="0"/>
            <w:noProof/>
            <w:sz w:val="24"/>
            <w:szCs w:val="24"/>
          </w:rPr>
          <w:t>18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Period of Validity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21</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6" w:history="1">
        <w:r w:rsidR="00D92917" w:rsidRPr="003261E8">
          <w:rPr>
            <w:rStyle w:val="Hyperlink"/>
            <w:rFonts w:ascii="Times New Roman" w:hAnsi="Times New Roman" w:cs="Times New Roman"/>
            <w:i w:val="0"/>
            <w:noProof/>
            <w:sz w:val="24"/>
            <w:szCs w:val="24"/>
          </w:rPr>
          <w:t>19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 Bid Security or Bid Securing Declaration</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7" w:history="1">
        <w:r w:rsidR="00D92917" w:rsidRPr="003261E8">
          <w:rPr>
            <w:rStyle w:val="Hyperlink"/>
            <w:rFonts w:ascii="Times New Roman" w:hAnsi="Times New Roman" w:cs="Times New Roman"/>
            <w:i w:val="0"/>
            <w:noProof/>
            <w:sz w:val="24"/>
            <w:szCs w:val="24"/>
          </w:rPr>
          <w:t>20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Format and Signing of Bid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1"/>
        <w:tabs>
          <w:tab w:val="left" w:pos="480"/>
          <w:tab w:val="right" w:leader="dot" w:pos="8990"/>
        </w:tabs>
        <w:rPr>
          <w:rFonts w:eastAsiaTheme="minorEastAsia" w:cs="Times New Roman"/>
          <w:bCs w:val="0"/>
          <w:noProof/>
          <w:szCs w:val="24"/>
        </w:rPr>
      </w:pPr>
      <w:hyperlink w:anchor="_Toc503364698" w:history="1">
        <w:r w:rsidR="00D92917" w:rsidRPr="003261E8">
          <w:rPr>
            <w:rStyle w:val="Hyperlink"/>
            <w:rFonts w:cs="Times New Roman"/>
            <w:noProof/>
            <w:szCs w:val="24"/>
          </w:rPr>
          <w:t>D.</w:t>
        </w:r>
        <w:r w:rsidR="00D92917" w:rsidRPr="003261E8">
          <w:rPr>
            <w:rFonts w:eastAsiaTheme="minorEastAsia" w:cs="Times New Roman"/>
            <w:bCs w:val="0"/>
            <w:noProof/>
            <w:szCs w:val="24"/>
          </w:rPr>
          <w:tab/>
        </w:r>
        <w:r w:rsidR="00D92917" w:rsidRPr="003261E8">
          <w:rPr>
            <w:rStyle w:val="Hyperlink"/>
            <w:rFonts w:cs="Times New Roman"/>
            <w:noProof/>
            <w:szCs w:val="24"/>
          </w:rPr>
          <w:t>Submission and Opening of Bids</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_Toc503364698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22</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699" w:history="1">
        <w:r w:rsidR="00D92917" w:rsidRPr="003261E8">
          <w:rPr>
            <w:rStyle w:val="Hyperlink"/>
            <w:rFonts w:ascii="Times New Roman" w:hAnsi="Times New Roman" w:cs="Times New Roman"/>
            <w:i w:val="0"/>
            <w:noProof/>
            <w:sz w:val="24"/>
            <w:szCs w:val="24"/>
          </w:rPr>
          <w:t>21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Sealing and Marking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_Toc503364699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0" w:history="1">
        <w:r w:rsidR="00D92917" w:rsidRPr="003261E8">
          <w:rPr>
            <w:rStyle w:val="Hyperlink"/>
            <w:rFonts w:ascii="Times New Roman" w:hAnsi="Times New Roman" w:cs="Times New Roman"/>
            <w:i w:val="0"/>
            <w:noProof/>
            <w:sz w:val="24"/>
            <w:szCs w:val="24"/>
          </w:rPr>
          <w:t>22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Deadline for Submission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23</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1" w:history="1">
        <w:r w:rsidR="00D92917" w:rsidRPr="003261E8">
          <w:rPr>
            <w:rStyle w:val="Hyperlink"/>
            <w:rFonts w:ascii="Times New Roman" w:hAnsi="Times New Roman" w:cs="Times New Roman"/>
            <w:i w:val="0"/>
            <w:noProof/>
            <w:sz w:val="24"/>
            <w:szCs w:val="24"/>
          </w:rPr>
          <w:t>23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Late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23</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2" w:history="1">
        <w:r w:rsidR="00D92917" w:rsidRPr="003261E8">
          <w:rPr>
            <w:rStyle w:val="Hyperlink"/>
            <w:rFonts w:ascii="Times New Roman" w:hAnsi="Times New Roman" w:cs="Times New Roman"/>
            <w:i w:val="0"/>
            <w:noProof/>
            <w:sz w:val="24"/>
            <w:szCs w:val="24"/>
          </w:rPr>
          <w:t>24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Withdrawal, Substitution, and Modification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23</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3" w:history="1">
        <w:r w:rsidR="00D92917" w:rsidRPr="003261E8">
          <w:rPr>
            <w:rStyle w:val="Hyperlink"/>
            <w:rFonts w:ascii="Times New Roman" w:hAnsi="Times New Roman" w:cs="Times New Roman"/>
            <w:i w:val="0"/>
            <w:noProof/>
            <w:sz w:val="24"/>
            <w:szCs w:val="24"/>
          </w:rPr>
          <w:t>25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Bid Opening</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24</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1"/>
        <w:tabs>
          <w:tab w:val="left" w:pos="480"/>
          <w:tab w:val="right" w:leader="dot" w:pos="8990"/>
        </w:tabs>
        <w:rPr>
          <w:rFonts w:eastAsiaTheme="minorEastAsia" w:cs="Times New Roman"/>
          <w:bCs w:val="0"/>
          <w:noProof/>
          <w:szCs w:val="24"/>
        </w:rPr>
      </w:pPr>
      <w:hyperlink w:anchor="_Toc503364704" w:history="1">
        <w:r w:rsidR="00D92917" w:rsidRPr="003261E8">
          <w:rPr>
            <w:rStyle w:val="Hyperlink"/>
            <w:rFonts w:cs="Times New Roman"/>
            <w:noProof/>
            <w:szCs w:val="24"/>
          </w:rPr>
          <w:t>E.</w:t>
        </w:r>
        <w:r w:rsidR="00D92917" w:rsidRPr="003261E8">
          <w:rPr>
            <w:rFonts w:eastAsiaTheme="minorEastAsia" w:cs="Times New Roman"/>
            <w:bCs w:val="0"/>
            <w:noProof/>
            <w:szCs w:val="24"/>
          </w:rPr>
          <w:tab/>
        </w:r>
        <w:r w:rsidR="00D92917" w:rsidRPr="003261E8">
          <w:rPr>
            <w:rStyle w:val="Hyperlink"/>
            <w:rFonts w:cs="Times New Roman"/>
            <w:noProof/>
            <w:szCs w:val="24"/>
          </w:rPr>
          <w:t>Evaluation and Comparison of Bids</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_Toc503364704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25</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5" w:history="1">
        <w:r w:rsidR="00D92917" w:rsidRPr="003261E8">
          <w:rPr>
            <w:rStyle w:val="Hyperlink"/>
            <w:rFonts w:ascii="Times New Roman" w:hAnsi="Times New Roman" w:cs="Times New Roman"/>
            <w:i w:val="0"/>
            <w:noProof/>
            <w:sz w:val="24"/>
            <w:szCs w:val="24"/>
          </w:rPr>
          <w:t>26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Confidentiality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25</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6" w:history="1">
        <w:r w:rsidR="00D92917" w:rsidRPr="003261E8">
          <w:rPr>
            <w:rStyle w:val="Hyperlink"/>
            <w:rFonts w:ascii="Times New Roman" w:hAnsi="Times New Roman" w:cs="Times New Roman"/>
            <w:i w:val="0"/>
            <w:noProof/>
            <w:sz w:val="24"/>
            <w:szCs w:val="24"/>
          </w:rPr>
          <w:t>27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Clarification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26</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7" w:history="1">
        <w:r w:rsidR="00D92917" w:rsidRPr="003261E8">
          <w:rPr>
            <w:rStyle w:val="Hyperlink"/>
            <w:rFonts w:ascii="Times New Roman" w:hAnsi="Times New Roman" w:cs="Times New Roman"/>
            <w:i w:val="0"/>
            <w:noProof/>
            <w:sz w:val="24"/>
            <w:szCs w:val="24"/>
          </w:rPr>
          <w:t>28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Deviations, Reservations, and Omissions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26</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8" w:history="1">
        <w:r w:rsidR="00D92917" w:rsidRPr="003261E8">
          <w:rPr>
            <w:rStyle w:val="Hyperlink"/>
            <w:rFonts w:ascii="Times New Roman" w:hAnsi="Times New Roman" w:cs="Times New Roman"/>
            <w:i w:val="0"/>
            <w:noProof/>
            <w:sz w:val="24"/>
            <w:szCs w:val="24"/>
          </w:rPr>
          <w:t>29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Determination of Responsiveness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27</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09" w:history="1">
        <w:r w:rsidR="00D92917" w:rsidRPr="003261E8">
          <w:rPr>
            <w:rStyle w:val="Hyperlink"/>
            <w:rFonts w:ascii="Times New Roman" w:hAnsi="Times New Roman" w:cs="Times New Roman"/>
            <w:i w:val="0"/>
            <w:noProof/>
            <w:sz w:val="24"/>
            <w:szCs w:val="24"/>
          </w:rPr>
          <w:t>30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Nonconformities, Errors and Omissions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_Toc503364709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27</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0" w:history="1">
        <w:r w:rsidR="00D92917" w:rsidRPr="003261E8">
          <w:rPr>
            <w:rStyle w:val="Hyperlink"/>
            <w:rFonts w:ascii="Times New Roman" w:hAnsi="Times New Roman" w:cs="Times New Roman"/>
            <w:i w:val="0"/>
            <w:noProof/>
            <w:sz w:val="24"/>
            <w:szCs w:val="24"/>
          </w:rPr>
          <w:t>31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Correction of Arithmetical Errors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1" w:history="1">
        <w:r w:rsidR="00D92917" w:rsidRPr="003261E8">
          <w:rPr>
            <w:rStyle w:val="Hyperlink"/>
            <w:rFonts w:ascii="Times New Roman" w:hAnsi="Times New Roman" w:cs="Times New Roman"/>
            <w:i w:val="0"/>
            <w:noProof/>
            <w:sz w:val="24"/>
            <w:szCs w:val="24"/>
          </w:rPr>
          <w:t>32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Conversion to Single Currency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2" w:history="1">
        <w:r w:rsidR="00D92917" w:rsidRPr="003261E8">
          <w:rPr>
            <w:rStyle w:val="Hyperlink"/>
            <w:rFonts w:ascii="Times New Roman" w:hAnsi="Times New Roman" w:cs="Times New Roman"/>
            <w:i w:val="0"/>
            <w:noProof/>
            <w:sz w:val="24"/>
            <w:szCs w:val="24"/>
          </w:rPr>
          <w:t>33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 Margin of Preference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3" w:history="1">
        <w:r w:rsidR="00D92917" w:rsidRPr="003261E8">
          <w:rPr>
            <w:rStyle w:val="Hyperlink"/>
            <w:rFonts w:ascii="Times New Roman" w:hAnsi="Times New Roman" w:cs="Times New Roman"/>
            <w:i w:val="0"/>
            <w:noProof/>
            <w:sz w:val="24"/>
            <w:szCs w:val="24"/>
          </w:rPr>
          <w:t>34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Evaluation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28</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4" w:history="1">
        <w:r w:rsidR="00D92917" w:rsidRPr="003261E8">
          <w:rPr>
            <w:rStyle w:val="Hyperlink"/>
            <w:rFonts w:ascii="Times New Roman" w:hAnsi="Times New Roman" w:cs="Times New Roman"/>
            <w:i w:val="0"/>
            <w:noProof/>
            <w:sz w:val="24"/>
            <w:szCs w:val="24"/>
          </w:rPr>
          <w:t>35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Comparison of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30</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5" w:history="1">
        <w:r w:rsidR="00D92917" w:rsidRPr="003261E8">
          <w:rPr>
            <w:rStyle w:val="Hyperlink"/>
            <w:rFonts w:ascii="Times New Roman" w:hAnsi="Times New Roman" w:cs="Times New Roman"/>
            <w:i w:val="0"/>
            <w:noProof/>
            <w:sz w:val="24"/>
            <w:szCs w:val="24"/>
          </w:rPr>
          <w:t>36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Qualification of the Bidder(s)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30</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6" w:history="1">
        <w:r w:rsidR="00D92917" w:rsidRPr="003261E8">
          <w:rPr>
            <w:rStyle w:val="Hyperlink"/>
            <w:rFonts w:ascii="Times New Roman" w:hAnsi="Times New Roman" w:cs="Times New Roman"/>
            <w:i w:val="0"/>
            <w:noProof/>
            <w:sz w:val="24"/>
            <w:szCs w:val="24"/>
          </w:rPr>
          <w:t>37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Procuring Agency’s Right to Accept Any Bid, and to Reject Any or All Bids</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31</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7" w:history="1">
        <w:r w:rsidR="00D92917" w:rsidRPr="003261E8">
          <w:rPr>
            <w:rStyle w:val="Hyperlink"/>
            <w:rFonts w:ascii="Times New Roman" w:hAnsi="Times New Roman" w:cs="Times New Roman"/>
            <w:i w:val="0"/>
            <w:noProof/>
            <w:sz w:val="24"/>
            <w:szCs w:val="24"/>
          </w:rPr>
          <w:t>38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Standstill Period</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31</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18" w:history="1">
        <w:r w:rsidR="00D92917" w:rsidRPr="003261E8">
          <w:rPr>
            <w:rStyle w:val="Hyperlink"/>
            <w:rFonts w:ascii="Times New Roman" w:hAnsi="Times New Roman" w:cs="Times New Roman"/>
            <w:i w:val="0"/>
            <w:noProof/>
            <w:sz w:val="24"/>
            <w:szCs w:val="24"/>
          </w:rPr>
          <w:t>39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Notification of Intention to Conclude a Framework Agreement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_Toc503364718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31</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1"/>
        <w:tabs>
          <w:tab w:val="left" w:pos="480"/>
          <w:tab w:val="right" w:leader="dot" w:pos="8990"/>
        </w:tabs>
        <w:rPr>
          <w:rFonts w:eastAsiaTheme="minorEastAsia" w:cs="Times New Roman"/>
          <w:bCs w:val="0"/>
          <w:noProof/>
          <w:szCs w:val="24"/>
        </w:rPr>
      </w:pPr>
      <w:hyperlink w:anchor="_Toc503364719" w:history="1">
        <w:r w:rsidR="00D92917" w:rsidRPr="003261E8">
          <w:rPr>
            <w:rStyle w:val="Hyperlink"/>
            <w:rFonts w:cs="Times New Roman"/>
            <w:noProof/>
            <w:szCs w:val="24"/>
          </w:rPr>
          <w:t>F.</w:t>
        </w:r>
        <w:r w:rsidR="00D92917" w:rsidRPr="003261E8">
          <w:rPr>
            <w:rFonts w:eastAsiaTheme="minorEastAsia" w:cs="Times New Roman"/>
            <w:bCs w:val="0"/>
            <w:noProof/>
            <w:szCs w:val="24"/>
          </w:rPr>
          <w:tab/>
        </w:r>
        <w:r w:rsidR="00D92917" w:rsidRPr="003261E8">
          <w:rPr>
            <w:rStyle w:val="Hyperlink"/>
            <w:rFonts w:cs="Times New Roman"/>
            <w:noProof/>
            <w:szCs w:val="24"/>
          </w:rPr>
          <w:t>Conclusion of a Framework Agreement</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_Toc503364719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32</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0" w:history="1">
        <w:r w:rsidR="00D92917" w:rsidRPr="003261E8">
          <w:rPr>
            <w:rStyle w:val="Hyperlink"/>
            <w:rFonts w:ascii="Times New Roman" w:hAnsi="Times New Roman" w:cs="Times New Roman"/>
            <w:i w:val="0"/>
            <w:noProof/>
            <w:sz w:val="24"/>
            <w:szCs w:val="24"/>
          </w:rPr>
          <w:t>40</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Framework Agreement Criteria</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1" w:history="1">
        <w:r w:rsidR="00D92917" w:rsidRPr="003261E8">
          <w:rPr>
            <w:rStyle w:val="Hyperlink"/>
            <w:rFonts w:ascii="Times New Roman" w:hAnsi="Times New Roman" w:cs="Times New Roman"/>
            <w:i w:val="0"/>
            <w:noProof/>
            <w:sz w:val="24"/>
            <w:szCs w:val="24"/>
          </w:rPr>
          <w:t>41</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Notification to Conclude a Framework Agreement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_Toc503364721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2" w:history="1">
        <w:r w:rsidR="00D92917" w:rsidRPr="003261E8">
          <w:rPr>
            <w:rStyle w:val="Hyperlink"/>
            <w:rFonts w:ascii="Times New Roman" w:hAnsi="Times New Roman" w:cs="Times New Roman"/>
            <w:i w:val="0"/>
            <w:noProof/>
            <w:sz w:val="24"/>
            <w:szCs w:val="24"/>
          </w:rPr>
          <w:t>42</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 Obligation to Purchase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_Toc503364722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3" w:history="1">
        <w:r w:rsidR="00D92917" w:rsidRPr="003261E8">
          <w:rPr>
            <w:rStyle w:val="Hyperlink"/>
            <w:rFonts w:ascii="Times New Roman" w:hAnsi="Times New Roman" w:cs="Times New Roman"/>
            <w:i w:val="0"/>
            <w:noProof/>
            <w:sz w:val="24"/>
            <w:szCs w:val="24"/>
          </w:rPr>
          <w:t>43</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Non-exclusivity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_Toc503364723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4" w:history="1">
        <w:r w:rsidR="00D92917" w:rsidRPr="003261E8">
          <w:rPr>
            <w:rStyle w:val="Hyperlink"/>
            <w:rFonts w:ascii="Times New Roman" w:hAnsi="Times New Roman" w:cs="Times New Roman"/>
            <w:i w:val="0"/>
            <w:noProof/>
            <w:sz w:val="24"/>
            <w:szCs w:val="24"/>
          </w:rPr>
          <w:t>44</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Debriefing by the Procuring Agency</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_Toc503364724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32</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5" w:history="1">
        <w:r w:rsidR="00D92917" w:rsidRPr="003261E8">
          <w:rPr>
            <w:rStyle w:val="Hyperlink"/>
            <w:rFonts w:ascii="Times New Roman" w:hAnsi="Times New Roman" w:cs="Times New Roman"/>
            <w:i w:val="0"/>
            <w:noProof/>
            <w:sz w:val="24"/>
            <w:szCs w:val="24"/>
          </w:rPr>
          <w:t>45</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Signing the Framework Agreement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_Toc503364725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33</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6" w:history="1">
        <w:r w:rsidR="00D92917" w:rsidRPr="003261E8">
          <w:rPr>
            <w:rStyle w:val="Hyperlink"/>
            <w:rFonts w:ascii="Times New Roman" w:hAnsi="Times New Roman" w:cs="Times New Roman"/>
            <w:i w:val="0"/>
            <w:noProof/>
            <w:sz w:val="24"/>
            <w:szCs w:val="24"/>
          </w:rPr>
          <w:t>46</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Publication of the Conclusion of Framework Agreement Notice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_Toc503364726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33</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7" w:history="1">
        <w:r w:rsidR="00D92917" w:rsidRPr="003261E8">
          <w:rPr>
            <w:rStyle w:val="Hyperlink"/>
            <w:rFonts w:ascii="Times New Roman" w:hAnsi="Times New Roman" w:cs="Times New Roman"/>
            <w:i w:val="0"/>
            <w:noProof/>
            <w:sz w:val="24"/>
            <w:szCs w:val="24"/>
          </w:rPr>
          <w:t>47</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Procurement Related Complaint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_Toc503364727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34</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1"/>
        <w:tabs>
          <w:tab w:val="left" w:pos="480"/>
          <w:tab w:val="right" w:leader="dot" w:pos="8990"/>
        </w:tabs>
        <w:rPr>
          <w:rFonts w:eastAsiaTheme="minorEastAsia" w:cs="Times New Roman"/>
          <w:bCs w:val="0"/>
          <w:noProof/>
          <w:szCs w:val="24"/>
        </w:rPr>
      </w:pPr>
      <w:hyperlink w:anchor="_Toc503364728" w:history="1">
        <w:r w:rsidR="00D92917" w:rsidRPr="003261E8">
          <w:rPr>
            <w:rStyle w:val="Hyperlink"/>
            <w:rFonts w:cs="Times New Roman"/>
            <w:noProof/>
            <w:szCs w:val="24"/>
          </w:rPr>
          <w:t>G.</w:t>
        </w:r>
        <w:r w:rsidR="00D92917" w:rsidRPr="003261E8">
          <w:rPr>
            <w:rFonts w:eastAsiaTheme="minorEastAsia" w:cs="Times New Roman"/>
            <w:bCs w:val="0"/>
            <w:noProof/>
            <w:szCs w:val="24"/>
          </w:rPr>
          <w:tab/>
        </w:r>
        <w:r w:rsidR="00D92917" w:rsidRPr="003261E8">
          <w:rPr>
            <w:rStyle w:val="Hyperlink"/>
            <w:rFonts w:cs="Times New Roman"/>
            <w:noProof/>
            <w:szCs w:val="24"/>
          </w:rPr>
          <w:t>Secondary Procurement Process for awarding a Call-off Contract</w:t>
        </w:r>
        <w:r w:rsidR="00D92917" w:rsidRPr="003261E8">
          <w:rPr>
            <w:rFonts w:cs="Times New Roman"/>
            <w:noProof/>
            <w:webHidden/>
            <w:szCs w:val="24"/>
          </w:rPr>
          <w:tab/>
        </w:r>
        <w:r w:rsidR="00D92917" w:rsidRPr="003261E8">
          <w:rPr>
            <w:rFonts w:cs="Times New Roman"/>
            <w:noProof/>
            <w:webHidden/>
            <w:szCs w:val="24"/>
          </w:rPr>
          <w:fldChar w:fldCharType="begin"/>
        </w:r>
        <w:r w:rsidR="00D92917" w:rsidRPr="003261E8">
          <w:rPr>
            <w:rFonts w:cs="Times New Roman"/>
            <w:noProof/>
            <w:webHidden/>
            <w:szCs w:val="24"/>
          </w:rPr>
          <w:instrText xml:space="preserve"> PAGEREF _Toc503364728 \h </w:instrText>
        </w:r>
        <w:r w:rsidR="00D92917" w:rsidRPr="003261E8">
          <w:rPr>
            <w:rFonts w:cs="Times New Roman"/>
            <w:noProof/>
            <w:webHidden/>
            <w:szCs w:val="24"/>
          </w:rPr>
        </w:r>
        <w:r w:rsidR="00D92917" w:rsidRPr="003261E8">
          <w:rPr>
            <w:rFonts w:cs="Times New Roman"/>
            <w:noProof/>
            <w:webHidden/>
            <w:szCs w:val="24"/>
          </w:rPr>
          <w:fldChar w:fldCharType="separate"/>
        </w:r>
        <w:r w:rsidR="003601E4">
          <w:rPr>
            <w:rFonts w:cs="Times New Roman"/>
            <w:noProof/>
            <w:webHidden/>
            <w:szCs w:val="24"/>
          </w:rPr>
          <w:t>34</w:t>
        </w:r>
        <w:r w:rsidR="00D92917" w:rsidRPr="003261E8">
          <w:rPr>
            <w:rFonts w:cs="Times New Roman"/>
            <w:noProof/>
            <w:webHidden/>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29" w:history="1">
        <w:r w:rsidR="00D92917" w:rsidRPr="003261E8">
          <w:rPr>
            <w:rStyle w:val="Hyperlink"/>
            <w:rFonts w:ascii="Times New Roman" w:hAnsi="Times New Roman" w:cs="Times New Roman"/>
            <w:i w:val="0"/>
            <w:noProof/>
            <w:sz w:val="24"/>
            <w:szCs w:val="24"/>
          </w:rPr>
          <w:t>48</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Method and criteria for award of Call-off Contract</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_Toc503364729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34</w:t>
        </w:r>
        <w:r w:rsidR="00D92917" w:rsidRPr="003261E8">
          <w:rPr>
            <w:rFonts w:ascii="Times New Roman" w:hAnsi="Times New Roman" w:cs="Times New Roman"/>
            <w:i w:val="0"/>
            <w:noProof/>
            <w:webHidden/>
            <w:sz w:val="24"/>
            <w:szCs w:val="24"/>
          </w:rPr>
          <w:fldChar w:fldCharType="end"/>
        </w:r>
      </w:hyperlink>
    </w:p>
    <w:p w:rsidR="00D92917" w:rsidRPr="003261E8" w:rsidRDefault="00B90B1F">
      <w:pPr>
        <w:pStyle w:val="TOC2"/>
        <w:tabs>
          <w:tab w:val="left" w:pos="720"/>
          <w:tab w:val="right" w:leader="dot" w:pos="8990"/>
        </w:tabs>
        <w:rPr>
          <w:rFonts w:ascii="Times New Roman" w:eastAsiaTheme="minorEastAsia" w:hAnsi="Times New Roman" w:cs="Times New Roman"/>
          <w:i w:val="0"/>
          <w:iCs w:val="0"/>
          <w:noProof/>
          <w:sz w:val="24"/>
          <w:szCs w:val="24"/>
        </w:rPr>
      </w:pPr>
      <w:hyperlink w:anchor="_Toc503364730" w:history="1">
        <w:r w:rsidR="00D92917" w:rsidRPr="003261E8">
          <w:rPr>
            <w:rStyle w:val="Hyperlink"/>
            <w:rFonts w:ascii="Times New Roman" w:hAnsi="Times New Roman" w:cs="Times New Roman"/>
            <w:i w:val="0"/>
            <w:noProof/>
            <w:sz w:val="24"/>
            <w:szCs w:val="24"/>
          </w:rPr>
          <w:t>49</w:t>
        </w:r>
        <w:r w:rsidR="00D92917" w:rsidRPr="003261E8">
          <w:rPr>
            <w:rFonts w:ascii="Times New Roman" w:eastAsiaTheme="minorEastAsia" w:hAnsi="Times New Roman" w:cs="Times New Roman"/>
            <w:i w:val="0"/>
            <w:iCs w:val="0"/>
            <w:noProof/>
            <w:sz w:val="24"/>
            <w:szCs w:val="24"/>
          </w:rPr>
          <w:tab/>
        </w:r>
        <w:r w:rsidR="00D92917" w:rsidRPr="003261E8">
          <w:rPr>
            <w:rStyle w:val="Hyperlink"/>
            <w:rFonts w:ascii="Times New Roman" w:hAnsi="Times New Roman" w:cs="Times New Roman"/>
            <w:i w:val="0"/>
            <w:noProof/>
            <w:sz w:val="24"/>
            <w:szCs w:val="24"/>
          </w:rPr>
          <w:t>Adjustment to the Base Price</w:t>
        </w:r>
        <w:r w:rsidR="00D92917" w:rsidRPr="003261E8">
          <w:rPr>
            <w:rFonts w:ascii="Times New Roman" w:hAnsi="Times New Roman" w:cs="Times New Roman"/>
            <w:i w:val="0"/>
            <w:noProof/>
            <w:webHidden/>
            <w:sz w:val="24"/>
            <w:szCs w:val="24"/>
          </w:rPr>
          <w:tab/>
        </w:r>
        <w:r w:rsidR="00D92917" w:rsidRPr="003261E8">
          <w:rPr>
            <w:rFonts w:ascii="Times New Roman" w:hAnsi="Times New Roman" w:cs="Times New Roman"/>
            <w:i w:val="0"/>
            <w:noProof/>
            <w:webHidden/>
            <w:sz w:val="24"/>
            <w:szCs w:val="24"/>
          </w:rPr>
          <w:fldChar w:fldCharType="begin"/>
        </w:r>
        <w:r w:rsidR="00D92917" w:rsidRPr="003261E8">
          <w:rPr>
            <w:rFonts w:ascii="Times New Roman" w:hAnsi="Times New Roman" w:cs="Times New Roman"/>
            <w:i w:val="0"/>
            <w:noProof/>
            <w:webHidden/>
            <w:sz w:val="24"/>
            <w:szCs w:val="24"/>
          </w:rPr>
          <w:instrText xml:space="preserve"> PAGEREF _Toc503364730 \h </w:instrText>
        </w:r>
        <w:r w:rsidR="00D92917" w:rsidRPr="003261E8">
          <w:rPr>
            <w:rFonts w:ascii="Times New Roman" w:hAnsi="Times New Roman" w:cs="Times New Roman"/>
            <w:i w:val="0"/>
            <w:noProof/>
            <w:webHidden/>
            <w:sz w:val="24"/>
            <w:szCs w:val="24"/>
          </w:rPr>
        </w:r>
        <w:r w:rsidR="00D92917" w:rsidRPr="003261E8">
          <w:rPr>
            <w:rFonts w:ascii="Times New Roman" w:hAnsi="Times New Roman" w:cs="Times New Roman"/>
            <w:i w:val="0"/>
            <w:noProof/>
            <w:webHidden/>
            <w:sz w:val="24"/>
            <w:szCs w:val="24"/>
          </w:rPr>
          <w:fldChar w:fldCharType="separate"/>
        </w:r>
        <w:r w:rsidR="003601E4">
          <w:rPr>
            <w:rFonts w:ascii="Times New Roman" w:hAnsi="Times New Roman" w:cs="Times New Roman"/>
            <w:i w:val="0"/>
            <w:noProof/>
            <w:webHidden/>
            <w:sz w:val="24"/>
            <w:szCs w:val="24"/>
          </w:rPr>
          <w:t>34</w:t>
        </w:r>
        <w:r w:rsidR="00D92917" w:rsidRPr="003261E8">
          <w:rPr>
            <w:rFonts w:ascii="Times New Roman" w:hAnsi="Times New Roman" w:cs="Times New Roman"/>
            <w:i w:val="0"/>
            <w:noProof/>
            <w:webHidden/>
            <w:sz w:val="24"/>
            <w:szCs w:val="24"/>
          </w:rPr>
          <w:fldChar w:fldCharType="end"/>
        </w:r>
      </w:hyperlink>
    </w:p>
    <w:p w:rsidR="00913EC4" w:rsidRPr="006E0D9F" w:rsidRDefault="00B051A1">
      <w:r w:rsidRPr="003261E8">
        <w:rPr>
          <w:b/>
          <w:bCs/>
        </w:rPr>
        <w:fldChar w:fldCharType="end"/>
      </w:r>
    </w:p>
    <w:p w:rsidR="007E69A2" w:rsidRPr="006E0D9F" w:rsidRDefault="007E69A2"/>
    <w:p w:rsidR="007E69A2" w:rsidRPr="006E0D9F" w:rsidRDefault="007E69A2">
      <w:pPr>
        <w:sectPr w:rsidR="007E69A2" w:rsidRPr="006E0D9F" w:rsidSect="00293CEF">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rsidR="007E69A2" w:rsidRPr="00CF0460" w:rsidRDefault="007E69A2"/>
    <w:p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rsidTr="005C0E0F">
        <w:trPr>
          <w:trHeight w:val="800"/>
        </w:trPr>
        <w:tc>
          <w:tcPr>
            <w:tcW w:w="9259" w:type="dxa"/>
          </w:tcPr>
          <w:p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33" w:name="_Hlt438532663"/>
            <w:bookmarkStart w:id="34" w:name="_Toc438266923"/>
            <w:bookmarkStart w:id="35" w:name="_Toc438267877"/>
            <w:bookmarkStart w:id="36" w:name="_Toc438366664"/>
            <w:bookmarkStart w:id="37" w:name="_Toc507316736"/>
            <w:bookmarkStart w:id="38" w:name="_Toc73332847"/>
            <w:bookmarkEnd w:id="33"/>
            <w:r w:rsidRPr="00CF0460">
              <w:rPr>
                <w:b/>
                <w:bCs/>
                <w:sz w:val="36"/>
              </w:rPr>
              <w:t>Section I.</w:t>
            </w:r>
            <w:r w:rsidR="00B95321" w:rsidRPr="00CF0460">
              <w:rPr>
                <w:b/>
                <w:bCs/>
                <w:sz w:val="36"/>
              </w:rPr>
              <w:t xml:space="preserve"> </w:t>
            </w:r>
            <w:r w:rsidRPr="00CF0460">
              <w:rPr>
                <w:b/>
                <w:bCs/>
                <w:sz w:val="36"/>
              </w:rPr>
              <w:t>Instructions to Bidders</w:t>
            </w:r>
            <w:bookmarkEnd w:id="34"/>
            <w:bookmarkEnd w:id="35"/>
            <w:bookmarkEnd w:id="36"/>
            <w:bookmarkEnd w:id="37"/>
            <w:bookmarkEnd w:id="38"/>
          </w:p>
        </w:tc>
      </w:tr>
    </w:tbl>
    <w:p w:rsidR="00ED0D94" w:rsidRPr="00CF0460" w:rsidRDefault="00ED0D94" w:rsidP="00ED0D94">
      <w:bookmarkStart w:id="39" w:name="_Toc438532558"/>
      <w:bookmarkStart w:id="40" w:name="_Toc438532572"/>
      <w:bookmarkEnd w:id="39"/>
      <w:bookmarkEnd w:id="40"/>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rsidTr="009845E4">
        <w:tc>
          <w:tcPr>
            <w:tcW w:w="9233" w:type="dxa"/>
            <w:gridSpan w:val="2"/>
          </w:tcPr>
          <w:p w:rsidR="003D0010" w:rsidRPr="00CF0460" w:rsidRDefault="003D0010" w:rsidP="00614CE6">
            <w:pPr>
              <w:pStyle w:val="ITBh1"/>
              <w:numPr>
                <w:ilvl w:val="0"/>
                <w:numId w:val="114"/>
              </w:numPr>
              <w:ind w:left="343"/>
            </w:pPr>
            <w:bookmarkStart w:id="41" w:name="_Toc430274174"/>
            <w:bookmarkStart w:id="42" w:name="_Toc505659523"/>
            <w:bookmarkStart w:id="43" w:name="_Toc348000781"/>
            <w:bookmarkStart w:id="44" w:name="_Toc451286562"/>
            <w:bookmarkStart w:id="45" w:name="_Toc480193019"/>
            <w:bookmarkStart w:id="46" w:name="_Toc475548671"/>
            <w:bookmarkStart w:id="47" w:name="_Toc503364675"/>
            <w:r w:rsidRPr="00CF0460">
              <w:t>General</w:t>
            </w:r>
            <w:bookmarkEnd w:id="41"/>
            <w:bookmarkEnd w:id="42"/>
            <w:bookmarkEnd w:id="43"/>
            <w:bookmarkEnd w:id="44"/>
            <w:bookmarkEnd w:id="45"/>
            <w:bookmarkEnd w:id="46"/>
            <w:bookmarkEnd w:id="47"/>
          </w:p>
        </w:tc>
      </w:tr>
      <w:tr w:rsidR="00ED0D94" w:rsidRPr="00CF0460" w:rsidTr="009845E4">
        <w:tc>
          <w:tcPr>
            <w:tcW w:w="3203" w:type="dxa"/>
          </w:tcPr>
          <w:p w:rsidR="00ED0D94" w:rsidRPr="00CF0460" w:rsidRDefault="00ED0D94">
            <w:pPr>
              <w:pStyle w:val="ITBh2"/>
            </w:pPr>
            <w:bookmarkStart w:id="48" w:name="_Toc348000782"/>
            <w:bookmarkStart w:id="49" w:name="_Toc480193020"/>
            <w:bookmarkStart w:id="50" w:name="_Toc475548672"/>
            <w:bookmarkStart w:id="51" w:name="_Toc503364676"/>
            <w:r w:rsidRPr="00CF0460">
              <w:t xml:space="preserve">Scope of </w:t>
            </w:r>
            <w:bookmarkEnd w:id="48"/>
            <w:r w:rsidRPr="00CF0460">
              <w:t>Bid</w:t>
            </w:r>
            <w:bookmarkEnd w:id="49"/>
            <w:bookmarkEnd w:id="50"/>
            <w:bookmarkEnd w:id="51"/>
          </w:p>
        </w:tc>
        <w:tc>
          <w:tcPr>
            <w:tcW w:w="6030" w:type="dxa"/>
          </w:tcPr>
          <w:p w:rsidR="00ED0D94" w:rsidRPr="005801C6" w:rsidRDefault="00ED0D94" w:rsidP="00636F62">
            <w:pPr>
              <w:pStyle w:val="SPDClauseNo"/>
              <w:numPr>
                <w:ilvl w:val="1"/>
                <w:numId w:val="142"/>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rsidR="00F72B1D"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rsidR="00ED0D94" w:rsidRPr="00CF0460" w:rsidRDefault="00ED0D94" w:rsidP="00C34B72">
            <w:pPr>
              <w:pStyle w:val="Heading3"/>
              <w:numPr>
                <w:ilvl w:val="2"/>
                <w:numId w:val="2"/>
              </w:numPr>
              <w:spacing w:after="160"/>
            </w:pPr>
            <w:r w:rsidRPr="00CF0460">
              <w:t xml:space="preserve"> </w:t>
            </w:r>
            <w:bookmarkStart w:id="52"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52"/>
          </w:p>
          <w:p w:rsidR="00ED0D94" w:rsidRPr="00CF0460" w:rsidRDefault="00ED0D94" w:rsidP="00C34B72">
            <w:pPr>
              <w:pStyle w:val="Heading3"/>
              <w:numPr>
                <w:ilvl w:val="2"/>
                <w:numId w:val="2"/>
              </w:numPr>
              <w:spacing w:after="160"/>
            </w:pPr>
            <w:bookmarkStart w:id="53" w:name="_Toc484422428"/>
            <w:r w:rsidRPr="00CF0460">
              <w:t>if the context so requires, “</w:t>
            </w:r>
            <w:r w:rsidRPr="005C0E0F">
              <w:rPr>
                <w:b/>
              </w:rPr>
              <w:t>singular</w:t>
            </w:r>
            <w:r w:rsidRPr="00CF0460">
              <w:t>” means “</w:t>
            </w:r>
            <w:r w:rsidRPr="008258CF">
              <w:rPr>
                <w:b/>
              </w:rPr>
              <w:t>plural</w:t>
            </w:r>
            <w:r w:rsidRPr="00CF0460">
              <w:t>” and vice versa;</w:t>
            </w:r>
            <w:bookmarkEnd w:id="53"/>
          </w:p>
          <w:p w:rsidR="00ED0D94" w:rsidRPr="00CF0460" w:rsidRDefault="00ED0D94" w:rsidP="00C34B72">
            <w:pPr>
              <w:pStyle w:val="Heading3"/>
              <w:numPr>
                <w:ilvl w:val="2"/>
                <w:numId w:val="2"/>
              </w:numPr>
              <w:spacing w:after="160"/>
            </w:pPr>
            <w:bookmarkStart w:id="54"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54"/>
          </w:p>
          <w:p w:rsidR="00CD3660" w:rsidRPr="00890FFB" w:rsidRDefault="001D2F82" w:rsidP="007C4C23">
            <w:pPr>
              <w:pStyle w:val="ListParagraph"/>
              <w:numPr>
                <w:ilvl w:val="2"/>
                <w:numId w:val="2"/>
              </w:numPr>
              <w:spacing w:after="160"/>
              <w:contextualSpacing w:val="0"/>
              <w:jc w:val="both"/>
            </w:pPr>
            <w:bookmarkStart w:id="55" w:name="_Toc484422430"/>
            <w:r w:rsidRPr="00CF0460" w:rsidDel="001D2F82">
              <w:t xml:space="preserve"> </w:t>
            </w:r>
            <w:r w:rsidR="00CD3660" w:rsidRPr="00CF0460">
              <w:t>“</w:t>
            </w:r>
            <w:r w:rsidR="00CD3660"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55"/>
          </w:p>
          <w:p w:rsidR="00CD3660" w:rsidRPr="00566E9B" w:rsidRDefault="00CD3660" w:rsidP="007C4C23">
            <w:pPr>
              <w:pStyle w:val="ListParagraph"/>
              <w:numPr>
                <w:ilvl w:val="2"/>
                <w:numId w:val="2"/>
              </w:numPr>
              <w:spacing w:after="160"/>
              <w:contextualSpacing w:val="0"/>
              <w:jc w:val="both"/>
            </w:pPr>
            <w:bookmarkStart w:id="56" w:name="_Toc484422431"/>
            <w:r w:rsidRPr="00890FFB">
              <w:t>“</w:t>
            </w:r>
            <w:r w:rsidRPr="00890FFB">
              <w:rPr>
                <w:b/>
              </w:rPr>
              <w:t xml:space="preserve">Closed </w:t>
            </w:r>
            <w:r w:rsidR="00763170">
              <w:rPr>
                <w:b/>
              </w:rPr>
              <w:t>Framework Agreement</w:t>
            </w:r>
            <w:r w:rsidRPr="00890FFB">
              <w:t>”</w:t>
            </w:r>
            <w:r w:rsidR="008258CF">
              <w:t>:</w:t>
            </w:r>
            <w:bookmarkEnd w:id="56"/>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rsidR="009C1F4B" w:rsidRDefault="009C1F4B" w:rsidP="00C34B72">
            <w:pPr>
              <w:pStyle w:val="Heading3"/>
              <w:numPr>
                <w:ilvl w:val="2"/>
                <w:numId w:val="2"/>
              </w:numPr>
              <w:spacing w:after="160"/>
            </w:pPr>
            <w:bookmarkStart w:id="57" w:name="_Toc484422432"/>
            <w:r w:rsidRPr="00CF0460">
              <w:t>“</w:t>
            </w:r>
            <w:r w:rsidRPr="00CF0460">
              <w:rPr>
                <w:b/>
              </w:rPr>
              <w:t>Country</w:t>
            </w:r>
            <w:r w:rsidRPr="00CF0460">
              <w:t>” means the Procuring Agency’s</w:t>
            </w:r>
            <w:r w:rsidR="00A14F52" w:rsidRPr="00CF0460">
              <w:t>/Purchaser’s</w:t>
            </w:r>
            <w:r w:rsidRPr="00CF0460">
              <w:t xml:space="preserve"> country;</w:t>
            </w:r>
          </w:p>
          <w:p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delivery of the Goods</w:t>
            </w:r>
            <w:r w:rsidR="00BB78B4" w:rsidRPr="00BB78B4">
              <w:t>,</w:t>
            </w:r>
            <w:r w:rsidR="00F710FB" w:rsidRPr="00BB78B4">
              <w:t xml:space="preserve"> as per the applicable Incoterms.</w:t>
            </w:r>
          </w:p>
          <w:p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57"/>
          </w:p>
          <w:p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rsidR="00A92515" w:rsidRDefault="00A92515" w:rsidP="00C34B72">
            <w:pPr>
              <w:pStyle w:val="Heading3"/>
              <w:numPr>
                <w:ilvl w:val="2"/>
                <w:numId w:val="2"/>
              </w:numPr>
              <w:spacing w:after="160"/>
            </w:pPr>
            <w:bookmarkStart w:id="58"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CF0460">
              <w:rPr>
                <w:b/>
              </w:rPr>
              <w:t>;</w:t>
            </w:r>
            <w:bookmarkEnd w:id="58"/>
          </w:p>
          <w:p w:rsidR="00CB2F27" w:rsidRPr="00CF0460" w:rsidRDefault="00CB2F27" w:rsidP="00C34B72">
            <w:pPr>
              <w:pStyle w:val="Heading3"/>
              <w:numPr>
                <w:ilvl w:val="2"/>
                <w:numId w:val="2"/>
              </w:numPr>
              <w:spacing w:after="160"/>
            </w:pPr>
            <w:bookmarkStart w:id="59"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A40A0">
              <w:t>/Lot</w:t>
            </w:r>
            <w:r w:rsidR="008216CF" w:rsidRPr="008258CF">
              <w:t>;</w:t>
            </w:r>
            <w:bookmarkEnd w:id="59"/>
          </w:p>
          <w:p w:rsidR="00AC636C" w:rsidRPr="00CF0460" w:rsidRDefault="0078754A" w:rsidP="00C34B72">
            <w:pPr>
              <w:pStyle w:val="Heading3"/>
              <w:numPr>
                <w:ilvl w:val="2"/>
                <w:numId w:val="2"/>
              </w:numPr>
              <w:spacing w:after="160"/>
            </w:pPr>
            <w:bookmarkStart w:id="60"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60"/>
          </w:p>
          <w:p w:rsidR="00F66AA0" w:rsidRPr="00A86DC8" w:rsidRDefault="00CD3660" w:rsidP="00C34B72">
            <w:pPr>
              <w:pStyle w:val="Heading3"/>
              <w:numPr>
                <w:ilvl w:val="2"/>
                <w:numId w:val="2"/>
              </w:numPr>
              <w:spacing w:after="160"/>
            </w:pPr>
            <w:bookmarkStart w:id="61"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61"/>
          </w:p>
          <w:p w:rsidR="00A92713" w:rsidRDefault="00CD3660" w:rsidP="00C34B72">
            <w:pPr>
              <w:pStyle w:val="Heading3"/>
              <w:numPr>
                <w:ilvl w:val="2"/>
                <w:numId w:val="2"/>
              </w:numPr>
              <w:spacing w:after="160"/>
            </w:pPr>
            <w:bookmarkStart w:id="62"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(ies)</w:t>
            </w:r>
            <w:r w:rsidR="002D491D" w:rsidRPr="00CF0460">
              <w:t xml:space="preserve"> that is/are permitted to purchase 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62"/>
          </w:p>
          <w:p w:rsidR="00A92515" w:rsidRPr="008A40A0" w:rsidRDefault="00A92515" w:rsidP="00C34B72">
            <w:pPr>
              <w:pStyle w:val="Heading3"/>
              <w:numPr>
                <w:ilvl w:val="2"/>
                <w:numId w:val="2"/>
              </w:numPr>
              <w:spacing w:after="160"/>
            </w:pPr>
            <w:bookmarkStart w:id="63"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63"/>
          </w:p>
          <w:p w:rsidR="00CB2F27" w:rsidRPr="00CF0460" w:rsidRDefault="00CB2F27" w:rsidP="00C34B72">
            <w:pPr>
              <w:pStyle w:val="Heading3"/>
              <w:numPr>
                <w:ilvl w:val="2"/>
                <w:numId w:val="2"/>
              </w:numPr>
              <w:spacing w:after="160"/>
            </w:pPr>
            <w:bookmarkStart w:id="64"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64"/>
          </w:p>
          <w:p w:rsidR="00CB2F27" w:rsidRPr="00CF0460" w:rsidRDefault="00CB2F27" w:rsidP="00C34B72">
            <w:pPr>
              <w:pStyle w:val="Heading3"/>
              <w:numPr>
                <w:ilvl w:val="2"/>
                <w:numId w:val="2"/>
              </w:numPr>
              <w:spacing w:after="160"/>
            </w:pPr>
            <w:bookmarkStart w:id="65"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r w:rsidR="008A40A0">
              <w:t>/Lot</w:t>
            </w:r>
            <w:bookmarkEnd w:id="65"/>
            <w:r w:rsidR="008258CF" w:rsidRPr="008258CF">
              <w:t>;</w:t>
            </w:r>
          </w:p>
          <w:p w:rsidR="00667B67" w:rsidRPr="00B46768" w:rsidRDefault="00E43320" w:rsidP="00C34B72">
            <w:pPr>
              <w:pStyle w:val="Heading3"/>
              <w:numPr>
                <w:ilvl w:val="2"/>
                <w:numId w:val="2"/>
              </w:numPr>
              <w:spacing w:after="160"/>
            </w:pPr>
            <w:bookmarkStart w:id="66" w:name="_Toc484422443"/>
            <w:r w:rsidRPr="00CF0460">
              <w:t>“</w:t>
            </w:r>
            <w:r w:rsidR="00333B9E" w:rsidRPr="00BF2CAD">
              <w:rPr>
                <w:b/>
              </w:rPr>
              <w:t>Supplier</w:t>
            </w:r>
            <w:r w:rsidRPr="00CF0460">
              <w:t>”</w:t>
            </w:r>
            <w:bookmarkEnd w:id="66"/>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67" w:name="_Toc484422444"/>
          </w:p>
          <w:p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67"/>
            <w:r w:rsidR="00EB1E96" w:rsidRPr="00CF0460">
              <w:t>and agreed</w:t>
            </w:r>
            <w:r w:rsidR="008F22C8" w:rsidRPr="00CF0460">
              <w:t>.</w:t>
            </w:r>
          </w:p>
        </w:tc>
      </w:tr>
      <w:tr w:rsidR="00ED0D94" w:rsidRPr="00CF0460" w:rsidTr="009845E4">
        <w:tc>
          <w:tcPr>
            <w:tcW w:w="3203" w:type="dxa"/>
          </w:tcPr>
          <w:p w:rsidR="00ED0D94" w:rsidRPr="007A0CBE" w:rsidRDefault="00ED0D94">
            <w:pPr>
              <w:pStyle w:val="ITBh2"/>
            </w:pPr>
            <w:bookmarkStart w:id="68" w:name="_Toc438438821"/>
            <w:bookmarkStart w:id="69" w:name="_Toc438532556"/>
            <w:bookmarkStart w:id="70" w:name="_Toc438733965"/>
            <w:bookmarkStart w:id="71" w:name="_Toc438907006"/>
            <w:bookmarkStart w:id="72" w:name="_Toc438907205"/>
            <w:bookmarkStart w:id="73" w:name="_Toc348000783"/>
            <w:bookmarkStart w:id="74" w:name="_Toc480193021"/>
            <w:bookmarkStart w:id="75" w:name="_Toc475548673"/>
            <w:bookmarkStart w:id="76" w:name="_Toc503364677"/>
            <w:r w:rsidRPr="007A0CBE">
              <w:t>Source of Funds</w:t>
            </w:r>
            <w:bookmarkEnd w:id="68"/>
            <w:bookmarkEnd w:id="69"/>
            <w:bookmarkEnd w:id="70"/>
            <w:bookmarkEnd w:id="71"/>
            <w:bookmarkEnd w:id="72"/>
            <w:bookmarkEnd w:id="73"/>
            <w:bookmarkEnd w:id="74"/>
            <w:bookmarkEnd w:id="75"/>
            <w:bookmarkEnd w:id="76"/>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rsidTr="009845E4">
        <w:tc>
          <w:tcPr>
            <w:tcW w:w="3203" w:type="dxa"/>
          </w:tcPr>
          <w:p w:rsidR="00ED0D94" w:rsidRPr="00CF0460" w:rsidRDefault="00ED0D94">
            <w:pPr>
              <w:pStyle w:val="ITBh2"/>
            </w:pPr>
            <w:bookmarkStart w:id="77" w:name="_Toc438002631"/>
            <w:bookmarkStart w:id="78" w:name="_Toc438438822"/>
            <w:bookmarkStart w:id="79" w:name="_Toc438532559"/>
            <w:bookmarkStart w:id="80" w:name="_Toc438733966"/>
            <w:bookmarkStart w:id="81" w:name="_Toc438907007"/>
            <w:bookmarkStart w:id="82" w:name="_Toc438907206"/>
            <w:bookmarkStart w:id="83" w:name="_Toc480193022"/>
            <w:bookmarkStart w:id="84" w:name="_Toc475548674"/>
            <w:bookmarkStart w:id="85" w:name="_Toc503364678"/>
            <w:r w:rsidRPr="00CF0460">
              <w:t>Fraud and Corruption</w:t>
            </w:r>
            <w:bookmarkEnd w:id="77"/>
            <w:bookmarkEnd w:id="78"/>
            <w:bookmarkEnd w:id="79"/>
            <w:bookmarkEnd w:id="80"/>
            <w:bookmarkEnd w:id="81"/>
            <w:bookmarkEnd w:id="82"/>
            <w:bookmarkEnd w:id="83"/>
            <w:bookmarkEnd w:id="84"/>
            <w:bookmarkEnd w:id="85"/>
          </w:p>
        </w:tc>
        <w:tc>
          <w:tcPr>
            <w:tcW w:w="6030" w:type="dxa"/>
            <w:shd w:val="clear" w:color="auto" w:fill="auto"/>
          </w:tcPr>
          <w:p w:rsidR="00B1519E" w:rsidRPr="00B46768" w:rsidRDefault="00DE7071" w:rsidP="00636F62">
            <w:pPr>
              <w:pStyle w:val="SPDClauseNo"/>
              <w:numPr>
                <w:ilvl w:val="1"/>
                <w:numId w:val="142"/>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1519E" w:rsidRPr="00B46768">
              <w:t>.</w:t>
            </w:r>
          </w:p>
          <w:p w:rsidR="00ED0D94" w:rsidRPr="005801C6" w:rsidRDefault="00A138A7" w:rsidP="00636F62">
            <w:pPr>
              <w:pStyle w:val="SPDClauseNo"/>
              <w:numPr>
                <w:ilvl w:val="1"/>
                <w:numId w:val="142"/>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their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rsidTr="009845E4">
        <w:tc>
          <w:tcPr>
            <w:tcW w:w="3203" w:type="dxa"/>
          </w:tcPr>
          <w:p w:rsidR="00ED0D94" w:rsidRPr="00CF0460" w:rsidRDefault="00ED0D94">
            <w:pPr>
              <w:pStyle w:val="ITBh2"/>
            </w:pPr>
            <w:bookmarkStart w:id="86" w:name="_Toc438438823"/>
            <w:bookmarkStart w:id="87" w:name="_Toc438532560"/>
            <w:bookmarkStart w:id="88" w:name="_Toc438733967"/>
            <w:bookmarkStart w:id="89" w:name="_Toc438907008"/>
            <w:bookmarkStart w:id="90" w:name="_Toc438907207"/>
            <w:bookmarkStart w:id="91" w:name="_Toc348000785"/>
            <w:bookmarkStart w:id="92" w:name="_Toc480193023"/>
            <w:bookmarkStart w:id="93" w:name="_Toc475548675"/>
            <w:bookmarkStart w:id="94" w:name="_Toc503364679"/>
            <w:r w:rsidRPr="00CF0460">
              <w:t>Eligible Bidders</w:t>
            </w:r>
            <w:bookmarkEnd w:id="86"/>
            <w:bookmarkEnd w:id="87"/>
            <w:bookmarkEnd w:id="88"/>
            <w:bookmarkEnd w:id="89"/>
            <w:bookmarkEnd w:id="90"/>
            <w:bookmarkEnd w:id="91"/>
            <w:bookmarkEnd w:id="92"/>
            <w:bookmarkEnd w:id="93"/>
            <w:bookmarkEnd w:id="94"/>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or any combination of such entities in the form of a joint venture (JV) under an existing agreement or with the 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rsidR="00ED0D94" w:rsidRPr="00CF0460" w:rsidRDefault="00ED0D94" w:rsidP="00636F62">
            <w:pPr>
              <w:pStyle w:val="SPDClauseNo"/>
              <w:numPr>
                <w:ilvl w:val="1"/>
                <w:numId w:val="142"/>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rsidR="00ED0D94" w:rsidRPr="00CF0460" w:rsidRDefault="00ED0D94" w:rsidP="00636F62">
            <w:pPr>
              <w:pStyle w:val="Heading3"/>
              <w:numPr>
                <w:ilvl w:val="2"/>
                <w:numId w:val="137"/>
              </w:numPr>
              <w:spacing w:after="160"/>
            </w:pPr>
            <w:bookmarkStart w:id="95" w:name="_Toc484422445"/>
            <w:r w:rsidRPr="00CF0460">
              <w:t>directly or indirectly controls, is controlled by or is under common control with another Bidder; or</w:t>
            </w:r>
            <w:bookmarkEnd w:id="95"/>
            <w:r w:rsidRPr="00CF0460">
              <w:t xml:space="preserve"> </w:t>
            </w:r>
          </w:p>
          <w:p w:rsidR="00ED0D94" w:rsidRPr="00CF0460" w:rsidRDefault="00ED0D94" w:rsidP="00636F62">
            <w:pPr>
              <w:pStyle w:val="Heading3"/>
              <w:numPr>
                <w:ilvl w:val="2"/>
                <w:numId w:val="137"/>
              </w:numPr>
              <w:spacing w:after="160"/>
            </w:pPr>
            <w:bookmarkStart w:id="96" w:name="_Toc484422446"/>
            <w:r w:rsidRPr="00CF0460">
              <w:t>receives or has received any direct or indirect subsidy from another Bidder; or</w:t>
            </w:r>
            <w:bookmarkEnd w:id="96"/>
          </w:p>
          <w:p w:rsidR="00ED0D94" w:rsidRPr="005801C6" w:rsidRDefault="00ED0D94" w:rsidP="00636F62">
            <w:pPr>
              <w:pStyle w:val="Heading3"/>
              <w:numPr>
                <w:ilvl w:val="2"/>
                <w:numId w:val="137"/>
              </w:numPr>
              <w:spacing w:after="160"/>
            </w:pPr>
            <w:bookmarkStart w:id="97" w:name="_Toc484422447"/>
            <w:r w:rsidRPr="005801C6">
              <w:t>has the same legal representative as another Bidder; or</w:t>
            </w:r>
            <w:bookmarkEnd w:id="97"/>
          </w:p>
          <w:p w:rsidR="00ED0D94" w:rsidRPr="00F17392" w:rsidRDefault="00ED0D94" w:rsidP="00636F62">
            <w:pPr>
              <w:pStyle w:val="Heading3"/>
              <w:numPr>
                <w:ilvl w:val="2"/>
                <w:numId w:val="137"/>
              </w:numPr>
              <w:spacing w:after="160"/>
            </w:pPr>
            <w:bookmarkStart w:id="98"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98"/>
          </w:p>
          <w:p w:rsidR="00ED0D94" w:rsidRPr="005801C6" w:rsidRDefault="00E079CE" w:rsidP="00636F62">
            <w:pPr>
              <w:pStyle w:val="Heading3"/>
              <w:numPr>
                <w:ilvl w:val="2"/>
                <w:numId w:val="137"/>
              </w:numPr>
              <w:spacing w:after="160"/>
            </w:pPr>
            <w:bookmarkStart w:id="99"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99"/>
          </w:p>
          <w:p w:rsidR="00ED0D94" w:rsidRPr="00CF0460" w:rsidRDefault="00E079CE" w:rsidP="00636F62">
            <w:pPr>
              <w:pStyle w:val="Heading3"/>
              <w:numPr>
                <w:ilvl w:val="2"/>
                <w:numId w:val="137"/>
              </w:numPr>
              <w:spacing w:after="160"/>
            </w:pPr>
            <w:bookmarkStart w:id="100"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100"/>
          </w:p>
          <w:p w:rsidR="00ED0D94" w:rsidRPr="00CF0460" w:rsidRDefault="00ED0D94" w:rsidP="00636F62">
            <w:pPr>
              <w:pStyle w:val="Heading3"/>
              <w:numPr>
                <w:ilvl w:val="2"/>
                <w:numId w:val="137"/>
              </w:numPr>
              <w:spacing w:after="160"/>
            </w:pPr>
            <w:bookmarkStart w:id="101"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101"/>
          </w:p>
          <w:p w:rsidR="00A823DF" w:rsidRDefault="00ED0D94" w:rsidP="00636F62">
            <w:pPr>
              <w:pStyle w:val="Heading3"/>
              <w:numPr>
                <w:ilvl w:val="2"/>
                <w:numId w:val="137"/>
              </w:numPr>
              <w:spacing w:after="160"/>
            </w:pPr>
            <w:bookmarkStart w:id="102" w:name="_Toc484422452"/>
            <w:r w:rsidRPr="00CF0460">
              <w:t>has a close business or family relationship with a professional staff of the Borrower (or of the project implementing agency, or of a recipient of a part of the loan) who:</w:t>
            </w:r>
          </w:p>
          <w:p w:rsidR="00A823DF" w:rsidRDefault="00ED0D94" w:rsidP="00636F62">
            <w:pPr>
              <w:pStyle w:val="Heading3"/>
              <w:numPr>
                <w:ilvl w:val="3"/>
                <w:numId w:val="137"/>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rsidR="00ED0D94" w:rsidRPr="00CF0460" w:rsidRDefault="00ED0D94" w:rsidP="00636F62">
            <w:pPr>
              <w:pStyle w:val="Heading3"/>
              <w:numPr>
                <w:ilvl w:val="3"/>
                <w:numId w:val="137"/>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102"/>
          </w:p>
          <w:p w:rsidR="00ED0D94" w:rsidRPr="00CF0460" w:rsidRDefault="0033607B" w:rsidP="00636F62">
            <w:pPr>
              <w:pStyle w:val="SPDClauseNo"/>
              <w:numPr>
                <w:ilvl w:val="1"/>
                <w:numId w:val="142"/>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rsidR="00ED0D94" w:rsidRPr="00CF0460" w:rsidRDefault="00ED0D94" w:rsidP="00636F62">
            <w:pPr>
              <w:pStyle w:val="SPDClauseNo"/>
              <w:numPr>
                <w:ilvl w:val="1"/>
                <w:numId w:val="142"/>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rsidR="00DE7071" w:rsidRPr="00CF0460" w:rsidRDefault="00A138A7" w:rsidP="00636F62">
            <w:pPr>
              <w:pStyle w:val="SPDClauseNo"/>
              <w:numPr>
                <w:ilvl w:val="1"/>
                <w:numId w:val="142"/>
              </w:numPr>
              <w:spacing w:after="200"/>
              <w:ind w:left="614" w:hanging="614"/>
              <w:contextualSpacing w:val="0"/>
              <w:rPr>
                <w:noProof/>
              </w:rPr>
            </w:pPr>
            <w:r w:rsidRPr="00CF0460">
              <w:rPr>
                <w:bCs/>
              </w:rPr>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rsidR="00BB185E" w:rsidRPr="00CF0460" w:rsidRDefault="00ED0D94" w:rsidP="00636F62">
            <w:pPr>
              <w:pStyle w:val="SPDClauseNo"/>
              <w:numPr>
                <w:ilvl w:val="1"/>
                <w:numId w:val="142"/>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rsidR="00BB185E" w:rsidRPr="009B2489" w:rsidRDefault="00ED0D94" w:rsidP="00636F62">
            <w:pPr>
              <w:pStyle w:val="Heading3"/>
              <w:numPr>
                <w:ilvl w:val="2"/>
                <w:numId w:val="143"/>
              </w:numPr>
              <w:spacing w:after="160"/>
            </w:pPr>
            <w:r w:rsidRPr="00CF0460">
              <w:t xml:space="preserve">are </w:t>
            </w:r>
            <w:r w:rsidRPr="009B2489">
              <w:t>legally and financially autonomous</w:t>
            </w:r>
            <w:r w:rsidR="00A823DF" w:rsidRPr="009B2489">
              <w:t>;</w:t>
            </w:r>
            <w:r w:rsidRPr="009B2489">
              <w:t xml:space="preserve"> </w:t>
            </w:r>
          </w:p>
          <w:p w:rsidR="00BB185E" w:rsidRPr="009B2489" w:rsidRDefault="00A823DF" w:rsidP="00636F62">
            <w:pPr>
              <w:pStyle w:val="Heading3"/>
              <w:numPr>
                <w:ilvl w:val="2"/>
                <w:numId w:val="143"/>
              </w:numPr>
              <w:spacing w:after="160"/>
            </w:pPr>
            <w:r w:rsidRPr="009B2489">
              <w:t>operate under commercial law;</w:t>
            </w:r>
            <w:r w:rsidR="00ED0D94" w:rsidRPr="009B2489">
              <w:t xml:space="preserve"> and </w:t>
            </w:r>
          </w:p>
          <w:p w:rsidR="00ED0D94" w:rsidRPr="00861360" w:rsidRDefault="00ED0D94" w:rsidP="00636F62">
            <w:pPr>
              <w:pStyle w:val="Heading3"/>
              <w:numPr>
                <w:ilvl w:val="2"/>
                <w:numId w:val="143"/>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rsidR="00134837" w:rsidRPr="00B46768" w:rsidRDefault="0069148A" w:rsidP="00636F62">
            <w:pPr>
              <w:pStyle w:val="SPDClauseNo"/>
              <w:numPr>
                <w:ilvl w:val="1"/>
                <w:numId w:val="142"/>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rsidR="004B71A9" w:rsidRPr="00861360" w:rsidRDefault="004B71A9" w:rsidP="00636F62">
            <w:pPr>
              <w:pStyle w:val="Heading3"/>
              <w:numPr>
                <w:ilvl w:val="2"/>
                <w:numId w:val="144"/>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rsidR="004B71A9" w:rsidRPr="00861360" w:rsidRDefault="004B71A9" w:rsidP="00636F62">
            <w:pPr>
              <w:pStyle w:val="Heading3"/>
              <w:numPr>
                <w:ilvl w:val="2"/>
                <w:numId w:val="144"/>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contract 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rsidR="00754152" w:rsidRPr="00B46768" w:rsidRDefault="004B71A9" w:rsidP="00636F62">
            <w:pPr>
              <w:pStyle w:val="Heading3"/>
              <w:numPr>
                <w:ilvl w:val="2"/>
                <w:numId w:val="144"/>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rsidR="00BB185E" w:rsidRPr="00CF0460" w:rsidRDefault="00ED0D94" w:rsidP="00636F62">
            <w:pPr>
              <w:pStyle w:val="SPDClauseNo"/>
              <w:numPr>
                <w:ilvl w:val="1"/>
                <w:numId w:val="142"/>
              </w:numPr>
              <w:spacing w:after="200"/>
              <w:ind w:left="614" w:hanging="614"/>
              <w:contextualSpacing w:val="0"/>
            </w:pPr>
            <w:r w:rsidRPr="005801C6">
              <w:t>Firms and individuals may b</w:t>
            </w:r>
            <w:r w:rsidRPr="00CF0460">
              <w:t>e ineligible if so indicated in Section V and</w:t>
            </w:r>
            <w:r w:rsidR="00BB185E" w:rsidRPr="00CF0460">
              <w:t>:</w:t>
            </w:r>
          </w:p>
          <w:p w:rsidR="00BB185E" w:rsidRPr="00CF0460" w:rsidRDefault="00ED0D94" w:rsidP="00636F62">
            <w:pPr>
              <w:pStyle w:val="Heading3"/>
              <w:numPr>
                <w:ilvl w:val="2"/>
                <w:numId w:val="145"/>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rsidR="001C3020" w:rsidRPr="00CF0460" w:rsidRDefault="00ED0D94" w:rsidP="00636F62">
            <w:pPr>
              <w:pStyle w:val="Heading3"/>
              <w:numPr>
                <w:ilvl w:val="2"/>
                <w:numId w:val="145"/>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rsidR="00ED0D94" w:rsidRPr="00CF0460" w:rsidRDefault="00ED0D94" w:rsidP="00636F62">
            <w:pPr>
              <w:pStyle w:val="SPDClauseNo"/>
              <w:numPr>
                <w:ilvl w:val="1"/>
                <w:numId w:val="142"/>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rsidR="00AE2BBD" w:rsidRPr="00CF0460" w:rsidRDefault="00DE7071" w:rsidP="00636F62">
            <w:pPr>
              <w:pStyle w:val="SPDClauseNo"/>
              <w:numPr>
                <w:ilvl w:val="1"/>
                <w:numId w:val="142"/>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rsidR="00AE2BBD" w:rsidRPr="00754152" w:rsidRDefault="00DE007D" w:rsidP="00636F62">
            <w:pPr>
              <w:pStyle w:val="Heading3"/>
              <w:numPr>
                <w:ilvl w:val="2"/>
                <w:numId w:val="146"/>
              </w:numPr>
              <w:spacing w:after="160"/>
            </w:pPr>
            <w:r w:rsidRPr="00754152">
              <w:t>relates to fraud or corruption;</w:t>
            </w:r>
            <w:r w:rsidR="00DE7071" w:rsidRPr="00754152">
              <w:t xml:space="preserve"> and </w:t>
            </w:r>
          </w:p>
          <w:p w:rsidR="00DE7071" w:rsidRPr="00CF0460" w:rsidRDefault="00DE7071" w:rsidP="00636F62">
            <w:pPr>
              <w:pStyle w:val="Heading3"/>
              <w:numPr>
                <w:ilvl w:val="2"/>
                <w:numId w:val="146"/>
              </w:numPr>
              <w:spacing w:after="160"/>
            </w:pPr>
            <w:r w:rsidRPr="00754152">
              <w:t>followed a judicial or administrative proceeding that afforded the firm adequate due process.</w:t>
            </w:r>
          </w:p>
        </w:tc>
      </w:tr>
      <w:tr w:rsidR="00ED0D94" w:rsidRPr="00CF0460" w:rsidTr="009845E4">
        <w:tc>
          <w:tcPr>
            <w:tcW w:w="3203" w:type="dxa"/>
          </w:tcPr>
          <w:p w:rsidR="00ED0D94" w:rsidRPr="00CF0460" w:rsidRDefault="00ED0D94">
            <w:pPr>
              <w:pStyle w:val="ITBh2"/>
            </w:pPr>
            <w:bookmarkStart w:id="103" w:name="_Toc438438824"/>
            <w:bookmarkStart w:id="104" w:name="_Toc438532568"/>
            <w:bookmarkStart w:id="105" w:name="_Toc438733968"/>
            <w:bookmarkStart w:id="106" w:name="_Toc438907009"/>
            <w:bookmarkStart w:id="107" w:name="_Toc438907208"/>
            <w:bookmarkStart w:id="108" w:name="_Toc348000786"/>
            <w:bookmarkStart w:id="109" w:name="_Toc480193024"/>
            <w:bookmarkStart w:id="110" w:name="_Toc475548676"/>
            <w:bookmarkStart w:id="111" w:name="_Toc503364680"/>
            <w:r w:rsidRPr="00CF0460">
              <w:t>Eligible Goods and Related Services</w:t>
            </w:r>
            <w:bookmarkEnd w:id="103"/>
            <w:bookmarkEnd w:id="104"/>
            <w:bookmarkEnd w:id="105"/>
            <w:bookmarkEnd w:id="106"/>
            <w:bookmarkEnd w:id="107"/>
            <w:bookmarkEnd w:id="108"/>
            <w:bookmarkEnd w:id="109"/>
            <w:bookmarkEnd w:id="110"/>
            <w:bookmarkEnd w:id="111"/>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includes services such as insurance, installation, training, and initial maintenance.</w:t>
            </w:r>
          </w:p>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rsidTr="00614CE6">
        <w:tc>
          <w:tcPr>
            <w:tcW w:w="9233" w:type="dxa"/>
            <w:gridSpan w:val="2"/>
          </w:tcPr>
          <w:p w:rsidR="00614CE6" w:rsidRPr="00CF0460" w:rsidRDefault="00614CE6" w:rsidP="00614CE6">
            <w:pPr>
              <w:pStyle w:val="ITBh1"/>
              <w:numPr>
                <w:ilvl w:val="0"/>
                <w:numId w:val="114"/>
              </w:numPr>
              <w:ind w:left="343"/>
            </w:pPr>
            <w:bookmarkStart w:id="112" w:name="_Toc503364681"/>
            <w:r>
              <w:t>Contents of the RFB Document</w:t>
            </w:r>
            <w:bookmarkEnd w:id="112"/>
          </w:p>
        </w:tc>
      </w:tr>
      <w:tr w:rsidR="00ED0D94" w:rsidRPr="00CF0460" w:rsidTr="009845E4">
        <w:tc>
          <w:tcPr>
            <w:tcW w:w="3203" w:type="dxa"/>
          </w:tcPr>
          <w:p w:rsidR="00ED0D94" w:rsidRPr="00CF0460" w:rsidRDefault="00ED0D94" w:rsidP="00200E61">
            <w:pPr>
              <w:pStyle w:val="ITBh2"/>
              <w:rPr>
                <w:b w:val="0"/>
              </w:rPr>
            </w:pPr>
            <w:bookmarkStart w:id="113" w:name="_Toc348000788"/>
            <w:bookmarkStart w:id="114" w:name="_Toc480193026"/>
            <w:bookmarkStart w:id="115" w:name="_Toc475548678"/>
            <w:bookmarkStart w:id="116" w:name="_Toc438438826"/>
            <w:bookmarkStart w:id="117" w:name="_Toc438532574"/>
            <w:bookmarkStart w:id="118" w:name="_Toc438733970"/>
            <w:bookmarkStart w:id="119" w:name="_Toc438907010"/>
            <w:bookmarkStart w:id="120" w:name="_Toc438907209"/>
            <w:bookmarkStart w:id="121" w:name="_Toc503364682"/>
            <w:r w:rsidRPr="00CF0460">
              <w:t xml:space="preserve">Sections of </w:t>
            </w:r>
            <w:r w:rsidR="00706F9F" w:rsidRPr="00CF0460">
              <w:t>Bidding</w:t>
            </w:r>
            <w:r w:rsidRPr="00CF0460">
              <w:t xml:space="preserve"> Document</w:t>
            </w:r>
            <w:bookmarkEnd w:id="113"/>
            <w:bookmarkEnd w:id="114"/>
            <w:bookmarkEnd w:id="115"/>
            <w:bookmarkEnd w:id="116"/>
            <w:bookmarkEnd w:id="117"/>
            <w:bookmarkEnd w:id="118"/>
            <w:bookmarkEnd w:id="119"/>
            <w:bookmarkEnd w:id="120"/>
            <w:bookmarkEnd w:id="121"/>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rsidR="00ED0D94" w:rsidRPr="00CF0460" w:rsidRDefault="00ED0D94" w:rsidP="005C0E0F">
            <w:pPr>
              <w:spacing w:after="120"/>
              <w:ind w:left="645"/>
            </w:pPr>
            <w:r w:rsidRPr="00CF0460">
              <w:t>Section I</w:t>
            </w:r>
            <w:r w:rsidR="00494D85" w:rsidRPr="00CF0460">
              <w:t xml:space="preserve"> - </w:t>
            </w:r>
            <w:r w:rsidRPr="00CF0460">
              <w:t>Instructions to Bidders (ITB)</w:t>
            </w:r>
          </w:p>
          <w:p w:rsidR="00ED0D94" w:rsidRPr="00CF0460" w:rsidRDefault="00ED0D94" w:rsidP="005C0E0F">
            <w:pPr>
              <w:spacing w:after="120"/>
              <w:ind w:left="645"/>
            </w:pPr>
            <w:r w:rsidRPr="00CF0460">
              <w:t>Section II</w:t>
            </w:r>
            <w:r w:rsidR="00494D85" w:rsidRPr="00CF0460">
              <w:t xml:space="preserve"> - </w:t>
            </w:r>
            <w:r w:rsidRPr="00CF0460">
              <w:t>Bidding Data Sheet (BDS)</w:t>
            </w:r>
          </w:p>
          <w:p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rsidR="00ED0D94" w:rsidRPr="00CF0460" w:rsidRDefault="00ED0D94" w:rsidP="005C0E0F">
            <w:pPr>
              <w:spacing w:after="120"/>
              <w:ind w:left="645"/>
            </w:pPr>
            <w:r w:rsidRPr="00CF0460">
              <w:t>Section IV</w:t>
            </w:r>
            <w:r w:rsidR="00494D85" w:rsidRPr="00CF0460">
              <w:t xml:space="preserve"> - </w:t>
            </w:r>
            <w:r w:rsidRPr="00CF0460">
              <w:t>Bidding Forms</w:t>
            </w:r>
          </w:p>
          <w:p w:rsidR="00ED0D94" w:rsidRPr="00CF0460" w:rsidRDefault="00ED0D94" w:rsidP="005C0E0F">
            <w:pPr>
              <w:spacing w:after="120"/>
              <w:ind w:left="645"/>
            </w:pPr>
            <w:r w:rsidRPr="00CF0460">
              <w:t>Section V</w:t>
            </w:r>
            <w:r w:rsidR="00494D85" w:rsidRPr="00CF0460">
              <w:t xml:space="preserve"> - </w:t>
            </w:r>
            <w:r w:rsidRPr="00CF0460">
              <w:t>Eligible Countries</w:t>
            </w:r>
          </w:p>
          <w:p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rsidTr="009845E4">
        <w:tc>
          <w:tcPr>
            <w:tcW w:w="3203" w:type="dxa"/>
          </w:tcPr>
          <w:p w:rsidR="00ED0D94" w:rsidRPr="00CF0460" w:rsidRDefault="00ED0D94" w:rsidP="005C0E0F">
            <w:pPr>
              <w:ind w:left="360"/>
              <w:rPr>
                <w:b/>
              </w:rPr>
            </w:pPr>
          </w:p>
        </w:tc>
        <w:tc>
          <w:tcPr>
            <w:tcW w:w="6030" w:type="dxa"/>
          </w:tcPr>
          <w:p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rsidR="00ED0D94" w:rsidRPr="00CF0460" w:rsidRDefault="00ED0D94" w:rsidP="005C0E0F">
            <w:pPr>
              <w:spacing w:after="120"/>
              <w:ind w:left="645"/>
            </w:pPr>
            <w:r w:rsidRPr="00CF0460">
              <w:t>Section VII</w:t>
            </w:r>
            <w:r w:rsidR="00494D85" w:rsidRPr="00CF0460">
              <w:t xml:space="preserve"> - </w:t>
            </w:r>
            <w:r w:rsidRPr="00CF0460">
              <w:t>Schedule of Requirements</w:t>
            </w:r>
          </w:p>
          <w:p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rsidR="00F30768" w:rsidRPr="00CF0460" w:rsidRDefault="00F30768" w:rsidP="004E67E2">
            <w:pPr>
              <w:tabs>
                <w:tab w:val="left" w:pos="1890"/>
              </w:tabs>
              <w:spacing w:after="120"/>
              <w:ind w:left="1907" w:hanging="1262"/>
            </w:pPr>
            <w:r w:rsidRPr="00CF0460">
              <w:t xml:space="preserve">Section </w:t>
            </w:r>
            <w:r w:rsidR="009845E4">
              <w:t>A</w:t>
            </w:r>
            <w:r w:rsidRPr="00CF0460">
              <w:t>:</w:t>
            </w:r>
            <w:r w:rsidR="00C8002F" w:rsidRPr="00CF0460">
              <w:t xml:space="preserve"> </w:t>
            </w:r>
            <w:r w:rsidR="00C8002F" w:rsidRPr="00CF0460">
              <w:tab/>
              <w:t xml:space="preserve">Framework Agreement </w:t>
            </w:r>
            <w:r w:rsidR="004E67E2">
              <w:t>General Provision</w:t>
            </w:r>
            <w:r w:rsidRPr="00CF0460">
              <w:t xml:space="preserve">s </w:t>
            </w:r>
          </w:p>
          <w:p w:rsidR="00F30768" w:rsidRPr="00CF0460" w:rsidRDefault="009845E4" w:rsidP="00C8002F">
            <w:pPr>
              <w:tabs>
                <w:tab w:val="left" w:pos="1890"/>
              </w:tabs>
              <w:spacing w:after="120"/>
              <w:ind w:left="645"/>
            </w:pPr>
            <w:r>
              <w:t>Section B</w:t>
            </w:r>
            <w:r w:rsidR="00F30768" w:rsidRPr="00CF0460">
              <w:t xml:space="preserve">: </w:t>
            </w:r>
            <w:r w:rsidR="00C8002F" w:rsidRPr="00CF0460">
              <w:tab/>
            </w:r>
            <w:r w:rsidR="000F6F21" w:rsidRPr="00CF0460">
              <w:t xml:space="preserve">Framework Agreement </w:t>
            </w:r>
            <w:r w:rsidR="000B6742" w:rsidRPr="00CF0460">
              <w:t xml:space="preserve">Specific </w:t>
            </w:r>
            <w:r w:rsidR="000B6742" w:rsidRPr="00CF0460">
              <w:tab/>
              <w:t>Provisions</w:t>
            </w:r>
          </w:p>
          <w:p w:rsidR="00D24B1D" w:rsidRPr="003907F9" w:rsidRDefault="00D24B1D" w:rsidP="00D24B1D">
            <w:pPr>
              <w:pStyle w:val="FAhead"/>
              <w:spacing w:after="120"/>
              <w:ind w:left="645"/>
              <w:jc w:val="left"/>
              <w:rPr>
                <w:rFonts w:ascii="Times New Roman" w:hAnsi="Times New Roman"/>
                <w:b w:val="0"/>
                <w:iCs/>
                <w:sz w:val="24"/>
                <w:szCs w:val="24"/>
              </w:rPr>
            </w:pPr>
            <w:bookmarkStart w:id="122" w:name="_Toc503258688"/>
            <w:r w:rsidRPr="003907F9">
              <w:rPr>
                <w:rFonts w:ascii="Times New Roman" w:hAnsi="Times New Roman"/>
                <w:b w:val="0"/>
                <w:iCs/>
                <w:sz w:val="24"/>
                <w:szCs w:val="24"/>
              </w:rPr>
              <w:t>SCHEDULE 1: Schedule of Requirements</w:t>
            </w:r>
            <w:bookmarkEnd w:id="122"/>
          </w:p>
          <w:p w:rsidR="00D24B1D" w:rsidRPr="003907F9" w:rsidRDefault="00D24B1D" w:rsidP="00D24B1D">
            <w:pPr>
              <w:pStyle w:val="FAhead"/>
              <w:spacing w:after="120"/>
              <w:ind w:left="645"/>
              <w:jc w:val="left"/>
              <w:rPr>
                <w:rFonts w:ascii="Times New Roman" w:hAnsi="Times New Roman"/>
                <w:b w:val="0"/>
                <w:iCs/>
                <w:sz w:val="24"/>
                <w:szCs w:val="24"/>
              </w:rPr>
            </w:pPr>
            <w:bookmarkStart w:id="123" w:name="_Toc503258689"/>
            <w:r w:rsidRPr="003907F9">
              <w:rPr>
                <w:rFonts w:ascii="Times New Roman" w:hAnsi="Times New Roman"/>
                <w:b w:val="0"/>
                <w:iCs/>
                <w:sz w:val="24"/>
                <w:szCs w:val="24"/>
              </w:rPr>
              <w:t>SCHEDULE 2: Price Schedules</w:t>
            </w:r>
            <w:bookmarkEnd w:id="123"/>
          </w:p>
          <w:p w:rsidR="00D24B1D" w:rsidRPr="003907F9" w:rsidRDefault="00D24B1D" w:rsidP="00D24B1D">
            <w:pPr>
              <w:pStyle w:val="FAhead"/>
              <w:spacing w:after="120"/>
              <w:ind w:left="645"/>
              <w:jc w:val="left"/>
              <w:rPr>
                <w:rFonts w:ascii="Times New Roman" w:hAnsi="Times New Roman"/>
                <w:b w:val="0"/>
                <w:iCs/>
                <w:sz w:val="24"/>
                <w:szCs w:val="24"/>
              </w:rPr>
            </w:pPr>
            <w:bookmarkStart w:id="124"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24"/>
            <w:r w:rsidRPr="003907F9">
              <w:rPr>
                <w:rFonts w:ascii="Times New Roman" w:hAnsi="Times New Roman"/>
                <w:b w:val="0"/>
                <w:iCs/>
                <w:sz w:val="24"/>
                <w:szCs w:val="24"/>
              </w:rPr>
              <w:t xml:space="preserve"> </w:t>
            </w:r>
          </w:p>
          <w:p w:rsidR="00D24B1D" w:rsidRPr="003907F9" w:rsidRDefault="00D24B1D" w:rsidP="00D24B1D">
            <w:pPr>
              <w:pStyle w:val="FAhead"/>
              <w:spacing w:after="120"/>
              <w:ind w:left="2272" w:hanging="1627"/>
              <w:jc w:val="left"/>
              <w:rPr>
                <w:rFonts w:ascii="Times New Roman" w:hAnsi="Times New Roman"/>
                <w:b w:val="0"/>
                <w:iCs/>
                <w:sz w:val="24"/>
                <w:szCs w:val="24"/>
              </w:rPr>
            </w:pPr>
            <w:bookmarkStart w:id="125"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25"/>
          </w:p>
          <w:p w:rsidR="00D24B1D" w:rsidRDefault="00D24B1D" w:rsidP="00D24B1D">
            <w:pPr>
              <w:pStyle w:val="FAhead"/>
              <w:spacing w:after="120"/>
              <w:ind w:left="645"/>
              <w:jc w:val="left"/>
              <w:rPr>
                <w:rFonts w:ascii="Times New Roman" w:hAnsi="Times New Roman"/>
                <w:b w:val="0"/>
                <w:iCs/>
                <w:sz w:val="24"/>
                <w:szCs w:val="24"/>
              </w:rPr>
            </w:pPr>
            <w:bookmarkStart w:id="126"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26"/>
          </w:p>
          <w:p w:rsidR="00D24B1D" w:rsidRPr="003907F9" w:rsidRDefault="00D24B1D" w:rsidP="00D24B1D">
            <w:pPr>
              <w:pStyle w:val="FAhead"/>
              <w:spacing w:after="120"/>
              <w:ind w:left="645"/>
              <w:jc w:val="left"/>
              <w:rPr>
                <w:rFonts w:ascii="Times New Roman" w:hAnsi="Times New Roman"/>
                <w:b w:val="0"/>
                <w:iCs/>
                <w:sz w:val="24"/>
                <w:szCs w:val="24"/>
              </w:rPr>
            </w:pPr>
            <w:bookmarkStart w:id="127" w:name="_Toc503258693"/>
            <w:r w:rsidRPr="003907F9">
              <w:rPr>
                <w:rFonts w:ascii="Times New Roman" w:hAnsi="Times New Roman"/>
                <w:b w:val="0"/>
                <w:iCs/>
                <w:sz w:val="24"/>
                <w:szCs w:val="24"/>
              </w:rPr>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27"/>
          </w:p>
          <w:p w:rsidR="00ED0D94" w:rsidRPr="00CF0460" w:rsidRDefault="00ED0D94" w:rsidP="005C0E0F">
            <w:pPr>
              <w:tabs>
                <w:tab w:val="left" w:pos="1890"/>
              </w:tabs>
              <w:spacing w:after="120"/>
              <w:ind w:left="645"/>
            </w:pPr>
          </w:p>
        </w:tc>
      </w:tr>
      <w:tr w:rsidR="00ED0D94" w:rsidRPr="00CF0460" w:rsidTr="009845E4">
        <w:tc>
          <w:tcPr>
            <w:tcW w:w="3203" w:type="dxa"/>
          </w:tcPr>
          <w:p w:rsidR="00ED0D94" w:rsidRPr="00CF0460" w:rsidRDefault="00ED0D94" w:rsidP="005C0E0F">
            <w:pPr>
              <w:ind w:left="360"/>
              <w:rPr>
                <w:b/>
              </w:rPr>
            </w:pPr>
          </w:p>
        </w:tc>
        <w:tc>
          <w:tcPr>
            <w:tcW w:w="6030" w:type="dxa"/>
          </w:tcPr>
          <w:p w:rsidR="00ED0D94" w:rsidRPr="00306585" w:rsidRDefault="00022D9F" w:rsidP="00636F62">
            <w:pPr>
              <w:pStyle w:val="SPDClauseNo"/>
              <w:numPr>
                <w:ilvl w:val="1"/>
                <w:numId w:val="142"/>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rsidTr="009845E4">
        <w:tc>
          <w:tcPr>
            <w:tcW w:w="3203" w:type="dxa"/>
          </w:tcPr>
          <w:p w:rsidR="00ED0D94" w:rsidRPr="00CF0460" w:rsidRDefault="00ED0D94">
            <w:pPr>
              <w:pStyle w:val="ITBh2"/>
            </w:pPr>
            <w:bookmarkStart w:id="128" w:name="_Toc438438827"/>
            <w:bookmarkStart w:id="129" w:name="_Toc438532575"/>
            <w:bookmarkStart w:id="130" w:name="_Toc438733971"/>
            <w:bookmarkStart w:id="131" w:name="_Toc438907011"/>
            <w:bookmarkStart w:id="132" w:name="_Toc438907210"/>
            <w:bookmarkStart w:id="133" w:name="_Toc348000789"/>
            <w:bookmarkStart w:id="134" w:name="_Toc480193027"/>
            <w:bookmarkStart w:id="135" w:name="_Toc475548679"/>
            <w:bookmarkStart w:id="136" w:name="_Toc503364683"/>
            <w:r w:rsidRPr="00CF0460">
              <w:t xml:space="preserve">Clarification of </w:t>
            </w:r>
            <w:bookmarkEnd w:id="128"/>
            <w:bookmarkEnd w:id="129"/>
            <w:bookmarkEnd w:id="130"/>
            <w:bookmarkEnd w:id="131"/>
            <w:bookmarkEnd w:id="132"/>
            <w:bookmarkEnd w:id="133"/>
            <w:r w:rsidR="00706F9F" w:rsidRPr="00CF0460">
              <w:t xml:space="preserve">Bidding </w:t>
            </w:r>
            <w:r w:rsidRPr="00CF0460">
              <w:t>Document</w:t>
            </w:r>
            <w:bookmarkEnd w:id="134"/>
            <w:bookmarkEnd w:id="135"/>
            <w:bookmarkEnd w:id="136"/>
          </w:p>
        </w:tc>
        <w:tc>
          <w:tcPr>
            <w:tcW w:w="6030" w:type="dxa"/>
          </w:tcPr>
          <w:p w:rsidR="00ED0D94" w:rsidRPr="00CF0460" w:rsidRDefault="00ED0D94" w:rsidP="00636F62">
            <w:pPr>
              <w:pStyle w:val="SPDClauseNo"/>
              <w:numPr>
                <w:ilvl w:val="1"/>
                <w:numId w:val="142"/>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rsidTr="009845E4">
        <w:tc>
          <w:tcPr>
            <w:tcW w:w="3203" w:type="dxa"/>
          </w:tcPr>
          <w:p w:rsidR="00ED0D94" w:rsidRPr="00CF0460" w:rsidRDefault="00ED0D94">
            <w:pPr>
              <w:pStyle w:val="ITBh2"/>
            </w:pPr>
            <w:bookmarkStart w:id="137" w:name="_Toc438438828"/>
            <w:bookmarkStart w:id="138" w:name="_Toc438532576"/>
            <w:bookmarkStart w:id="139" w:name="_Toc438733972"/>
            <w:bookmarkStart w:id="140" w:name="_Toc438907012"/>
            <w:bookmarkStart w:id="141" w:name="_Toc438907211"/>
            <w:bookmarkStart w:id="142" w:name="_Toc348000790"/>
            <w:bookmarkStart w:id="143" w:name="_Toc480193028"/>
            <w:bookmarkStart w:id="144" w:name="_Toc475548680"/>
            <w:bookmarkStart w:id="145" w:name="_Toc503364684"/>
            <w:r w:rsidRPr="00CF0460">
              <w:t xml:space="preserve">Amendment of </w:t>
            </w:r>
            <w:r w:rsidR="00706F9F" w:rsidRPr="00CF0460">
              <w:t>Bidding</w:t>
            </w:r>
            <w:r w:rsidRPr="00CF0460">
              <w:t xml:space="preserve"> Document</w:t>
            </w:r>
            <w:bookmarkEnd w:id="137"/>
            <w:bookmarkEnd w:id="138"/>
            <w:bookmarkEnd w:id="139"/>
            <w:bookmarkEnd w:id="140"/>
            <w:bookmarkEnd w:id="141"/>
            <w:bookmarkEnd w:id="142"/>
            <w:bookmarkEnd w:id="143"/>
            <w:bookmarkEnd w:id="144"/>
            <w:bookmarkEnd w:id="145"/>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rsidR="00ED0D94" w:rsidRPr="00CF0460" w:rsidRDefault="00C8002F" w:rsidP="00636F62">
            <w:pPr>
              <w:pStyle w:val="SPDClauseNo"/>
              <w:numPr>
                <w:ilvl w:val="1"/>
                <w:numId w:val="142"/>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rsidTr="00614CE6">
        <w:tc>
          <w:tcPr>
            <w:tcW w:w="9233" w:type="dxa"/>
            <w:gridSpan w:val="2"/>
          </w:tcPr>
          <w:p w:rsidR="00614CE6" w:rsidRPr="00CF0460" w:rsidRDefault="00614CE6" w:rsidP="00614CE6">
            <w:pPr>
              <w:pStyle w:val="ITBh1"/>
              <w:numPr>
                <w:ilvl w:val="0"/>
                <w:numId w:val="114"/>
              </w:numPr>
              <w:ind w:left="343"/>
            </w:pPr>
            <w:bookmarkStart w:id="146" w:name="_Toc503364685"/>
            <w:r>
              <w:t>Preparation of Bids</w:t>
            </w:r>
            <w:bookmarkEnd w:id="146"/>
          </w:p>
        </w:tc>
      </w:tr>
      <w:tr w:rsidR="00ED0D94" w:rsidRPr="00CF0460" w:rsidTr="009845E4">
        <w:tc>
          <w:tcPr>
            <w:tcW w:w="3203" w:type="dxa"/>
          </w:tcPr>
          <w:p w:rsidR="00ED0D94" w:rsidRPr="00CF0460" w:rsidRDefault="00ED0D94">
            <w:pPr>
              <w:pStyle w:val="ITBh2"/>
            </w:pPr>
            <w:bookmarkStart w:id="147" w:name="_Toc438438830"/>
            <w:bookmarkStart w:id="148" w:name="_Toc438532578"/>
            <w:bookmarkStart w:id="149" w:name="_Toc438733974"/>
            <w:bookmarkStart w:id="150" w:name="_Toc438907013"/>
            <w:bookmarkStart w:id="151" w:name="_Toc438907212"/>
            <w:bookmarkStart w:id="152" w:name="_Toc348000792"/>
            <w:bookmarkStart w:id="153" w:name="_Toc480193030"/>
            <w:bookmarkStart w:id="154" w:name="_Toc475548682"/>
            <w:bookmarkStart w:id="155" w:name="_Toc503364686"/>
            <w:r w:rsidRPr="00CF0460">
              <w:t xml:space="preserve">Cost of </w:t>
            </w:r>
            <w:bookmarkEnd w:id="147"/>
            <w:bookmarkEnd w:id="148"/>
            <w:bookmarkEnd w:id="149"/>
            <w:bookmarkEnd w:id="150"/>
            <w:bookmarkEnd w:id="151"/>
            <w:bookmarkEnd w:id="152"/>
            <w:r w:rsidRPr="00CF0460">
              <w:t>Bidding</w:t>
            </w:r>
            <w:bookmarkEnd w:id="153"/>
            <w:bookmarkEnd w:id="154"/>
            <w:bookmarkEnd w:id="155"/>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rsidTr="009845E4">
        <w:tc>
          <w:tcPr>
            <w:tcW w:w="3203" w:type="dxa"/>
          </w:tcPr>
          <w:p w:rsidR="00ED0D94" w:rsidRPr="00CF0460" w:rsidRDefault="00ED0D94">
            <w:pPr>
              <w:pStyle w:val="ITBh2"/>
            </w:pPr>
            <w:bookmarkStart w:id="156" w:name="_Toc438438831"/>
            <w:bookmarkStart w:id="157" w:name="_Toc438532579"/>
            <w:bookmarkStart w:id="158" w:name="_Toc438733975"/>
            <w:bookmarkStart w:id="159" w:name="_Toc438907014"/>
            <w:bookmarkStart w:id="160" w:name="_Toc438907213"/>
            <w:bookmarkStart w:id="161" w:name="_Toc348000793"/>
            <w:bookmarkStart w:id="162" w:name="_Toc480193031"/>
            <w:bookmarkStart w:id="163" w:name="_Toc475548683"/>
            <w:bookmarkStart w:id="164" w:name="_Toc503364687"/>
            <w:r w:rsidRPr="00CF0460">
              <w:t>Language of Bid</w:t>
            </w:r>
            <w:bookmarkEnd w:id="156"/>
            <w:bookmarkEnd w:id="157"/>
            <w:bookmarkEnd w:id="158"/>
            <w:bookmarkEnd w:id="159"/>
            <w:bookmarkEnd w:id="160"/>
            <w:bookmarkEnd w:id="161"/>
            <w:bookmarkEnd w:id="162"/>
            <w:bookmarkEnd w:id="163"/>
            <w:bookmarkEnd w:id="164"/>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rsidTr="009845E4">
        <w:tc>
          <w:tcPr>
            <w:tcW w:w="3203" w:type="dxa"/>
          </w:tcPr>
          <w:p w:rsidR="00ED0D94" w:rsidRPr="00CF0460" w:rsidRDefault="00ED0D94">
            <w:pPr>
              <w:pStyle w:val="ITBh2"/>
            </w:pPr>
            <w:bookmarkStart w:id="165" w:name="_Toc438438832"/>
            <w:bookmarkStart w:id="166" w:name="_Toc438532580"/>
            <w:bookmarkStart w:id="167" w:name="_Toc438733976"/>
            <w:bookmarkStart w:id="168" w:name="_Toc438907015"/>
            <w:bookmarkStart w:id="169" w:name="_Toc438907214"/>
            <w:bookmarkStart w:id="170" w:name="_Toc348000794"/>
            <w:bookmarkStart w:id="171" w:name="_Toc480193032"/>
            <w:bookmarkStart w:id="172" w:name="_Toc475548684"/>
            <w:bookmarkStart w:id="173" w:name="_Toc503364688"/>
            <w:r w:rsidRPr="00CF0460">
              <w:t>Documents Comprising the Bid</w:t>
            </w:r>
            <w:bookmarkEnd w:id="165"/>
            <w:bookmarkEnd w:id="166"/>
            <w:bookmarkEnd w:id="167"/>
            <w:bookmarkEnd w:id="168"/>
            <w:bookmarkEnd w:id="169"/>
            <w:bookmarkEnd w:id="170"/>
            <w:bookmarkEnd w:id="171"/>
            <w:bookmarkEnd w:id="172"/>
            <w:bookmarkEnd w:id="173"/>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Bid shall comprise the following:</w:t>
            </w:r>
          </w:p>
          <w:p w:rsidR="00ED0D94" w:rsidRPr="00091137" w:rsidRDefault="00ED0D94" w:rsidP="00C34B72">
            <w:pPr>
              <w:pStyle w:val="Heading3"/>
              <w:numPr>
                <w:ilvl w:val="2"/>
                <w:numId w:val="9"/>
              </w:numPr>
              <w:spacing w:after="160"/>
              <w:rPr>
                <w:b/>
                <w:szCs w:val="20"/>
              </w:rPr>
            </w:pPr>
            <w:bookmarkStart w:id="174"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74"/>
          </w:p>
          <w:p w:rsidR="00ED0D94" w:rsidRPr="009C2BEB" w:rsidRDefault="00E02731" w:rsidP="00C34B72">
            <w:pPr>
              <w:pStyle w:val="Sub-ClauseText"/>
              <w:numPr>
                <w:ilvl w:val="2"/>
                <w:numId w:val="9"/>
              </w:numPr>
              <w:spacing w:before="0" w:after="160"/>
              <w:rPr>
                <w:spacing w:val="0"/>
                <w:szCs w:val="20"/>
              </w:rPr>
            </w:pPr>
            <w:r w:rsidRPr="009C2BEB">
              <w:rPr>
                <w:spacing w:val="0"/>
                <w:szCs w:val="20"/>
              </w:rPr>
              <w:t xml:space="preserve">Price Schedules: </w:t>
            </w:r>
            <w:r w:rsidR="00ED0D94" w:rsidRPr="009C2BEB">
              <w:rPr>
                <w:spacing w:val="0"/>
                <w:szCs w:val="20"/>
              </w:rPr>
              <w:t xml:space="preserve">completed in accordance with </w:t>
            </w:r>
            <w:r w:rsidR="00ED0D94" w:rsidRPr="00091137">
              <w:rPr>
                <w:b/>
                <w:spacing w:val="0"/>
                <w:szCs w:val="20"/>
              </w:rPr>
              <w:t>ITB 12</w:t>
            </w:r>
            <w:r w:rsidR="00ED0D94" w:rsidRPr="009C2BEB">
              <w:rPr>
                <w:spacing w:val="0"/>
                <w:szCs w:val="20"/>
              </w:rPr>
              <w:t xml:space="preserve"> and </w:t>
            </w:r>
            <w:r w:rsidR="00341966" w:rsidRPr="00091137">
              <w:rPr>
                <w:b/>
                <w:spacing w:val="0"/>
                <w:szCs w:val="20"/>
              </w:rPr>
              <w:t xml:space="preserve">ITB </w:t>
            </w:r>
            <w:r w:rsidR="00ED0D94" w:rsidRPr="00091137">
              <w:rPr>
                <w:b/>
                <w:spacing w:val="0"/>
                <w:szCs w:val="20"/>
              </w:rPr>
              <w:t>14</w:t>
            </w:r>
            <w:r w:rsidR="00341966" w:rsidRPr="00091137">
              <w:rPr>
                <w:spacing w:val="0"/>
                <w:szCs w:val="20"/>
              </w:rPr>
              <w:t>;</w:t>
            </w:r>
          </w:p>
          <w:p w:rsidR="00ED0D94" w:rsidRPr="004B2610" w:rsidRDefault="00E02731" w:rsidP="00C34B72">
            <w:pPr>
              <w:pStyle w:val="Heading3"/>
              <w:numPr>
                <w:ilvl w:val="2"/>
                <w:numId w:val="9"/>
              </w:numPr>
              <w:spacing w:after="160"/>
              <w:rPr>
                <w:szCs w:val="20"/>
              </w:rPr>
            </w:pPr>
            <w:bookmarkStart w:id="175"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75"/>
          </w:p>
          <w:p w:rsidR="00ED0D94" w:rsidRPr="000F718B" w:rsidRDefault="00E02731" w:rsidP="00C34B72">
            <w:pPr>
              <w:pStyle w:val="Heading3"/>
              <w:numPr>
                <w:ilvl w:val="2"/>
                <w:numId w:val="9"/>
              </w:numPr>
              <w:spacing w:after="160"/>
              <w:rPr>
                <w:szCs w:val="20"/>
              </w:rPr>
            </w:pPr>
            <w:bookmarkStart w:id="176"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76"/>
            <w:r w:rsidR="00ED0D94" w:rsidRPr="000F718B">
              <w:rPr>
                <w:szCs w:val="20"/>
              </w:rPr>
              <w:t xml:space="preserve"> </w:t>
            </w:r>
          </w:p>
          <w:p w:rsidR="00ED0D94" w:rsidRPr="00881891" w:rsidRDefault="00E02731" w:rsidP="00C34B72">
            <w:pPr>
              <w:pStyle w:val="Heading3"/>
              <w:numPr>
                <w:ilvl w:val="2"/>
                <w:numId w:val="9"/>
              </w:numPr>
              <w:spacing w:after="160"/>
              <w:rPr>
                <w:szCs w:val="20"/>
              </w:rPr>
            </w:pPr>
            <w:bookmarkStart w:id="177" w:name="_Toc484422458"/>
            <w:r w:rsidRPr="00B46768">
              <w:rPr>
                <w:szCs w:val="20"/>
              </w:rPr>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77"/>
          </w:p>
          <w:p w:rsidR="00ED0D94" w:rsidRPr="003B63D3" w:rsidRDefault="00E02731" w:rsidP="00C34B72">
            <w:pPr>
              <w:pStyle w:val="Heading3"/>
              <w:numPr>
                <w:ilvl w:val="2"/>
                <w:numId w:val="9"/>
              </w:numPr>
              <w:spacing w:after="160"/>
              <w:rPr>
                <w:szCs w:val="20"/>
              </w:rPr>
            </w:pPr>
            <w:bookmarkStart w:id="178"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443F67" w:rsidRPr="003B63D3">
              <w:rPr>
                <w:szCs w:val="20"/>
              </w:rPr>
              <w:t xml:space="preserve"> and </w:t>
            </w:r>
            <w:r w:rsidR="00443F67" w:rsidRPr="00091137">
              <w:rPr>
                <w:b/>
                <w:szCs w:val="20"/>
              </w:rPr>
              <w:t>ITB 30</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78"/>
          </w:p>
          <w:p w:rsidR="00ED0D94" w:rsidRPr="00777BA3" w:rsidRDefault="00E02731" w:rsidP="00C34B72">
            <w:pPr>
              <w:pStyle w:val="Heading3"/>
              <w:numPr>
                <w:ilvl w:val="2"/>
                <w:numId w:val="9"/>
              </w:numPr>
              <w:spacing w:after="160"/>
              <w:rPr>
                <w:szCs w:val="20"/>
              </w:rPr>
            </w:pPr>
            <w:bookmarkStart w:id="179"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79"/>
          </w:p>
          <w:p w:rsidR="00ED0D94" w:rsidRPr="00662C81" w:rsidRDefault="00ED0D94" w:rsidP="00C34B72">
            <w:pPr>
              <w:pStyle w:val="Heading3"/>
              <w:numPr>
                <w:ilvl w:val="2"/>
                <w:numId w:val="9"/>
              </w:numPr>
              <w:spacing w:after="160"/>
              <w:rPr>
                <w:szCs w:val="20"/>
              </w:rPr>
            </w:pPr>
            <w:bookmarkStart w:id="180" w:name="_Toc484422461"/>
            <w:r w:rsidRPr="000F718B">
              <w:rPr>
                <w:szCs w:val="20"/>
              </w:rPr>
              <w:t xml:space="preserve">any other document required </w:t>
            </w:r>
            <w:r w:rsidR="00983823" w:rsidRPr="00983823">
              <w:rPr>
                <w:b/>
                <w:szCs w:val="20"/>
              </w:rPr>
              <w:t>in the BDS</w:t>
            </w:r>
            <w:r w:rsidRPr="000F718B">
              <w:rPr>
                <w:szCs w:val="20"/>
              </w:rPr>
              <w:t>.</w:t>
            </w:r>
            <w:bookmarkEnd w:id="180"/>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rsidR="009327D9" w:rsidRPr="00B46768" w:rsidRDefault="00ED0D94" w:rsidP="00636F62">
            <w:pPr>
              <w:pStyle w:val="SPDClauseNo"/>
              <w:numPr>
                <w:ilvl w:val="1"/>
                <w:numId w:val="142"/>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rsidTr="009845E4">
        <w:tc>
          <w:tcPr>
            <w:tcW w:w="3203" w:type="dxa"/>
          </w:tcPr>
          <w:p w:rsidR="00ED0D94" w:rsidRPr="00CF0460" w:rsidRDefault="00ED0D94">
            <w:pPr>
              <w:pStyle w:val="ITBh2"/>
            </w:pPr>
            <w:bookmarkStart w:id="181" w:name="_Toc480193033"/>
            <w:bookmarkStart w:id="182" w:name="_Toc348000795"/>
            <w:bookmarkStart w:id="183" w:name="_Toc475548685"/>
            <w:bookmarkStart w:id="184" w:name="_Toc503364689"/>
            <w:r w:rsidRPr="00CF0460">
              <w:t>Letter of Bid and Price Schedules</w:t>
            </w:r>
            <w:bookmarkEnd w:id="181"/>
            <w:bookmarkEnd w:id="182"/>
            <w:bookmarkEnd w:id="183"/>
            <w:bookmarkEnd w:id="184"/>
            <w:r w:rsidRPr="00CF0460">
              <w:t xml:space="preserve"> </w:t>
            </w: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Letter of Bid and Price Schedules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rsidTr="009845E4">
        <w:tc>
          <w:tcPr>
            <w:tcW w:w="3203" w:type="dxa"/>
          </w:tcPr>
          <w:p w:rsidR="00ED0D94" w:rsidRPr="00CF0460" w:rsidRDefault="00ED0D94">
            <w:pPr>
              <w:pStyle w:val="ITBh2"/>
            </w:pPr>
            <w:bookmarkStart w:id="185" w:name="_Toc438438834"/>
            <w:bookmarkStart w:id="186" w:name="_Toc438532587"/>
            <w:bookmarkStart w:id="187" w:name="_Toc438733978"/>
            <w:bookmarkStart w:id="188" w:name="_Toc438907017"/>
            <w:bookmarkStart w:id="189" w:name="_Toc438907216"/>
            <w:bookmarkStart w:id="190" w:name="_Toc348000796"/>
            <w:bookmarkStart w:id="191" w:name="_Toc480193034"/>
            <w:bookmarkStart w:id="192" w:name="_Toc475548686"/>
            <w:bookmarkStart w:id="193" w:name="_Toc503364690"/>
            <w:r w:rsidRPr="00CF0460">
              <w:t>Alternative Bids</w:t>
            </w:r>
            <w:bookmarkEnd w:id="185"/>
            <w:bookmarkEnd w:id="186"/>
            <w:bookmarkEnd w:id="187"/>
            <w:bookmarkEnd w:id="188"/>
            <w:bookmarkEnd w:id="189"/>
            <w:bookmarkEnd w:id="190"/>
            <w:bookmarkEnd w:id="191"/>
            <w:bookmarkEnd w:id="192"/>
            <w:bookmarkEnd w:id="193"/>
          </w:p>
        </w:tc>
        <w:tc>
          <w:tcPr>
            <w:tcW w:w="6030" w:type="dxa"/>
          </w:tcPr>
          <w:p w:rsidR="00ED0D94" w:rsidRPr="00CF0460" w:rsidRDefault="00763170" w:rsidP="00636F62">
            <w:pPr>
              <w:pStyle w:val="SPDClauseNo"/>
              <w:numPr>
                <w:ilvl w:val="1"/>
                <w:numId w:val="142"/>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rsidTr="009845E4">
        <w:tc>
          <w:tcPr>
            <w:tcW w:w="3203" w:type="dxa"/>
          </w:tcPr>
          <w:p w:rsidR="00ED0D94" w:rsidRPr="00CF0460" w:rsidRDefault="00ED0D94">
            <w:pPr>
              <w:pStyle w:val="ITBh2"/>
            </w:pPr>
            <w:bookmarkStart w:id="194" w:name="_Toc348000799"/>
            <w:bookmarkStart w:id="195" w:name="_Toc480193035"/>
            <w:bookmarkStart w:id="196" w:name="_Toc438438835"/>
            <w:bookmarkStart w:id="197" w:name="_Toc438532588"/>
            <w:bookmarkStart w:id="198" w:name="_Toc438733979"/>
            <w:bookmarkStart w:id="199" w:name="_Toc438907018"/>
            <w:bookmarkStart w:id="200" w:name="_Toc438907217"/>
            <w:bookmarkStart w:id="201" w:name="_Toc348000797"/>
            <w:bookmarkStart w:id="202" w:name="_Toc475548687"/>
            <w:bookmarkStart w:id="203" w:name="_Toc503364691"/>
            <w:r w:rsidRPr="00CF0460">
              <w:t xml:space="preserve">Bid </w:t>
            </w:r>
            <w:bookmarkEnd w:id="194"/>
            <w:bookmarkEnd w:id="195"/>
            <w:r w:rsidR="008A2E0C" w:rsidRPr="00CF0460">
              <w:t xml:space="preserve">Prices </w:t>
            </w:r>
            <w:bookmarkEnd w:id="196"/>
            <w:bookmarkEnd w:id="197"/>
            <w:bookmarkEnd w:id="198"/>
            <w:bookmarkEnd w:id="199"/>
            <w:bookmarkEnd w:id="200"/>
            <w:bookmarkEnd w:id="201"/>
            <w:r w:rsidRPr="00CF0460">
              <w:t>and Discounts</w:t>
            </w:r>
            <w:bookmarkEnd w:id="202"/>
            <w:bookmarkEnd w:id="203"/>
          </w:p>
        </w:tc>
        <w:tc>
          <w:tcPr>
            <w:tcW w:w="6030" w:type="dxa"/>
          </w:tcPr>
          <w:p w:rsidR="00ED0D94" w:rsidRPr="005801C6" w:rsidRDefault="00ED0D94" w:rsidP="00636F62">
            <w:pPr>
              <w:pStyle w:val="SPDClauseNo"/>
              <w:numPr>
                <w:ilvl w:val="1"/>
                <w:numId w:val="142"/>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Price Schedules shall conform </w:t>
            </w:r>
            <w:r w:rsidRPr="005801C6">
              <w:rPr>
                <w:spacing w:val="0"/>
              </w:rPr>
              <w:t>to the requirements specified below.</w:t>
            </w:r>
          </w:p>
          <w:p w:rsidR="00C06AAB" w:rsidRPr="004A2C5F" w:rsidRDefault="000100F8" w:rsidP="00636F62">
            <w:pPr>
              <w:pStyle w:val="SPDClauseNo"/>
              <w:numPr>
                <w:ilvl w:val="1"/>
                <w:numId w:val="142"/>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983823" w:rsidRPr="00983823">
              <w:rPr>
                <w:b/>
                <w:spacing w:val="0"/>
              </w:rPr>
              <w:t>in the BDS</w:t>
            </w:r>
            <w:r w:rsidR="00B86C5F">
              <w:rPr>
                <w:spacing w:val="0"/>
              </w:rPr>
              <w:t xml:space="preserve">. </w:t>
            </w:r>
          </w:p>
          <w:p w:rsidR="00ED0D94" w:rsidRPr="005801C6" w:rsidRDefault="00ED0D94" w:rsidP="00636F62">
            <w:pPr>
              <w:pStyle w:val="SPDClauseNo"/>
              <w:numPr>
                <w:ilvl w:val="1"/>
                <w:numId w:val="142"/>
              </w:numPr>
              <w:spacing w:after="200"/>
              <w:ind w:left="614" w:hanging="614"/>
              <w:contextualSpacing w:val="0"/>
              <w:rPr>
                <w:spacing w:val="0"/>
              </w:rPr>
            </w:pPr>
            <w:r w:rsidRPr="005801C6">
              <w:rPr>
                <w:spacing w:val="0"/>
              </w:rPr>
              <w:t xml:space="preserve">The 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rsidR="00ED0D94" w:rsidRPr="005801C6" w:rsidRDefault="00EB1E96" w:rsidP="00636F62">
            <w:pPr>
              <w:pStyle w:val="SPDClauseNo"/>
              <w:numPr>
                <w:ilvl w:val="1"/>
                <w:numId w:val="142"/>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rsidR="00ED0D94" w:rsidRPr="00B46768" w:rsidRDefault="006D6FD4" w:rsidP="00636F62">
            <w:pPr>
              <w:pStyle w:val="SPDClauseNo"/>
              <w:numPr>
                <w:ilvl w:val="1"/>
                <w:numId w:val="142"/>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rsidR="00321855"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Pr="00CF0460">
              <w:rPr>
                <w:spacing w:val="0"/>
              </w:rPr>
              <w:t xml:space="preserve">s by the </w:t>
            </w:r>
            <w:r w:rsidR="00297E23" w:rsidRPr="00B46768">
              <w:rPr>
                <w:spacing w:val="0"/>
              </w:rPr>
              <w:t>Procuring Agency</w:t>
            </w:r>
            <w:r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contract </w:t>
            </w:r>
            <w:r w:rsidRPr="00B46768">
              <w:rPr>
                <w:spacing w:val="0"/>
              </w:rPr>
              <w:t>on any of the terms offered. In quoting prices, the Bidder shall be free to use transportation</w:t>
            </w:r>
            <w:r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rsidR="00321855" w:rsidRPr="00CF0460" w:rsidRDefault="00321855" w:rsidP="00C34B72">
            <w:pPr>
              <w:pStyle w:val="Heading3"/>
              <w:numPr>
                <w:ilvl w:val="2"/>
                <w:numId w:val="10"/>
              </w:numPr>
              <w:spacing w:after="160"/>
            </w:pPr>
            <w:bookmarkStart w:id="204" w:name="_Toc484422462"/>
            <w:r w:rsidRPr="00CF0460">
              <w:t xml:space="preserve">For Goods manufactured in the </w:t>
            </w:r>
            <w:r w:rsidR="00297E23" w:rsidRPr="00CF0460">
              <w:t>Procuring Agency</w:t>
            </w:r>
            <w:r w:rsidRPr="00CF0460">
              <w:t>’s Country:</w:t>
            </w:r>
            <w:bookmarkEnd w:id="204"/>
          </w:p>
          <w:p w:rsidR="00321855" w:rsidRPr="00CF0460" w:rsidRDefault="00321855" w:rsidP="00C34B72">
            <w:pPr>
              <w:pStyle w:val="ListParagraph"/>
              <w:numPr>
                <w:ilvl w:val="3"/>
                <w:numId w:val="10"/>
              </w:numPr>
              <w:spacing w:after="160"/>
              <w:contextualSpacing w:val="0"/>
              <w:jc w:val="both"/>
            </w:pPr>
            <w:r w:rsidRPr="00CF0460">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CF0460" w:rsidRDefault="00321855"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tax and other taxes which will be payable on the Goods </w:t>
            </w:r>
            <w:r w:rsidR="00AC2E50" w:rsidRPr="00CF0460">
              <w:t>(</w:t>
            </w:r>
            <w:r w:rsidRPr="00CF0460">
              <w:t xml:space="preserve">if </w:t>
            </w:r>
            <w:r w:rsidR="00596AF6" w:rsidRPr="00CF0460">
              <w:t>a</w:t>
            </w:r>
            <w:r w:rsidRPr="00CF0460">
              <w:t xml:space="preserve"> </w:t>
            </w:r>
            <w:r w:rsidR="005A6EDC">
              <w:t>Call-off</w:t>
            </w:r>
            <w:r w:rsidR="00A05062" w:rsidRPr="00CF0460">
              <w:t xml:space="preserve"> </w:t>
            </w:r>
            <w:r w:rsidRPr="00CF0460">
              <w:t xml:space="preserve">Contract is awarded to the </w:t>
            </w:r>
            <w:r w:rsidR="00ED0D94" w:rsidRPr="00CF0460">
              <w:t>Bidder</w:t>
            </w:r>
            <w:r w:rsidR="00AC2E50" w:rsidRPr="00CF0460">
              <w:t xml:space="preserve"> as a </w:t>
            </w:r>
            <w:r w:rsidR="00CF0460" w:rsidRPr="00CF0460">
              <w:t>FA Supplier</w:t>
            </w:r>
            <w:r w:rsidR="00AC2E50" w:rsidRPr="00CF0460">
              <w:t>)</w:t>
            </w:r>
            <w:r w:rsidR="00ED0D94" w:rsidRPr="00CF0460">
              <w:t>; and</w:t>
            </w:r>
          </w:p>
          <w:p w:rsidR="00321855" w:rsidRPr="00CF0460" w:rsidRDefault="00ED0D94" w:rsidP="00C34B72">
            <w:pPr>
              <w:pStyle w:val="ListParagraph"/>
              <w:numPr>
                <w:ilvl w:val="3"/>
                <w:numId w:val="10"/>
              </w:numPr>
              <w:spacing w:after="160"/>
              <w:contextualSpacing w:val="0"/>
              <w:jc w:val="both"/>
            </w:pPr>
            <w:r w:rsidRPr="00CF0460">
              <w:rPr>
                <w:spacing w:val="-4"/>
              </w:rPr>
              <w:t xml:space="preserve">the price for inland transportation, insurance, and other local services required to convey the Goods to their final destination (Project Site)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 xml:space="preserve">) </w:t>
            </w:r>
            <w:r w:rsidRPr="00CF0460">
              <w:rPr>
                <w:spacing w:val="-4"/>
              </w:rPr>
              <w:t>specified</w:t>
            </w:r>
            <w:r w:rsidRPr="00CF0460">
              <w:rPr>
                <w:b/>
                <w:spacing w:val="-4"/>
              </w:rPr>
              <w:t xml:space="preserve"> </w:t>
            </w:r>
            <w:r w:rsidR="00983823" w:rsidRPr="00983823">
              <w:rPr>
                <w:b/>
                <w:spacing w:val="-4"/>
              </w:rPr>
              <w:t>in the BDS</w:t>
            </w:r>
            <w:r w:rsidR="00321855" w:rsidRPr="00CF0460">
              <w:rPr>
                <w:b/>
                <w:spacing w:val="-4"/>
              </w:rPr>
              <w:t>.</w:t>
            </w:r>
          </w:p>
          <w:p w:rsidR="00321855" w:rsidRPr="00CF0460" w:rsidRDefault="00321855" w:rsidP="00C34B72">
            <w:pPr>
              <w:pStyle w:val="Heading3"/>
              <w:numPr>
                <w:ilvl w:val="2"/>
                <w:numId w:val="10"/>
              </w:numPr>
              <w:spacing w:after="160"/>
            </w:pPr>
            <w:bookmarkStart w:id="205" w:name="_Toc484422463"/>
            <w:r w:rsidRPr="00CF0460">
              <w:t xml:space="preserve">For Goods manufactured outside the </w:t>
            </w:r>
            <w:r w:rsidR="00297E23" w:rsidRPr="00CF0460">
              <w:t>Procuring Agency</w:t>
            </w:r>
            <w:r w:rsidRPr="00CF0460">
              <w:t>’s Country, to be imported:</w:t>
            </w:r>
            <w:bookmarkEnd w:id="205"/>
          </w:p>
          <w:p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rsidR="00321855" w:rsidRPr="00CF0460" w:rsidRDefault="00ED0D94" w:rsidP="00C34B72">
            <w:pPr>
              <w:pStyle w:val="ListParagraph"/>
              <w:numPr>
                <w:ilvl w:val="3"/>
                <w:numId w:val="10"/>
              </w:numPr>
              <w:spacing w:after="160"/>
              <w:contextualSpacing w:val="0"/>
              <w:jc w:val="both"/>
            </w:pPr>
            <w:r w:rsidRPr="00CF0460">
              <w:t>the price for inland transportation, insurance, and other local services required to convey the Goods from the named place of destination to their final destination (Project Site)</w:t>
            </w:r>
            <w:r w:rsidR="00AC2E50" w:rsidRPr="00CF0460">
              <w:t xml:space="preserve"> (if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specified</w:t>
            </w:r>
            <w:r w:rsidRPr="00CF0460">
              <w:rPr>
                <w:b/>
              </w:rPr>
              <w:t xml:space="preserve"> </w:t>
            </w:r>
            <w:r w:rsidR="00983823" w:rsidRPr="00983823">
              <w:rPr>
                <w:b/>
              </w:rPr>
              <w:t>in the BDS</w:t>
            </w:r>
            <w:r w:rsidR="00321855" w:rsidRPr="00CF0460">
              <w:rPr>
                <w:b/>
              </w:rPr>
              <w:t>;</w:t>
            </w:r>
          </w:p>
          <w:p w:rsidR="00321855" w:rsidRPr="00CF0460" w:rsidRDefault="00321855" w:rsidP="00C34B72">
            <w:pPr>
              <w:pStyle w:val="Heading3"/>
              <w:numPr>
                <w:ilvl w:val="2"/>
                <w:numId w:val="10"/>
              </w:numPr>
              <w:spacing w:after="160"/>
            </w:pPr>
            <w:bookmarkStart w:id="206" w:name="_Toc484422464"/>
            <w:r w:rsidRPr="00CF0460">
              <w:t xml:space="preserve">For Goods manufactured outside the </w:t>
            </w:r>
            <w:r w:rsidR="00297E23" w:rsidRPr="00CF0460">
              <w:t>Procuring Agency</w:t>
            </w:r>
            <w:r w:rsidRPr="00CF0460">
              <w:t>’s Country, already imported:</w:t>
            </w:r>
            <w:bookmarkEnd w:id="206"/>
            <w:r w:rsidRPr="00CF0460">
              <w:t xml:space="preserve"> </w:t>
            </w:r>
          </w:p>
          <w:p w:rsidR="00ED0D94" w:rsidRPr="00CF0460" w:rsidRDefault="00321855" w:rsidP="00C34B72">
            <w:pPr>
              <w:pStyle w:val="ListParagraph"/>
              <w:numPr>
                <w:ilvl w:val="3"/>
                <w:numId w:val="10"/>
              </w:numPr>
              <w:spacing w:after="160"/>
              <w:contextualSpacing w:val="0"/>
              <w:jc w:val="both"/>
            </w:pPr>
            <w:r w:rsidRPr="00CF0460">
              <w:t>the price of the Goods, including the ori</w:t>
            </w:r>
            <w:r w:rsidR="00FD4C05">
              <w:t>ginal import value of the Goods,</w:t>
            </w:r>
            <w:r w:rsidRPr="00CF0460">
              <w:t xml:space="preserve"> plus any mark-up (or rebate); </w:t>
            </w:r>
            <w:r w:rsidR="00FE3E9B" w:rsidRPr="00CF0460">
              <w:t>plus,</w:t>
            </w:r>
            <w:r w:rsidRPr="00CF0460">
              <w:t xml:space="preserve"> any other </w:t>
            </w:r>
            <w:r w:rsidR="00ED0D94" w:rsidRPr="00CF0460">
              <w:t>related local cost, and custom duties and other import taxes already paid or to be pai</w:t>
            </w:r>
            <w:r w:rsidR="00DE007D" w:rsidRPr="00CF0460">
              <w:t>d on the Goods already imported;</w:t>
            </w:r>
          </w:p>
          <w:p w:rsidR="00ED0D94" w:rsidRPr="00CF0460" w:rsidRDefault="00ED0D94" w:rsidP="00C34B72">
            <w:pPr>
              <w:pStyle w:val="ListParagraph"/>
              <w:numPr>
                <w:ilvl w:val="3"/>
                <w:numId w:val="10"/>
              </w:numPr>
              <w:spacing w:after="160"/>
              <w:contextualSpacing w:val="0"/>
              <w:jc w:val="both"/>
            </w:pPr>
            <w:r w:rsidRPr="00CF0460">
              <w:t xml:space="preserve">the custom duties and other import taxes already paid (need to be supported with documentary evidence) or to be paid on the Goods already imported; </w:t>
            </w:r>
          </w:p>
          <w:p w:rsidR="00ED0D94" w:rsidRPr="00CF0460" w:rsidRDefault="00ED0D94" w:rsidP="00C34B72">
            <w:pPr>
              <w:pStyle w:val="ListParagraph"/>
              <w:numPr>
                <w:ilvl w:val="3"/>
                <w:numId w:val="10"/>
              </w:numPr>
              <w:spacing w:after="160"/>
              <w:contextualSpacing w:val="0"/>
              <w:jc w:val="both"/>
            </w:pPr>
            <w:r w:rsidRPr="00CF0460">
              <w:t xml:space="preserve">the price of the Goods, obtained as the difference between (i) and (ii) above; </w:t>
            </w:r>
          </w:p>
          <w:p w:rsidR="00ED0D94" w:rsidRPr="00CF0460" w:rsidRDefault="00ED0D94"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and other taxes which will be payable on the Goods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and </w:t>
            </w:r>
          </w:p>
          <w:p w:rsidR="00ED0D94" w:rsidRPr="00CF0460" w:rsidRDefault="00ED0D94" w:rsidP="00C34B72">
            <w:pPr>
              <w:pStyle w:val="ListParagraph"/>
              <w:numPr>
                <w:ilvl w:val="3"/>
                <w:numId w:val="10"/>
              </w:numPr>
              <w:spacing w:after="160"/>
              <w:contextualSpacing w:val="0"/>
              <w:jc w:val="both"/>
            </w:pPr>
            <w:r w:rsidRPr="00CF0460">
              <w:t xml:space="preserve">the price for inland transportation, insurance, and other local services required to convey the Goods from the named place of destination to their final destination (Project Site)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 xml:space="preserve">), </w:t>
            </w:r>
            <w:r w:rsidRPr="00CF0460">
              <w:t xml:space="preserve">specified </w:t>
            </w:r>
            <w:r w:rsidR="00983823" w:rsidRPr="00983823">
              <w:rPr>
                <w:b/>
              </w:rPr>
              <w:t>in the BDS</w:t>
            </w:r>
            <w:r w:rsidRPr="00CF0460">
              <w:rPr>
                <w:b/>
              </w:rPr>
              <w:t>.</w:t>
            </w:r>
          </w:p>
          <w:p w:rsidR="007E1ED5" w:rsidRPr="00CF0460" w:rsidRDefault="00ED0D94" w:rsidP="00C34B72">
            <w:pPr>
              <w:pStyle w:val="Heading3"/>
              <w:numPr>
                <w:ilvl w:val="2"/>
                <w:numId w:val="10"/>
              </w:numPr>
              <w:spacing w:after="160"/>
            </w:pPr>
            <w:bookmarkStart w:id="207"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207"/>
            <w:r w:rsidRPr="00CF0460">
              <w:t xml:space="preserve"> </w:t>
            </w:r>
          </w:p>
        </w:tc>
      </w:tr>
      <w:tr w:rsidR="00ED0D94" w:rsidRPr="00CF0460" w:rsidTr="009845E4">
        <w:tc>
          <w:tcPr>
            <w:tcW w:w="3203" w:type="dxa"/>
          </w:tcPr>
          <w:p w:rsidR="00ED0D94" w:rsidRPr="00CF0460" w:rsidRDefault="00ED0D94">
            <w:pPr>
              <w:pStyle w:val="ITBh2"/>
            </w:pPr>
            <w:bookmarkStart w:id="208" w:name="_Toc482171628"/>
            <w:bookmarkStart w:id="209" w:name="_Toc475548688"/>
            <w:bookmarkStart w:id="210" w:name="_Toc503364692"/>
            <w:bookmarkStart w:id="211" w:name="_Toc438438837"/>
            <w:bookmarkStart w:id="212" w:name="_Toc438532598"/>
            <w:bookmarkStart w:id="213" w:name="_Toc438733981"/>
            <w:bookmarkStart w:id="214" w:name="_Toc438907020"/>
            <w:bookmarkStart w:id="215" w:name="_Toc438907219"/>
            <w:bookmarkStart w:id="216" w:name="_Toc348000800"/>
            <w:bookmarkStart w:id="217" w:name="_Toc480193036"/>
            <w:r w:rsidRPr="00CF0460">
              <w:t>Cu</w:t>
            </w:r>
            <w:bookmarkStart w:id="218" w:name="_Hlt438531797"/>
            <w:bookmarkEnd w:id="218"/>
            <w:r w:rsidRPr="00CF0460">
              <w:t>rrencies of Bid and Payment</w:t>
            </w:r>
            <w:bookmarkEnd w:id="208"/>
            <w:bookmarkEnd w:id="209"/>
            <w:bookmarkEnd w:id="210"/>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currency(ies) of the </w:t>
            </w:r>
            <w:r w:rsidR="000E14F1" w:rsidRPr="00CF0460">
              <w:t>Bid</w:t>
            </w:r>
            <w:r w:rsidRPr="00CF0460">
              <w:t xml:space="preserve"> and the currency(ies)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rsidTr="009845E4">
        <w:tc>
          <w:tcPr>
            <w:tcW w:w="3203" w:type="dxa"/>
          </w:tcPr>
          <w:p w:rsidR="00ED0D94" w:rsidRPr="00CF0460" w:rsidRDefault="00ED0D94">
            <w:pPr>
              <w:pStyle w:val="ITBh2"/>
            </w:pPr>
            <w:bookmarkStart w:id="219" w:name="_Toc482171629"/>
            <w:bookmarkStart w:id="220" w:name="_Toc475548689"/>
            <w:bookmarkStart w:id="221" w:name="_Toc503364693"/>
            <w:r w:rsidRPr="00CF0460">
              <w:t xml:space="preserve">Documents Establishing the Eligibility and Conformity </w:t>
            </w:r>
            <w:bookmarkEnd w:id="219"/>
            <w:bookmarkEnd w:id="220"/>
            <w:r w:rsidR="00AC2E50" w:rsidRPr="00CF0460">
              <w:t>of Goods</w:t>
            </w:r>
            <w:bookmarkEnd w:id="221"/>
          </w:p>
        </w:tc>
        <w:tc>
          <w:tcPr>
            <w:tcW w:w="6030" w:type="dxa"/>
          </w:tcPr>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rsidR="00ED0D94" w:rsidRPr="00CF0460" w:rsidRDefault="00ED0D94" w:rsidP="00636F62">
            <w:pPr>
              <w:pStyle w:val="SPDClauseNo"/>
              <w:numPr>
                <w:ilvl w:val="1"/>
                <w:numId w:val="142"/>
              </w:numPr>
              <w:spacing w:after="200"/>
              <w:ind w:left="614" w:hanging="614"/>
              <w:contextualSpacing w:val="0"/>
            </w:pPr>
            <w:r w:rsidRPr="00CF0460">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rsidTr="009845E4">
        <w:tc>
          <w:tcPr>
            <w:tcW w:w="3203" w:type="dxa"/>
          </w:tcPr>
          <w:p w:rsidR="00ED0D94" w:rsidRPr="00CF0460" w:rsidRDefault="00ED0D94">
            <w:pPr>
              <w:pStyle w:val="ITBh2"/>
            </w:pPr>
            <w:bookmarkStart w:id="222" w:name="_Toc475548690"/>
            <w:bookmarkStart w:id="223" w:name="_Toc503364694"/>
            <w:r w:rsidRPr="00CF0460">
              <w:t xml:space="preserve">Documents </w:t>
            </w:r>
            <w:bookmarkStart w:id="224" w:name="_Hlt438531760"/>
            <w:bookmarkEnd w:id="224"/>
            <w:r w:rsidRPr="00CF0460">
              <w:t>Establishing the Eligibility and Qualifications of the Bidder</w:t>
            </w:r>
            <w:bookmarkEnd w:id="211"/>
            <w:bookmarkEnd w:id="212"/>
            <w:bookmarkEnd w:id="213"/>
            <w:bookmarkEnd w:id="214"/>
            <w:bookmarkEnd w:id="215"/>
            <w:bookmarkEnd w:id="216"/>
            <w:bookmarkEnd w:id="217"/>
            <w:bookmarkEnd w:id="222"/>
            <w:bookmarkEnd w:id="223"/>
          </w:p>
        </w:tc>
        <w:tc>
          <w:tcPr>
            <w:tcW w:w="6030" w:type="dxa"/>
          </w:tcPr>
          <w:p w:rsidR="00ED0D94" w:rsidRPr="00CF0460" w:rsidRDefault="00ED0D94" w:rsidP="00636F62">
            <w:pPr>
              <w:pStyle w:val="SPDClauseNo"/>
              <w:numPr>
                <w:ilvl w:val="1"/>
                <w:numId w:val="142"/>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25" w:name="_Hlt438531784"/>
            <w:bookmarkEnd w:id="225"/>
            <w:r w:rsidRPr="00CF0460">
              <w:t>ers shall complete the Letter of Bid, included in Section IV, Bidding Forms.</w:t>
            </w:r>
          </w:p>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rsidR="00ED0D94" w:rsidRPr="00CF0460"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rsidR="00ED0D94" w:rsidRPr="005801C6" w:rsidRDefault="00ED0D94" w:rsidP="00C34B72">
            <w:pPr>
              <w:pStyle w:val="Sub-ClauseText"/>
              <w:numPr>
                <w:ilvl w:val="2"/>
                <w:numId w:val="37"/>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awarded the call off contract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rsidR="00ED0D94" w:rsidRPr="00CF0460" w:rsidRDefault="00ED0D94" w:rsidP="00C34B72">
            <w:pPr>
              <w:pStyle w:val="Sub-ClauseText"/>
              <w:numPr>
                <w:ilvl w:val="2"/>
                <w:numId w:val="37"/>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rsidTr="009845E4">
        <w:tc>
          <w:tcPr>
            <w:tcW w:w="3203" w:type="dxa"/>
          </w:tcPr>
          <w:p w:rsidR="00ED0D94" w:rsidRPr="00CF0460" w:rsidRDefault="00ED0D94">
            <w:pPr>
              <w:pStyle w:val="ITBh2"/>
            </w:pPr>
            <w:bookmarkStart w:id="226" w:name="_Toc438438841"/>
            <w:bookmarkStart w:id="227" w:name="_Toc438532604"/>
            <w:bookmarkStart w:id="228" w:name="_Toc438733985"/>
            <w:bookmarkStart w:id="229" w:name="_Toc438907024"/>
            <w:bookmarkStart w:id="230" w:name="_Toc438907223"/>
            <w:bookmarkStart w:id="231" w:name="_Toc348000801"/>
            <w:bookmarkStart w:id="232" w:name="_Toc480193037"/>
            <w:bookmarkStart w:id="233" w:name="_Toc475548691"/>
            <w:bookmarkStart w:id="234" w:name="_Toc503364695"/>
            <w:r w:rsidRPr="00CF0460">
              <w:t>Period of Validity of Bids</w:t>
            </w:r>
            <w:bookmarkEnd w:id="226"/>
            <w:bookmarkEnd w:id="227"/>
            <w:bookmarkEnd w:id="228"/>
            <w:bookmarkEnd w:id="229"/>
            <w:bookmarkEnd w:id="230"/>
            <w:bookmarkEnd w:id="231"/>
            <w:bookmarkEnd w:id="232"/>
            <w:bookmarkEnd w:id="233"/>
            <w:bookmarkEnd w:id="234"/>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shall remain valid for the </w:t>
            </w:r>
            <w:r w:rsidR="000D4296" w:rsidRPr="00CF0460">
              <w:rPr>
                <w:spacing w:val="0"/>
              </w:rPr>
              <w:t xml:space="preserve">Bid Validity period </w:t>
            </w:r>
            <w:r w:rsidR="000D4296" w:rsidRPr="00CF0460">
              <w:rPr>
                <w:bCs/>
                <w:spacing w:val="0"/>
              </w:rPr>
              <w:t>specified</w:t>
            </w:r>
            <w:r w:rsidR="000D4296" w:rsidRPr="00CF0460">
              <w:rPr>
                <w:b/>
                <w:bCs/>
                <w:spacing w:val="0"/>
              </w:rPr>
              <w:t xml:space="preserve"> </w:t>
            </w:r>
            <w:r w:rsidR="00983823" w:rsidRPr="00983823">
              <w:rPr>
                <w:b/>
                <w:bCs/>
                <w:spacing w:val="0"/>
              </w:rPr>
              <w:t>in the BDS</w:t>
            </w:r>
            <w:r w:rsidR="000D4296" w:rsidRPr="00CF0460">
              <w:rPr>
                <w:spacing w:val="0"/>
              </w:rPr>
              <w:t xml:space="preserve">. The Bid Validity period </w:t>
            </w:r>
            <w:r w:rsidR="00556DC6" w:rsidRPr="00CF0460">
              <w:rPr>
                <w:spacing w:val="0"/>
              </w:rPr>
              <w:t xml:space="preserve">starts </w:t>
            </w:r>
            <w:r w:rsidR="000D4296" w:rsidRPr="00CF0460">
              <w:rPr>
                <w:spacing w:val="0"/>
              </w:rPr>
              <w:t xml:space="preserve">from the date fixed for the Bid submission deadline (as prescribed by the </w:t>
            </w:r>
            <w:r w:rsidR="00297E23" w:rsidRPr="00CF0460">
              <w:rPr>
                <w:spacing w:val="0"/>
              </w:rPr>
              <w:t>Procuring Agency</w:t>
            </w:r>
            <w:r w:rsidR="000D4296" w:rsidRPr="00CF0460">
              <w:rPr>
                <w:spacing w:val="0"/>
              </w:rPr>
              <w:t xml:space="preserve"> in accordance with </w:t>
            </w:r>
            <w:r w:rsidR="00914D08" w:rsidRPr="00091137">
              <w:rPr>
                <w:b/>
                <w:spacing w:val="0"/>
              </w:rPr>
              <w:t xml:space="preserve">ITB </w:t>
            </w:r>
            <w:r w:rsidR="00663B64" w:rsidRPr="00091137">
              <w:rPr>
                <w:b/>
                <w:spacing w:val="0"/>
              </w:rPr>
              <w:t>2</w:t>
            </w:r>
            <w:r w:rsidR="00CD6125" w:rsidRPr="00091137">
              <w:rPr>
                <w:b/>
                <w:spacing w:val="0"/>
              </w:rPr>
              <w:t>2</w:t>
            </w:r>
            <w:r w:rsidR="00663B64" w:rsidRPr="00091137">
              <w:rPr>
                <w:b/>
                <w:spacing w:val="0"/>
              </w:rPr>
              <w:t>.1</w:t>
            </w:r>
            <w:r w:rsidR="00913434" w:rsidRPr="00CF0460">
              <w:rPr>
                <w:spacing w:val="0"/>
              </w:rPr>
              <w:t>). A</w:t>
            </w:r>
            <w:r w:rsidRPr="00CF0460">
              <w:rPr>
                <w:spacing w:val="0"/>
              </w:rPr>
              <w:t xml:space="preserve"> </w:t>
            </w:r>
            <w:r w:rsidR="000E14F1" w:rsidRPr="00CF0460">
              <w:rPr>
                <w:spacing w:val="0"/>
              </w:rPr>
              <w:t>Bid</w:t>
            </w:r>
            <w:r w:rsidRPr="00CF0460">
              <w:rPr>
                <w:spacing w:val="0"/>
              </w:rPr>
              <w:t xml:space="preserve"> valid for a shorter period shall be rejected by the </w:t>
            </w:r>
            <w:r w:rsidR="00297E23" w:rsidRPr="00CF0460">
              <w:rPr>
                <w:spacing w:val="0"/>
              </w:rPr>
              <w:t>Procuring Agency</w:t>
            </w:r>
            <w:r w:rsidRPr="00CF0460">
              <w:rPr>
                <w:spacing w:val="0"/>
              </w:rPr>
              <w:t xml:space="preserve"> as nonresponsive.</w:t>
            </w:r>
          </w:p>
          <w:p w:rsidR="00ED0D94" w:rsidRPr="00B46768" w:rsidRDefault="00ED0D94" w:rsidP="00636F62">
            <w:pPr>
              <w:pStyle w:val="SPDClauseNo"/>
              <w:numPr>
                <w:ilvl w:val="1"/>
                <w:numId w:val="142"/>
              </w:numPr>
              <w:spacing w:after="200"/>
              <w:ind w:left="614" w:hanging="614"/>
              <w:contextualSpacing w:val="0"/>
              <w:rPr>
                <w:spacing w:val="0"/>
              </w:rPr>
            </w:pPr>
            <w:r w:rsidRPr="00CF0460">
              <w:rPr>
                <w:spacing w:val="0"/>
              </w:rPr>
              <w:t xml:space="preserve">In exceptional circumstances, prior to the expiration of the </w:t>
            </w:r>
            <w:r w:rsidR="000E14F1" w:rsidRPr="00CF0460">
              <w:rPr>
                <w:spacing w:val="0"/>
              </w:rPr>
              <w:t>Bid</w:t>
            </w:r>
            <w:r w:rsidRPr="00CF0460">
              <w:rPr>
                <w:spacing w:val="0"/>
              </w:rPr>
              <w:t xml:space="preserve"> validity period,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rsidR="00ED0D94" w:rsidRPr="00CF0460" w:rsidRDefault="00DE007D" w:rsidP="00C34B72">
            <w:pPr>
              <w:pStyle w:val="StyleHeader1-ClausesAfter0pt"/>
              <w:numPr>
                <w:ilvl w:val="2"/>
                <w:numId w:val="33"/>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rsidR="00ED0D94" w:rsidRPr="005C0E0F" w:rsidRDefault="00DE007D" w:rsidP="00C34B72">
            <w:pPr>
              <w:pStyle w:val="StyleHeader1-ClausesAfter0pt"/>
              <w:numPr>
                <w:ilvl w:val="2"/>
                <w:numId w:val="33"/>
              </w:numPr>
              <w:tabs>
                <w:tab w:val="left" w:pos="576"/>
                <w:tab w:val="left" w:pos="1062"/>
              </w:tabs>
              <w:ind w:left="1062" w:hanging="450"/>
            </w:pPr>
            <w:r w:rsidRPr="005C0E0F">
              <w:t>i</w:t>
            </w:r>
            <w:r w:rsidR="00ED0D94" w:rsidRPr="005C0E0F">
              <w:t>n</w:t>
            </w:r>
            <w:r w:rsidR="00ED0D94" w:rsidRPr="00CF0460">
              <w:rPr>
                <w:lang w:val="en-US"/>
              </w:rPr>
              <w:t xml:space="preserve"> any</w:t>
            </w:r>
            <w:r w:rsidR="00ED0D94" w:rsidRPr="005C0E0F">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5C0E0F">
              <w:t xml:space="preserve"> be</w:t>
            </w:r>
            <w:r w:rsidR="00ED0D94" w:rsidRPr="00CF0460">
              <w:rPr>
                <w:lang w:val="en-US"/>
              </w:rPr>
              <w:t xml:space="preserve"> based</w:t>
            </w:r>
            <w:r w:rsidR="00ED0D94" w:rsidRPr="005C0E0F">
              <w:t xml:space="preserve"> on</w:t>
            </w:r>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5C0E0F">
              <w:t>.</w:t>
            </w:r>
          </w:p>
        </w:tc>
      </w:tr>
      <w:tr w:rsidR="00ED0D94" w:rsidRPr="00CF0460" w:rsidTr="009845E4">
        <w:tc>
          <w:tcPr>
            <w:tcW w:w="3203" w:type="dxa"/>
          </w:tcPr>
          <w:p w:rsidR="00ED0D94" w:rsidRPr="00CF0460" w:rsidRDefault="00253613">
            <w:pPr>
              <w:pStyle w:val="ITBh2"/>
            </w:pPr>
            <w:bookmarkStart w:id="235" w:name="_Toc438438842"/>
            <w:bookmarkStart w:id="236" w:name="_Toc438532605"/>
            <w:bookmarkStart w:id="237" w:name="_Toc438733986"/>
            <w:bookmarkStart w:id="238" w:name="_Toc438907025"/>
            <w:bookmarkStart w:id="239" w:name="_Toc438907224"/>
            <w:bookmarkStart w:id="240" w:name="_Toc348000802"/>
            <w:bookmarkStart w:id="241" w:name="_Toc475548692"/>
            <w:bookmarkStart w:id="242" w:name="_Toc503364696"/>
            <w:r>
              <w:t xml:space="preserve">No </w:t>
            </w:r>
            <w:r w:rsidR="00D765E3" w:rsidRPr="00CF0460">
              <w:t>Bid</w:t>
            </w:r>
            <w:bookmarkEnd w:id="235"/>
            <w:bookmarkEnd w:id="236"/>
            <w:bookmarkEnd w:id="237"/>
            <w:bookmarkEnd w:id="238"/>
            <w:bookmarkEnd w:id="239"/>
            <w:bookmarkEnd w:id="240"/>
            <w:bookmarkEnd w:id="241"/>
            <w:r w:rsidR="00E17A36" w:rsidRPr="00CF0460">
              <w:t xml:space="preserve"> </w:t>
            </w:r>
            <w:r>
              <w:t xml:space="preserve">Security or Bid </w:t>
            </w:r>
            <w:r w:rsidR="00D765E3" w:rsidRPr="00CF0460">
              <w:t>Securing Declaration</w:t>
            </w:r>
            <w:bookmarkEnd w:id="242"/>
          </w:p>
        </w:tc>
        <w:tc>
          <w:tcPr>
            <w:tcW w:w="6030" w:type="dxa"/>
          </w:tcPr>
          <w:p w:rsidR="00ED0D94" w:rsidRPr="005C0E0F" w:rsidRDefault="007600AA" w:rsidP="00636F62">
            <w:pPr>
              <w:pStyle w:val="SPDClauseNo"/>
              <w:numPr>
                <w:ilvl w:val="1"/>
                <w:numId w:val="142"/>
              </w:numPr>
              <w:spacing w:after="200"/>
              <w:ind w:left="614" w:hanging="614"/>
              <w:contextualSpacing w:val="0"/>
            </w:pPr>
            <w:r>
              <w:rPr>
                <w:spacing w:val="0"/>
              </w:rPr>
              <w:t>No Bid Security or Bid-</w:t>
            </w:r>
            <w:r w:rsidR="00253613">
              <w:rPr>
                <w:spacing w:val="0"/>
              </w:rPr>
              <w:t xml:space="preserve">Securing Declaration </w:t>
            </w:r>
            <w:r w:rsidR="00025D84">
              <w:rPr>
                <w:spacing w:val="0"/>
              </w:rPr>
              <w:t xml:space="preserve">is </w:t>
            </w:r>
            <w:r w:rsidR="00253613">
              <w:rPr>
                <w:spacing w:val="0"/>
              </w:rPr>
              <w:t>required in relation to this Primary Procurement process</w:t>
            </w:r>
            <w:r w:rsidR="00253613" w:rsidRPr="005C0E0F">
              <w:rPr>
                <w:spacing w:val="0"/>
              </w:rPr>
              <w:t>.</w:t>
            </w:r>
          </w:p>
        </w:tc>
      </w:tr>
      <w:tr w:rsidR="00ED0D94" w:rsidRPr="00CF0460" w:rsidTr="009845E4">
        <w:tc>
          <w:tcPr>
            <w:tcW w:w="3203" w:type="dxa"/>
          </w:tcPr>
          <w:p w:rsidR="00ED0D94" w:rsidRPr="00CF0460" w:rsidRDefault="00ED0D94">
            <w:pPr>
              <w:pStyle w:val="ITBh2"/>
            </w:pPr>
            <w:bookmarkStart w:id="243" w:name="_Toc438438843"/>
            <w:bookmarkStart w:id="244" w:name="_Toc438532612"/>
            <w:bookmarkStart w:id="245" w:name="_Toc438733987"/>
            <w:bookmarkStart w:id="246" w:name="_Toc438907026"/>
            <w:bookmarkStart w:id="247" w:name="_Toc438907225"/>
            <w:bookmarkStart w:id="248" w:name="_Toc348000803"/>
            <w:bookmarkStart w:id="249" w:name="_Toc480193039"/>
            <w:bookmarkStart w:id="250" w:name="_Toc475548693"/>
            <w:bookmarkStart w:id="251" w:name="_Toc503364697"/>
            <w:r w:rsidRPr="00CF0460">
              <w:t>Format and Signing of Bid</w:t>
            </w:r>
            <w:bookmarkEnd w:id="243"/>
            <w:bookmarkEnd w:id="244"/>
            <w:bookmarkEnd w:id="245"/>
            <w:bookmarkEnd w:id="246"/>
            <w:bookmarkEnd w:id="247"/>
            <w:bookmarkEnd w:id="248"/>
            <w:bookmarkEnd w:id="249"/>
            <w:bookmarkEnd w:id="250"/>
            <w:bookmarkEnd w:id="251"/>
          </w:p>
          <w:p w:rsidR="00ED0D94" w:rsidRPr="00CF0460" w:rsidRDefault="00ED0D94" w:rsidP="00F273C2">
            <w:pPr>
              <w:pStyle w:val="Sec1-Clauses"/>
              <w:tabs>
                <w:tab w:val="clear" w:pos="360"/>
              </w:tabs>
              <w:spacing w:before="0" w:after="200"/>
              <w:ind w:left="0" w:firstLine="0"/>
            </w:pP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In the event of any discrepancy between the original and the copies, the original shall prevail.</w:t>
            </w:r>
            <w:r w:rsidRPr="00CF0460">
              <w:rPr>
                <w:spacing w:val="0"/>
              </w:rPr>
              <w:t xml:space="preserve"> </w:t>
            </w:r>
          </w:p>
          <w:p w:rsidR="000D4296" w:rsidRPr="00CF0460" w:rsidRDefault="002B6852" w:rsidP="00636F62">
            <w:pPr>
              <w:pStyle w:val="SPDClauseNo"/>
              <w:numPr>
                <w:ilvl w:val="1"/>
                <w:numId w:val="142"/>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rsidTr="00614CE6">
        <w:tc>
          <w:tcPr>
            <w:tcW w:w="9233" w:type="dxa"/>
            <w:gridSpan w:val="2"/>
          </w:tcPr>
          <w:p w:rsidR="00614CE6" w:rsidRPr="00CF0460" w:rsidRDefault="00614CE6" w:rsidP="00614CE6">
            <w:pPr>
              <w:pStyle w:val="ITBh1"/>
              <w:numPr>
                <w:ilvl w:val="0"/>
                <w:numId w:val="114"/>
              </w:numPr>
              <w:ind w:left="343"/>
            </w:pPr>
            <w:bookmarkStart w:id="252" w:name="_Toc503364698"/>
            <w:r>
              <w:t>Submission and Opening of Bids</w:t>
            </w:r>
            <w:bookmarkEnd w:id="252"/>
          </w:p>
        </w:tc>
      </w:tr>
      <w:tr w:rsidR="00ED0D94" w:rsidRPr="00CF0460" w:rsidTr="009845E4">
        <w:tc>
          <w:tcPr>
            <w:tcW w:w="3203" w:type="dxa"/>
          </w:tcPr>
          <w:p w:rsidR="00ED0D94" w:rsidRPr="00CF0460" w:rsidRDefault="00ED0D94">
            <w:pPr>
              <w:pStyle w:val="ITBh2"/>
            </w:pPr>
            <w:bookmarkStart w:id="253" w:name="_Toc438438845"/>
            <w:bookmarkStart w:id="254" w:name="_Toc438532614"/>
            <w:bookmarkStart w:id="255" w:name="_Toc438733989"/>
            <w:bookmarkStart w:id="256" w:name="_Toc438907027"/>
            <w:bookmarkStart w:id="257" w:name="_Toc438907226"/>
            <w:bookmarkStart w:id="258" w:name="_Toc348000805"/>
            <w:bookmarkStart w:id="259" w:name="_Toc480193041"/>
            <w:bookmarkStart w:id="260" w:name="_Toc475548695"/>
            <w:bookmarkStart w:id="261" w:name="_Toc503364699"/>
            <w:r w:rsidRPr="00CF0460">
              <w:t>Sealing and Marking of Bids</w:t>
            </w:r>
            <w:bookmarkEnd w:id="253"/>
            <w:bookmarkEnd w:id="254"/>
            <w:bookmarkEnd w:id="255"/>
            <w:bookmarkEnd w:id="256"/>
            <w:bookmarkEnd w:id="257"/>
            <w:bookmarkEnd w:id="258"/>
            <w:bookmarkEnd w:id="259"/>
            <w:bookmarkEnd w:id="260"/>
            <w:bookmarkEnd w:id="261"/>
            <w:r w:rsidR="00CE0657" w:rsidRPr="00CF0460">
              <w:t xml:space="preserve"> </w:t>
            </w: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rsidR="00ED0D94" w:rsidRPr="00CF0460" w:rsidRDefault="00ED0D94" w:rsidP="00C34B72">
            <w:pPr>
              <w:pStyle w:val="Sub-ClauseText"/>
              <w:numPr>
                <w:ilvl w:val="2"/>
                <w:numId w:val="8"/>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rsidR="00ED0D94" w:rsidRPr="00CF0460" w:rsidRDefault="00ED0D94" w:rsidP="00C34B72">
            <w:pPr>
              <w:pStyle w:val="Sub-ClauseText"/>
              <w:numPr>
                <w:ilvl w:val="2"/>
                <w:numId w:val="8"/>
              </w:numPr>
              <w:spacing w:before="0"/>
              <w:rPr>
                <w:spacing w:val="0"/>
              </w:rPr>
            </w:pPr>
            <w:r w:rsidRPr="00CF0460">
              <w:t>in an envelope marked “</w:t>
            </w:r>
            <w:r w:rsidR="00726F41" w:rsidRPr="00CF0460">
              <w:rPr>
                <w:smallCaps/>
              </w:rPr>
              <w:t>Copies</w:t>
            </w:r>
            <w:r w:rsidRPr="00CF0460">
              <w:t xml:space="preserve">”, all required copies of the </w:t>
            </w:r>
            <w:r w:rsidR="000E14F1" w:rsidRPr="00CF0460">
              <w:t>Bid</w:t>
            </w:r>
            <w:r w:rsidRPr="00CF0460">
              <w:t xml:space="preserve">; and,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inner and outer envelopes, shall:</w:t>
            </w:r>
          </w:p>
          <w:p w:rsidR="00ED0D94" w:rsidRPr="00CF0460" w:rsidRDefault="00ED0D94" w:rsidP="00C34B72">
            <w:pPr>
              <w:pStyle w:val="Heading3"/>
              <w:numPr>
                <w:ilvl w:val="2"/>
                <w:numId w:val="26"/>
              </w:numPr>
              <w:spacing w:after="120"/>
            </w:pPr>
            <w:bookmarkStart w:id="262" w:name="_Toc484422468"/>
            <w:r w:rsidRPr="00CF0460">
              <w:t>bear the name and address of the Bidder;</w:t>
            </w:r>
            <w:bookmarkEnd w:id="262"/>
          </w:p>
          <w:p w:rsidR="00ED0D94" w:rsidRPr="00CF0460" w:rsidRDefault="00ED0D94" w:rsidP="00C34B72">
            <w:pPr>
              <w:pStyle w:val="Heading3"/>
              <w:numPr>
                <w:ilvl w:val="2"/>
                <w:numId w:val="26"/>
              </w:numPr>
              <w:spacing w:after="120"/>
            </w:pPr>
            <w:bookmarkStart w:id="263"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63"/>
          </w:p>
          <w:p w:rsidR="00ED0D94" w:rsidRPr="00CF0460" w:rsidRDefault="00ED0D94" w:rsidP="00C34B72">
            <w:pPr>
              <w:pStyle w:val="Heading3"/>
              <w:numPr>
                <w:ilvl w:val="2"/>
                <w:numId w:val="26"/>
              </w:numPr>
              <w:spacing w:after="120"/>
            </w:pPr>
            <w:bookmarkStart w:id="264" w:name="_Toc484422470"/>
            <w:r w:rsidRPr="00CF0460">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64"/>
          </w:p>
          <w:p w:rsidR="00ED0D94" w:rsidRPr="00CF0460" w:rsidRDefault="00ED0D94" w:rsidP="00C34B72">
            <w:pPr>
              <w:pStyle w:val="Heading3"/>
              <w:numPr>
                <w:ilvl w:val="2"/>
                <w:numId w:val="26"/>
              </w:numPr>
              <w:spacing w:after="120"/>
            </w:pPr>
            <w:bookmarkStart w:id="265" w:name="_Toc484422471"/>
            <w:r w:rsidRPr="00CF0460">
              <w:t xml:space="preserve">bear a warning not to open before the time and date for </w:t>
            </w:r>
            <w:r w:rsidR="000E14F1" w:rsidRPr="00CF0460">
              <w:t>Bid</w:t>
            </w:r>
            <w:r w:rsidRPr="00CF0460">
              <w:t xml:space="preserve"> opening.</w:t>
            </w:r>
            <w:bookmarkEnd w:id="265"/>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rsidTr="009845E4">
        <w:tc>
          <w:tcPr>
            <w:tcW w:w="3203" w:type="dxa"/>
          </w:tcPr>
          <w:p w:rsidR="00ED0D94" w:rsidRPr="00CF0460" w:rsidRDefault="00ED0D94">
            <w:pPr>
              <w:pStyle w:val="ITBh2"/>
            </w:pPr>
            <w:bookmarkStart w:id="266" w:name="_Toc424009124"/>
            <w:bookmarkStart w:id="267" w:name="_Toc438438846"/>
            <w:bookmarkStart w:id="268" w:name="_Toc438532618"/>
            <w:bookmarkStart w:id="269" w:name="_Toc438733990"/>
            <w:bookmarkStart w:id="270" w:name="_Toc438907028"/>
            <w:bookmarkStart w:id="271" w:name="_Toc438907227"/>
            <w:bookmarkStart w:id="272" w:name="_Toc348000806"/>
            <w:bookmarkStart w:id="273" w:name="_Toc480193042"/>
            <w:bookmarkStart w:id="274" w:name="_Toc475548696"/>
            <w:bookmarkStart w:id="275" w:name="_Toc503364700"/>
            <w:r w:rsidRPr="00CF0460">
              <w:t>Deadline for Submission of Bids</w:t>
            </w:r>
            <w:bookmarkEnd w:id="266"/>
            <w:bookmarkEnd w:id="267"/>
            <w:bookmarkEnd w:id="268"/>
            <w:bookmarkEnd w:id="269"/>
            <w:bookmarkEnd w:id="270"/>
            <w:bookmarkEnd w:id="271"/>
            <w:bookmarkEnd w:id="272"/>
            <w:bookmarkEnd w:id="273"/>
            <w:bookmarkEnd w:id="274"/>
            <w:bookmarkEnd w:id="275"/>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rsidTr="009845E4">
        <w:tc>
          <w:tcPr>
            <w:tcW w:w="3203" w:type="dxa"/>
          </w:tcPr>
          <w:p w:rsidR="00ED0D94" w:rsidRPr="00CF0460" w:rsidRDefault="00ED0D94">
            <w:pPr>
              <w:pStyle w:val="ITBh2"/>
            </w:pPr>
            <w:bookmarkStart w:id="276" w:name="_Toc438438847"/>
            <w:bookmarkStart w:id="277" w:name="_Toc438532619"/>
            <w:bookmarkStart w:id="278" w:name="_Toc438733991"/>
            <w:bookmarkStart w:id="279" w:name="_Toc438907029"/>
            <w:bookmarkStart w:id="280" w:name="_Toc438907228"/>
            <w:bookmarkStart w:id="281" w:name="_Toc348000807"/>
            <w:bookmarkStart w:id="282" w:name="_Toc480193043"/>
            <w:bookmarkStart w:id="283" w:name="_Toc475548697"/>
            <w:bookmarkStart w:id="284" w:name="_Toc503364701"/>
            <w:r w:rsidRPr="00CF0460">
              <w:t>Late Bids</w:t>
            </w:r>
            <w:bookmarkEnd w:id="276"/>
            <w:bookmarkEnd w:id="277"/>
            <w:bookmarkEnd w:id="278"/>
            <w:bookmarkEnd w:id="279"/>
            <w:bookmarkEnd w:id="280"/>
            <w:bookmarkEnd w:id="281"/>
            <w:bookmarkEnd w:id="282"/>
            <w:bookmarkEnd w:id="283"/>
            <w:bookmarkEnd w:id="284"/>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rsidTr="009845E4">
        <w:tc>
          <w:tcPr>
            <w:tcW w:w="3203" w:type="dxa"/>
          </w:tcPr>
          <w:p w:rsidR="00ED0D94" w:rsidRPr="00CF0460" w:rsidRDefault="00ED0D94">
            <w:pPr>
              <w:pStyle w:val="ITBh2"/>
            </w:pPr>
            <w:bookmarkStart w:id="285" w:name="_Toc424009126"/>
            <w:bookmarkStart w:id="286" w:name="_Toc438438848"/>
            <w:bookmarkStart w:id="287" w:name="_Toc438532620"/>
            <w:bookmarkStart w:id="288" w:name="_Toc438733992"/>
            <w:bookmarkStart w:id="289" w:name="_Toc438907030"/>
            <w:bookmarkStart w:id="290" w:name="_Toc438907229"/>
            <w:bookmarkStart w:id="291" w:name="_Toc348000808"/>
            <w:bookmarkStart w:id="292" w:name="_Toc480193044"/>
            <w:bookmarkStart w:id="293" w:name="_Toc475548698"/>
            <w:bookmarkStart w:id="294" w:name="_Toc503364702"/>
            <w:r w:rsidRPr="00CF0460">
              <w:t>Withdrawal, Substitution, and Modification of Bids</w:t>
            </w:r>
            <w:bookmarkEnd w:id="285"/>
            <w:bookmarkEnd w:id="286"/>
            <w:bookmarkEnd w:id="287"/>
            <w:bookmarkEnd w:id="288"/>
            <w:bookmarkEnd w:id="289"/>
            <w:bookmarkEnd w:id="290"/>
            <w:bookmarkEnd w:id="291"/>
            <w:bookmarkEnd w:id="292"/>
            <w:bookmarkEnd w:id="293"/>
            <w:bookmarkEnd w:id="294"/>
            <w:r w:rsidRPr="00CF0460">
              <w:t xml:space="preserve"> </w:t>
            </w: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rsidR="00ED0D94" w:rsidRPr="00CF0460" w:rsidRDefault="00ED0D94" w:rsidP="00C34B72">
            <w:pPr>
              <w:numPr>
                <w:ilvl w:val="0"/>
                <w:numId w:val="25"/>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rsidR="00ED0D94" w:rsidRPr="00CF0460" w:rsidRDefault="00ED0D94" w:rsidP="00C34B72">
            <w:pPr>
              <w:numPr>
                <w:ilvl w:val="0"/>
                <w:numId w:val="25"/>
              </w:numPr>
              <w:tabs>
                <w:tab w:val="left" w:pos="1152"/>
              </w:tabs>
              <w:spacing w:after="120"/>
              <w:ind w:left="1166" w:hanging="547"/>
              <w:jc w:val="both"/>
            </w:pPr>
            <w:r w:rsidRPr="00CF0460">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rsidTr="009845E4">
        <w:tc>
          <w:tcPr>
            <w:tcW w:w="3203" w:type="dxa"/>
          </w:tcPr>
          <w:p w:rsidR="00ED0D94" w:rsidRPr="00CF0460" w:rsidRDefault="00ED0D94">
            <w:pPr>
              <w:pStyle w:val="ITBh2"/>
            </w:pPr>
            <w:bookmarkStart w:id="295" w:name="_Toc438438849"/>
            <w:bookmarkStart w:id="296" w:name="_Toc438532623"/>
            <w:bookmarkStart w:id="297" w:name="_Toc438733993"/>
            <w:bookmarkStart w:id="298" w:name="_Toc438907031"/>
            <w:bookmarkStart w:id="299" w:name="_Toc438907230"/>
            <w:bookmarkStart w:id="300" w:name="_Toc348000809"/>
            <w:bookmarkStart w:id="301" w:name="_Toc480193045"/>
            <w:bookmarkStart w:id="302" w:name="_Toc475548699"/>
            <w:bookmarkStart w:id="303" w:name="_Toc503364703"/>
            <w:r w:rsidRPr="00CF0460">
              <w:t>Bid Opening</w:t>
            </w:r>
            <w:bookmarkEnd w:id="295"/>
            <w:bookmarkEnd w:id="296"/>
            <w:bookmarkEnd w:id="297"/>
            <w:bookmarkEnd w:id="298"/>
            <w:bookmarkEnd w:id="299"/>
            <w:bookmarkEnd w:id="300"/>
            <w:bookmarkEnd w:id="301"/>
            <w:bookmarkEnd w:id="302"/>
            <w:bookmarkEnd w:id="303"/>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CF0460" w:rsidRDefault="00003CFF" w:rsidP="00636F62">
            <w:pPr>
              <w:pStyle w:val="SPDClauseNo"/>
              <w:numPr>
                <w:ilvl w:val="1"/>
                <w:numId w:val="142"/>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rsidR="00ED0D94" w:rsidRPr="00CF0460" w:rsidRDefault="006A0B0F" w:rsidP="00636F62">
            <w:pPr>
              <w:pStyle w:val="SPDClauseNo"/>
              <w:numPr>
                <w:ilvl w:val="1"/>
                <w:numId w:val="142"/>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Price Schedules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neither discuss the merits of any </w:t>
            </w:r>
            <w:r w:rsidR="000E14F1" w:rsidRPr="00CF0460">
              <w:rPr>
                <w:spacing w:val="0"/>
              </w:rPr>
              <w:t>Bid</w:t>
            </w:r>
            <w:r w:rsidRPr="00CF0460">
              <w:rPr>
                <w:spacing w:val="0"/>
              </w:rPr>
              <w:t xml:space="preserve"> nor reject any </w:t>
            </w:r>
            <w:r w:rsidR="000E14F1" w:rsidRPr="00CF0460">
              <w:rPr>
                <w:spacing w:val="0"/>
              </w:rPr>
              <w:t>Bid</w:t>
            </w:r>
            <w:r w:rsidRPr="00CF0460">
              <w:rPr>
                <w:spacing w:val="0"/>
              </w:rPr>
              <w:t xml:space="preserve"> (except for late </w:t>
            </w:r>
            <w:r w:rsidR="000E14F1" w:rsidRPr="00CF0460">
              <w:rPr>
                <w:spacing w:val="0"/>
              </w:rPr>
              <w:t>Bid</w:t>
            </w:r>
            <w:r w:rsidRPr="00CF0460">
              <w:rPr>
                <w:spacing w:val="0"/>
              </w:rPr>
              <w:t xml:space="preserve">s, in accordance with </w:t>
            </w:r>
            <w:r w:rsidRPr="00091137">
              <w:rPr>
                <w:b/>
                <w:spacing w:val="0"/>
              </w:rPr>
              <w:t>ITB 2</w:t>
            </w:r>
            <w:r w:rsidR="00CD6125" w:rsidRPr="00091137">
              <w:rPr>
                <w:b/>
                <w:spacing w:val="0"/>
              </w:rPr>
              <w:t>3</w:t>
            </w:r>
            <w:r w:rsidR="004442A1" w:rsidRPr="00091137">
              <w:rPr>
                <w:b/>
                <w:spacing w:val="0"/>
              </w:rPr>
              <w:t>.1</w:t>
            </w:r>
            <w:r w:rsidRPr="00CF0460">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rsidR="00ED0D94" w:rsidRPr="00CF0460" w:rsidRDefault="00ED0D94" w:rsidP="00C34B72">
            <w:pPr>
              <w:pStyle w:val="P3Header1-Clauses"/>
              <w:numPr>
                <w:ilvl w:val="0"/>
                <w:numId w:val="32"/>
              </w:numPr>
              <w:tabs>
                <w:tab w:val="left" w:pos="972"/>
              </w:tabs>
              <w:spacing w:before="0"/>
              <w:jc w:val="both"/>
            </w:pPr>
            <w:r w:rsidRPr="00CF0460">
              <w:t xml:space="preserve">the name of the Bidder and whether there is a withdrawal, substitution, or modification; </w:t>
            </w:r>
          </w:p>
          <w:p w:rsidR="00ED0D94" w:rsidRPr="00CF0460" w:rsidRDefault="00ED0D94" w:rsidP="00C34B72">
            <w:pPr>
              <w:pStyle w:val="P3Header1-Clauses"/>
              <w:numPr>
                <w:ilvl w:val="0"/>
                <w:numId w:val="32"/>
              </w:numPr>
              <w:tabs>
                <w:tab w:val="left" w:pos="972"/>
              </w:tabs>
              <w:spacing w:before="0"/>
              <w:jc w:val="both"/>
            </w:pPr>
            <w:r w:rsidRPr="00CF0460">
              <w:t xml:space="preserve">the Bid Price, </w:t>
            </w:r>
            <w:r w:rsidRPr="0069148A">
              <w:t>per lot (</w:t>
            </w:r>
            <w:r w:rsidR="00840444" w:rsidRPr="0069148A">
              <w:t>item</w:t>
            </w:r>
            <w:r w:rsidRPr="0069148A">
              <w:t>) if appl</w:t>
            </w:r>
            <w:r w:rsidR="00DE007D" w:rsidRPr="0069148A">
              <w:t>icable</w:t>
            </w:r>
            <w:r w:rsidR="00DE007D" w:rsidRPr="00CF0460">
              <w:t xml:space="preserve">, including any </w:t>
            </w:r>
            <w:r w:rsidR="00FD08AE" w:rsidRPr="00CF0460">
              <w:t xml:space="preserve">unconditional </w:t>
            </w:r>
            <w:r w:rsidR="00DE007D" w:rsidRPr="00CF0460">
              <w:t>discounts;</w:t>
            </w:r>
            <w:r w:rsidRPr="00CF0460">
              <w:t xml:space="preserve">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rsidTr="00614CE6">
        <w:tc>
          <w:tcPr>
            <w:tcW w:w="9233" w:type="dxa"/>
            <w:gridSpan w:val="2"/>
          </w:tcPr>
          <w:p w:rsidR="00614CE6" w:rsidRPr="00CF0460" w:rsidRDefault="00614CE6" w:rsidP="00614CE6">
            <w:pPr>
              <w:pStyle w:val="ITBh1"/>
              <w:numPr>
                <w:ilvl w:val="0"/>
                <w:numId w:val="114"/>
              </w:numPr>
              <w:ind w:left="343"/>
            </w:pPr>
            <w:bookmarkStart w:id="304" w:name="_Toc503364704"/>
            <w:r>
              <w:t>Evaluation and Comparison of Bids</w:t>
            </w:r>
            <w:bookmarkEnd w:id="304"/>
          </w:p>
        </w:tc>
      </w:tr>
      <w:tr w:rsidR="00ED0D94" w:rsidRPr="00CF0460" w:rsidTr="009845E4">
        <w:tc>
          <w:tcPr>
            <w:tcW w:w="3203" w:type="dxa"/>
          </w:tcPr>
          <w:p w:rsidR="00ED0D94" w:rsidRPr="00CF0460" w:rsidRDefault="00ED0D94">
            <w:pPr>
              <w:pStyle w:val="ITBh2"/>
            </w:pPr>
            <w:bookmarkStart w:id="305" w:name="_Toc348000811"/>
            <w:bookmarkStart w:id="306" w:name="_Toc480193047"/>
            <w:bookmarkStart w:id="307" w:name="_Toc475548701"/>
            <w:bookmarkStart w:id="308" w:name="_Toc503364705"/>
            <w:r w:rsidRPr="00CF0460">
              <w:t>Confidentiality</w:t>
            </w:r>
            <w:bookmarkEnd w:id="305"/>
            <w:bookmarkEnd w:id="306"/>
            <w:bookmarkEnd w:id="307"/>
            <w:bookmarkEnd w:id="308"/>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rsidTr="009845E4">
        <w:tc>
          <w:tcPr>
            <w:tcW w:w="3203" w:type="dxa"/>
          </w:tcPr>
          <w:p w:rsidR="00ED0D94" w:rsidRPr="00CF0460" w:rsidRDefault="00ED0D94">
            <w:pPr>
              <w:pStyle w:val="ITBh2"/>
            </w:pPr>
            <w:bookmarkStart w:id="309" w:name="_Toc348000812"/>
            <w:bookmarkStart w:id="310" w:name="_Toc480193048"/>
            <w:bookmarkStart w:id="311" w:name="_Toc475548702"/>
            <w:bookmarkStart w:id="312" w:name="_Toc503364706"/>
            <w:r w:rsidRPr="00CF0460">
              <w:t>Clarification of Bids</w:t>
            </w:r>
            <w:bookmarkEnd w:id="309"/>
            <w:bookmarkEnd w:id="310"/>
            <w:bookmarkEnd w:id="311"/>
            <w:bookmarkEnd w:id="312"/>
          </w:p>
          <w:p w:rsidR="00ED0D94" w:rsidRPr="00CF0460" w:rsidRDefault="00ED0D94" w:rsidP="00F875C4">
            <w:pPr>
              <w:pStyle w:val="Sec1-Clauses"/>
              <w:spacing w:before="0" w:after="200"/>
            </w:pP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 xml:space="preserve">o change, including any voluntary increase or decrease, in the prices or substance of the Bid shall be sought, offered, or permitted, except to confirm the correction of arithmetic errors discovered by the </w:t>
            </w:r>
            <w:r w:rsidR="00297E23" w:rsidRPr="00CF0460">
              <w:rPr>
                <w:spacing w:val="0"/>
              </w:rPr>
              <w:t>Procuring Agency</w:t>
            </w:r>
            <w:r w:rsidRPr="00CF0460">
              <w:rPr>
                <w:spacing w:val="0"/>
              </w:rPr>
              <w:t xml:space="preserve"> in the Evaluation of the </w:t>
            </w:r>
            <w:r w:rsidR="000E14F1" w:rsidRPr="00CF0460">
              <w:rPr>
                <w:spacing w:val="0"/>
              </w:rPr>
              <w:t>Bid</w:t>
            </w:r>
            <w:r w:rsidRPr="00CF0460">
              <w:rPr>
                <w:spacing w:val="0"/>
              </w:rPr>
              <w:t xml:space="preserve">s, in accordance with </w:t>
            </w:r>
            <w:r w:rsidRPr="00091137">
              <w:rPr>
                <w:b/>
                <w:spacing w:val="0"/>
              </w:rPr>
              <w:t>ITB 31</w:t>
            </w:r>
            <w:r w:rsidRPr="00CF0460">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rsidTr="009845E4">
        <w:tc>
          <w:tcPr>
            <w:tcW w:w="3203" w:type="dxa"/>
          </w:tcPr>
          <w:p w:rsidR="00ED0D94" w:rsidRPr="00B46768" w:rsidRDefault="00ED0D94">
            <w:pPr>
              <w:pStyle w:val="ITBh2"/>
            </w:pPr>
            <w:bookmarkStart w:id="313" w:name="_Toc100032320"/>
            <w:bookmarkStart w:id="314" w:name="_Toc320179003"/>
            <w:bookmarkStart w:id="315" w:name="_Toc348000813"/>
            <w:bookmarkStart w:id="316" w:name="_Toc480193049"/>
            <w:bookmarkStart w:id="317" w:name="_Toc475548703"/>
            <w:bookmarkStart w:id="318" w:name="_Toc503364707"/>
            <w:r w:rsidRPr="00CF0460">
              <w:t>Deviations, Reservations, and Omissions</w:t>
            </w:r>
            <w:bookmarkEnd w:id="313"/>
            <w:bookmarkEnd w:id="314"/>
            <w:bookmarkEnd w:id="315"/>
            <w:bookmarkEnd w:id="316"/>
            <w:bookmarkEnd w:id="317"/>
            <w:bookmarkEnd w:id="318"/>
          </w:p>
          <w:p w:rsidR="00ED0D94" w:rsidRPr="00CF0460" w:rsidRDefault="00ED0D94" w:rsidP="00F875C4">
            <w:pPr>
              <w:pStyle w:val="Sec1-Clauses"/>
              <w:spacing w:after="200"/>
            </w:pPr>
          </w:p>
        </w:tc>
        <w:tc>
          <w:tcPr>
            <w:tcW w:w="6030" w:type="dxa"/>
          </w:tcPr>
          <w:p w:rsidR="00ED0D94" w:rsidRPr="00CF0460" w:rsidRDefault="00ED0D94" w:rsidP="00636F62">
            <w:pPr>
              <w:pStyle w:val="SPDClauseNo"/>
              <w:numPr>
                <w:ilvl w:val="1"/>
                <w:numId w:val="142"/>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rsidR="00ED0D94" w:rsidRPr="00CF0460" w:rsidRDefault="00ED0D94" w:rsidP="00636F62">
            <w:pPr>
              <w:pStyle w:val="P3Header1-Clauses"/>
              <w:numPr>
                <w:ilvl w:val="0"/>
                <w:numId w:val="153"/>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rsidR="00ED0D94" w:rsidRPr="00CF0460" w:rsidRDefault="00ED0D94" w:rsidP="00636F62">
            <w:pPr>
              <w:pStyle w:val="P3Header1-Clauses"/>
              <w:numPr>
                <w:ilvl w:val="0"/>
                <w:numId w:val="153"/>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rsidR="00ED0D94" w:rsidRPr="00CF0460" w:rsidRDefault="00ED0D94" w:rsidP="00636F62">
            <w:pPr>
              <w:pStyle w:val="P3Header1-Clauses"/>
              <w:numPr>
                <w:ilvl w:val="0"/>
                <w:numId w:val="153"/>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rsidTr="009845E4">
        <w:tc>
          <w:tcPr>
            <w:tcW w:w="3203" w:type="dxa"/>
          </w:tcPr>
          <w:p w:rsidR="00ED0D94" w:rsidRPr="00CF0460" w:rsidRDefault="00ED0D94">
            <w:pPr>
              <w:pStyle w:val="ITBh2"/>
            </w:pPr>
            <w:bookmarkStart w:id="319" w:name="_Toc424009130"/>
            <w:bookmarkStart w:id="320" w:name="_Toc348000814"/>
            <w:bookmarkStart w:id="321" w:name="_Toc480193050"/>
            <w:bookmarkStart w:id="322" w:name="_Toc475548704"/>
            <w:bookmarkStart w:id="323" w:name="_Toc503364708"/>
            <w:bookmarkStart w:id="324" w:name="_Toc438438853"/>
            <w:bookmarkStart w:id="325" w:name="_Toc438532632"/>
            <w:bookmarkStart w:id="326" w:name="_Toc438733997"/>
            <w:bookmarkStart w:id="327" w:name="_Toc438907034"/>
            <w:bookmarkStart w:id="328" w:name="_Toc438907233"/>
            <w:r w:rsidRPr="00CF0460">
              <w:t>Determination of Responsiveness</w:t>
            </w:r>
            <w:bookmarkEnd w:id="319"/>
            <w:bookmarkEnd w:id="320"/>
            <w:bookmarkEnd w:id="321"/>
            <w:bookmarkEnd w:id="322"/>
            <w:bookmarkEnd w:id="323"/>
            <w:r w:rsidRPr="00CF0460">
              <w:t xml:space="preserve"> </w:t>
            </w:r>
            <w:bookmarkEnd w:id="324"/>
            <w:bookmarkEnd w:id="325"/>
            <w:bookmarkEnd w:id="326"/>
            <w:bookmarkEnd w:id="327"/>
            <w:bookmarkEnd w:id="328"/>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rsidR="00ED0D94" w:rsidRPr="00CF0460" w:rsidRDefault="00AE2BBD" w:rsidP="00C34B72">
            <w:pPr>
              <w:pStyle w:val="Heading3"/>
              <w:numPr>
                <w:ilvl w:val="2"/>
                <w:numId w:val="11"/>
              </w:numPr>
              <w:spacing w:after="120"/>
            </w:pPr>
            <w:bookmarkStart w:id="329" w:name="_Toc484422472"/>
            <w:r w:rsidRPr="00CF0460">
              <w:t>if accepted, would:</w:t>
            </w:r>
            <w:bookmarkEnd w:id="329"/>
          </w:p>
          <w:p w:rsidR="00ED0D94" w:rsidRPr="00CF0460" w:rsidRDefault="00ED0D94" w:rsidP="00C34B72">
            <w:pPr>
              <w:pStyle w:val="Heading3"/>
              <w:numPr>
                <w:ilvl w:val="3"/>
                <w:numId w:val="11"/>
              </w:numPr>
              <w:spacing w:after="120"/>
            </w:pPr>
            <w:bookmarkStart w:id="330" w:name="_Toc484422473"/>
            <w:r w:rsidRPr="00CF0460">
              <w:t xml:space="preserve">affect in any substantial way the scope, quality, or performance of the Goods and Related Services specified in the </w:t>
            </w:r>
            <w:r w:rsidR="00A05062" w:rsidRPr="00CF0460">
              <w:t>Framework Agreement</w:t>
            </w:r>
            <w:r w:rsidRPr="00CF0460">
              <w:t>; or</w:t>
            </w:r>
            <w:bookmarkEnd w:id="330"/>
          </w:p>
          <w:p w:rsidR="00ED0D94" w:rsidRPr="00CF0460" w:rsidRDefault="00ED0D94" w:rsidP="00C34B72">
            <w:pPr>
              <w:pStyle w:val="Heading3"/>
              <w:numPr>
                <w:ilvl w:val="3"/>
                <w:numId w:val="11"/>
              </w:numPr>
              <w:spacing w:after="120"/>
            </w:pPr>
            <w:bookmarkStart w:id="331"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31"/>
          </w:p>
          <w:p w:rsidR="00ED0D94" w:rsidRPr="00CF0460" w:rsidRDefault="00ED0D94" w:rsidP="00C34B72">
            <w:pPr>
              <w:pStyle w:val="Heading3"/>
              <w:numPr>
                <w:ilvl w:val="2"/>
                <w:numId w:val="11"/>
              </w:numPr>
              <w:spacing w:after="120"/>
            </w:pPr>
            <w:bookmarkStart w:id="332"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32"/>
          </w:p>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Pr="00CF0460">
              <w:rPr>
                <w:bCs/>
              </w:rPr>
              <w:t xml:space="preserve">Schedule of Requirements </w:t>
            </w:r>
            <w:r w:rsidRPr="00CF0460">
              <w:t xml:space="preserve">have been met without any material deviation or reservation, or omission. </w:t>
            </w:r>
          </w:p>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rsidTr="009845E4">
        <w:tc>
          <w:tcPr>
            <w:tcW w:w="3203" w:type="dxa"/>
          </w:tcPr>
          <w:p w:rsidR="00ED0D94" w:rsidRPr="00CF0460" w:rsidRDefault="00907E7D">
            <w:pPr>
              <w:pStyle w:val="ITBh2"/>
            </w:pPr>
            <w:bookmarkStart w:id="333" w:name="_Toc348000815"/>
            <w:bookmarkStart w:id="334" w:name="_Toc480193051"/>
            <w:bookmarkStart w:id="335" w:name="_Toc475548705"/>
            <w:bookmarkStart w:id="336" w:name="_Toc503364709"/>
            <w:bookmarkStart w:id="337" w:name="_Toc438438854"/>
            <w:bookmarkStart w:id="338" w:name="_Toc438532636"/>
            <w:bookmarkStart w:id="339" w:name="_Toc438733998"/>
            <w:bookmarkStart w:id="340" w:name="_Toc438907035"/>
            <w:bookmarkStart w:id="341" w:name="_Toc438907234"/>
            <w:r w:rsidRPr="00CF0460">
              <w:t>Nonconformi</w:t>
            </w:r>
            <w:r w:rsidR="00ED0D94" w:rsidRPr="00CF0460">
              <w:t>ties, Errors and Omissions</w:t>
            </w:r>
            <w:bookmarkEnd w:id="333"/>
            <w:bookmarkEnd w:id="334"/>
            <w:bookmarkEnd w:id="335"/>
            <w:bookmarkEnd w:id="336"/>
            <w:r w:rsidR="00ED0D94" w:rsidRPr="00CF0460">
              <w:t xml:space="preserve"> </w:t>
            </w:r>
            <w:bookmarkStart w:id="342" w:name="_Hlt438533232"/>
            <w:bookmarkEnd w:id="337"/>
            <w:bookmarkEnd w:id="338"/>
            <w:bookmarkEnd w:id="339"/>
            <w:bookmarkEnd w:id="340"/>
            <w:bookmarkEnd w:id="341"/>
            <w:bookmarkEnd w:id="342"/>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Provided that a Bid is substantially responsive, the </w:t>
            </w:r>
            <w:r w:rsidR="00297E23" w:rsidRPr="00CF0460">
              <w:rPr>
                <w:spacing w:val="0"/>
              </w:rPr>
              <w:t>Procuring Agency</w:t>
            </w:r>
            <w:r w:rsidRPr="00CF0460">
              <w:rPr>
                <w:spacing w:val="0"/>
              </w:rPr>
              <w:t xml:space="preserve"> may waive any nonconformities in the Bid.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Provided that a </w:t>
            </w:r>
            <w:r w:rsidR="000E14F1" w:rsidRPr="00CF0460">
              <w:t>Bid</w:t>
            </w:r>
            <w:r w:rsidRPr="00CF0460">
              <w:t xml:space="preserve"> is substantially responsive, the </w:t>
            </w:r>
            <w:r w:rsidR="00297E23" w:rsidRPr="00CF0460">
              <w:t>Procuring Agency</w:t>
            </w:r>
            <w:r w:rsidRPr="00CF0460">
              <w:t xml:space="preserve"> shall rectify quantifiable nonmaterial nonconformities related to the Bid </w:t>
            </w:r>
            <w:r w:rsidRPr="00B46768">
              <w:rPr>
                <w:spacing w:val="0"/>
              </w:rPr>
              <w:t>Price</w:t>
            </w:r>
            <w:r w:rsidRPr="00CF0460">
              <w:t>.  To this effect, the Bid Price shall be adjusted, for comparison purposes only, to reflect the price of a missing or non-conforming item or component</w:t>
            </w:r>
            <w:r w:rsidR="00295CC4" w:rsidRPr="00CF0460">
              <w:t xml:space="preserve"> in the manner specified</w:t>
            </w:r>
            <w:r w:rsidR="00295CC4" w:rsidRPr="00CF0460">
              <w:rPr>
                <w:b/>
              </w:rPr>
              <w:t xml:space="preserve"> </w:t>
            </w:r>
            <w:r w:rsidR="00983823" w:rsidRPr="00983823">
              <w:rPr>
                <w:b/>
              </w:rPr>
              <w:t>in the BDS</w:t>
            </w:r>
            <w:r w:rsidRPr="00CF0460">
              <w:rPr>
                <w:spacing w:val="0"/>
              </w:rPr>
              <w:t>.</w:t>
            </w:r>
            <w:r w:rsidR="00A72472" w:rsidRPr="00CF0460">
              <w:rPr>
                <w:spacing w:val="0"/>
              </w:rPr>
              <w:t xml:space="preserve"> </w:t>
            </w:r>
          </w:p>
        </w:tc>
      </w:tr>
      <w:tr w:rsidR="00ED0D94" w:rsidRPr="00CF0460" w:rsidTr="009845E4">
        <w:tc>
          <w:tcPr>
            <w:tcW w:w="3203" w:type="dxa"/>
          </w:tcPr>
          <w:p w:rsidR="00ED0D94" w:rsidRPr="00CF0460" w:rsidRDefault="00ED0D94">
            <w:pPr>
              <w:pStyle w:val="ITBh2"/>
            </w:pPr>
            <w:bookmarkStart w:id="343" w:name="_Toc100032323"/>
            <w:bookmarkStart w:id="344" w:name="_Toc320179006"/>
            <w:bookmarkStart w:id="345" w:name="_Toc348000816"/>
            <w:bookmarkStart w:id="346" w:name="_Toc482171646"/>
            <w:bookmarkStart w:id="347" w:name="_Toc475548706"/>
            <w:bookmarkStart w:id="348" w:name="_Toc503364710"/>
            <w:bookmarkStart w:id="349" w:name="_Toc438438859"/>
            <w:bookmarkStart w:id="350" w:name="_Toc438532648"/>
            <w:bookmarkStart w:id="351" w:name="_Toc438734003"/>
            <w:bookmarkStart w:id="352" w:name="_Toc438907040"/>
            <w:bookmarkStart w:id="353" w:name="_Toc438907239"/>
            <w:bookmarkStart w:id="354" w:name="_Toc348000819"/>
            <w:bookmarkStart w:id="355" w:name="_Toc480193052"/>
            <w:r w:rsidRPr="00CF0460">
              <w:t>Correction of Arithmetical Errors</w:t>
            </w:r>
            <w:bookmarkEnd w:id="343"/>
            <w:bookmarkEnd w:id="344"/>
            <w:bookmarkEnd w:id="345"/>
            <w:bookmarkEnd w:id="346"/>
            <w:bookmarkEnd w:id="347"/>
            <w:bookmarkEnd w:id="348"/>
          </w:p>
          <w:p w:rsidR="00ED0D94" w:rsidRPr="00CF0460" w:rsidRDefault="00ED0D94" w:rsidP="00ED0D94">
            <w:pPr>
              <w:pStyle w:val="Sec1-Clauses"/>
              <w:spacing w:after="200"/>
            </w:pP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rsidR="00ED0D94" w:rsidRPr="00CF0460" w:rsidRDefault="00ED0D94" w:rsidP="00C34B72">
            <w:pPr>
              <w:pStyle w:val="Heading3"/>
              <w:numPr>
                <w:ilvl w:val="2"/>
                <w:numId w:val="12"/>
              </w:numPr>
              <w:spacing w:after="120"/>
            </w:pPr>
            <w:bookmarkStart w:id="356" w:name="_Toc484422476"/>
            <w:r w:rsidRPr="00CF0460">
              <w:t xml:space="preserve">if there is a discrepancy between the unit price and the line item total that is obtained by multiplying the unit price by the quantity, the unit price shall prevail and the line item total shall be corrected, unless in the opinion of the </w:t>
            </w:r>
            <w:r w:rsidR="00297E23" w:rsidRPr="00CF0460">
              <w:t>Procuring Agency</w:t>
            </w:r>
            <w:r w:rsidRPr="00CF0460">
              <w:t xml:space="preserve"> there is an obvious misplacement of the decimal point in the unit price, in which case the line item total as quoted shall govern and the unit price shall be corrected;</w:t>
            </w:r>
            <w:bookmarkEnd w:id="356"/>
          </w:p>
          <w:p w:rsidR="00ED0D94" w:rsidRPr="00CF0460" w:rsidRDefault="00ED0D94" w:rsidP="00C34B72">
            <w:pPr>
              <w:pStyle w:val="Heading3"/>
              <w:numPr>
                <w:ilvl w:val="2"/>
                <w:numId w:val="12"/>
              </w:numPr>
              <w:spacing w:after="120"/>
            </w:pPr>
            <w:bookmarkStart w:id="357" w:name="_Toc484422477"/>
            <w:r w:rsidRPr="00CF0460">
              <w:t>if there is an error in a total corresponding to the addition or subtraction of subtotals, the subtotals shall prevail and the total shall be corrected; and</w:t>
            </w:r>
            <w:bookmarkEnd w:id="357"/>
          </w:p>
          <w:p w:rsidR="00ED0D94" w:rsidRPr="00CF0460" w:rsidRDefault="00ED0D94" w:rsidP="00C34B72">
            <w:pPr>
              <w:pStyle w:val="Heading3"/>
              <w:numPr>
                <w:ilvl w:val="2"/>
                <w:numId w:val="12"/>
              </w:numPr>
              <w:spacing w:after="120"/>
            </w:pPr>
            <w:bookmarkStart w:id="358" w:name="_Toc484422478"/>
            <w:r w:rsidRPr="00CF0460">
              <w:t>if there is a discrepancy between words and figures, the amount in words shall prevail, unless the amount expressed in words is related to an arithmetic error, in which case the amount in figures shall prevail subject to (a) and (b) above.</w:t>
            </w:r>
            <w:bookmarkEnd w:id="358"/>
          </w:p>
          <w:p w:rsidR="00ED0D94" w:rsidRPr="00CF0460" w:rsidRDefault="00ED0D94" w:rsidP="00636F62">
            <w:pPr>
              <w:pStyle w:val="SPDClauseNo"/>
              <w:numPr>
                <w:ilvl w:val="1"/>
                <w:numId w:val="142"/>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rsidTr="009845E4">
        <w:tc>
          <w:tcPr>
            <w:tcW w:w="3203" w:type="dxa"/>
          </w:tcPr>
          <w:p w:rsidR="00ED0D94" w:rsidRPr="00CF0460" w:rsidRDefault="00ED0D94">
            <w:pPr>
              <w:pStyle w:val="ITBh2"/>
            </w:pPr>
            <w:bookmarkStart w:id="359" w:name="_Toc438438857"/>
            <w:bookmarkStart w:id="360" w:name="_Toc438532646"/>
            <w:bookmarkStart w:id="361" w:name="_Toc438734001"/>
            <w:bookmarkStart w:id="362" w:name="_Toc438907038"/>
            <w:bookmarkStart w:id="363" w:name="_Toc438907237"/>
            <w:bookmarkStart w:id="364" w:name="_Toc348000817"/>
            <w:bookmarkStart w:id="365" w:name="_Toc482171647"/>
            <w:bookmarkStart w:id="366" w:name="_Toc475548707"/>
            <w:bookmarkStart w:id="367" w:name="_Toc503364711"/>
            <w:r w:rsidRPr="00CF0460">
              <w:t>Conversion to Single Currency</w:t>
            </w:r>
            <w:bookmarkEnd w:id="359"/>
            <w:bookmarkEnd w:id="360"/>
            <w:bookmarkEnd w:id="361"/>
            <w:bookmarkEnd w:id="362"/>
            <w:bookmarkEnd w:id="363"/>
            <w:bookmarkEnd w:id="364"/>
            <w:bookmarkEnd w:id="365"/>
            <w:bookmarkEnd w:id="366"/>
            <w:bookmarkEnd w:id="367"/>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For evaluation and comparison purposes, the currency(ies)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rsidTr="009845E4">
        <w:tc>
          <w:tcPr>
            <w:tcW w:w="3203" w:type="dxa"/>
          </w:tcPr>
          <w:p w:rsidR="00ED0D94" w:rsidRPr="00CF0460" w:rsidRDefault="00AE3282">
            <w:pPr>
              <w:pStyle w:val="ITBh2"/>
            </w:pPr>
            <w:bookmarkStart w:id="368" w:name="_Toc438438858"/>
            <w:bookmarkStart w:id="369" w:name="_Toc438532647"/>
            <w:bookmarkStart w:id="370" w:name="_Toc438734002"/>
            <w:bookmarkStart w:id="371" w:name="_Toc438907039"/>
            <w:bookmarkStart w:id="372" w:name="_Toc438907238"/>
            <w:bookmarkStart w:id="373" w:name="_Toc348000818"/>
            <w:bookmarkStart w:id="374" w:name="_Toc482171648"/>
            <w:bookmarkStart w:id="375" w:name="_Toc475548708"/>
            <w:bookmarkStart w:id="376" w:name="_Toc503364712"/>
            <w:r>
              <w:t xml:space="preserve">No </w:t>
            </w:r>
            <w:r w:rsidR="00ED0D94" w:rsidRPr="00CF0460">
              <w:t>Margin of Preference</w:t>
            </w:r>
            <w:bookmarkEnd w:id="368"/>
            <w:bookmarkEnd w:id="369"/>
            <w:bookmarkEnd w:id="370"/>
            <w:bookmarkEnd w:id="371"/>
            <w:bookmarkEnd w:id="372"/>
            <w:bookmarkEnd w:id="373"/>
            <w:bookmarkEnd w:id="374"/>
            <w:bookmarkEnd w:id="375"/>
            <w:bookmarkEnd w:id="376"/>
          </w:p>
        </w:tc>
        <w:tc>
          <w:tcPr>
            <w:tcW w:w="6030" w:type="dxa"/>
          </w:tcPr>
          <w:p w:rsidR="00ED0D94" w:rsidRPr="00CF0460" w:rsidRDefault="0095337C" w:rsidP="00636F62">
            <w:pPr>
              <w:pStyle w:val="SPDClauseNo"/>
              <w:numPr>
                <w:ilvl w:val="1"/>
                <w:numId w:val="142"/>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rsidTr="009845E4">
        <w:tc>
          <w:tcPr>
            <w:tcW w:w="3203" w:type="dxa"/>
          </w:tcPr>
          <w:p w:rsidR="00ED0D94" w:rsidRPr="00CF0460" w:rsidRDefault="00ED0D94">
            <w:pPr>
              <w:pStyle w:val="ITBh2"/>
            </w:pPr>
            <w:bookmarkStart w:id="377" w:name="_Toc475548709"/>
            <w:bookmarkStart w:id="378" w:name="_Toc503364713"/>
            <w:r w:rsidRPr="00CF0460">
              <w:t>Evaluation of Bids</w:t>
            </w:r>
            <w:bookmarkStart w:id="379" w:name="_Hlt438533055"/>
            <w:bookmarkEnd w:id="349"/>
            <w:bookmarkEnd w:id="350"/>
            <w:bookmarkEnd w:id="351"/>
            <w:bookmarkEnd w:id="352"/>
            <w:bookmarkEnd w:id="353"/>
            <w:bookmarkEnd w:id="354"/>
            <w:bookmarkEnd w:id="355"/>
            <w:bookmarkEnd w:id="377"/>
            <w:bookmarkEnd w:id="378"/>
            <w:bookmarkEnd w:id="379"/>
          </w:p>
        </w:tc>
        <w:tc>
          <w:tcPr>
            <w:tcW w:w="6030" w:type="dxa"/>
          </w:tcPr>
          <w:p w:rsidR="00502FD3" w:rsidRPr="00CF0460" w:rsidRDefault="00ED0D94" w:rsidP="00636F62">
            <w:pPr>
              <w:pStyle w:val="SPDClauseNo"/>
              <w:numPr>
                <w:ilvl w:val="1"/>
                <w:numId w:val="142"/>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To evaluate a Bid, the </w:t>
            </w:r>
            <w:r w:rsidR="00297E23" w:rsidRPr="00CF0460">
              <w:rPr>
                <w:spacing w:val="0"/>
              </w:rPr>
              <w:t>Procuring Agency</w:t>
            </w:r>
            <w:r w:rsidRPr="00CF0460">
              <w:rPr>
                <w:spacing w:val="0"/>
              </w:rPr>
              <w:t xml:space="preserve"> shall consider the following:</w:t>
            </w:r>
          </w:p>
          <w:p w:rsidR="00ED0D94" w:rsidRPr="00D24B1D" w:rsidRDefault="00ED0D94" w:rsidP="00C34B72">
            <w:pPr>
              <w:pStyle w:val="Heading3"/>
              <w:numPr>
                <w:ilvl w:val="2"/>
                <w:numId w:val="13"/>
              </w:numPr>
              <w:spacing w:after="120"/>
              <w:rPr>
                <w:szCs w:val="20"/>
              </w:rPr>
            </w:pPr>
            <w:bookmarkStart w:id="380" w:name="_Toc484422479"/>
            <w:r w:rsidRPr="00D24B1D">
              <w:rPr>
                <w:szCs w:val="20"/>
              </w:rPr>
              <w:t>evaluation</w:t>
            </w:r>
            <w:r w:rsidR="005F777A" w:rsidRPr="00D24B1D">
              <w:rPr>
                <w:szCs w:val="20"/>
              </w:rPr>
              <w:t xml:space="preserve"> will be done for Items or Lots</w:t>
            </w:r>
            <w:r w:rsidRPr="00D24B1D">
              <w:rPr>
                <w:szCs w:val="20"/>
              </w:rPr>
              <w:t xml:space="preserve">, as specified </w:t>
            </w:r>
            <w:r w:rsidR="00983823" w:rsidRPr="00983823">
              <w:rPr>
                <w:b/>
                <w:szCs w:val="20"/>
              </w:rPr>
              <w:t>in the BDS</w:t>
            </w:r>
            <w:r w:rsidRPr="00D24B1D">
              <w:rPr>
                <w:szCs w:val="20"/>
              </w:rPr>
              <w:t xml:space="preserve">; and the Bid Price as quoted in accordance with </w:t>
            </w:r>
            <w:r w:rsidR="00617DFC" w:rsidRPr="00204C49">
              <w:rPr>
                <w:b/>
                <w:szCs w:val="20"/>
              </w:rPr>
              <w:t>ITB</w:t>
            </w:r>
            <w:r w:rsidRPr="00204C49">
              <w:rPr>
                <w:b/>
                <w:szCs w:val="20"/>
              </w:rPr>
              <w:t xml:space="preserve"> 14</w:t>
            </w:r>
            <w:r w:rsidRPr="00D24B1D">
              <w:rPr>
                <w:szCs w:val="20"/>
              </w:rPr>
              <w:t>;</w:t>
            </w:r>
            <w:bookmarkEnd w:id="380"/>
          </w:p>
          <w:p w:rsidR="00ED0D94" w:rsidRPr="00D24B1D" w:rsidRDefault="00ED0D94" w:rsidP="00C34B72">
            <w:pPr>
              <w:pStyle w:val="Heading3"/>
              <w:numPr>
                <w:ilvl w:val="2"/>
                <w:numId w:val="13"/>
              </w:numPr>
              <w:spacing w:after="120"/>
              <w:rPr>
                <w:szCs w:val="20"/>
              </w:rPr>
            </w:pPr>
            <w:bookmarkStart w:id="381"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81"/>
          </w:p>
          <w:p w:rsidR="00ED0D94" w:rsidRPr="00D24B1D" w:rsidRDefault="00ED0D94" w:rsidP="00C34B72">
            <w:pPr>
              <w:pStyle w:val="Heading3"/>
              <w:numPr>
                <w:ilvl w:val="2"/>
                <w:numId w:val="13"/>
              </w:numPr>
              <w:spacing w:after="120"/>
              <w:rPr>
                <w:szCs w:val="20"/>
              </w:rPr>
            </w:pPr>
            <w:bookmarkStart w:id="382"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82"/>
          </w:p>
          <w:p w:rsidR="00ED0D94" w:rsidRPr="00D24B1D" w:rsidRDefault="00ED0D94" w:rsidP="00C34B72">
            <w:pPr>
              <w:pStyle w:val="Heading3"/>
              <w:numPr>
                <w:ilvl w:val="2"/>
                <w:numId w:val="13"/>
              </w:numPr>
              <w:spacing w:after="120"/>
              <w:rPr>
                <w:szCs w:val="20"/>
              </w:rPr>
            </w:pPr>
            <w:bookmarkStart w:id="383"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83"/>
          </w:p>
          <w:p w:rsidR="00B1519E" w:rsidRPr="00D24B1D" w:rsidRDefault="00ED0D94" w:rsidP="00C34B72">
            <w:pPr>
              <w:pStyle w:val="Heading3"/>
              <w:numPr>
                <w:ilvl w:val="2"/>
                <w:numId w:val="13"/>
              </w:numPr>
              <w:spacing w:after="120"/>
              <w:rPr>
                <w:szCs w:val="20"/>
              </w:rPr>
            </w:pPr>
            <w:bookmarkStart w:id="384"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84"/>
            <w:r w:rsidR="00B1519E" w:rsidRPr="00D24B1D">
              <w:rPr>
                <w:szCs w:val="20"/>
              </w:rPr>
              <w:t>;</w:t>
            </w:r>
          </w:p>
          <w:p w:rsidR="00A537E9" w:rsidRPr="00D24B1D" w:rsidRDefault="00A63B8D" w:rsidP="00C34B72">
            <w:pPr>
              <w:pStyle w:val="Heading3"/>
              <w:numPr>
                <w:ilvl w:val="2"/>
                <w:numId w:val="13"/>
              </w:numPr>
              <w:spacing w:after="120"/>
              <w:rPr>
                <w:szCs w:val="20"/>
              </w:rPr>
            </w:pPr>
            <w:r w:rsidRPr="00D24B1D">
              <w:rPr>
                <w:szCs w:val="20"/>
              </w:rPr>
              <w:t>the additional evaluation factors are specified in Section III, Evaluation and Qualification Criteria.</w:t>
            </w:r>
          </w:p>
          <w:p w:rsidR="00ED0D94" w:rsidRPr="00CF0460" w:rsidRDefault="0095337C" w:rsidP="00636F62">
            <w:pPr>
              <w:pStyle w:val="SPDClauseNo"/>
              <w:numPr>
                <w:ilvl w:val="1"/>
                <w:numId w:val="142"/>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will exclude and not take into account:</w:t>
            </w:r>
          </w:p>
          <w:p w:rsidR="00ED0D94" w:rsidRPr="00D24B1D" w:rsidRDefault="00ED0D94" w:rsidP="00C34B72">
            <w:pPr>
              <w:pStyle w:val="Heading3"/>
              <w:numPr>
                <w:ilvl w:val="2"/>
                <w:numId w:val="14"/>
              </w:numPr>
              <w:spacing w:after="180"/>
              <w:rPr>
                <w:szCs w:val="20"/>
              </w:rPr>
            </w:pPr>
            <w:bookmarkStart w:id="385" w:name="_Toc484422484"/>
            <w:r w:rsidRPr="00D24B1D">
              <w:rPr>
                <w:szCs w:val="20"/>
              </w:rPr>
              <w:t xml:space="preserve">in the case of Goods manufactured in the </w:t>
            </w:r>
            <w:r w:rsidR="00297E23" w:rsidRPr="00D24B1D">
              <w:rPr>
                <w:szCs w:val="20"/>
              </w:rPr>
              <w:t>Procuring Agency</w:t>
            </w:r>
            <w:r w:rsidRPr="00D24B1D">
              <w:rPr>
                <w:szCs w:val="20"/>
              </w:rPr>
              <w:t xml:space="preserve">’s Country, sales and other similar taxes, which will be payable on the </w:t>
            </w:r>
            <w:r w:rsidR="00A92515" w:rsidRPr="00D24B1D">
              <w:rPr>
                <w:szCs w:val="20"/>
              </w:rPr>
              <w:t>Goods</w:t>
            </w:r>
            <w:r w:rsidRPr="00D24B1D">
              <w:rPr>
                <w:szCs w:val="20"/>
              </w:rPr>
              <w:t xml:space="preserve"> if a </w:t>
            </w:r>
            <w:r w:rsidR="005A6EDC">
              <w:rPr>
                <w:szCs w:val="20"/>
              </w:rPr>
              <w:t>Call-off</w:t>
            </w:r>
            <w:r w:rsidR="00F66AA0" w:rsidRPr="00D24B1D">
              <w:rPr>
                <w:szCs w:val="20"/>
              </w:rPr>
              <w:t xml:space="preserve"> Contract</w:t>
            </w:r>
            <w:r w:rsidRPr="00D24B1D">
              <w:rPr>
                <w:szCs w:val="20"/>
              </w:rPr>
              <w:t xml:space="preserve"> is awarded to the Bidder;</w:t>
            </w:r>
            <w:bookmarkEnd w:id="385"/>
          </w:p>
          <w:p w:rsidR="00ED0D94" w:rsidRPr="00D24B1D" w:rsidRDefault="00ED0D94" w:rsidP="00C34B72">
            <w:pPr>
              <w:pStyle w:val="Heading3"/>
              <w:numPr>
                <w:ilvl w:val="2"/>
                <w:numId w:val="14"/>
              </w:numPr>
              <w:spacing w:after="180"/>
              <w:rPr>
                <w:szCs w:val="20"/>
              </w:rPr>
            </w:pPr>
            <w:bookmarkStart w:id="386" w:name="_Toc484422485"/>
            <w:r w:rsidRPr="00D24B1D">
              <w:rPr>
                <w:szCs w:val="20"/>
              </w:rPr>
              <w:t xml:space="preserve">in the case of Goods manufactured outside the </w:t>
            </w:r>
            <w:r w:rsidR="00297E23" w:rsidRPr="00D24B1D">
              <w:rPr>
                <w:szCs w:val="20"/>
              </w:rPr>
              <w:t>Procuring Agency</w:t>
            </w:r>
            <w:r w:rsidRPr="00D24B1D">
              <w:rPr>
                <w:szCs w:val="20"/>
              </w:rPr>
              <w:t>’s Country, already imported or to be imported, customs duties and other import taxes levied on the imported Good</w:t>
            </w:r>
            <w:r w:rsidR="00EA49CB" w:rsidRPr="00D24B1D">
              <w:rPr>
                <w:szCs w:val="20"/>
              </w:rPr>
              <w:t>s</w:t>
            </w:r>
            <w:r w:rsidR="00F32577" w:rsidRPr="00D24B1D">
              <w:rPr>
                <w:szCs w:val="20"/>
              </w:rPr>
              <w:t xml:space="preserve"> </w:t>
            </w:r>
            <w:r w:rsidRPr="00D24B1D">
              <w:rPr>
                <w:szCs w:val="20"/>
              </w:rPr>
              <w:t xml:space="preserve">sales and other </w:t>
            </w:r>
            <w:r w:rsidR="00913434" w:rsidRPr="00D24B1D">
              <w:rPr>
                <w:szCs w:val="20"/>
              </w:rPr>
              <w:t>similar taxes</w:t>
            </w:r>
            <w:r w:rsidRPr="00D24B1D">
              <w:rPr>
                <w:szCs w:val="20"/>
              </w:rPr>
              <w:t xml:space="preserve">, which will be payable on the Goods if the </w:t>
            </w:r>
            <w:r w:rsidR="005A6EDC">
              <w:rPr>
                <w:szCs w:val="20"/>
              </w:rPr>
              <w:t>Call-off</w:t>
            </w:r>
            <w:r w:rsidR="00A05062" w:rsidRPr="00D24B1D">
              <w:rPr>
                <w:szCs w:val="20"/>
              </w:rPr>
              <w:t xml:space="preserve"> </w:t>
            </w:r>
            <w:r w:rsidR="00703FC3" w:rsidRPr="00D24B1D">
              <w:rPr>
                <w:szCs w:val="20"/>
              </w:rPr>
              <w:t>C</w:t>
            </w:r>
            <w:r w:rsidRPr="00D24B1D">
              <w:rPr>
                <w:szCs w:val="20"/>
              </w:rPr>
              <w:t>ontract is awarded to the Bidder;</w:t>
            </w:r>
            <w:bookmarkEnd w:id="386"/>
            <w:r w:rsidRPr="00D24B1D">
              <w:rPr>
                <w:szCs w:val="20"/>
              </w:rPr>
              <w:t xml:space="preserve"> </w:t>
            </w:r>
          </w:p>
          <w:p w:rsidR="00ED0D94" w:rsidRPr="00D24B1D" w:rsidRDefault="0095337C" w:rsidP="00C34B72">
            <w:pPr>
              <w:pStyle w:val="Heading3"/>
              <w:numPr>
                <w:ilvl w:val="2"/>
                <w:numId w:val="14"/>
              </w:numPr>
              <w:spacing w:after="180"/>
              <w:rPr>
                <w:szCs w:val="20"/>
              </w:rPr>
            </w:pPr>
            <w:bookmarkStart w:id="387" w:name="_Toc484422486"/>
            <w:r w:rsidRPr="00D24B1D">
              <w:rPr>
                <w:szCs w:val="20"/>
              </w:rPr>
              <w:t xml:space="preserve">if applicable, </w:t>
            </w:r>
            <w:r w:rsidR="00ED0D94" w:rsidRPr="00D24B1D">
              <w:rPr>
                <w:szCs w:val="20"/>
              </w:rPr>
              <w:t xml:space="preserve">any allowance for </w:t>
            </w:r>
            <w:r w:rsidRPr="00D24B1D">
              <w:rPr>
                <w:szCs w:val="20"/>
              </w:rPr>
              <w:t xml:space="preserve">price </w:t>
            </w:r>
            <w:r w:rsidR="00B46768" w:rsidRPr="00D24B1D">
              <w:rPr>
                <w:szCs w:val="20"/>
              </w:rPr>
              <w:t xml:space="preserve">adjustment </w:t>
            </w:r>
            <w:r w:rsidR="00ED0D94" w:rsidRPr="00D24B1D">
              <w:rPr>
                <w:szCs w:val="20"/>
              </w:rPr>
              <w:t xml:space="preserve">during the period of execution of the </w:t>
            </w:r>
            <w:r w:rsidR="005A6EDC">
              <w:rPr>
                <w:szCs w:val="20"/>
              </w:rPr>
              <w:t>Call-off</w:t>
            </w:r>
            <w:r w:rsidR="00A05062" w:rsidRPr="00D24B1D">
              <w:rPr>
                <w:szCs w:val="20"/>
              </w:rPr>
              <w:t xml:space="preserve"> </w:t>
            </w:r>
            <w:r w:rsidR="00A537E9" w:rsidRPr="00D24B1D">
              <w:rPr>
                <w:szCs w:val="20"/>
              </w:rPr>
              <w:t>C</w:t>
            </w:r>
            <w:r w:rsidR="00ED0D94" w:rsidRPr="00D24B1D">
              <w:rPr>
                <w:szCs w:val="20"/>
              </w:rPr>
              <w:t xml:space="preserve">ontract, if provided in </w:t>
            </w:r>
            <w:r w:rsidRPr="00D24B1D">
              <w:rPr>
                <w:szCs w:val="20"/>
              </w:rPr>
              <w:t xml:space="preserve">Section </w:t>
            </w:r>
            <w:r w:rsidR="00E53A0D">
              <w:rPr>
                <w:szCs w:val="20"/>
              </w:rPr>
              <w:t xml:space="preserve">B: </w:t>
            </w:r>
            <w:r w:rsidR="00204C49">
              <w:rPr>
                <w:szCs w:val="20"/>
              </w:rPr>
              <w:t>F</w:t>
            </w:r>
            <w:r w:rsidR="00E53A0D">
              <w:rPr>
                <w:szCs w:val="20"/>
              </w:rPr>
              <w:t xml:space="preserve">ramework </w:t>
            </w:r>
            <w:r w:rsidR="00204C49">
              <w:rPr>
                <w:szCs w:val="20"/>
              </w:rPr>
              <w:t>A</w:t>
            </w:r>
            <w:r w:rsidR="00E53A0D">
              <w:rPr>
                <w:szCs w:val="20"/>
              </w:rPr>
              <w:t>greement</w:t>
            </w:r>
            <w:r w:rsidR="00204C49">
              <w:rPr>
                <w:szCs w:val="20"/>
              </w:rPr>
              <w:t xml:space="preserve"> Specific Provisions. </w:t>
            </w:r>
            <w:bookmarkEnd w:id="387"/>
          </w:p>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may require the consideration of other factors, in addition to the Bid Price quoted in accordance with </w:t>
            </w:r>
            <w:r w:rsidRPr="00204C49">
              <w:rPr>
                <w:b/>
                <w:spacing w:val="0"/>
              </w:rPr>
              <w:t>ITB 14</w:t>
            </w:r>
            <w:r w:rsidR="00CD2A34" w:rsidRPr="00D24B1D">
              <w:rPr>
                <w:spacing w:val="0"/>
              </w:rPr>
              <w:t>. These factors may be related to the characteristics, performance, and terms and conditions of purchase of the Goods and Related Services</w:t>
            </w:r>
            <w:r w:rsidR="00BC5C94" w:rsidRPr="00D24B1D">
              <w:rPr>
                <w:spacing w:val="0"/>
              </w:rPr>
              <w:t xml:space="preserve"> or geographic location</w:t>
            </w:r>
            <w:r w:rsidR="00CD2A34" w:rsidRPr="00D24B1D">
              <w:rPr>
                <w:spacing w:val="0"/>
              </w:rPr>
              <w:t xml:space="preserve">. The effect of the factors selected, if any, shall be expressed in monetary terms to facilitate comparison of Bids, unless otherwise specified </w:t>
            </w:r>
            <w:r w:rsidR="00983823" w:rsidRPr="00983823">
              <w:rPr>
                <w:b/>
                <w:spacing w:val="0"/>
              </w:rPr>
              <w:t>in the BDS</w:t>
            </w:r>
            <w:r w:rsidRPr="00CF0460">
              <w:rPr>
                <w:spacing w:val="0"/>
              </w:rPr>
              <w:t xml:space="preserve"> from amongst those set out in Section III, Evaluation and Qualification Criteria. The criteria and methodologies to be used shall be as specified in </w:t>
            </w:r>
            <w:r w:rsidR="003C18D3" w:rsidRPr="00204C49">
              <w:rPr>
                <w:b/>
                <w:spacing w:val="0"/>
              </w:rPr>
              <w:t>ITB 34.2(f)</w:t>
            </w:r>
            <w:r w:rsidR="003C18D3" w:rsidRPr="00CF0460">
              <w:rPr>
                <w:spacing w:val="0"/>
              </w:rPr>
              <w:t>.</w:t>
            </w:r>
          </w:p>
        </w:tc>
      </w:tr>
      <w:tr w:rsidR="00ED0D94" w:rsidRPr="00CF0460" w:rsidTr="009845E4">
        <w:tc>
          <w:tcPr>
            <w:tcW w:w="3203" w:type="dxa"/>
          </w:tcPr>
          <w:p w:rsidR="00ED0D94" w:rsidRPr="00CF0460" w:rsidRDefault="005F0E04">
            <w:pPr>
              <w:pStyle w:val="ITBh2"/>
            </w:pPr>
            <w:bookmarkStart w:id="388" w:name="_Toc482171650"/>
            <w:bookmarkStart w:id="389" w:name="_Toc475548710"/>
            <w:bookmarkStart w:id="390" w:name="_Toc503364714"/>
            <w:bookmarkStart w:id="391" w:name="_Toc438438861"/>
            <w:bookmarkStart w:id="392" w:name="_Toc438532655"/>
            <w:bookmarkStart w:id="393" w:name="_Toc438734005"/>
            <w:bookmarkStart w:id="394" w:name="_Toc438907042"/>
            <w:bookmarkStart w:id="395" w:name="_Toc438907241"/>
            <w:bookmarkStart w:id="396" w:name="_Toc348000821"/>
            <w:bookmarkStart w:id="397" w:name="_Toc480193053"/>
            <w:r w:rsidRPr="00CF0460">
              <w:t>Comparison of Bids</w:t>
            </w:r>
            <w:bookmarkEnd w:id="388"/>
            <w:bookmarkEnd w:id="389"/>
            <w:bookmarkEnd w:id="390"/>
          </w:p>
          <w:p w:rsidR="00ED0D94" w:rsidRPr="00CF0460" w:rsidRDefault="00ED0D94" w:rsidP="00ED0D94">
            <w:pPr>
              <w:pStyle w:val="Sec1-Clauses"/>
              <w:spacing w:before="0" w:after="200"/>
              <w:ind w:left="0" w:firstLine="0"/>
            </w:pPr>
          </w:p>
        </w:tc>
        <w:tc>
          <w:tcPr>
            <w:tcW w:w="6030" w:type="dxa"/>
          </w:tcPr>
          <w:p w:rsidR="00ED0D94" w:rsidRPr="00CF0460" w:rsidRDefault="00ED0D94" w:rsidP="00636F62">
            <w:pPr>
              <w:pStyle w:val="SPDClauseNo"/>
              <w:numPr>
                <w:ilvl w:val="1"/>
                <w:numId w:val="142"/>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The comparison shall be on the basis of CIP (place of final destination) prices for imported </w:t>
            </w:r>
            <w:r w:rsidR="00A92515" w:rsidRPr="00CF0460">
              <w:rPr>
                <w:spacing w:val="0"/>
              </w:rPr>
              <w:t>Goods</w:t>
            </w:r>
            <w:r w:rsidRPr="00CF0460">
              <w:rPr>
                <w:spacing w:val="0"/>
              </w:rPr>
              <w:t xml:space="preserve"> and EXW prices, plus cost of inland transportation and insurance to place of destination, for </w:t>
            </w:r>
            <w:r w:rsidR="00A92515" w:rsidRPr="00CF0460">
              <w:rPr>
                <w:spacing w:val="0"/>
              </w:rPr>
              <w:t>Goods</w:t>
            </w:r>
            <w:r w:rsidRPr="00CF0460">
              <w:rPr>
                <w:spacing w:val="0"/>
              </w:rPr>
              <w:t xml:space="preserve"> manufactured within the Borrower’s country, together with prices for any required installation, training, commissioning and other </w:t>
            </w:r>
            <w:r w:rsidR="00A92515" w:rsidRPr="00CF0460">
              <w:rPr>
                <w:spacing w:val="0"/>
              </w:rPr>
              <w:t>Related Services</w:t>
            </w:r>
            <w:r w:rsidRPr="00CF0460">
              <w:rPr>
                <w:spacing w:val="0"/>
              </w:rPr>
              <w:t xml:space="preserve">. </w:t>
            </w:r>
            <w:r w:rsidRPr="006F40E0">
              <w:rPr>
                <w:spacing w:val="0"/>
              </w:rPr>
              <w:t xml:space="preserve">The evaluation of prices shall not take into account custom duties and other taxes levied on imported </w:t>
            </w:r>
            <w:r w:rsidR="00A92515" w:rsidRPr="006F40E0">
              <w:rPr>
                <w:spacing w:val="0"/>
              </w:rPr>
              <w:t>Goods</w:t>
            </w:r>
            <w:r w:rsidRPr="006F40E0">
              <w:rPr>
                <w:spacing w:val="0"/>
              </w:rPr>
              <w:t xml:space="preserve"> quoted CIP and sales and similar taxes levied in connection with the sale or delivery of </w:t>
            </w:r>
            <w:r w:rsidR="00A92515" w:rsidRPr="006F40E0">
              <w:rPr>
                <w:spacing w:val="0"/>
              </w:rPr>
              <w:t>Goods</w:t>
            </w:r>
            <w:r w:rsidRPr="006F40E0">
              <w:rPr>
                <w:spacing w:val="0"/>
              </w:rPr>
              <w:t>.</w:t>
            </w:r>
          </w:p>
        </w:tc>
      </w:tr>
      <w:tr w:rsidR="00DF1353" w:rsidRPr="00CF0460" w:rsidTr="009845E4">
        <w:tc>
          <w:tcPr>
            <w:tcW w:w="3203" w:type="dxa"/>
          </w:tcPr>
          <w:p w:rsidR="00DF1353" w:rsidRPr="00CF0460" w:rsidRDefault="00DF1353">
            <w:pPr>
              <w:pStyle w:val="ITBh2"/>
            </w:pPr>
            <w:bookmarkStart w:id="398" w:name="_Toc475548712"/>
            <w:bookmarkStart w:id="399" w:name="_Toc503364715"/>
            <w:r w:rsidRPr="00CF0460">
              <w:t>Qualification of the Bidder</w:t>
            </w:r>
            <w:bookmarkEnd w:id="391"/>
            <w:bookmarkEnd w:id="392"/>
            <w:bookmarkEnd w:id="393"/>
            <w:bookmarkEnd w:id="394"/>
            <w:bookmarkEnd w:id="395"/>
            <w:bookmarkEnd w:id="396"/>
            <w:bookmarkEnd w:id="397"/>
            <w:bookmarkEnd w:id="398"/>
            <w:r w:rsidR="005F777A" w:rsidRPr="00CF0460">
              <w:t>(s)</w:t>
            </w:r>
            <w:bookmarkEnd w:id="399"/>
          </w:p>
        </w:tc>
        <w:tc>
          <w:tcPr>
            <w:tcW w:w="6030" w:type="dxa"/>
          </w:tcPr>
          <w:p w:rsidR="00DF1353" w:rsidRPr="00CF0460" w:rsidRDefault="00505D2F" w:rsidP="00636F62">
            <w:pPr>
              <w:pStyle w:val="SPDClauseNo"/>
              <w:numPr>
                <w:ilvl w:val="1"/>
                <w:numId w:val="142"/>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rsidR="00DF1353" w:rsidRPr="00177354" w:rsidRDefault="00DF1353" w:rsidP="00636F62">
            <w:pPr>
              <w:pStyle w:val="SPDClauseNo"/>
              <w:numPr>
                <w:ilvl w:val="1"/>
                <w:numId w:val="142"/>
              </w:numPr>
              <w:spacing w:after="200"/>
              <w:ind w:left="614" w:hanging="614"/>
              <w:contextualSpacing w:val="0"/>
              <w:rPr>
                <w:spacing w:val="0"/>
              </w:rPr>
            </w:pPr>
            <w:r w:rsidRPr="00B46768">
              <w:rPr>
                <w:spacing w:val="0"/>
              </w:rPr>
              <w:t xml:space="preserve">The determination shall be based upon an examination of the documentary evidence of the Bidder’s 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rsidR="00DF1353" w:rsidRPr="00CF0460" w:rsidRDefault="00DF1353" w:rsidP="00636F62">
            <w:pPr>
              <w:pStyle w:val="SPDClauseNo"/>
              <w:numPr>
                <w:ilvl w:val="1"/>
                <w:numId w:val="142"/>
              </w:numPr>
              <w:spacing w:after="200"/>
              <w:ind w:left="614" w:hanging="614"/>
              <w:contextualSpacing w:val="0"/>
              <w:rPr>
                <w:spacing w:val="0"/>
              </w:rPr>
            </w:pPr>
            <w:r w:rsidRPr="00CF0460">
              <w:rPr>
                <w:spacing w:val="0"/>
              </w:rPr>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CF0460" w:rsidTr="009845E4">
        <w:tc>
          <w:tcPr>
            <w:tcW w:w="3203" w:type="dxa"/>
          </w:tcPr>
          <w:p w:rsidR="00DF1353" w:rsidRPr="00CF0460" w:rsidRDefault="00297E23">
            <w:pPr>
              <w:pStyle w:val="ITBh2"/>
            </w:pPr>
            <w:bookmarkStart w:id="400" w:name="_Toc438438862"/>
            <w:bookmarkStart w:id="401" w:name="_Toc438532656"/>
            <w:bookmarkStart w:id="402" w:name="_Toc438734006"/>
            <w:bookmarkStart w:id="403" w:name="_Toc438907043"/>
            <w:bookmarkStart w:id="404" w:name="_Toc438907242"/>
            <w:bookmarkStart w:id="405" w:name="_Toc348000822"/>
            <w:bookmarkStart w:id="406" w:name="_Toc480193054"/>
            <w:bookmarkStart w:id="407" w:name="_Toc475548713"/>
            <w:bookmarkStart w:id="408" w:name="_Toc503364716"/>
            <w:r w:rsidRPr="00177354">
              <w:t>Procuring Agency</w:t>
            </w:r>
            <w:r w:rsidR="00DF1353" w:rsidRPr="00177354">
              <w:t>’s Right to Accept Any Bid, and to Reject Any or All Bids</w:t>
            </w:r>
            <w:bookmarkEnd w:id="400"/>
            <w:bookmarkEnd w:id="401"/>
            <w:bookmarkEnd w:id="402"/>
            <w:bookmarkEnd w:id="403"/>
            <w:bookmarkEnd w:id="404"/>
            <w:bookmarkEnd w:id="405"/>
            <w:bookmarkEnd w:id="406"/>
            <w:bookmarkEnd w:id="407"/>
            <w:bookmarkEnd w:id="408"/>
          </w:p>
        </w:tc>
        <w:tc>
          <w:tcPr>
            <w:tcW w:w="6030" w:type="dxa"/>
          </w:tcPr>
          <w:p w:rsidR="00DF1353" w:rsidRPr="00CF0460" w:rsidRDefault="00177354" w:rsidP="00636F62">
            <w:pPr>
              <w:pStyle w:val="SPDClauseNo"/>
              <w:numPr>
                <w:ilvl w:val="1"/>
                <w:numId w:val="142"/>
              </w:numPr>
              <w:spacing w:after="200"/>
              <w:ind w:left="614" w:hanging="614"/>
              <w:contextualSpacing w:val="0"/>
              <w:rPr>
                <w:spacing w:val="0"/>
              </w:rPr>
            </w:pPr>
            <w:r>
              <w:rPr>
                <w:spacing w:val="0"/>
              </w:rPr>
              <w:tab/>
            </w:r>
            <w:r w:rsidR="00DF1353" w:rsidRPr="00CF0460">
              <w:rPr>
                <w:spacing w:val="0"/>
              </w:rPr>
              <w:t xml:space="preserve">The </w:t>
            </w:r>
            <w:r w:rsidR="00297E23" w:rsidRPr="00CF0460">
              <w:rPr>
                <w:spacing w:val="0"/>
              </w:rPr>
              <w:t>Procuring Agency</w:t>
            </w:r>
            <w:r w:rsidR="00DF1353"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00DF1353" w:rsidRPr="00CF0460">
              <w:rPr>
                <w:spacing w:val="0"/>
              </w:rPr>
              <w:t xml:space="preserve"> </w:t>
            </w:r>
            <w:r w:rsidR="00A57FCA">
              <w:rPr>
                <w:spacing w:val="0"/>
              </w:rPr>
              <w:t xml:space="preserve">a </w:t>
            </w:r>
            <w:r w:rsidR="00A05062" w:rsidRPr="00CF0460">
              <w:t>Framework Agreement</w:t>
            </w:r>
            <w:r w:rsidR="00115DBD" w:rsidRPr="00CF0460">
              <w:t>(s)</w:t>
            </w:r>
            <w:r w:rsidR="00DF1353" w:rsidRPr="00CF0460">
              <w:rPr>
                <w:spacing w:val="0"/>
              </w:rPr>
              <w:t xml:space="preserve">, without thereby incurring any liability to Bidders. </w:t>
            </w:r>
            <w:r w:rsidR="00DF1353" w:rsidRPr="00CF0460">
              <w:t>In case of annulment, all Bids submitted</w:t>
            </w:r>
            <w:r w:rsidR="00115DBD" w:rsidRPr="00CF0460">
              <w:t xml:space="preserve"> </w:t>
            </w:r>
            <w:r w:rsidR="00DF1353" w:rsidRPr="00CF0460">
              <w:t>shall be promptly returned to the Bidders.</w:t>
            </w:r>
          </w:p>
        </w:tc>
      </w:tr>
      <w:tr w:rsidR="00344B07" w:rsidRPr="00CF0460" w:rsidTr="009845E4">
        <w:trPr>
          <w:trHeight w:val="980"/>
        </w:trPr>
        <w:tc>
          <w:tcPr>
            <w:tcW w:w="3203" w:type="dxa"/>
          </w:tcPr>
          <w:p w:rsidR="00344B07" w:rsidRPr="00CF0460" w:rsidRDefault="00344B07">
            <w:pPr>
              <w:pStyle w:val="ITBh2"/>
            </w:pPr>
            <w:bookmarkStart w:id="409" w:name="_Toc480193055"/>
            <w:bookmarkStart w:id="410" w:name="_Toc475548714"/>
            <w:bookmarkStart w:id="411" w:name="_Toc503364717"/>
            <w:r w:rsidRPr="00CF0460">
              <w:t>Standstill Period</w:t>
            </w:r>
            <w:bookmarkEnd w:id="409"/>
            <w:bookmarkEnd w:id="410"/>
            <w:bookmarkEnd w:id="411"/>
          </w:p>
        </w:tc>
        <w:tc>
          <w:tcPr>
            <w:tcW w:w="6030" w:type="dxa"/>
          </w:tcPr>
          <w:p w:rsidR="00344B07" w:rsidRPr="00CF0460" w:rsidRDefault="00344B07" w:rsidP="00636F62">
            <w:pPr>
              <w:pStyle w:val="SPDClauseNo"/>
              <w:numPr>
                <w:ilvl w:val="1"/>
                <w:numId w:val="142"/>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date the Purchaser</w:t>
            </w:r>
            <w:r w:rsidR="000B441A" w:rsidRPr="00E246B3">
              <w:t xml:space="preserve"> 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rsidTr="009845E4">
        <w:tc>
          <w:tcPr>
            <w:tcW w:w="3203" w:type="dxa"/>
          </w:tcPr>
          <w:p w:rsidR="00DF1353" w:rsidRPr="00CF0460" w:rsidRDefault="00DF1353">
            <w:pPr>
              <w:pStyle w:val="ITBh2"/>
            </w:pPr>
            <w:bookmarkStart w:id="412" w:name="_Toc480193056"/>
            <w:bookmarkStart w:id="413" w:name="_Toc475548715"/>
            <w:bookmarkStart w:id="414" w:name="_Toc503364718"/>
            <w:r w:rsidRPr="00CF0460">
              <w:t>Noti</w:t>
            </w:r>
            <w:r w:rsidR="00115DBD" w:rsidRPr="00CF0460">
              <w:t>fication</w:t>
            </w:r>
            <w:r w:rsidR="00344B07" w:rsidRPr="00CF0460">
              <w:t xml:space="preserve"> </w:t>
            </w:r>
            <w:r w:rsidRPr="00CF0460">
              <w:t xml:space="preserve">of Intention to </w:t>
            </w:r>
            <w:bookmarkEnd w:id="412"/>
            <w:bookmarkEnd w:id="413"/>
            <w:r w:rsidR="00A57FCA">
              <w:t>Conclude a Framework Agreement</w:t>
            </w:r>
            <w:bookmarkEnd w:id="414"/>
            <w:r w:rsidR="00A57FCA" w:rsidRPr="00CF0460">
              <w:t xml:space="preserve"> </w:t>
            </w:r>
          </w:p>
        </w:tc>
        <w:tc>
          <w:tcPr>
            <w:tcW w:w="6030" w:type="dxa"/>
          </w:tcPr>
          <w:p w:rsidR="00344B07" w:rsidRPr="00CF0460" w:rsidRDefault="00476D4F" w:rsidP="00636F62">
            <w:pPr>
              <w:pStyle w:val="SPDClauseNo"/>
              <w:numPr>
                <w:ilvl w:val="1"/>
                <w:numId w:val="142"/>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rsidR="00344B07" w:rsidRPr="00CF0460" w:rsidRDefault="00344B07" w:rsidP="00636F62">
            <w:pPr>
              <w:pStyle w:val="ListParagraph"/>
              <w:numPr>
                <w:ilvl w:val="0"/>
                <w:numId w:val="88"/>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rsidR="00344B07" w:rsidRPr="00CF0460" w:rsidRDefault="00344B07" w:rsidP="00636F62">
            <w:pPr>
              <w:pStyle w:val="ListParagraph"/>
              <w:numPr>
                <w:ilvl w:val="0"/>
                <w:numId w:val="88"/>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rsidR="00344B07" w:rsidRPr="00CF0460" w:rsidRDefault="00344B07" w:rsidP="00636F62">
            <w:pPr>
              <w:pStyle w:val="ListParagraph"/>
              <w:numPr>
                <w:ilvl w:val="0"/>
                <w:numId w:val="88"/>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rsidR="00344B07" w:rsidRPr="00CF0460" w:rsidRDefault="00344B07" w:rsidP="00636F62">
            <w:pPr>
              <w:pStyle w:val="ListParagraph"/>
              <w:numPr>
                <w:ilvl w:val="0"/>
                <w:numId w:val="88"/>
              </w:numPr>
              <w:spacing w:after="120"/>
              <w:ind w:left="1166" w:hanging="540"/>
              <w:contextualSpacing w:val="0"/>
              <w:jc w:val="both"/>
            </w:pPr>
            <w:r w:rsidRPr="00CF0460">
              <w:t>the expiry date of the Standstill Period;</w:t>
            </w:r>
          </w:p>
          <w:p w:rsidR="00DF1353" w:rsidRPr="00CF0460" w:rsidRDefault="00344B07" w:rsidP="00636F62">
            <w:pPr>
              <w:pStyle w:val="ListParagraph"/>
              <w:numPr>
                <w:ilvl w:val="0"/>
                <w:numId w:val="88"/>
              </w:numPr>
              <w:spacing w:after="120"/>
              <w:ind w:left="1166" w:hanging="540"/>
              <w:contextualSpacing w:val="0"/>
              <w:jc w:val="both"/>
            </w:pPr>
            <w:r w:rsidRPr="00CF0460">
              <w:t>instructions on how to request a debriefing and/or submit a complaint during the standstill period</w:t>
            </w:r>
            <w:r w:rsidR="00BC5C94" w:rsidRPr="00CF0460">
              <w:t>.</w:t>
            </w:r>
          </w:p>
        </w:tc>
      </w:tr>
      <w:tr w:rsidR="00897B77" w:rsidRPr="00CF0460" w:rsidTr="009845E4">
        <w:tc>
          <w:tcPr>
            <w:tcW w:w="9233" w:type="dxa"/>
            <w:gridSpan w:val="2"/>
          </w:tcPr>
          <w:p w:rsidR="00897B77" w:rsidRPr="004A2C5F" w:rsidRDefault="00897B77" w:rsidP="00636F62">
            <w:pPr>
              <w:pStyle w:val="ITBh1"/>
              <w:numPr>
                <w:ilvl w:val="0"/>
                <w:numId w:val="114"/>
              </w:numPr>
            </w:pPr>
            <w:bookmarkStart w:id="415" w:name="_Toc505659528"/>
            <w:bookmarkStart w:id="416" w:name="_Toc348000823"/>
            <w:bookmarkStart w:id="417" w:name="_Toc451286567"/>
            <w:bookmarkStart w:id="418" w:name="_Toc475548716"/>
            <w:bookmarkStart w:id="419" w:name="_Toc480193057"/>
            <w:bookmarkStart w:id="420" w:name="_Toc503364719"/>
            <w:r>
              <w:t xml:space="preserve">Conclusion </w:t>
            </w:r>
            <w:r w:rsidRPr="00CF0460">
              <w:t xml:space="preserve">of </w:t>
            </w:r>
            <w:bookmarkEnd w:id="415"/>
            <w:bookmarkEnd w:id="416"/>
            <w:bookmarkEnd w:id="417"/>
            <w:bookmarkEnd w:id="418"/>
            <w:r>
              <w:t xml:space="preserve">a </w:t>
            </w:r>
            <w:r w:rsidRPr="00CF0460">
              <w:t>Framework Agreement</w:t>
            </w:r>
            <w:bookmarkEnd w:id="419"/>
            <w:bookmarkEnd w:id="420"/>
          </w:p>
        </w:tc>
      </w:tr>
      <w:tr w:rsidR="00DF1353" w:rsidRPr="00CF0460" w:rsidTr="009845E4">
        <w:tc>
          <w:tcPr>
            <w:tcW w:w="3203" w:type="dxa"/>
          </w:tcPr>
          <w:p w:rsidR="00DF1353" w:rsidRPr="00CF0460" w:rsidRDefault="00DE0B06">
            <w:pPr>
              <w:pStyle w:val="ITBh2"/>
            </w:pPr>
            <w:bookmarkStart w:id="421" w:name="_Toc438438864"/>
            <w:bookmarkStart w:id="422" w:name="_Toc438532658"/>
            <w:bookmarkStart w:id="423" w:name="_Toc438734008"/>
            <w:bookmarkStart w:id="424" w:name="_Toc438907044"/>
            <w:bookmarkStart w:id="425" w:name="_Toc438907243"/>
            <w:bookmarkStart w:id="426" w:name="_Toc348000824"/>
            <w:bookmarkStart w:id="427" w:name="_Toc480193058"/>
            <w:bookmarkStart w:id="428" w:name="_Toc475548717"/>
            <w:bookmarkStart w:id="429" w:name="_Toc503364720"/>
            <w:r w:rsidRPr="00CF0460">
              <w:t xml:space="preserve">Framework Agreement </w:t>
            </w:r>
            <w:r w:rsidR="00DF1353" w:rsidRPr="00CF0460">
              <w:t>Criteria</w:t>
            </w:r>
            <w:bookmarkEnd w:id="421"/>
            <w:bookmarkEnd w:id="422"/>
            <w:bookmarkEnd w:id="423"/>
            <w:bookmarkEnd w:id="424"/>
            <w:bookmarkEnd w:id="425"/>
            <w:bookmarkEnd w:id="426"/>
            <w:bookmarkEnd w:id="427"/>
            <w:bookmarkEnd w:id="428"/>
            <w:bookmarkEnd w:id="429"/>
          </w:p>
        </w:tc>
        <w:tc>
          <w:tcPr>
            <w:tcW w:w="6030" w:type="dxa"/>
          </w:tcPr>
          <w:p w:rsidR="00656C7D" w:rsidRPr="00656C7D" w:rsidRDefault="00656C7D" w:rsidP="00636F62">
            <w:pPr>
              <w:pStyle w:val="SPDClauseNo"/>
              <w:numPr>
                <w:ilvl w:val="1"/>
                <w:numId w:val="142"/>
              </w:numPr>
              <w:spacing w:after="200"/>
              <w:ind w:left="614" w:hanging="614"/>
              <w:contextualSpacing w:val="0"/>
            </w:pPr>
            <w:r w:rsidRPr="00656C7D">
              <w:t>This is a Closed Framework Agreement.</w:t>
            </w:r>
          </w:p>
          <w:p w:rsidR="006A12D2" w:rsidRPr="00656C7D" w:rsidRDefault="00115DBD" w:rsidP="00636F62">
            <w:pPr>
              <w:pStyle w:val="SPDClauseNo"/>
              <w:numPr>
                <w:ilvl w:val="1"/>
                <w:numId w:val="142"/>
              </w:numPr>
              <w:spacing w:after="200"/>
              <w:ind w:left="614" w:hanging="614"/>
              <w:contextualSpacing w:val="0"/>
            </w:pPr>
            <w:r w:rsidRPr="00F17392">
              <w:rPr>
                <w:color w:val="000000" w:themeColor="text1"/>
              </w:rPr>
              <w:t xml:space="preserve">The Procuring Agency shall specify </w:t>
            </w:r>
            <w:r w:rsidR="00983823" w:rsidRPr="00983823">
              <w:rPr>
                <w:b/>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rsidTr="009845E4">
        <w:tc>
          <w:tcPr>
            <w:tcW w:w="3203" w:type="dxa"/>
          </w:tcPr>
          <w:p w:rsidR="00DF1353" w:rsidRPr="00CF0460" w:rsidRDefault="00DF1353">
            <w:pPr>
              <w:pStyle w:val="ITBh2"/>
            </w:pPr>
            <w:bookmarkStart w:id="430" w:name="_Toc438438866"/>
            <w:bookmarkStart w:id="431" w:name="_Toc438532660"/>
            <w:bookmarkStart w:id="432" w:name="_Toc438734010"/>
            <w:bookmarkStart w:id="433" w:name="_Toc438907046"/>
            <w:bookmarkStart w:id="434" w:name="_Toc438907245"/>
            <w:bookmarkStart w:id="435" w:name="_Toc480193059"/>
            <w:bookmarkStart w:id="436" w:name="_Toc438438865"/>
            <w:bookmarkStart w:id="437" w:name="_Toc438532659"/>
            <w:bookmarkStart w:id="438" w:name="_Toc438734009"/>
            <w:bookmarkStart w:id="439" w:name="_Toc438907045"/>
            <w:bookmarkStart w:id="440" w:name="_Toc438907244"/>
            <w:bookmarkStart w:id="441" w:name="_Toc475548718"/>
            <w:bookmarkStart w:id="442" w:name="_Toc503364721"/>
            <w:r w:rsidRPr="00CF0460">
              <w:t>Noti</w:t>
            </w:r>
            <w:r w:rsidR="00443699">
              <w:t>fication</w:t>
            </w:r>
            <w:r w:rsidRPr="00CF0460">
              <w:t xml:space="preserve"> </w:t>
            </w:r>
            <w:bookmarkEnd w:id="430"/>
            <w:bookmarkEnd w:id="431"/>
            <w:bookmarkEnd w:id="432"/>
            <w:bookmarkEnd w:id="433"/>
            <w:bookmarkEnd w:id="434"/>
            <w:bookmarkEnd w:id="435"/>
            <w:bookmarkEnd w:id="436"/>
            <w:bookmarkEnd w:id="437"/>
            <w:bookmarkEnd w:id="438"/>
            <w:bookmarkEnd w:id="439"/>
            <w:bookmarkEnd w:id="440"/>
            <w:bookmarkEnd w:id="441"/>
            <w:r w:rsidR="008C0716">
              <w:t>to Conclude</w:t>
            </w:r>
            <w:r w:rsidR="00A57FCA">
              <w:t xml:space="preserve"> </w:t>
            </w:r>
            <w:r w:rsidR="004B5D3D">
              <w:t xml:space="preserve">a </w:t>
            </w:r>
            <w:r w:rsidR="00A57FCA">
              <w:t>Framework Agreement</w:t>
            </w:r>
            <w:bookmarkEnd w:id="442"/>
          </w:p>
        </w:tc>
        <w:tc>
          <w:tcPr>
            <w:tcW w:w="6030" w:type="dxa"/>
          </w:tcPr>
          <w:p w:rsidR="006E3D6B" w:rsidRPr="00B03246" w:rsidRDefault="00344B07" w:rsidP="00636F62">
            <w:pPr>
              <w:pStyle w:val="SPDClauseNo"/>
              <w:numPr>
                <w:ilvl w:val="1"/>
                <w:numId w:val="142"/>
              </w:numPr>
              <w:spacing w:after="200"/>
              <w:ind w:left="614" w:hanging="614"/>
              <w:contextualSpacing w:val="0"/>
            </w:pPr>
            <w:r w:rsidRPr="00B46768">
              <w:rPr>
                <w:szCs w:val="24"/>
              </w:rPr>
              <w:t>Prior</w:t>
            </w:r>
            <w:r w:rsidRPr="00662C81">
              <w:rPr>
                <w:szCs w:val="24"/>
              </w:rPr>
              <w:t xml:space="preserve"> to the expiration of the Bi</w:t>
            </w:r>
            <w:r w:rsidRPr="00B54481">
              <w:rPr>
                <w:szCs w:val="24"/>
              </w:rPr>
              <w:t>d Validity Period 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6623E6" w:rsidRPr="00B03246">
              <w:rPr>
                <w:szCs w:val="24"/>
              </w:rPr>
              <w:t xml:space="preserve">. </w:t>
            </w:r>
          </w:p>
        </w:tc>
      </w:tr>
      <w:tr w:rsidR="009C7E5C" w:rsidRPr="00CF0460" w:rsidTr="009845E4">
        <w:tc>
          <w:tcPr>
            <w:tcW w:w="3203" w:type="dxa"/>
          </w:tcPr>
          <w:p w:rsidR="009C7E5C" w:rsidRPr="00CF0460" w:rsidRDefault="009C7E5C">
            <w:pPr>
              <w:pStyle w:val="ITBh2"/>
            </w:pPr>
            <w:bookmarkStart w:id="443" w:name="_Toc503364722"/>
            <w:bookmarkStart w:id="444" w:name="_Toc480193060"/>
            <w:r w:rsidRPr="00CF0460">
              <w:t>No Obligation to Purchase</w:t>
            </w:r>
            <w:bookmarkEnd w:id="443"/>
            <w:r w:rsidRPr="00CF0460">
              <w:t xml:space="preserve"> </w:t>
            </w:r>
            <w:bookmarkEnd w:id="444"/>
          </w:p>
        </w:tc>
        <w:tc>
          <w:tcPr>
            <w:tcW w:w="6030" w:type="dxa"/>
          </w:tcPr>
          <w:p w:rsidR="009C7E5C" w:rsidRPr="00F17392" w:rsidRDefault="009C7E5C" w:rsidP="00636F62">
            <w:pPr>
              <w:pStyle w:val="SPDClauseNo"/>
              <w:numPr>
                <w:ilvl w:val="1"/>
                <w:numId w:val="142"/>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rsidTr="009845E4">
        <w:tc>
          <w:tcPr>
            <w:tcW w:w="3203" w:type="dxa"/>
          </w:tcPr>
          <w:p w:rsidR="009C7E5C" w:rsidRPr="00CF0460" w:rsidRDefault="009C7E5C">
            <w:pPr>
              <w:pStyle w:val="ITBh2"/>
            </w:pPr>
            <w:bookmarkStart w:id="445" w:name="_Toc503364723"/>
            <w:r w:rsidRPr="00CF0460">
              <w:t>Non-exclusivity</w:t>
            </w:r>
            <w:bookmarkEnd w:id="445"/>
          </w:p>
        </w:tc>
        <w:tc>
          <w:tcPr>
            <w:tcW w:w="6030" w:type="dxa"/>
          </w:tcPr>
          <w:p w:rsidR="009C7E5C" w:rsidRPr="00CF0460" w:rsidRDefault="002A3119" w:rsidP="00636F62">
            <w:pPr>
              <w:pStyle w:val="SPDClauseNo"/>
              <w:numPr>
                <w:ilvl w:val="1"/>
                <w:numId w:val="142"/>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rsidTr="009845E4">
        <w:trPr>
          <w:trHeight w:val="1853"/>
        </w:trPr>
        <w:tc>
          <w:tcPr>
            <w:tcW w:w="3203" w:type="dxa"/>
          </w:tcPr>
          <w:p w:rsidR="00BF5BCB" w:rsidRPr="00CF0460" w:rsidRDefault="00BF5BCB">
            <w:pPr>
              <w:pStyle w:val="ITBh2"/>
            </w:pPr>
            <w:bookmarkStart w:id="446" w:name="_Toc503364724"/>
            <w:r w:rsidRPr="00CF0460">
              <w:t>Debriefing by the Procuring Agency</w:t>
            </w:r>
            <w:bookmarkEnd w:id="446"/>
          </w:p>
        </w:tc>
        <w:tc>
          <w:tcPr>
            <w:tcW w:w="6030" w:type="dxa"/>
          </w:tcPr>
          <w:p w:rsidR="00BF5BCB" w:rsidRPr="00CF0460" w:rsidRDefault="00BF5BCB" w:rsidP="00636F62">
            <w:pPr>
              <w:pStyle w:val="SPDClauseNo"/>
              <w:numPr>
                <w:ilvl w:val="1"/>
                <w:numId w:val="142"/>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rsidR="00BF5BCB" w:rsidRPr="00CF0460" w:rsidRDefault="00BF5BCB" w:rsidP="00636F62">
            <w:pPr>
              <w:pStyle w:val="SPDClauseNo"/>
              <w:numPr>
                <w:ilvl w:val="1"/>
                <w:numId w:val="142"/>
              </w:numPr>
              <w:spacing w:after="200"/>
              <w:ind w:left="614" w:hanging="614"/>
              <w:contextualSpacing w:val="0"/>
            </w:pPr>
            <w:r w:rsidRPr="00CF0460">
              <w:t>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Procuring Agency shall promptly inform, by the quickest means available, all Bidders of the extended standstill period.</w:t>
            </w:r>
          </w:p>
          <w:p w:rsidR="00BF5BCB" w:rsidRPr="00CF0460" w:rsidRDefault="00BF5BCB" w:rsidP="00636F62">
            <w:pPr>
              <w:pStyle w:val="SPDClauseNo"/>
              <w:numPr>
                <w:ilvl w:val="1"/>
                <w:numId w:val="142"/>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rsidR="00BF5BCB" w:rsidRPr="00CF0460" w:rsidRDefault="00BF5BCB" w:rsidP="00636F62">
            <w:pPr>
              <w:pStyle w:val="SPDClauseNo"/>
              <w:numPr>
                <w:ilvl w:val="1"/>
                <w:numId w:val="142"/>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rsidTr="009845E4">
        <w:trPr>
          <w:trHeight w:val="1853"/>
        </w:trPr>
        <w:tc>
          <w:tcPr>
            <w:tcW w:w="3203" w:type="dxa"/>
          </w:tcPr>
          <w:p w:rsidR="00BF5BCB" w:rsidRPr="00CF0460" w:rsidRDefault="00BF5BCB">
            <w:pPr>
              <w:pStyle w:val="ITBh2"/>
            </w:pPr>
            <w:bookmarkStart w:id="447" w:name="_Toc503364725"/>
            <w:r w:rsidRPr="00CF0460">
              <w:t>Signing the Framework Agreement</w:t>
            </w:r>
            <w:bookmarkEnd w:id="447"/>
          </w:p>
        </w:tc>
        <w:tc>
          <w:tcPr>
            <w:tcW w:w="6030" w:type="dxa"/>
          </w:tcPr>
          <w:p w:rsidR="00BF5BCB" w:rsidRPr="00CF0460" w:rsidRDefault="00BF5BCB" w:rsidP="00636F62">
            <w:pPr>
              <w:pStyle w:val="SPDClauseNo"/>
              <w:numPr>
                <w:ilvl w:val="1"/>
                <w:numId w:val="142"/>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rsidR="00BF5BCB" w:rsidRPr="00CF0460" w:rsidRDefault="00BF5BCB" w:rsidP="00636F62">
            <w:pPr>
              <w:pStyle w:val="SPDClauseNo"/>
              <w:numPr>
                <w:ilvl w:val="1"/>
                <w:numId w:val="142"/>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rsidTr="009845E4">
        <w:tc>
          <w:tcPr>
            <w:tcW w:w="3203" w:type="dxa"/>
          </w:tcPr>
          <w:p w:rsidR="00BF5BCB" w:rsidRPr="00CF0460" w:rsidRDefault="00BF5BCB">
            <w:pPr>
              <w:pStyle w:val="ITBh2"/>
            </w:pPr>
            <w:bookmarkStart w:id="448" w:name="_Toc503364726"/>
            <w:r w:rsidRPr="00CF0460">
              <w:t xml:space="preserve">Publication of the </w:t>
            </w:r>
            <w:r>
              <w:t xml:space="preserve">Conclusion of </w:t>
            </w:r>
            <w:r w:rsidRPr="00CF0460">
              <w:t>Framework Agreement Notice</w:t>
            </w:r>
            <w:bookmarkEnd w:id="448"/>
          </w:p>
        </w:tc>
        <w:tc>
          <w:tcPr>
            <w:tcW w:w="6030" w:type="dxa"/>
          </w:tcPr>
          <w:p w:rsidR="00BF5BCB" w:rsidRPr="00B46768" w:rsidRDefault="00BF5BCB" w:rsidP="00636F62">
            <w:pPr>
              <w:pStyle w:val="SPDClauseNo"/>
              <w:numPr>
                <w:ilvl w:val="1"/>
                <w:numId w:val="142"/>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rsidR="00BF5BCB" w:rsidRPr="00B46768" w:rsidRDefault="00BF5BCB" w:rsidP="00636F62">
            <w:pPr>
              <w:pStyle w:val="ListParagraph"/>
              <w:numPr>
                <w:ilvl w:val="0"/>
                <w:numId w:val="89"/>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names of all Bidders whose Bids were rejected either as nonresponsive or as not meeting qualification criteria, or were not evaluated, with the reasons therefor; and</w:t>
            </w:r>
          </w:p>
          <w:p w:rsidR="00BF5BCB" w:rsidRPr="00B46768" w:rsidRDefault="00BF5BCB" w:rsidP="00636F62">
            <w:pPr>
              <w:pStyle w:val="ListParagraph"/>
              <w:numPr>
                <w:ilvl w:val="0"/>
                <w:numId w:val="89"/>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p>
          <w:p w:rsidR="00BF5BCB" w:rsidRPr="00CF0460" w:rsidRDefault="00BF5BCB" w:rsidP="00636F62">
            <w:pPr>
              <w:pStyle w:val="SPDClauseNo"/>
              <w:numPr>
                <w:ilvl w:val="1"/>
                <w:numId w:val="142"/>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rsidTr="009845E4">
        <w:tc>
          <w:tcPr>
            <w:tcW w:w="3203" w:type="dxa"/>
          </w:tcPr>
          <w:p w:rsidR="00BF5BCB" w:rsidRPr="00CF0460" w:rsidRDefault="00BF5BCB" w:rsidP="00B46768">
            <w:pPr>
              <w:pStyle w:val="ITBh2"/>
            </w:pPr>
            <w:bookmarkStart w:id="449" w:name="_Toc480193065"/>
            <w:bookmarkStart w:id="450" w:name="_Toc475548723"/>
            <w:bookmarkStart w:id="451" w:name="_Toc503364727"/>
            <w:r w:rsidRPr="00CF0460">
              <w:t>Procurement Related Complaint</w:t>
            </w:r>
            <w:bookmarkEnd w:id="449"/>
            <w:bookmarkEnd w:id="450"/>
            <w:bookmarkEnd w:id="451"/>
          </w:p>
        </w:tc>
        <w:tc>
          <w:tcPr>
            <w:tcW w:w="6030" w:type="dxa"/>
          </w:tcPr>
          <w:p w:rsidR="00BF5BCB" w:rsidRPr="00CF0460" w:rsidRDefault="00BF5BCB" w:rsidP="00636F62">
            <w:pPr>
              <w:pStyle w:val="SPDClauseNo"/>
              <w:numPr>
                <w:ilvl w:val="1"/>
                <w:numId w:val="142"/>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52" w:name="_Toc473881717"/>
            <w:r w:rsidRPr="00CF0460">
              <w:rPr>
                <w:color w:val="000000" w:themeColor="text1"/>
              </w:rPr>
              <w:t xml:space="preserve"> </w:t>
            </w:r>
            <w:bookmarkEnd w:id="452"/>
          </w:p>
        </w:tc>
      </w:tr>
      <w:tr w:rsidR="00BF5BCB" w:rsidRPr="00CF0460" w:rsidTr="009845E4">
        <w:tc>
          <w:tcPr>
            <w:tcW w:w="9233" w:type="dxa"/>
            <w:gridSpan w:val="2"/>
          </w:tcPr>
          <w:p w:rsidR="00BF5BCB" w:rsidRPr="00CF0460" w:rsidRDefault="00BF5BCB" w:rsidP="00B051A1">
            <w:pPr>
              <w:pStyle w:val="ITBh1"/>
              <w:numPr>
                <w:ilvl w:val="0"/>
                <w:numId w:val="114"/>
              </w:numPr>
              <w:ind w:left="343"/>
              <w:rPr>
                <w:b w:val="0"/>
                <w:color w:val="000000" w:themeColor="text1"/>
              </w:rPr>
            </w:pPr>
            <w:bookmarkStart w:id="453" w:name="_Toc503364728"/>
            <w:r w:rsidRPr="00CF0460">
              <w:t>Secondary Procurement Process</w:t>
            </w:r>
            <w:r>
              <w:t xml:space="preserve"> for awarding a </w:t>
            </w:r>
            <w:r w:rsidR="005A6EDC">
              <w:t>Call-off</w:t>
            </w:r>
            <w:r>
              <w:t xml:space="preserve"> Contract</w:t>
            </w:r>
            <w:bookmarkEnd w:id="453"/>
          </w:p>
        </w:tc>
      </w:tr>
      <w:tr w:rsidR="00BF5BCB" w:rsidRPr="00CF0460" w:rsidTr="009845E4">
        <w:tc>
          <w:tcPr>
            <w:tcW w:w="3203" w:type="dxa"/>
          </w:tcPr>
          <w:p w:rsidR="00BF5BCB" w:rsidRPr="00CF0460" w:rsidRDefault="00BF5BCB">
            <w:pPr>
              <w:pStyle w:val="ITBh2"/>
            </w:pPr>
            <w:bookmarkStart w:id="454" w:name="_Toc348000827"/>
            <w:bookmarkStart w:id="455" w:name="_Toc475548721"/>
            <w:bookmarkStart w:id="456" w:name="_Toc503364729"/>
            <w:r w:rsidRPr="00CF0460">
              <w:t xml:space="preserve">Method and criteria for </w:t>
            </w:r>
            <w:r>
              <w:t>a</w:t>
            </w:r>
            <w:r w:rsidRPr="00CF0460">
              <w:t xml:space="preserve">ward of </w:t>
            </w:r>
            <w:r w:rsidR="005A6EDC">
              <w:t>Call-off</w:t>
            </w:r>
            <w:r w:rsidRPr="00CF0460">
              <w:t xml:space="preserve"> Contract</w:t>
            </w:r>
            <w:bookmarkEnd w:id="454"/>
            <w:bookmarkEnd w:id="455"/>
            <w:bookmarkEnd w:id="456"/>
          </w:p>
        </w:tc>
        <w:tc>
          <w:tcPr>
            <w:tcW w:w="6030" w:type="dxa"/>
          </w:tcPr>
          <w:p w:rsidR="00BF5BCB" w:rsidRPr="005C0E0F" w:rsidRDefault="00BF5BCB" w:rsidP="00636F62">
            <w:pPr>
              <w:pStyle w:val="SPDClauseNo"/>
              <w:numPr>
                <w:ilvl w:val="1"/>
                <w:numId w:val="142"/>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contract 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CF0460">
              <w:rPr>
                <w:b/>
                <w:color w:val="000000" w:themeColor="text1"/>
              </w:rPr>
              <w:t>Framework</w:t>
            </w:r>
            <w:r w:rsidRPr="005C0E0F">
              <w:rPr>
                <w:b/>
                <w:color w:val="000000" w:themeColor="text1"/>
              </w:rPr>
              <w:t xml:space="preserve"> Agreement</w:t>
            </w:r>
            <w:r w:rsidRPr="00CF0460">
              <w:rPr>
                <w:b/>
                <w:color w:val="000000" w:themeColor="text1"/>
              </w:rPr>
              <w:t xml:space="preserve"> </w:t>
            </w:r>
            <w:r w:rsidRPr="00CF0460">
              <w:rPr>
                <w:color w:val="000000" w:themeColor="text1"/>
              </w:rPr>
              <w:t>(</w:t>
            </w:r>
            <w:r>
              <w:rPr>
                <w:color w:val="000000" w:themeColor="text1"/>
              </w:rPr>
              <w:t>Framework</w:t>
            </w:r>
            <w:r w:rsidRPr="005C0E0F">
              <w:rPr>
                <w:color w:val="000000" w:themeColor="text1"/>
              </w:rPr>
              <w:t xml:space="preserve"> Agreement, </w:t>
            </w:r>
            <w:r w:rsidRPr="00CF0460">
              <w:rPr>
                <w:color w:val="000000" w:themeColor="text1"/>
              </w:rPr>
              <w:t>Schedule 3, Secondary Procurement)</w:t>
            </w:r>
            <w:r w:rsidR="00690258">
              <w:rPr>
                <w:color w:val="000000" w:themeColor="text1"/>
              </w:rPr>
              <w:t>.</w:t>
            </w:r>
            <w:r w:rsidRPr="00CF0460">
              <w:rPr>
                <w:color w:val="000000" w:themeColor="text1"/>
              </w:rPr>
              <w:t xml:space="preserve"> </w:t>
            </w:r>
            <w:bookmarkStart w:id="457" w:name="_Hlk500147327"/>
            <w:r>
              <w:rPr>
                <w:color w:val="000000" w:themeColor="text1"/>
              </w:rPr>
              <w:t xml:space="preserve">To be entitled to participate in a Secondary Procurement, and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57"/>
          </w:p>
        </w:tc>
      </w:tr>
      <w:tr w:rsidR="00D0765F" w:rsidRPr="00CF0460" w:rsidTr="009845E4">
        <w:tc>
          <w:tcPr>
            <w:tcW w:w="3203" w:type="dxa"/>
          </w:tcPr>
          <w:p w:rsidR="00D0765F" w:rsidRPr="00CF0460" w:rsidRDefault="00E21F90">
            <w:pPr>
              <w:pStyle w:val="ITBh2"/>
            </w:pPr>
            <w:bookmarkStart w:id="458" w:name="_Toc503364730"/>
            <w:r>
              <w:t>Adjustment</w:t>
            </w:r>
            <w:r w:rsidR="00D0765F" w:rsidRPr="00B46768">
              <w:t xml:space="preserve"> to the Base Price</w:t>
            </w:r>
            <w:bookmarkEnd w:id="458"/>
          </w:p>
        </w:tc>
        <w:tc>
          <w:tcPr>
            <w:tcW w:w="6030" w:type="dxa"/>
          </w:tcPr>
          <w:p w:rsidR="00D0765F" w:rsidRPr="000A2FF3" w:rsidRDefault="00D0765F" w:rsidP="000A2FF3">
            <w:pPr>
              <w:pStyle w:val="SPDClauseNo"/>
              <w:numPr>
                <w:ilvl w:val="1"/>
                <w:numId w:val="142"/>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Framework Agreement, Section </w:t>
            </w:r>
            <w:r w:rsidR="006E08C5">
              <w:rPr>
                <w:spacing w:val="0"/>
              </w:rPr>
              <w:t>B</w:t>
            </w:r>
            <w:r w:rsidRPr="00B46768">
              <w:rPr>
                <w:spacing w:val="0"/>
              </w:rPr>
              <w:t xml:space="preserve">: Framework Agreement Specific Provisions. </w:t>
            </w:r>
          </w:p>
        </w:tc>
      </w:tr>
    </w:tbl>
    <w:p w:rsidR="00A961C9" w:rsidRPr="00CF0460" w:rsidRDefault="00A961C9">
      <w:pPr>
        <w:pStyle w:val="Subtitle"/>
        <w:spacing w:after="120"/>
        <w:sectPr w:rsidR="00A961C9" w:rsidRPr="00CF0460" w:rsidSect="00CB211F">
          <w:headerReference w:type="even" r:id="rId27"/>
          <w:headerReference w:type="first" r:id="rId28"/>
          <w:pgSz w:w="12240" w:h="15840" w:code="1"/>
          <w:pgMar w:top="1440" w:right="1440" w:bottom="1440" w:left="1800" w:header="720" w:footer="720" w:gutter="0"/>
          <w:paperSrc w:first="15" w:other="15"/>
          <w:cols w:space="720"/>
          <w:docGrid w:linePitch="326"/>
        </w:sectPr>
      </w:pPr>
    </w:p>
    <w:p w:rsidR="002E253F" w:rsidRPr="009759D4" w:rsidRDefault="002E253F" w:rsidP="005C0E0F">
      <w:pPr>
        <w:pStyle w:val="SPDh2"/>
      </w:pPr>
      <w:bookmarkStart w:id="459" w:name="_Toc438366665"/>
      <w:bookmarkStart w:id="460" w:name="_Toc438954443"/>
      <w:bookmarkStart w:id="461" w:name="_Toc347227540"/>
      <w:bookmarkStart w:id="462" w:name="_Toc436903896"/>
      <w:bookmarkStart w:id="463" w:name="_Toc480193008"/>
      <w:bookmarkStart w:id="464" w:name="_Toc454620900"/>
      <w:bookmarkStart w:id="465" w:name="_Toc484433453"/>
      <w:bookmarkStart w:id="466" w:name="_Toc501632765"/>
      <w:bookmarkStart w:id="467" w:name="_Toc503364733"/>
      <w:r w:rsidRPr="009759D4">
        <w:t xml:space="preserve">Section II - </w:t>
      </w:r>
      <w:r w:rsidR="0036121E" w:rsidRPr="009759D4">
        <w:t>Bid</w:t>
      </w:r>
      <w:r w:rsidRPr="009759D4">
        <w:t xml:space="preserve"> Data Sheet</w:t>
      </w:r>
      <w:bookmarkEnd w:id="459"/>
      <w:bookmarkEnd w:id="460"/>
      <w:r w:rsidRPr="009759D4">
        <w:t xml:space="preserve"> (</w:t>
      </w:r>
      <w:r w:rsidR="003B695F" w:rsidRPr="009759D4">
        <w:t>BDS</w:t>
      </w:r>
      <w:r w:rsidRPr="009759D4">
        <w:t>)</w:t>
      </w:r>
      <w:bookmarkEnd w:id="461"/>
      <w:bookmarkEnd w:id="462"/>
      <w:bookmarkEnd w:id="463"/>
      <w:bookmarkEnd w:id="464"/>
      <w:bookmarkEnd w:id="465"/>
      <w:bookmarkEnd w:id="466"/>
      <w:bookmarkEnd w:id="467"/>
    </w:p>
    <w:p w:rsidR="002E253F" w:rsidRPr="00CF0460" w:rsidRDefault="002E253F" w:rsidP="002E253F">
      <w:pPr>
        <w:suppressAutoHyphens/>
        <w:spacing w:before="120"/>
        <w:jc w:val="both"/>
      </w:pPr>
      <w:r w:rsidRPr="00CF0460">
        <w:t xml:space="preserve">The following specific data for the </w:t>
      </w:r>
      <w:r w:rsidR="00A92515" w:rsidRPr="00CF0460">
        <w:t>Goods</w:t>
      </w:r>
      <w:r w:rsidRPr="00CF0460">
        <w:t xml:space="preserve"> to be procured shall complement, supplement, or amend the provisions in the Instructions to </w:t>
      </w:r>
      <w:r w:rsidR="0036121E" w:rsidRPr="00CF0460">
        <w:t>Bidder</w:t>
      </w:r>
      <w:r w:rsidRPr="00CF0460">
        <w:t>s (</w:t>
      </w:r>
      <w:r w:rsidR="0036121E" w:rsidRPr="00CF0460">
        <w:t>ITB</w:t>
      </w:r>
      <w:r w:rsidRPr="00CF0460">
        <w:t xml:space="preserve">). Whenever there is a conflict, the provisions </w:t>
      </w:r>
      <w:r w:rsidR="00983823" w:rsidRPr="00983823">
        <w:rPr>
          <w:b/>
        </w:rPr>
        <w:t>in the BDS</w:t>
      </w:r>
      <w:r w:rsidRPr="00CF0460">
        <w:t xml:space="preserve"> shall prevail over those in </w:t>
      </w:r>
      <w:r w:rsidR="0036121E" w:rsidRPr="00CF0460">
        <w:t>ITB</w:t>
      </w:r>
      <w:r w:rsidRPr="00CF0460">
        <w:t>.</w:t>
      </w:r>
    </w:p>
    <w:p w:rsidR="002E253F" w:rsidRPr="00CF0460" w:rsidRDefault="002E253F" w:rsidP="002E253F">
      <w:pPr>
        <w:spacing w:before="120"/>
        <w:rPr>
          <w:i/>
          <w:sz w:val="22"/>
        </w:rPr>
      </w:pPr>
      <w:r w:rsidRPr="00CF0460">
        <w:rPr>
          <w:i/>
        </w:rPr>
        <w:t xml:space="preserve">[Where an e-procurement system is used, modify the relevant parts of the </w:t>
      </w:r>
      <w:r w:rsidR="003B695F" w:rsidRPr="00CF0460">
        <w:rPr>
          <w:i/>
        </w:rPr>
        <w:t>BDS</w:t>
      </w:r>
      <w:r w:rsidRPr="00CF0460">
        <w:rPr>
          <w:i/>
        </w:rPr>
        <w:t xml:space="preserve"> </w:t>
      </w:r>
      <w:r w:rsidRPr="00CF0460">
        <w:rPr>
          <w:i/>
          <w:color w:val="000000" w:themeColor="text1"/>
        </w:rPr>
        <w:t>accordingly</w:t>
      </w:r>
      <w:r w:rsidRPr="00CF0460">
        <w:rPr>
          <w:i/>
        </w:rPr>
        <w:t xml:space="preserve"> to reflect the e-procurement process.]</w:t>
      </w:r>
    </w:p>
    <w:p w:rsidR="002E253F" w:rsidRPr="00CF0460" w:rsidRDefault="002E253F" w:rsidP="002E253F">
      <w:pPr>
        <w:suppressAutoHyphens/>
        <w:spacing w:before="120"/>
        <w:jc w:val="both"/>
        <w:rPr>
          <w:i/>
          <w:iCs/>
        </w:rPr>
      </w:pPr>
      <w:r w:rsidRPr="00CF0460">
        <w:rPr>
          <w:i/>
          <w:iCs/>
        </w:rPr>
        <w:t xml:space="preserve">[Instructions for completing the </w:t>
      </w:r>
      <w:r w:rsidR="0036121E" w:rsidRPr="00CF0460">
        <w:rPr>
          <w:i/>
          <w:iCs/>
        </w:rPr>
        <w:t>Bid</w:t>
      </w:r>
      <w:r w:rsidRPr="00CF0460">
        <w:rPr>
          <w:i/>
          <w:iCs/>
        </w:rPr>
        <w:t xml:space="preserve"> Data Sheet are provided, as needed, in the notes in italics mentioned for the relevant </w:t>
      </w:r>
      <w:r w:rsidR="0036121E" w:rsidRPr="00CF0460">
        <w:rPr>
          <w:i/>
          <w:iCs/>
        </w:rPr>
        <w:t>ITB</w:t>
      </w:r>
      <w:r w:rsidRPr="00CF0460">
        <w:rPr>
          <w:i/>
          <w:iCs/>
        </w:rPr>
        <w:t>.]</w:t>
      </w:r>
    </w:p>
    <w:p w:rsidR="002E253F" w:rsidRPr="00CF0460"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CF0460" w:rsidTr="009845E4">
        <w:trPr>
          <w:cantSplit/>
        </w:trPr>
        <w:tc>
          <w:tcPr>
            <w:tcW w:w="9095" w:type="dxa"/>
            <w:gridSpan w:val="2"/>
            <w:vAlign w:val="center"/>
          </w:tcPr>
          <w:p w:rsidR="005C0E0F" w:rsidRPr="00CF0460" w:rsidRDefault="005C0E0F" w:rsidP="00636F62">
            <w:pPr>
              <w:pStyle w:val="ListParagraph"/>
              <w:widowControl w:val="0"/>
              <w:numPr>
                <w:ilvl w:val="0"/>
                <w:numId w:val="92"/>
              </w:numPr>
              <w:tabs>
                <w:tab w:val="left" w:pos="7288"/>
              </w:tabs>
              <w:spacing w:before="120" w:after="120"/>
              <w:jc w:val="center"/>
              <w:rPr>
                <w:b/>
                <w:bCs/>
                <w:sz w:val="28"/>
              </w:rPr>
            </w:pPr>
            <w:bookmarkStart w:id="468" w:name="_Toc505659529"/>
            <w:bookmarkStart w:id="469" w:name="_Toc506185677"/>
            <w:r w:rsidRPr="00CF0460">
              <w:rPr>
                <w:b/>
                <w:bCs/>
                <w:sz w:val="28"/>
              </w:rPr>
              <w:t>General</w:t>
            </w:r>
            <w:bookmarkEnd w:id="468"/>
            <w:bookmarkEnd w:id="469"/>
          </w:p>
        </w:tc>
      </w:tr>
      <w:tr w:rsidR="002E253F" w:rsidRPr="00CF0460" w:rsidTr="005C0E0F">
        <w:tc>
          <w:tcPr>
            <w:tcW w:w="972" w:type="dxa"/>
          </w:tcPr>
          <w:p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rsidR="00C11A14" w:rsidRPr="00CF0460" w:rsidRDefault="00C11A14" w:rsidP="0010582A">
            <w:pPr>
              <w:widowControl w:val="0"/>
              <w:tabs>
                <w:tab w:val="right" w:pos="7272"/>
              </w:tabs>
              <w:spacing w:before="120" w:after="120"/>
              <w:rPr>
                <w:i/>
              </w:rPr>
            </w:pPr>
            <w:r w:rsidRPr="00CF0460">
              <w:t xml:space="preserve">The Procuring Agency is: </w:t>
            </w:r>
            <w:r w:rsidRPr="00CF0460">
              <w:rPr>
                <w:i/>
              </w:rPr>
              <w:t>[insert name of the Procuring Agency]</w:t>
            </w:r>
          </w:p>
          <w:p w:rsidR="0010582A" w:rsidRPr="00CF0460" w:rsidRDefault="0010582A" w:rsidP="0010582A">
            <w:pPr>
              <w:widowControl w:val="0"/>
              <w:tabs>
                <w:tab w:val="right" w:pos="7272"/>
              </w:tabs>
              <w:spacing w:before="120" w:after="120"/>
              <w:rPr>
                <w:i/>
              </w:rPr>
            </w:pPr>
            <w:r w:rsidRPr="00CF0460">
              <w:t>The Procuring Agency is</w:t>
            </w:r>
            <w:r w:rsidRPr="00CF0460">
              <w:rPr>
                <w:i/>
              </w:rPr>
              <w:t xml:space="preserve"> [select the capacity in which the Procuring Agency is acting</w:t>
            </w:r>
            <w:r w:rsidR="009A19BB" w:rsidRPr="00CF0460">
              <w:rPr>
                <w:i/>
              </w:rPr>
              <w:t xml:space="preserve">, </w:t>
            </w:r>
            <w:r w:rsidRPr="00CF0460">
              <w:rPr>
                <w:i/>
              </w:rPr>
              <w:t>from one of the following:]</w:t>
            </w:r>
          </w:p>
          <w:p w:rsidR="0010582A" w:rsidRPr="00CF0460" w:rsidRDefault="00426A45" w:rsidP="0010582A">
            <w:pPr>
              <w:widowControl w:val="0"/>
              <w:tabs>
                <w:tab w:val="right" w:pos="7272"/>
              </w:tabs>
              <w:spacing w:before="120" w:after="120"/>
              <w:rPr>
                <w:i/>
              </w:rPr>
            </w:pPr>
            <w:r>
              <w:rPr>
                <w:i/>
              </w:rPr>
              <w:t xml:space="preserve">OPTION 1: </w:t>
            </w:r>
            <w:r w:rsidR="0010582A" w:rsidRPr="00CF0460">
              <w:rPr>
                <w:i/>
              </w:rPr>
              <w:t>“</w:t>
            </w:r>
            <w:r w:rsidR="0010582A" w:rsidRPr="00CF0460">
              <w:t xml:space="preserve">the agency that will </w:t>
            </w:r>
            <w:r w:rsidR="00D56E26">
              <w:t>conclude</w:t>
            </w:r>
            <w:r w:rsidR="0010582A" w:rsidRPr="00CF0460">
              <w:t>, administer and manage the Framework Agreement</w:t>
            </w:r>
            <w:r w:rsidR="00A01AD9" w:rsidRPr="00CF0460">
              <w:t xml:space="preserve">, and be the </w:t>
            </w:r>
            <w:r w:rsidR="0010582A" w:rsidRPr="00CF0460">
              <w:t>sole Purchaser under the Framework Agreement.”</w:t>
            </w:r>
          </w:p>
          <w:p w:rsidR="0010582A" w:rsidRPr="00CF0460" w:rsidRDefault="0010582A" w:rsidP="0010582A">
            <w:pPr>
              <w:widowControl w:val="0"/>
              <w:tabs>
                <w:tab w:val="right" w:pos="7272"/>
              </w:tabs>
              <w:spacing w:before="120" w:after="120"/>
              <w:rPr>
                <w:i/>
              </w:rPr>
            </w:pPr>
            <w:r w:rsidRPr="00CF0460">
              <w:rPr>
                <w:i/>
              </w:rPr>
              <w:t>OR</w:t>
            </w:r>
          </w:p>
          <w:p w:rsidR="0010582A" w:rsidRPr="00CF0460" w:rsidRDefault="00426A45" w:rsidP="0010582A">
            <w:pPr>
              <w:widowControl w:val="0"/>
              <w:tabs>
                <w:tab w:val="right" w:pos="7272"/>
              </w:tabs>
              <w:spacing w:before="120" w:after="120"/>
              <w:rPr>
                <w:i/>
              </w:rPr>
            </w:pPr>
            <w:r>
              <w:rPr>
                <w:i/>
              </w:rPr>
              <w:t xml:space="preserve">OPTION 2: </w:t>
            </w:r>
            <w:r w:rsidR="0010582A" w:rsidRPr="00CF0460">
              <w:rPr>
                <w:i/>
              </w:rPr>
              <w:t>“</w:t>
            </w:r>
            <w:r>
              <w:t>the agency</w:t>
            </w:r>
            <w:r w:rsidR="00CF0460" w:rsidRPr="00CF0460">
              <w:t xml:space="preserve"> acting for, and on behalf of, </w:t>
            </w:r>
            <w:r w:rsidRPr="00CF0460">
              <w:t>[select “</w:t>
            </w:r>
            <w:r>
              <w:t xml:space="preserve">the </w:t>
            </w:r>
            <w:r w:rsidRPr="00CF0460">
              <w:rPr>
                <w:i/>
              </w:rPr>
              <w:t>Purchaser</w:t>
            </w:r>
            <w:r w:rsidRPr="00CF0460">
              <w:t>” o</w:t>
            </w:r>
            <w:r>
              <w:t xml:space="preserve">r </w:t>
            </w:r>
            <w:r w:rsidRPr="00CF0460">
              <w:t>“</w:t>
            </w:r>
            <w:r w:rsidRPr="00426A45">
              <w:rPr>
                <w:i/>
              </w:rPr>
              <w:t>all participating</w:t>
            </w:r>
            <w:r>
              <w:t xml:space="preserve"> </w:t>
            </w:r>
            <w:r w:rsidRPr="00331DAE">
              <w:rPr>
                <w:i/>
              </w:rPr>
              <w:t>Purchasers</w:t>
            </w:r>
            <w:r w:rsidRPr="00CF0460">
              <w:rPr>
                <w:i/>
              </w:rPr>
              <w:t>”</w:t>
            </w:r>
            <w:r w:rsidRPr="00CF0460">
              <w:t xml:space="preserve">] </w:t>
            </w:r>
            <w:r w:rsidR="0010582A" w:rsidRPr="00CF0460">
              <w:t xml:space="preserve">in </w:t>
            </w:r>
            <w:r w:rsidR="00D56E26">
              <w:t xml:space="preserve">concluding </w:t>
            </w:r>
            <w:r>
              <w:t>the Framework Agreement</w:t>
            </w:r>
            <w:r w:rsidR="0010582A" w:rsidRPr="00CF0460">
              <w:rPr>
                <w:i/>
              </w:rPr>
              <w:t>.”</w:t>
            </w:r>
          </w:p>
          <w:p w:rsidR="002E253F" w:rsidRPr="00CF0460" w:rsidRDefault="002E253F" w:rsidP="005C0E0F">
            <w:pPr>
              <w:widowControl w:val="0"/>
              <w:tabs>
                <w:tab w:val="right" w:pos="7272"/>
              </w:tabs>
              <w:spacing w:before="120" w:after="120"/>
              <w:rPr>
                <w:u w:val="single"/>
              </w:rPr>
            </w:pPr>
            <w:r w:rsidRPr="00CF0460">
              <w:t xml:space="preserve">The reference number of the Request for </w:t>
            </w:r>
            <w:r w:rsidR="0036121E" w:rsidRPr="00CF0460">
              <w:t>Bid</w:t>
            </w:r>
            <w:r w:rsidRPr="00CF0460">
              <w:t>s (</w:t>
            </w:r>
            <w:r w:rsidR="003B695F" w:rsidRPr="00CF0460">
              <w:t>RFB</w:t>
            </w:r>
            <w:r w:rsidRPr="00CF0460">
              <w:t xml:space="preserve">) is: </w:t>
            </w:r>
            <w:r w:rsidRPr="005C0E0F">
              <w:rPr>
                <w:i/>
              </w:rPr>
              <w:t xml:space="preserve">[insert reference number of the Request for </w:t>
            </w:r>
            <w:r w:rsidR="0036121E" w:rsidRPr="005C0E0F">
              <w:rPr>
                <w:i/>
              </w:rPr>
              <w:t>Bid</w:t>
            </w:r>
            <w:r w:rsidRPr="005C0E0F">
              <w:rPr>
                <w:i/>
              </w:rPr>
              <w:t>s]</w:t>
            </w:r>
            <w:r w:rsidRPr="00CF0460">
              <w:rPr>
                <w:i/>
              </w:rPr>
              <w:t xml:space="preserve"> </w:t>
            </w:r>
          </w:p>
          <w:p w:rsidR="00E61C03" w:rsidRPr="005C0E0F" w:rsidRDefault="002E253F" w:rsidP="005C0E0F">
            <w:pPr>
              <w:widowControl w:val="0"/>
              <w:tabs>
                <w:tab w:val="right" w:pos="7272"/>
              </w:tabs>
              <w:spacing w:before="120" w:after="120"/>
              <w:rPr>
                <w:i/>
              </w:rPr>
            </w:pPr>
            <w:r w:rsidRPr="00CF0460">
              <w:t xml:space="preserve">The name of the </w:t>
            </w:r>
            <w:r w:rsidR="003B695F" w:rsidRPr="00CF0460">
              <w:t>RFB</w:t>
            </w:r>
            <w:r w:rsidRPr="00CF0460">
              <w:t xml:space="preserve"> is: </w:t>
            </w:r>
            <w:r w:rsidRPr="005C0E0F">
              <w:rPr>
                <w:i/>
              </w:rPr>
              <w:t xml:space="preserve">[insert name of the </w:t>
            </w:r>
            <w:r w:rsidR="003B695F" w:rsidRPr="005C0E0F">
              <w:rPr>
                <w:i/>
              </w:rPr>
              <w:t>RFB</w:t>
            </w:r>
            <w:r w:rsidRPr="005C0E0F">
              <w:rPr>
                <w:i/>
              </w:rPr>
              <w:t>]</w:t>
            </w:r>
          </w:p>
          <w:p w:rsidR="002F6EA8" w:rsidRPr="005C0E0F" w:rsidRDefault="00D2414C" w:rsidP="005C0E0F">
            <w:pPr>
              <w:widowControl w:val="0"/>
              <w:tabs>
                <w:tab w:val="right" w:pos="7272"/>
              </w:tabs>
              <w:spacing w:before="120" w:after="120"/>
              <w:rPr>
                <w:u w:val="single"/>
              </w:rPr>
            </w:pPr>
            <w:r w:rsidRPr="00ED66BD">
              <w:t>[</w:t>
            </w:r>
            <w:r w:rsidRPr="00ED66BD">
              <w:rPr>
                <w:i/>
              </w:rPr>
              <w:t xml:space="preserve">if applicable </w:t>
            </w:r>
            <w:r w:rsidR="007A3FAF">
              <w:rPr>
                <w:i/>
              </w:rPr>
              <w:t xml:space="preserve">and if this is for a Single- Supplier FA, </w:t>
            </w:r>
            <w:r w:rsidRPr="00ED66BD">
              <w:rPr>
                <w:i/>
              </w:rPr>
              <w:t>include the following</w:t>
            </w:r>
            <w:r w:rsidRPr="00ED66BD">
              <w:t xml:space="preserve">:] </w:t>
            </w:r>
            <w:r w:rsidR="002F6EA8" w:rsidRPr="00ED66BD">
              <w:t>The number and identification of lots (contracts)</w:t>
            </w:r>
            <w:r w:rsidR="002F6EA8" w:rsidRPr="005C0E0F">
              <w:t xml:space="preserve"> </w:t>
            </w:r>
            <w:r w:rsidR="002F6EA8" w:rsidRPr="00ED66BD">
              <w:t>comprising this RFB is:</w:t>
            </w:r>
            <w:r w:rsidR="002F6EA8" w:rsidRPr="005C0E0F">
              <w:t xml:space="preserve"> [</w:t>
            </w:r>
            <w:r w:rsidR="002F6EA8" w:rsidRPr="005C0E0F">
              <w:rPr>
                <w:i/>
              </w:rPr>
              <w:t>insert number and identification of lots (contracts</w:t>
            </w:r>
            <w:r w:rsidR="002F6EA8" w:rsidRPr="00ED66BD">
              <w:rPr>
                <w:i/>
              </w:rPr>
              <w:t>)</w:t>
            </w:r>
            <w:r w:rsidR="00707161" w:rsidRPr="00ED66BD">
              <w:rPr>
                <w:i/>
              </w:rPr>
              <w:t>.</w:t>
            </w:r>
            <w:r w:rsidR="002F6EA8" w:rsidRPr="00ED66BD">
              <w:t>]</w:t>
            </w:r>
          </w:p>
        </w:tc>
      </w:tr>
      <w:tr w:rsidR="002E253F" w:rsidRPr="00CF0460" w:rsidTr="005C0E0F">
        <w:tc>
          <w:tcPr>
            <w:tcW w:w="972" w:type="dxa"/>
          </w:tcPr>
          <w:p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rsidR="002E253F" w:rsidRPr="00CF0460" w:rsidRDefault="002E253F" w:rsidP="005C0E0F">
            <w:pPr>
              <w:widowControl w:val="0"/>
              <w:tabs>
                <w:tab w:val="right" w:pos="7272"/>
              </w:tabs>
              <w:spacing w:before="120" w:after="120"/>
              <w:rPr>
                <w:i/>
              </w:rPr>
            </w:pPr>
            <w:r w:rsidRPr="00CF0460">
              <w:rPr>
                <w:i/>
              </w:rPr>
              <w:t>[delete if not applicable]</w:t>
            </w:r>
          </w:p>
          <w:p w:rsidR="002E253F" w:rsidRPr="00CF0460" w:rsidRDefault="002E253F" w:rsidP="005C0E0F">
            <w:pPr>
              <w:widowControl w:val="0"/>
              <w:tabs>
                <w:tab w:val="right" w:pos="7272"/>
              </w:tabs>
              <w:spacing w:before="120" w:after="120"/>
              <w:rPr>
                <w:b/>
              </w:rPr>
            </w:pPr>
            <w:r w:rsidRPr="00CF0460">
              <w:rPr>
                <w:b/>
              </w:rPr>
              <w:t>Electronic –Procurement System</w:t>
            </w:r>
          </w:p>
          <w:p w:rsidR="002E253F" w:rsidRPr="00CF0460" w:rsidRDefault="002E253F" w:rsidP="005C0E0F">
            <w:pPr>
              <w:widowControl w:val="0"/>
              <w:tabs>
                <w:tab w:val="right" w:pos="7272"/>
              </w:tabs>
              <w:spacing w:before="120" w:after="120"/>
            </w:pPr>
            <w:r w:rsidRPr="00CF0460">
              <w:t xml:space="preserve">The </w:t>
            </w:r>
            <w:r w:rsidR="00091599" w:rsidRPr="00CF0460">
              <w:t>Procuring Agency</w:t>
            </w:r>
            <w:r w:rsidR="00091599" w:rsidRPr="00CF0460" w:rsidDel="00091599">
              <w:t xml:space="preserve"> </w:t>
            </w:r>
            <w:r w:rsidRPr="00CF0460">
              <w:t>shall use the following electronic-procurement system to manage this Procurement process:</w:t>
            </w:r>
          </w:p>
          <w:p w:rsidR="002E253F" w:rsidRPr="005C0E0F" w:rsidRDefault="002E253F" w:rsidP="005C0E0F">
            <w:pPr>
              <w:widowControl w:val="0"/>
              <w:tabs>
                <w:tab w:val="right" w:pos="7272"/>
              </w:tabs>
              <w:spacing w:before="120" w:after="120"/>
              <w:rPr>
                <w:i/>
              </w:rPr>
            </w:pPr>
            <w:r w:rsidRPr="005C0E0F">
              <w:rPr>
                <w:i/>
              </w:rPr>
              <w:t>[insert name of the e-system and url address or link]</w:t>
            </w:r>
          </w:p>
          <w:p w:rsidR="002E253F" w:rsidRPr="00CF0460" w:rsidRDefault="002E253F" w:rsidP="005C0E0F">
            <w:pPr>
              <w:widowControl w:val="0"/>
              <w:tabs>
                <w:tab w:val="right" w:pos="7272"/>
              </w:tabs>
              <w:spacing w:before="120" w:after="120"/>
            </w:pPr>
            <w:r w:rsidRPr="00CF0460">
              <w:t>The electronic-procurement system shall be used to manage the following aspects of the Procurement process:</w:t>
            </w:r>
          </w:p>
          <w:p w:rsidR="002E253F" w:rsidRPr="005C0E0F" w:rsidRDefault="002E253F" w:rsidP="005C0E0F">
            <w:pPr>
              <w:widowControl w:val="0"/>
              <w:tabs>
                <w:tab w:val="right" w:pos="7272"/>
              </w:tabs>
              <w:spacing w:before="120" w:after="120"/>
            </w:pPr>
            <w:r w:rsidRPr="005C0E0F">
              <w:rPr>
                <w:i/>
              </w:rPr>
              <w:t xml:space="preserve">[list aspects here and modify the relevant parts of the </w:t>
            </w:r>
            <w:r w:rsidR="003B695F" w:rsidRPr="005C0E0F">
              <w:rPr>
                <w:i/>
              </w:rPr>
              <w:t>BDS</w:t>
            </w:r>
            <w:r w:rsidRPr="005C0E0F">
              <w:rPr>
                <w:i/>
              </w:rPr>
              <w:t xml:space="preserve"> accordingly e.g.,</w:t>
            </w:r>
            <w:r w:rsidRPr="005C0E0F">
              <w:t xml:space="preserve"> </w:t>
            </w:r>
            <w:r w:rsidRPr="005C0E0F">
              <w:rPr>
                <w:i/>
              </w:rPr>
              <w:t xml:space="preserve">issuing </w:t>
            </w:r>
            <w:r w:rsidR="003B695F" w:rsidRPr="00CF0460">
              <w:rPr>
                <w:i/>
              </w:rPr>
              <w:t>RFB</w:t>
            </w:r>
            <w:r w:rsidRPr="005C0E0F">
              <w:rPr>
                <w:i/>
              </w:rPr>
              <w:t xml:space="preserve"> document, submissions of </w:t>
            </w:r>
            <w:r w:rsidR="0036121E" w:rsidRPr="005C0E0F">
              <w:rPr>
                <w:i/>
              </w:rPr>
              <w:t>Bid</w:t>
            </w:r>
            <w:r w:rsidRPr="005C0E0F">
              <w:rPr>
                <w:i/>
              </w:rPr>
              <w:t xml:space="preserve">s, opening of </w:t>
            </w:r>
            <w:r w:rsidR="0036121E" w:rsidRPr="005C0E0F">
              <w:rPr>
                <w:i/>
              </w:rPr>
              <w:t>Bid</w:t>
            </w:r>
            <w:r w:rsidRPr="005C0E0F">
              <w:rPr>
                <w:i/>
              </w:rPr>
              <w:t>s]</w:t>
            </w:r>
          </w:p>
        </w:tc>
      </w:tr>
      <w:tr w:rsidR="002E0546" w:rsidRPr="00CF0460" w:rsidTr="00331A0D">
        <w:tc>
          <w:tcPr>
            <w:tcW w:w="972" w:type="dxa"/>
          </w:tcPr>
          <w:p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rsidR="007931AF" w:rsidRPr="00CF0460" w:rsidRDefault="00DC3495" w:rsidP="0010582A">
            <w:pPr>
              <w:widowControl w:val="0"/>
              <w:tabs>
                <w:tab w:val="right" w:pos="7272"/>
              </w:tabs>
              <w:spacing w:before="120" w:after="120"/>
            </w:pPr>
            <w:r w:rsidRPr="00CF0460">
              <w:t xml:space="preserve">This </w:t>
            </w:r>
            <w:r w:rsidR="00391C7E" w:rsidRPr="00CF0460">
              <w:t xml:space="preserve">Primary Procurement </w:t>
            </w:r>
            <w:r w:rsidRPr="00CF0460">
              <w:t xml:space="preserve">will </w:t>
            </w:r>
            <w:r w:rsidR="00D56E26">
              <w:t>conclude</w:t>
            </w:r>
            <w:r w:rsidR="00D56E26" w:rsidRPr="00CF0460">
              <w:t xml:space="preserve"> </w:t>
            </w:r>
            <w:r w:rsidRPr="00CF0460">
              <w:t xml:space="preserve">a </w:t>
            </w:r>
            <w:r w:rsidR="00857320" w:rsidRPr="00CF0460">
              <w:t>[“S</w:t>
            </w:r>
            <w:r w:rsidRPr="00CF0460">
              <w:t>ingle-</w:t>
            </w:r>
            <w:r w:rsidR="00857320" w:rsidRPr="00CF0460">
              <w:t>U</w:t>
            </w:r>
            <w:r w:rsidRPr="00CF0460">
              <w:t xml:space="preserve">ser </w:t>
            </w:r>
            <w:r w:rsidR="0035167B" w:rsidRPr="00CF0460">
              <w:t>Framework Agreement</w:t>
            </w:r>
            <w:r w:rsidRPr="00CF0460">
              <w:t xml:space="preserve">” </w:t>
            </w:r>
            <w:r w:rsidRPr="00CF0460">
              <w:rPr>
                <w:i/>
              </w:rPr>
              <w:t>OR</w:t>
            </w:r>
            <w:r w:rsidRPr="00CF0460">
              <w:t xml:space="preserve"> “</w:t>
            </w:r>
            <w:r w:rsidR="00F66AA0" w:rsidRPr="00CF0460">
              <w:t>Multi-User</w:t>
            </w:r>
            <w:r w:rsidR="002E0546" w:rsidRPr="00CF0460">
              <w:t xml:space="preserve"> </w:t>
            </w:r>
            <w:r w:rsidR="0035167B" w:rsidRPr="00CF0460">
              <w:t>Framework Agreement</w:t>
            </w:r>
            <w:r w:rsidRPr="00CF0460">
              <w:t>”]</w:t>
            </w:r>
            <w:r w:rsidR="002E0546" w:rsidRPr="00CF0460">
              <w:t xml:space="preserve"> </w:t>
            </w:r>
          </w:p>
        </w:tc>
      </w:tr>
      <w:tr w:rsidR="009932CD" w:rsidRPr="00CF0460" w:rsidTr="00331A0D">
        <w:tc>
          <w:tcPr>
            <w:tcW w:w="972" w:type="dxa"/>
          </w:tcPr>
          <w:p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rsidR="009932CD" w:rsidRPr="00BB78B4" w:rsidRDefault="009932CD" w:rsidP="0010582A">
            <w:pPr>
              <w:widowControl w:val="0"/>
              <w:tabs>
                <w:tab w:val="right" w:pos="7272"/>
              </w:tabs>
              <w:spacing w:before="120" w:after="120"/>
              <w:rPr>
                <w:i/>
              </w:rPr>
            </w:pPr>
            <w:r w:rsidRPr="00F17392">
              <w:t>[</w:t>
            </w:r>
            <w:r w:rsidRPr="00F17392">
              <w:rPr>
                <w:i/>
              </w:rPr>
              <w:t xml:space="preserve">For Multi-User </w:t>
            </w:r>
            <w:r w:rsidR="00C85142" w:rsidRPr="00F17392">
              <w:rPr>
                <w:i/>
              </w:rPr>
              <w:t>FAs,</w:t>
            </w:r>
            <w:r w:rsidRPr="00F17392">
              <w:rPr>
                <w:i/>
              </w:rPr>
              <w:t xml:space="preserve"> </w:t>
            </w:r>
            <w:r w:rsidR="00BC07C6" w:rsidRPr="00F17392">
              <w:rPr>
                <w:i/>
              </w:rPr>
              <w:t xml:space="preserve">you must either: (a) list </w:t>
            </w:r>
            <w:r w:rsidRPr="00F17392">
              <w:rPr>
                <w:i/>
              </w:rPr>
              <w:t xml:space="preserve">all Purchasers </w:t>
            </w:r>
            <w:r w:rsidR="00BC07C6" w:rsidRPr="00F17392">
              <w:rPr>
                <w:i/>
              </w:rPr>
              <w:t>individually in the BDS</w:t>
            </w:r>
            <w:r w:rsidRPr="00F17392">
              <w:rPr>
                <w:i/>
              </w:rPr>
              <w:t xml:space="preserve"> or in an Annex to the BDS</w:t>
            </w:r>
            <w:r w:rsidR="00BC07C6" w:rsidRPr="00F17392">
              <w:rPr>
                <w:i/>
              </w:rPr>
              <w:t>, or (b) describe all Purchaser</w:t>
            </w:r>
            <w:r w:rsidR="00BC07C6" w:rsidRPr="00F17392">
              <w:t xml:space="preserve">s </w:t>
            </w:r>
            <w:r w:rsidR="00BC07C6" w:rsidRPr="00F17392">
              <w:rPr>
                <w:i/>
              </w:rPr>
              <w:t xml:space="preserve">as </w:t>
            </w:r>
            <w:r w:rsidR="00C05BDA">
              <w:rPr>
                <w:i/>
              </w:rPr>
              <w:t>an identifiable group</w:t>
            </w:r>
            <w:r w:rsidR="007C1343">
              <w:rPr>
                <w:i/>
              </w:rPr>
              <w:t xml:space="preserve"> of entities</w:t>
            </w:r>
            <w:r w:rsidR="00F07A6F">
              <w:rPr>
                <w:i/>
              </w:rPr>
              <w:t>.</w:t>
            </w:r>
            <w:r w:rsidRPr="00F17392">
              <w:t>]</w:t>
            </w:r>
          </w:p>
          <w:p w:rsidR="009932CD" w:rsidRPr="00F17392" w:rsidRDefault="009932CD" w:rsidP="0010582A">
            <w:pPr>
              <w:widowControl w:val="0"/>
              <w:tabs>
                <w:tab w:val="right" w:pos="7272"/>
              </w:tabs>
              <w:spacing w:before="120" w:after="120"/>
              <w:rPr>
                <w:b/>
              </w:rPr>
            </w:pPr>
            <w:r w:rsidRPr="00F17392">
              <w:rPr>
                <w:b/>
              </w:rPr>
              <w:t>Purchasers</w:t>
            </w:r>
          </w:p>
          <w:p w:rsidR="00BC07C6" w:rsidRPr="00F17392" w:rsidRDefault="009932CD" w:rsidP="0010582A">
            <w:pPr>
              <w:widowControl w:val="0"/>
              <w:tabs>
                <w:tab w:val="right" w:pos="7272"/>
              </w:tabs>
              <w:spacing w:before="120" w:after="120"/>
              <w:rPr>
                <w:i/>
              </w:rPr>
            </w:pPr>
            <w:r w:rsidRPr="00F17392">
              <w:t xml:space="preserve">The Purchaser(s) that are permitted to purchase under the </w:t>
            </w:r>
            <w:r w:rsidR="0035167B" w:rsidRPr="00F17392">
              <w:t>Framework Agreement</w:t>
            </w:r>
            <w:r w:rsidR="00BC07C6" w:rsidRPr="00F17392">
              <w:t xml:space="preserve"> [“is” </w:t>
            </w:r>
            <w:r w:rsidR="00BC07C6" w:rsidRPr="00F17392">
              <w:rPr>
                <w:i/>
              </w:rPr>
              <w:t>or</w:t>
            </w:r>
            <w:r w:rsidRPr="00F17392">
              <w:t xml:space="preserve"> “are”]: </w:t>
            </w:r>
            <w:r w:rsidR="00BC07C6" w:rsidRPr="00F17392">
              <w:t>[</w:t>
            </w:r>
            <w:r w:rsidR="00BC07C6" w:rsidRPr="00F17392">
              <w:rPr>
                <w:i/>
              </w:rPr>
              <w:t>insert:</w:t>
            </w:r>
          </w:p>
          <w:p w:rsidR="00BC07C6" w:rsidRPr="00F17392" w:rsidRDefault="00BC07C6" w:rsidP="0010582A">
            <w:pPr>
              <w:widowControl w:val="0"/>
              <w:tabs>
                <w:tab w:val="right" w:pos="7272"/>
              </w:tabs>
              <w:spacing w:before="120" w:after="120"/>
              <w:rPr>
                <w:i/>
              </w:rPr>
            </w:pPr>
            <w:r w:rsidRPr="00F17392">
              <w:rPr>
                <w:i/>
              </w:rPr>
              <w:t>[for a Single-User FA give the legal name and address of the individual entity]</w:t>
            </w:r>
          </w:p>
          <w:p w:rsidR="00BC07C6" w:rsidRPr="00F17392" w:rsidRDefault="00BC07C6" w:rsidP="0010582A">
            <w:pPr>
              <w:widowControl w:val="0"/>
              <w:tabs>
                <w:tab w:val="right" w:pos="7272"/>
              </w:tabs>
              <w:spacing w:before="120" w:after="120"/>
              <w:rPr>
                <w:i/>
              </w:rPr>
            </w:pPr>
            <w:r w:rsidRPr="00F17392">
              <w:rPr>
                <w:i/>
              </w:rPr>
              <w:t>OR</w:t>
            </w:r>
          </w:p>
          <w:p w:rsidR="009932CD" w:rsidRPr="00F17392" w:rsidRDefault="00BC07C6" w:rsidP="0010582A">
            <w:pPr>
              <w:widowControl w:val="0"/>
              <w:tabs>
                <w:tab w:val="right" w:pos="7272"/>
              </w:tabs>
              <w:spacing w:before="120" w:after="120"/>
            </w:pPr>
            <w:r w:rsidRPr="00F17392">
              <w:rPr>
                <w:i/>
              </w:rPr>
              <w:t xml:space="preserve">[for a Multi-User FA give the description of the </w:t>
            </w:r>
            <w:r w:rsidR="00C05BDA">
              <w:rPr>
                <w:i/>
              </w:rPr>
              <w:t xml:space="preserve">group </w:t>
            </w:r>
            <w:r w:rsidRPr="00F17392">
              <w:rPr>
                <w:i/>
              </w:rPr>
              <w:t xml:space="preserve">of entities that are permitted to purchase under the FA, or list each entity individually </w:t>
            </w:r>
            <w:r w:rsidR="0033487A" w:rsidRPr="00F17392">
              <w:rPr>
                <w:i/>
              </w:rPr>
              <w:t xml:space="preserve">here, or in an annex to the BDS, </w:t>
            </w:r>
            <w:r w:rsidRPr="00F17392">
              <w:rPr>
                <w:i/>
              </w:rPr>
              <w:t>by inserting their legal name and address.</w:t>
            </w:r>
            <w:r w:rsidRPr="00F17392">
              <w:t>]</w:t>
            </w:r>
          </w:p>
        </w:tc>
      </w:tr>
      <w:tr w:rsidR="009932CD" w:rsidRPr="00CF0460" w:rsidTr="00331A0D">
        <w:tc>
          <w:tcPr>
            <w:tcW w:w="972" w:type="dxa"/>
          </w:tcPr>
          <w:p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rsidR="009932CD" w:rsidRPr="00CF0460" w:rsidRDefault="009932CD" w:rsidP="0010582A">
            <w:pPr>
              <w:widowControl w:val="0"/>
              <w:tabs>
                <w:tab w:val="right" w:pos="7272"/>
              </w:tabs>
              <w:spacing w:before="120" w:after="120"/>
            </w:pPr>
            <w:r w:rsidRPr="00CF0460">
              <w:t>[</w:t>
            </w:r>
            <w:r w:rsidRPr="00CF0460">
              <w:rPr>
                <w:i/>
              </w:rPr>
              <w:t>Select the appropriate option and delete the rest</w:t>
            </w:r>
            <w:r w:rsidRPr="00CF0460">
              <w:t xml:space="preserve">] </w:t>
            </w:r>
          </w:p>
          <w:p w:rsidR="009932CD" w:rsidRPr="00CF0460" w:rsidRDefault="009932CD" w:rsidP="0010582A">
            <w:pPr>
              <w:widowControl w:val="0"/>
              <w:tabs>
                <w:tab w:val="right" w:pos="7272"/>
              </w:tabs>
              <w:spacing w:before="120" w:after="120"/>
              <w:rPr>
                <w:i/>
              </w:rPr>
            </w:pPr>
            <w:r w:rsidRPr="00CF0460">
              <w:rPr>
                <w:i/>
              </w:rPr>
              <w:t>OPTION 1:</w:t>
            </w:r>
          </w:p>
          <w:p w:rsidR="009932CD" w:rsidRPr="00CF0460" w:rsidRDefault="009932CD" w:rsidP="0010582A">
            <w:pPr>
              <w:widowControl w:val="0"/>
              <w:tabs>
                <w:tab w:val="right" w:pos="7272"/>
              </w:tabs>
              <w:spacing w:before="120" w:after="120"/>
              <w:rPr>
                <w:b/>
              </w:rPr>
            </w:pPr>
            <w:r w:rsidRPr="00CF0460">
              <w:rPr>
                <w:b/>
              </w:rPr>
              <w:t xml:space="preserve">Single-Supplier </w:t>
            </w:r>
            <w:r w:rsidR="0035167B" w:rsidRPr="00CF0460">
              <w:rPr>
                <w:b/>
              </w:rPr>
              <w:t>Framework Agreement</w:t>
            </w:r>
          </w:p>
          <w:p w:rsidR="00B462AE"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Single-Supplier </w:t>
            </w:r>
            <w:r w:rsidR="0035167B" w:rsidRPr="00CF0460">
              <w:t xml:space="preserve">Framework </w:t>
            </w:r>
            <w:r w:rsidR="00BF7DA9" w:rsidRPr="00CF0460">
              <w:t>Agreement</w:t>
            </w:r>
            <w:r w:rsidR="00BF7DA9">
              <w:t xml:space="preserve">. </w:t>
            </w:r>
          </w:p>
          <w:p w:rsidR="009932CD" w:rsidRPr="00CF0460" w:rsidRDefault="00BF7DA9" w:rsidP="0010582A">
            <w:pPr>
              <w:widowControl w:val="0"/>
              <w:tabs>
                <w:tab w:val="right" w:pos="7272"/>
              </w:tabs>
              <w:spacing w:before="120" w:after="120"/>
              <w:rPr>
                <w:i/>
              </w:rPr>
            </w:pPr>
            <w:r>
              <w:t>OR</w:t>
            </w:r>
            <w:r w:rsidR="009932CD" w:rsidRPr="00CF0460">
              <w:rPr>
                <w:i/>
              </w:rPr>
              <w:t xml:space="preserve"> OPTION 2:</w:t>
            </w:r>
          </w:p>
          <w:p w:rsidR="009932CD" w:rsidRPr="00CF0460" w:rsidRDefault="009932CD" w:rsidP="0010582A">
            <w:pPr>
              <w:widowControl w:val="0"/>
              <w:tabs>
                <w:tab w:val="right" w:pos="7272"/>
              </w:tabs>
              <w:spacing w:before="120" w:after="120"/>
              <w:rPr>
                <w:b/>
              </w:rPr>
            </w:pPr>
            <w:r w:rsidRPr="00CF0460">
              <w:rPr>
                <w:b/>
              </w:rPr>
              <w:t xml:space="preserve">Multi-Supplier </w:t>
            </w:r>
            <w:r w:rsidR="0035167B" w:rsidRPr="00CF0460">
              <w:rPr>
                <w:b/>
              </w:rPr>
              <w:t>Framework Agreement</w:t>
            </w:r>
          </w:p>
          <w:p w:rsidR="009932CD" w:rsidRPr="00CF0460" w:rsidRDefault="009932CD" w:rsidP="0010582A">
            <w:pPr>
              <w:widowControl w:val="0"/>
              <w:tabs>
                <w:tab w:val="right" w:pos="7272"/>
              </w:tabs>
              <w:spacing w:before="120" w:after="120"/>
            </w:pPr>
            <w:r w:rsidRPr="00CF0460">
              <w:t xml:space="preserve">This Primary Procurement </w:t>
            </w:r>
            <w:r w:rsidR="00A57FCA">
              <w:t>intends to</w:t>
            </w:r>
            <w:r w:rsidR="00A57FCA" w:rsidRPr="00CF0460">
              <w:t xml:space="preserve"> </w:t>
            </w:r>
            <w:r w:rsidR="00A57FCA">
              <w:t>conclude</w:t>
            </w:r>
            <w:r w:rsidR="00A57FCA" w:rsidRPr="00CF0460">
              <w:t xml:space="preserve"> </w:t>
            </w:r>
            <w:r w:rsidRPr="00CF0460">
              <w:t xml:space="preserve">a Multi-Supplier </w:t>
            </w:r>
            <w:r w:rsidR="0035167B" w:rsidRPr="00CF0460">
              <w:t>Framework Agreement</w:t>
            </w:r>
            <w:r w:rsidRPr="00CF0460">
              <w:t xml:space="preserve">. </w:t>
            </w:r>
          </w:p>
          <w:p w:rsidR="009932CD" w:rsidRPr="00CF0460" w:rsidRDefault="0035167B" w:rsidP="0010582A">
            <w:pPr>
              <w:widowControl w:val="0"/>
              <w:tabs>
                <w:tab w:val="right" w:pos="7272"/>
              </w:tabs>
              <w:spacing w:before="120" w:after="120"/>
              <w:rPr>
                <w:u w:val="single"/>
              </w:rPr>
            </w:pPr>
            <w:r w:rsidRPr="00E10612">
              <w:rPr>
                <w:u w:val="single"/>
              </w:rPr>
              <w:t>Framework Agreement</w:t>
            </w:r>
            <w:r w:rsidR="009932CD" w:rsidRPr="00E10612">
              <w:rPr>
                <w:u w:val="single"/>
              </w:rPr>
              <w:t xml:space="preserve"> </w:t>
            </w:r>
            <w:r w:rsidR="00763170" w:rsidRPr="00E10612">
              <w:rPr>
                <w:u w:val="single"/>
              </w:rPr>
              <w:t>p</w:t>
            </w:r>
            <w:r w:rsidRPr="00E10612">
              <w:rPr>
                <w:u w:val="single"/>
              </w:rPr>
              <w:t>anel</w:t>
            </w:r>
            <w:r w:rsidR="009932CD" w:rsidRPr="00E10612">
              <w:rPr>
                <w:u w:val="single"/>
              </w:rPr>
              <w:t xml:space="preserve"> – minimum number (x)</w:t>
            </w:r>
          </w:p>
          <w:p w:rsidR="00F1730A" w:rsidRDefault="009932CD" w:rsidP="0010582A">
            <w:pPr>
              <w:widowControl w:val="0"/>
              <w:tabs>
                <w:tab w:val="right" w:pos="7272"/>
              </w:tabs>
              <w:spacing w:before="120" w:after="120"/>
            </w:pPr>
            <w:r w:rsidRPr="00CF0460">
              <w:t xml:space="preserve">The Procuring Agency intends to </w:t>
            </w:r>
            <w:r w:rsidR="00827396">
              <w:t xml:space="preserve">conclude a </w:t>
            </w:r>
            <w:r w:rsidRPr="00CF0460">
              <w:t xml:space="preserve">Framework Agreements </w:t>
            </w:r>
            <w:r w:rsidR="00A57FCA">
              <w:t>with</w:t>
            </w:r>
            <w:r w:rsidR="00A57FCA" w:rsidRPr="00CF0460">
              <w:t xml:space="preserve"> </w:t>
            </w:r>
            <w:r w:rsidRPr="00CF0460">
              <w:t>a minimum number of Bidders</w:t>
            </w:r>
            <w:r w:rsidR="008B143E">
              <w:t xml:space="preserve"> </w:t>
            </w:r>
            <w:r w:rsidR="002D5CAC">
              <w:t>[</w:t>
            </w:r>
            <w:r w:rsidR="00470D56">
              <w:rPr>
                <w:i/>
              </w:rPr>
              <w:t>s</w:t>
            </w:r>
            <w:r w:rsidR="00436C0B">
              <w:rPr>
                <w:i/>
              </w:rPr>
              <w:t>tate: “</w:t>
            </w:r>
            <w:r w:rsidR="00436C0B" w:rsidRPr="00BB78B4">
              <w:t>for each item</w:t>
            </w:r>
            <w:r w:rsidR="00436C0B">
              <w:rPr>
                <w:i/>
              </w:rPr>
              <w:t xml:space="preserve">” </w:t>
            </w:r>
            <w:r w:rsidR="00436C0B" w:rsidRPr="00E10612">
              <w:rPr>
                <w:i/>
              </w:rPr>
              <w:t>if bidders are r</w:t>
            </w:r>
            <w:r w:rsidR="002D5CAC" w:rsidRPr="00BB78B4">
              <w:rPr>
                <w:i/>
              </w:rPr>
              <w:t>equired to offer the</w:t>
            </w:r>
            <w:r w:rsidR="00436C0B" w:rsidRPr="00E10612">
              <w:rPr>
                <w:i/>
              </w:rPr>
              <w:t xml:space="preserve">ir unit prices corresponding to </w:t>
            </w:r>
            <w:r w:rsidR="002D5CAC" w:rsidRPr="00BB78B4">
              <w:rPr>
                <w:i/>
              </w:rPr>
              <w:t xml:space="preserve">estimated </w:t>
            </w:r>
            <w:r w:rsidR="00BF7DA9" w:rsidRPr="00E10612">
              <w:rPr>
                <w:i/>
              </w:rPr>
              <w:t>quantities</w:t>
            </w:r>
            <w:r w:rsidR="002D5CAC" w:rsidRPr="00BB78B4">
              <w:rPr>
                <w:i/>
              </w:rPr>
              <w:t xml:space="preserve"> of an item over the FA period </w:t>
            </w:r>
            <w:r w:rsidR="002D5CAC" w:rsidRPr="00BB78B4">
              <w:rPr>
                <w:b/>
                <w:i/>
              </w:rPr>
              <w:t xml:space="preserve">or </w:t>
            </w:r>
            <w:r w:rsidR="00436C0B">
              <w:rPr>
                <w:i/>
              </w:rPr>
              <w:t>state: “</w:t>
            </w:r>
            <w:r w:rsidR="00436C0B" w:rsidRPr="00F1730A">
              <w:t xml:space="preserve">for each </w:t>
            </w:r>
            <w:r w:rsidR="002D5CAC" w:rsidRPr="00F1730A">
              <w:t xml:space="preserve">range </w:t>
            </w:r>
            <w:r w:rsidR="00BF7DA9" w:rsidRPr="00F1730A">
              <w:t xml:space="preserve">of </w:t>
            </w:r>
            <w:r w:rsidR="005A6EDC">
              <w:t>Call-off</w:t>
            </w:r>
            <w:r w:rsidR="002D5CAC" w:rsidRPr="00F1730A">
              <w:t xml:space="preserve"> quantities</w:t>
            </w:r>
            <w:r w:rsidR="00436C0B">
              <w:rPr>
                <w:i/>
              </w:rPr>
              <w:t xml:space="preserve">” if bidders are required to offer their unit prices corresponding to a range of </w:t>
            </w:r>
            <w:r w:rsidR="005A6EDC">
              <w:rPr>
                <w:i/>
              </w:rPr>
              <w:t>Call-off</w:t>
            </w:r>
            <w:r w:rsidR="00436C0B">
              <w:rPr>
                <w:i/>
              </w:rPr>
              <w:t xml:space="preserve"> </w:t>
            </w:r>
            <w:r w:rsidR="00BF7DA9">
              <w:rPr>
                <w:i/>
              </w:rPr>
              <w:t>quantities</w:t>
            </w:r>
            <w:r w:rsidR="00436C0B">
              <w:t>]</w:t>
            </w:r>
            <w:r w:rsidRPr="00CF0460">
              <w:t xml:space="preserve">. </w:t>
            </w:r>
          </w:p>
          <w:p w:rsidR="009932CD" w:rsidRPr="00CF0460" w:rsidRDefault="009932CD" w:rsidP="0010582A">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rsidR="00223957">
              <w:t xml:space="preserve">. </w:t>
            </w:r>
          </w:p>
          <w:p w:rsidR="009932CD" w:rsidRPr="00CF0460" w:rsidRDefault="0035167B" w:rsidP="0010582A">
            <w:pPr>
              <w:widowControl w:val="0"/>
              <w:tabs>
                <w:tab w:val="right" w:pos="7272"/>
              </w:tabs>
              <w:spacing w:before="120" w:after="120"/>
              <w:rPr>
                <w:u w:val="single"/>
              </w:rPr>
            </w:pPr>
            <w:r w:rsidRPr="00E10612">
              <w:rPr>
                <w:u w:val="single"/>
              </w:rPr>
              <w:t xml:space="preserve">Framework Agreement </w:t>
            </w:r>
            <w:r w:rsidR="00763170" w:rsidRPr="00E10612">
              <w:rPr>
                <w:u w:val="single"/>
              </w:rPr>
              <w:t>p</w:t>
            </w:r>
            <w:r w:rsidR="009932CD" w:rsidRPr="00E10612">
              <w:rPr>
                <w:u w:val="single"/>
              </w:rPr>
              <w:t>anel – maximum number (y)</w:t>
            </w:r>
          </w:p>
          <w:p w:rsidR="00D47CF8" w:rsidRDefault="009932CD" w:rsidP="0010582A">
            <w:pPr>
              <w:widowControl w:val="0"/>
              <w:tabs>
                <w:tab w:val="right" w:pos="7272"/>
              </w:tabs>
              <w:spacing w:before="120" w:after="120"/>
            </w:pPr>
            <w:r w:rsidRPr="00CF0460">
              <w:t xml:space="preserve">The Purchasing Agency, </w:t>
            </w:r>
            <w:r w:rsidR="00D47CF8">
              <w:t xml:space="preserve">will </w:t>
            </w:r>
            <w:r w:rsidR="00354ABF">
              <w:t xml:space="preserve">conclude Framework Agreements </w:t>
            </w:r>
            <w:r w:rsidR="005D1647">
              <w:t>[</w:t>
            </w:r>
            <w:r w:rsidR="00F1730A">
              <w:rPr>
                <w:i/>
              </w:rPr>
              <w:t>s</w:t>
            </w:r>
            <w:r w:rsidR="005D1647">
              <w:rPr>
                <w:i/>
              </w:rPr>
              <w:t>tate: “</w:t>
            </w:r>
            <w:r w:rsidR="005D1647" w:rsidRPr="007B1517">
              <w:t>for each item</w:t>
            </w:r>
            <w:r w:rsidR="005D1647">
              <w:rPr>
                <w:i/>
              </w:rPr>
              <w:t xml:space="preserve">” </w:t>
            </w:r>
            <w:r w:rsidR="005D1647" w:rsidRPr="007B1517">
              <w:rPr>
                <w:i/>
              </w:rPr>
              <w:t xml:space="preserve">if bidders are required to offer their unit prices corresponding to estimated </w:t>
            </w:r>
            <w:r w:rsidR="00BF7DA9" w:rsidRPr="007B1517">
              <w:rPr>
                <w:i/>
              </w:rPr>
              <w:t>quantities</w:t>
            </w:r>
            <w:r w:rsidR="005D1647" w:rsidRPr="007B1517">
              <w:rPr>
                <w:i/>
              </w:rPr>
              <w:t xml:space="preserve"> of an item over the FA period </w:t>
            </w:r>
            <w:r w:rsidR="005D1647" w:rsidRPr="007B1517">
              <w:rPr>
                <w:b/>
                <w:i/>
              </w:rPr>
              <w:t xml:space="preserve">or </w:t>
            </w:r>
            <w:r w:rsidR="005D1647">
              <w:rPr>
                <w:i/>
              </w:rPr>
              <w:t>state: “</w:t>
            </w:r>
            <w:r w:rsidR="005D1647" w:rsidRPr="00B462AE">
              <w:t xml:space="preserve">for each range of </w:t>
            </w:r>
            <w:r w:rsidR="005A6EDC" w:rsidRPr="00B462AE">
              <w:t>Call-off</w:t>
            </w:r>
            <w:r w:rsidR="005D1647" w:rsidRPr="00B462AE">
              <w:t xml:space="preserve"> quantities</w:t>
            </w:r>
            <w:r w:rsidR="005D1647">
              <w:rPr>
                <w:i/>
              </w:rPr>
              <w:t xml:space="preserve">” if bidders are required to offer their unit prices corresponding to a range of </w:t>
            </w:r>
            <w:r w:rsidR="005A6EDC">
              <w:rPr>
                <w:i/>
              </w:rPr>
              <w:t>Call-off</w:t>
            </w:r>
            <w:r w:rsidR="005D1647">
              <w:rPr>
                <w:i/>
              </w:rPr>
              <w:t xml:space="preserve"> </w:t>
            </w:r>
            <w:r w:rsidR="00BF7DA9">
              <w:rPr>
                <w:i/>
              </w:rPr>
              <w:t>quantities</w:t>
            </w:r>
            <w:r w:rsidR="005D1647">
              <w:t>]</w:t>
            </w:r>
            <w:r w:rsidR="005D1647" w:rsidRPr="00CF0460">
              <w:t xml:space="preserve">. </w:t>
            </w:r>
            <w:r w:rsidR="00D47CF8">
              <w:t>up to a</w:t>
            </w:r>
            <w:r w:rsidR="00354ABF" w:rsidRPr="00F17392">
              <w:t xml:space="preserve"> </w:t>
            </w:r>
            <w:r w:rsidR="00D47CF8">
              <w:t>maximum number of (y) qualified bidders with substantially responsive bids.</w:t>
            </w:r>
          </w:p>
          <w:p w:rsidR="009932CD" w:rsidRPr="00F17392" w:rsidRDefault="00D47CF8" w:rsidP="0010582A">
            <w:pPr>
              <w:widowControl w:val="0"/>
              <w:tabs>
                <w:tab w:val="right" w:pos="7272"/>
              </w:tabs>
              <w:spacing w:before="120" w:after="120"/>
            </w:pPr>
            <w:r>
              <w:t>T</w:t>
            </w:r>
            <w:r w:rsidR="009932CD" w:rsidRPr="00F17392">
              <w:t>he maximum</w:t>
            </w:r>
            <w:r w:rsidR="00436C0B">
              <w:t xml:space="preserve"> </w:t>
            </w:r>
            <w:r w:rsidR="009932CD" w:rsidRPr="00F17392">
              <w:t xml:space="preserve">number (referred to as y) of </w:t>
            </w:r>
            <w:r w:rsidR="00763170">
              <w:t>Bidders</w:t>
            </w:r>
            <w:r w:rsidR="00763170" w:rsidRPr="00F17392">
              <w:t xml:space="preserve"> </w:t>
            </w:r>
            <w:r w:rsidR="009932CD" w:rsidRPr="00F17392">
              <w:t xml:space="preserve">that the Procuring Agency may </w:t>
            </w:r>
            <w:r w:rsidR="00354ABF">
              <w:t>conclude</w:t>
            </w:r>
            <w:r w:rsidR="009932CD" w:rsidRPr="00F17392">
              <w:t xml:space="preserve"> </w:t>
            </w:r>
            <w:r w:rsidR="0035167B" w:rsidRPr="00F17392">
              <w:t>Framework Agreement</w:t>
            </w:r>
            <w:r w:rsidR="00354ABF">
              <w:t>s with</w:t>
            </w:r>
            <w:r>
              <w:t xml:space="preserve"> </w:t>
            </w:r>
            <w:r w:rsidR="009932CD" w:rsidRPr="00F17392">
              <w:t>is [</w:t>
            </w:r>
            <w:r w:rsidR="009932CD" w:rsidRPr="00F17392">
              <w:rPr>
                <w:i/>
              </w:rPr>
              <w:t>insert number in text (insert numerical number)</w:t>
            </w:r>
            <w:r w:rsidR="009932CD" w:rsidRPr="00F17392">
              <w:t xml:space="preserve">]. </w:t>
            </w:r>
          </w:p>
          <w:p w:rsidR="009932CD" w:rsidRPr="00CF0460" w:rsidRDefault="009932CD" w:rsidP="0010582A">
            <w:pPr>
              <w:widowControl w:val="0"/>
              <w:tabs>
                <w:tab w:val="right" w:pos="7272"/>
              </w:tabs>
              <w:spacing w:before="120" w:after="120"/>
            </w:pPr>
            <w:r w:rsidRPr="00F17392">
              <w:t>[</w:t>
            </w:r>
            <w:r w:rsidRPr="00F17392">
              <w:rPr>
                <w:i/>
              </w:rPr>
              <w:t>Select numbers for x and y based on the results of the market analysis and other findings in the PPSD</w:t>
            </w:r>
            <w:r w:rsidRPr="00F17392">
              <w:t>.]</w:t>
            </w:r>
          </w:p>
        </w:tc>
      </w:tr>
      <w:tr w:rsidR="009932CD" w:rsidRPr="00CF0460" w:rsidTr="00331A0D">
        <w:trPr>
          <w:cantSplit/>
        </w:trPr>
        <w:tc>
          <w:tcPr>
            <w:tcW w:w="972" w:type="dxa"/>
          </w:tcPr>
          <w:p w:rsidR="009932CD" w:rsidRPr="00CF0460" w:rsidRDefault="009932CD" w:rsidP="0010582A">
            <w:pPr>
              <w:widowControl w:val="0"/>
              <w:spacing w:before="120" w:after="120"/>
              <w:rPr>
                <w:b/>
              </w:rPr>
            </w:pPr>
            <w:r w:rsidRPr="00CF0460">
              <w:rPr>
                <w:b/>
              </w:rPr>
              <w:t>1.2 (w)</w:t>
            </w:r>
          </w:p>
        </w:tc>
        <w:tc>
          <w:tcPr>
            <w:tcW w:w="8123" w:type="dxa"/>
          </w:tcPr>
          <w:p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rsidR="009932CD" w:rsidRPr="00CF0460" w:rsidRDefault="009932CD">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Pr="00CF0460">
              <w:t xml:space="preserve"> </w:t>
            </w:r>
            <w:r w:rsidRPr="00CF0460">
              <w:rPr>
                <w:i/>
              </w:rPr>
              <w:t>[insert the number of years</w:t>
            </w:r>
            <w:r w:rsidR="0010582A" w:rsidRPr="00CF0460">
              <w:rPr>
                <w:i/>
              </w:rPr>
              <w:t>] [</w:t>
            </w:r>
            <w:r w:rsidRPr="00CF0460">
              <w:rPr>
                <w:i/>
                <w:u w:val="single"/>
              </w:rPr>
              <w:t>Note</w:t>
            </w:r>
            <w:r w:rsidRPr="00CF0460">
              <w:rPr>
                <w:i/>
              </w:rPr>
              <w:t>: the initial Term cannot exceed 3 years]</w:t>
            </w:r>
            <w:r w:rsidRPr="00CF0460">
              <w:rPr>
                <w:spacing w:val="-2"/>
              </w:rPr>
              <w:t xml:space="preserve"> 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Pr="00CF0460">
              <w:rPr>
                <w:spacing w:val="-2"/>
              </w:rPr>
              <w:t xml:space="preserve">. </w:t>
            </w:r>
            <w:r w:rsidR="009166A4" w:rsidRPr="005801C6">
              <w:rPr>
                <w:spacing w:val="-2"/>
              </w:rPr>
              <w:t xml:space="preserve"> [</w:t>
            </w:r>
            <w:r w:rsidR="009166A4" w:rsidRPr="00C05BDA">
              <w:rPr>
                <w:i/>
                <w:spacing w:val="-2"/>
              </w:rPr>
              <w:t>If applicable,</w:t>
            </w:r>
            <w:r w:rsidR="009166A4" w:rsidRPr="00FE7FA1">
              <w:rPr>
                <w:i/>
                <w:spacing w:val="-2"/>
              </w:rPr>
              <w:t xml:space="preserve"> indicate that the initial term may be extended by a maximum of two additional years.</w:t>
            </w:r>
            <w:r w:rsidR="009166A4">
              <w:rPr>
                <w:spacing w:val="-2"/>
              </w:rPr>
              <w:t xml:space="preserve">] </w:t>
            </w:r>
          </w:p>
        </w:tc>
      </w:tr>
      <w:tr w:rsidR="009932CD" w:rsidRPr="00CF0460" w:rsidTr="005C0E0F">
        <w:trPr>
          <w:cantSplit/>
        </w:trPr>
        <w:tc>
          <w:tcPr>
            <w:tcW w:w="972" w:type="dxa"/>
          </w:tcPr>
          <w:p w:rsidR="009932CD" w:rsidRPr="00CF0460" w:rsidRDefault="009932CD" w:rsidP="005C0E0F">
            <w:pPr>
              <w:widowControl w:val="0"/>
              <w:spacing w:before="120" w:after="120"/>
              <w:rPr>
                <w:b/>
              </w:rPr>
            </w:pPr>
            <w:r w:rsidRPr="00CF0460">
              <w:rPr>
                <w:b/>
              </w:rPr>
              <w:t>ITB 2.1</w:t>
            </w:r>
          </w:p>
        </w:tc>
        <w:tc>
          <w:tcPr>
            <w:tcW w:w="8123" w:type="dxa"/>
          </w:tcPr>
          <w:p w:rsidR="009932CD" w:rsidRPr="00CF0460" w:rsidRDefault="009932CD" w:rsidP="005C0E0F">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 This should correspond to the</w:t>
            </w:r>
            <w:r w:rsidR="006E46A0" w:rsidRPr="005C0E0F">
              <w:rPr>
                <w:i/>
              </w:rPr>
              <w:t xml:space="preserve"> information provided in the </w:t>
            </w:r>
            <w:r w:rsidR="006E46A0" w:rsidRPr="00CF0460">
              <w:rPr>
                <w:i/>
              </w:rPr>
              <w:t>SPN</w:t>
            </w:r>
            <w:r w:rsidRPr="00CF0460">
              <w:rPr>
                <w:i/>
              </w:rPr>
              <w:t>]</w:t>
            </w:r>
          </w:p>
          <w:p w:rsidR="009932CD" w:rsidRPr="00CF0460" w:rsidRDefault="009932CD" w:rsidP="005C0E0F">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rsidR="009932CD" w:rsidRPr="00CF0460" w:rsidRDefault="009932CD" w:rsidP="005C0E0F">
            <w:pPr>
              <w:widowControl w:val="0"/>
              <w:tabs>
                <w:tab w:val="right" w:pos="7272"/>
              </w:tabs>
              <w:spacing w:before="120" w:after="120"/>
              <w:rPr>
                <w:b/>
                <w:u w:val="single"/>
              </w:rPr>
            </w:pPr>
            <w:r w:rsidRPr="00CF0460">
              <w:t xml:space="preserve">The name of the Project is: </w:t>
            </w:r>
            <w:r w:rsidRPr="005C0E0F">
              <w:rPr>
                <w:i/>
              </w:rPr>
              <w:t>[insert name of the project]</w:t>
            </w:r>
          </w:p>
        </w:tc>
      </w:tr>
      <w:tr w:rsidR="009932CD" w:rsidRPr="00CF0460" w:rsidTr="005C0E0F">
        <w:trPr>
          <w:cantSplit/>
          <w:trHeight w:val="537"/>
        </w:trPr>
        <w:tc>
          <w:tcPr>
            <w:tcW w:w="972" w:type="dxa"/>
          </w:tcPr>
          <w:p w:rsidR="009932CD" w:rsidRPr="00CF0460" w:rsidRDefault="009932CD" w:rsidP="005C0E0F">
            <w:pPr>
              <w:widowControl w:val="0"/>
              <w:spacing w:before="120" w:after="120"/>
              <w:rPr>
                <w:b/>
                <w:bCs/>
              </w:rPr>
            </w:pPr>
            <w:r w:rsidRPr="00CF0460">
              <w:rPr>
                <w:b/>
                <w:bCs/>
              </w:rPr>
              <w:t>ITB 4.1</w:t>
            </w:r>
          </w:p>
        </w:tc>
        <w:tc>
          <w:tcPr>
            <w:tcW w:w="8123" w:type="dxa"/>
          </w:tcPr>
          <w:p w:rsidR="00A50814" w:rsidRPr="00CF0460" w:rsidRDefault="00F37B9A" w:rsidP="005C0E0F">
            <w:pPr>
              <w:widowControl w:val="0"/>
              <w:tabs>
                <w:tab w:val="right" w:pos="7848"/>
              </w:tabs>
              <w:spacing w:before="120" w:after="120"/>
            </w:pPr>
            <w:r>
              <w:t>The m</w:t>
            </w:r>
            <w:r w:rsidR="00A50814" w:rsidRPr="00A50814">
              <w:t xml:space="preserve">aximum number of members in </w:t>
            </w:r>
            <w:r w:rsidR="006A5698">
              <w:t>a</w:t>
            </w:r>
            <w:r w:rsidR="00A50814" w:rsidRPr="00A50814">
              <w:t xml:space="preserve"> Joint Venture (JV) shall be: </w:t>
            </w:r>
            <w:r w:rsidR="00A50814" w:rsidRPr="005C0E0F">
              <w:t>[</w:t>
            </w:r>
            <w:r w:rsidR="00A50814" w:rsidRPr="005C0E0F">
              <w:rPr>
                <w:i/>
              </w:rPr>
              <w:t>insert a number</w:t>
            </w:r>
            <w:r>
              <w:t>].</w:t>
            </w:r>
          </w:p>
        </w:tc>
      </w:tr>
      <w:tr w:rsidR="009932CD" w:rsidRPr="00CF0460" w:rsidTr="005C0E0F">
        <w:trPr>
          <w:cantSplit/>
        </w:trPr>
        <w:tc>
          <w:tcPr>
            <w:tcW w:w="972" w:type="dxa"/>
          </w:tcPr>
          <w:p w:rsidR="009932CD" w:rsidRPr="00CF0460" w:rsidRDefault="009932CD" w:rsidP="005C0E0F">
            <w:pPr>
              <w:pStyle w:val="Headfid1"/>
              <w:widowControl w:val="0"/>
              <w:numPr>
                <w:ilvl w:val="0"/>
                <w:numId w:val="0"/>
              </w:numPr>
              <w:rPr>
                <w:iCs/>
                <w:lang w:val="en-US"/>
              </w:rPr>
            </w:pPr>
            <w:r w:rsidRPr="00CF0460">
              <w:rPr>
                <w:iCs/>
                <w:lang w:val="en-US"/>
              </w:rPr>
              <w:t>ITB 4.5</w:t>
            </w:r>
          </w:p>
        </w:tc>
        <w:tc>
          <w:tcPr>
            <w:tcW w:w="8123" w:type="dxa"/>
          </w:tcPr>
          <w:p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29" w:history="1">
              <w:r w:rsidRPr="00CF0460">
                <w:rPr>
                  <w:rStyle w:val="Hyperlink"/>
                  <w:iCs/>
                </w:rPr>
                <w:t>http://www.worldbank.org/debarr.</w:t>
              </w:r>
            </w:hyperlink>
          </w:p>
        </w:tc>
      </w:tr>
      <w:tr w:rsidR="006E0D9F" w:rsidRPr="00CF0460" w:rsidTr="006E0D9F">
        <w:tc>
          <w:tcPr>
            <w:tcW w:w="9095" w:type="dxa"/>
            <w:gridSpan w:val="2"/>
          </w:tcPr>
          <w:p w:rsidR="006E0D9F" w:rsidRPr="00CF0460" w:rsidRDefault="006E0D9F" w:rsidP="006E0D9F">
            <w:pPr>
              <w:pStyle w:val="ListParagraph"/>
              <w:widowControl w:val="0"/>
              <w:numPr>
                <w:ilvl w:val="0"/>
                <w:numId w:val="92"/>
              </w:numPr>
              <w:tabs>
                <w:tab w:val="left" w:pos="7288"/>
              </w:tabs>
              <w:spacing w:before="120" w:after="120"/>
              <w:jc w:val="center"/>
            </w:pPr>
            <w:r w:rsidRPr="006E0D9F">
              <w:rPr>
                <w:b/>
                <w:bCs/>
                <w:sz w:val="28"/>
              </w:rPr>
              <w:t>Contents of the RFB Document</w:t>
            </w:r>
          </w:p>
        </w:tc>
      </w:tr>
      <w:tr w:rsidR="009932CD" w:rsidRPr="00CF0460" w:rsidTr="005C0E0F">
        <w:tc>
          <w:tcPr>
            <w:tcW w:w="972" w:type="dxa"/>
          </w:tcPr>
          <w:p w:rsidR="009932CD" w:rsidRPr="00CF0460" w:rsidRDefault="009932CD" w:rsidP="005C0E0F">
            <w:pPr>
              <w:widowControl w:val="0"/>
              <w:spacing w:before="120" w:after="120"/>
              <w:rPr>
                <w:b/>
                <w:bCs/>
              </w:rPr>
            </w:pPr>
            <w:r w:rsidRPr="00CF0460">
              <w:rPr>
                <w:b/>
                <w:bCs/>
              </w:rPr>
              <w:t>ITB 7.1</w:t>
            </w:r>
          </w:p>
        </w:tc>
        <w:tc>
          <w:tcPr>
            <w:tcW w:w="8123" w:type="dxa"/>
          </w:tcPr>
          <w:p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rsidR="009932CD" w:rsidRPr="00CF0460" w:rsidRDefault="009932CD" w:rsidP="005C0E0F">
            <w:pPr>
              <w:widowControl w:val="0"/>
              <w:tabs>
                <w:tab w:val="right" w:pos="7254"/>
              </w:tabs>
              <w:spacing w:before="120" w:after="120"/>
              <w:rPr>
                <w:i/>
              </w:rPr>
            </w:pPr>
            <w:r w:rsidRPr="005C0E0F">
              <w:rPr>
                <w:i/>
              </w:rPr>
              <w:t xml:space="preserve">[insert the information as required below. This address may be the same as or different from that specified under ITB </w:t>
            </w:r>
            <w:r w:rsidRPr="00CF0460">
              <w:rPr>
                <w:i/>
              </w:rPr>
              <w:t>20</w:t>
            </w:r>
            <w:r w:rsidRPr="005C0E0F">
              <w:rPr>
                <w:i/>
              </w:rPr>
              <w:t>.1 for Bid submission]</w:t>
            </w:r>
          </w:p>
          <w:p w:rsidR="009932CD" w:rsidRPr="00CF0460" w:rsidRDefault="009932CD" w:rsidP="005C0E0F">
            <w:pPr>
              <w:widowControl w:val="0"/>
              <w:tabs>
                <w:tab w:val="right" w:pos="7254"/>
              </w:tabs>
              <w:spacing w:before="120" w:after="120"/>
              <w:rPr>
                <w:i/>
              </w:rPr>
            </w:pPr>
            <w:r w:rsidRPr="00CF0460">
              <w:t>Attention:</w:t>
            </w:r>
            <w:r w:rsidRPr="005C0E0F">
              <w:t xml:space="preserve"> </w:t>
            </w:r>
            <w:r w:rsidRPr="005C0E0F">
              <w:rPr>
                <w:i/>
              </w:rPr>
              <w:t>[insert full name of person, if applicable</w:t>
            </w:r>
            <w:r w:rsidRPr="00CF0460">
              <w:rPr>
                <w:i/>
              </w:rPr>
              <w:t>]</w:t>
            </w:r>
          </w:p>
          <w:p w:rsidR="009932CD" w:rsidRPr="00CF0460" w:rsidRDefault="009932CD" w:rsidP="005C0E0F">
            <w:pPr>
              <w:widowControl w:val="0"/>
              <w:tabs>
                <w:tab w:val="right" w:pos="7254"/>
              </w:tabs>
              <w:spacing w:before="120" w:after="120"/>
              <w:rPr>
                <w:i/>
              </w:rPr>
            </w:pPr>
            <w:r w:rsidRPr="00CF0460">
              <w:t xml:space="preserve">Address: </w:t>
            </w:r>
            <w:r w:rsidRPr="00CF0460">
              <w:rPr>
                <w:i/>
              </w:rPr>
              <w:t>[</w:t>
            </w:r>
            <w:r w:rsidRPr="005C0E0F">
              <w:rPr>
                <w:i/>
              </w:rPr>
              <w:t>insert street address and number</w:t>
            </w:r>
            <w:r w:rsidRPr="00CF0460">
              <w:rPr>
                <w:i/>
              </w:rPr>
              <w:t>]</w:t>
            </w:r>
          </w:p>
          <w:p w:rsidR="009932CD" w:rsidRPr="00CF0460" w:rsidRDefault="009932CD" w:rsidP="005C0E0F">
            <w:pPr>
              <w:widowControl w:val="0"/>
              <w:tabs>
                <w:tab w:val="right" w:pos="7254"/>
              </w:tabs>
              <w:spacing w:before="120" w:after="120"/>
              <w:rPr>
                <w:i/>
              </w:rPr>
            </w:pPr>
            <w:r w:rsidRPr="00CF0460">
              <w:t>Floor/ Room number</w:t>
            </w:r>
            <w:r w:rsidRPr="00CF0460">
              <w:rPr>
                <w:i/>
              </w:rPr>
              <w:t>: [</w:t>
            </w:r>
            <w:r w:rsidRPr="005C0E0F">
              <w:rPr>
                <w:i/>
              </w:rPr>
              <w:t>insert floor and room number, if applicable</w:t>
            </w:r>
            <w:r w:rsidRPr="00CF0460">
              <w:rPr>
                <w:i/>
              </w:rPr>
              <w:t>]</w:t>
            </w:r>
          </w:p>
          <w:p w:rsidR="009932CD" w:rsidRPr="00CF0460" w:rsidRDefault="009932CD" w:rsidP="005C0E0F">
            <w:pPr>
              <w:widowControl w:val="0"/>
              <w:tabs>
                <w:tab w:val="right" w:pos="7254"/>
              </w:tabs>
              <w:spacing w:before="120" w:after="120"/>
              <w:rPr>
                <w:i/>
              </w:rPr>
            </w:pPr>
            <w:r w:rsidRPr="00CF0460">
              <w:t>City:</w:t>
            </w:r>
            <w:r w:rsidRPr="00CF0460">
              <w:rPr>
                <w:i/>
              </w:rPr>
              <w:t xml:space="preserve"> [</w:t>
            </w:r>
            <w:r w:rsidRPr="005C0E0F">
              <w:rPr>
                <w:i/>
              </w:rPr>
              <w:t>insert name of city or town</w:t>
            </w:r>
            <w:r w:rsidRPr="00CF0460">
              <w:rPr>
                <w:i/>
              </w:rPr>
              <w:t>]</w:t>
            </w:r>
          </w:p>
          <w:p w:rsidR="009932CD" w:rsidRPr="00CF0460" w:rsidRDefault="009932CD" w:rsidP="005C0E0F">
            <w:pPr>
              <w:widowControl w:val="0"/>
              <w:tabs>
                <w:tab w:val="right" w:pos="7254"/>
              </w:tabs>
              <w:spacing w:before="120" w:after="120"/>
              <w:rPr>
                <w:i/>
              </w:rPr>
            </w:pPr>
            <w:r w:rsidRPr="00CF0460">
              <w:t>ZIP Code:</w:t>
            </w:r>
            <w:r w:rsidRPr="00CF0460">
              <w:rPr>
                <w:i/>
              </w:rPr>
              <w:t xml:space="preserve"> [</w:t>
            </w:r>
            <w:r w:rsidRPr="005C0E0F">
              <w:rPr>
                <w:i/>
              </w:rPr>
              <w:t>insert postal (ZIP) code, if applicable</w:t>
            </w:r>
            <w:r w:rsidRPr="00CF0460">
              <w:rPr>
                <w:i/>
              </w:rPr>
              <w:t>]</w:t>
            </w:r>
          </w:p>
          <w:p w:rsidR="009932CD" w:rsidRPr="00CF0460" w:rsidRDefault="009932CD" w:rsidP="005C0E0F">
            <w:pPr>
              <w:widowControl w:val="0"/>
              <w:tabs>
                <w:tab w:val="right" w:pos="7254"/>
              </w:tabs>
              <w:spacing w:before="120" w:after="120"/>
              <w:rPr>
                <w:i/>
              </w:rPr>
            </w:pPr>
            <w:r w:rsidRPr="00CF0460">
              <w:t xml:space="preserve">Country: </w:t>
            </w:r>
            <w:r w:rsidRPr="00CF0460">
              <w:rPr>
                <w:i/>
              </w:rPr>
              <w:t>[</w:t>
            </w:r>
            <w:r w:rsidRPr="005C0E0F">
              <w:rPr>
                <w:i/>
              </w:rPr>
              <w:t>insert name of country</w:t>
            </w:r>
            <w:r w:rsidRPr="00CF0460">
              <w:rPr>
                <w:i/>
              </w:rPr>
              <w:t>]</w:t>
            </w:r>
          </w:p>
          <w:p w:rsidR="009932CD" w:rsidRPr="00CF0460" w:rsidRDefault="009932CD" w:rsidP="005C0E0F">
            <w:pPr>
              <w:widowControl w:val="0"/>
              <w:tabs>
                <w:tab w:val="right" w:pos="7254"/>
              </w:tabs>
              <w:spacing w:before="120" w:after="120"/>
            </w:pPr>
            <w:r w:rsidRPr="00CF0460">
              <w:t xml:space="preserve">Telephone: </w:t>
            </w:r>
            <w:r w:rsidRPr="00CF0460">
              <w:rPr>
                <w:i/>
              </w:rPr>
              <w:t>[</w:t>
            </w:r>
            <w:r w:rsidRPr="005C0E0F">
              <w:rPr>
                <w:i/>
              </w:rPr>
              <w:t>insert telephone number, including country and city codes</w:t>
            </w:r>
            <w:r w:rsidRPr="00CF0460">
              <w:rPr>
                <w:i/>
              </w:rPr>
              <w:t>]</w:t>
            </w:r>
          </w:p>
          <w:p w:rsidR="009932CD" w:rsidRPr="00CF0460" w:rsidRDefault="009932CD" w:rsidP="005C0E0F">
            <w:pPr>
              <w:widowControl w:val="0"/>
              <w:tabs>
                <w:tab w:val="right" w:pos="7254"/>
              </w:tabs>
              <w:spacing w:before="120" w:after="120"/>
            </w:pPr>
            <w:r w:rsidRPr="00CF0460">
              <w:t xml:space="preserve">Facsimile number: </w:t>
            </w:r>
            <w:r w:rsidRPr="00CF0460">
              <w:rPr>
                <w:i/>
              </w:rPr>
              <w:t>[</w:t>
            </w:r>
            <w:r w:rsidRPr="005C0E0F">
              <w:rPr>
                <w:i/>
              </w:rPr>
              <w:t>insert fax number, including country and city code</w:t>
            </w:r>
            <w:r w:rsidRPr="00CF0460">
              <w:rPr>
                <w:i/>
              </w:rPr>
              <w:t>s]</w:t>
            </w:r>
          </w:p>
          <w:p w:rsidR="009932CD" w:rsidRPr="00CF0460" w:rsidRDefault="006E46A0" w:rsidP="005C0E0F">
            <w:pPr>
              <w:widowControl w:val="0"/>
              <w:tabs>
                <w:tab w:val="right" w:pos="7254"/>
              </w:tabs>
              <w:spacing w:before="120" w:after="120"/>
              <w:rPr>
                <w:i/>
              </w:rPr>
            </w:pPr>
            <w:r w:rsidRPr="00CF0460">
              <w:t>Email</w:t>
            </w:r>
            <w:r w:rsidR="009932CD" w:rsidRPr="00CF0460">
              <w:t xml:space="preserve"> address: </w:t>
            </w:r>
            <w:r w:rsidR="009932CD" w:rsidRPr="00CF0460">
              <w:rPr>
                <w:i/>
              </w:rPr>
              <w:t>[</w:t>
            </w:r>
            <w:r w:rsidR="009932CD" w:rsidRPr="005C0E0F">
              <w:rPr>
                <w:i/>
              </w:rPr>
              <w:t>insert email address, if applicable</w:t>
            </w:r>
            <w:r w:rsidR="009932CD" w:rsidRPr="00CF0460">
              <w:rPr>
                <w:i/>
              </w:rPr>
              <w:t>]</w:t>
            </w:r>
          </w:p>
          <w:p w:rsidR="009932CD" w:rsidRPr="005C0E0F" w:rsidRDefault="009932CD" w:rsidP="005C0E0F">
            <w:pPr>
              <w:widowControl w:val="0"/>
              <w:tabs>
                <w:tab w:val="right" w:pos="7254"/>
              </w:tabs>
              <w:spacing w:before="120" w:after="120"/>
              <w:rPr>
                <w:i/>
              </w:rPr>
            </w:pPr>
            <w:r w:rsidRPr="00CF0460">
              <w:t xml:space="preserve">Requests for clarification should be received by the Procuring Agency no later than: </w:t>
            </w:r>
            <w:r w:rsidRPr="005C0E0F">
              <w:rPr>
                <w:i/>
              </w:rPr>
              <w:t xml:space="preserve">[insert </w:t>
            </w:r>
            <w:r w:rsidR="006E46A0" w:rsidRPr="00CF0460">
              <w:rPr>
                <w:bCs/>
                <w:i/>
                <w:iCs/>
              </w:rPr>
              <w:t>a date</w:t>
            </w:r>
            <w:r w:rsidR="0010480B">
              <w:rPr>
                <w:bCs/>
                <w:i/>
                <w:iCs/>
              </w:rPr>
              <w:t>;</w:t>
            </w:r>
            <w:r w:rsidR="006E46A0" w:rsidRPr="00CF0460">
              <w:rPr>
                <w:bCs/>
                <w:i/>
                <w:iCs/>
              </w:rPr>
              <w:t xml:space="preserve"> or the number</w:t>
            </w:r>
            <w:r w:rsidR="006E46A0" w:rsidRPr="005C0E0F">
              <w:rPr>
                <w:i/>
              </w:rPr>
              <w:t xml:space="preserve"> of </w:t>
            </w:r>
            <w:r w:rsidR="002274F6" w:rsidRPr="00CF0460">
              <w:rPr>
                <w:bCs/>
                <w:i/>
                <w:iCs/>
              </w:rPr>
              <w:t>Business Days</w:t>
            </w:r>
            <w:r w:rsidR="006E46A0" w:rsidRPr="00CF0460">
              <w:rPr>
                <w:bCs/>
                <w:i/>
                <w:iCs/>
              </w:rPr>
              <w:t xml:space="preserve"> “</w:t>
            </w:r>
            <w:r w:rsidR="006E46A0" w:rsidRPr="00B462AE">
              <w:rPr>
                <w:bCs/>
                <w:iCs/>
              </w:rPr>
              <w:t>before the deadline for</w:t>
            </w:r>
            <w:r w:rsidR="006E46A0" w:rsidRPr="00CF0460">
              <w:rPr>
                <w:bCs/>
                <w:i/>
                <w:iCs/>
              </w:rPr>
              <w:t xml:space="preserve"> </w:t>
            </w:r>
            <w:r w:rsidR="006E46A0" w:rsidRPr="00B462AE">
              <w:rPr>
                <w:bCs/>
                <w:iCs/>
              </w:rPr>
              <w:t>submission of Bids</w:t>
            </w:r>
            <w:r w:rsidR="006E46A0" w:rsidRPr="00CF0460">
              <w:rPr>
                <w:bCs/>
                <w:i/>
                <w:iCs/>
              </w:rPr>
              <w:t>”</w:t>
            </w:r>
            <w:r w:rsidRPr="00CF0460">
              <w:rPr>
                <w:bCs/>
                <w:i/>
                <w:iCs/>
              </w:rPr>
              <w:t>].</w:t>
            </w:r>
          </w:p>
          <w:p w:rsidR="009932CD" w:rsidRPr="00CF0460" w:rsidRDefault="009932CD" w:rsidP="005C0E0F">
            <w:pPr>
              <w:widowControl w:val="0"/>
              <w:tabs>
                <w:tab w:val="right" w:pos="7254"/>
              </w:tabs>
              <w:spacing w:before="120" w:after="120"/>
            </w:pPr>
            <w:r w:rsidRPr="00CF0460">
              <w:rPr>
                <w:bCs/>
              </w:rPr>
              <w:t xml:space="preserve">Web page: </w:t>
            </w:r>
            <w:r w:rsidRPr="005C0E0F">
              <w:rPr>
                <w:i/>
              </w:rPr>
              <w:t xml:space="preserve">[in case used, identify the website with free access where </w:t>
            </w:r>
            <w:r w:rsidR="002274F6" w:rsidRPr="00CF0460">
              <w:rPr>
                <w:i/>
              </w:rPr>
              <w:t>Primary Procurement</w:t>
            </w:r>
            <w:r w:rsidRPr="005C0E0F">
              <w:rPr>
                <w:i/>
              </w:rPr>
              <w:t xml:space="preserve"> information is published</w:t>
            </w:r>
            <w:r w:rsidRPr="00CF0460">
              <w:rPr>
                <w:bCs/>
                <w:i/>
              </w:rPr>
              <w:t>]</w:t>
            </w:r>
          </w:p>
        </w:tc>
      </w:tr>
      <w:tr w:rsidR="005C0E0F" w:rsidRPr="00CF0460" w:rsidTr="009845E4">
        <w:tc>
          <w:tcPr>
            <w:tcW w:w="9095" w:type="dxa"/>
            <w:gridSpan w:val="2"/>
          </w:tcPr>
          <w:p w:rsidR="005C0E0F" w:rsidRPr="00CF0460" w:rsidRDefault="005C0E0F" w:rsidP="006E0D9F">
            <w:pPr>
              <w:pStyle w:val="ListParagraph"/>
              <w:widowControl w:val="0"/>
              <w:numPr>
                <w:ilvl w:val="0"/>
                <w:numId w:val="92"/>
              </w:numPr>
              <w:tabs>
                <w:tab w:val="left" w:pos="7288"/>
              </w:tabs>
              <w:spacing w:before="120" w:after="120"/>
              <w:jc w:val="center"/>
              <w:rPr>
                <w:b/>
                <w:bCs/>
                <w:sz w:val="28"/>
              </w:rPr>
            </w:pPr>
            <w:bookmarkStart w:id="470" w:name="_Toc505659531"/>
            <w:bookmarkStart w:id="471" w:name="_Toc506185679"/>
            <w:r w:rsidRPr="00CF0460">
              <w:rPr>
                <w:b/>
                <w:bCs/>
                <w:sz w:val="28"/>
              </w:rPr>
              <w:t>Preparation of Bids</w:t>
            </w:r>
            <w:bookmarkEnd w:id="470"/>
            <w:bookmarkEnd w:id="471"/>
          </w:p>
        </w:tc>
      </w:tr>
      <w:tr w:rsidR="009932CD" w:rsidRPr="00CF0460" w:rsidTr="005C0E0F">
        <w:trPr>
          <w:trHeight w:val="690"/>
        </w:trPr>
        <w:tc>
          <w:tcPr>
            <w:tcW w:w="972" w:type="dxa"/>
          </w:tcPr>
          <w:p w:rsidR="009932CD" w:rsidRPr="00CF0460" w:rsidRDefault="009932CD" w:rsidP="005C0E0F">
            <w:pPr>
              <w:widowControl w:val="0"/>
              <w:spacing w:before="120" w:after="120"/>
              <w:rPr>
                <w:b/>
                <w:bCs/>
              </w:rPr>
            </w:pPr>
            <w:r w:rsidRPr="00CF0460">
              <w:rPr>
                <w:b/>
                <w:bCs/>
              </w:rPr>
              <w:t>ITB 10.1</w:t>
            </w:r>
          </w:p>
        </w:tc>
        <w:tc>
          <w:tcPr>
            <w:tcW w:w="8123" w:type="dxa"/>
          </w:tcPr>
          <w:p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Pr="005C0E0F">
              <w:rPr>
                <w:i/>
              </w:rPr>
              <w:t>[insert “English” or” Spanish” or “French”]</w:t>
            </w:r>
            <w:r w:rsidRPr="00CF0460">
              <w:rPr>
                <w:i/>
                <w:iCs/>
              </w:rPr>
              <w:t xml:space="preserve">. </w:t>
            </w:r>
          </w:p>
          <w:p w:rsidR="009932CD" w:rsidRPr="00CF0460" w:rsidRDefault="009932CD" w:rsidP="005C0E0F">
            <w:pPr>
              <w:widowControl w:val="0"/>
              <w:tabs>
                <w:tab w:val="num" w:pos="864"/>
              </w:tabs>
              <w:spacing w:before="120" w:after="120"/>
              <w:rPr>
                <w:i/>
                <w:iCs/>
                <w:spacing w:val="-4"/>
              </w:rPr>
            </w:pPr>
            <w:r w:rsidRPr="00CF0460">
              <w:rPr>
                <w:bCs/>
                <w:i/>
                <w:iCs/>
                <w:spacing w:val="-4"/>
              </w:rPr>
              <w:t xml:space="preserve">[Note: </w:t>
            </w:r>
            <w:r w:rsidRPr="00CF0460">
              <w:rPr>
                <w:i/>
                <w:iCs/>
                <w:spacing w:val="-4"/>
              </w:rPr>
              <w:t>In addition to the above language, and if agreed with the Bank, the Procuring Agency has the option to issue translated versions of the RFB document in another language which should either be: (a) the national language of the Procuring Agency; or (b) the language used nation-wide in the Procuring Agency’s Country for commercial transactions. In such case, the following text shall be added:]</w:t>
            </w:r>
          </w:p>
          <w:p w:rsidR="009932CD" w:rsidRPr="005C0E0F" w:rsidRDefault="009932CD" w:rsidP="005C0E0F">
            <w:pPr>
              <w:widowControl w:val="0"/>
              <w:tabs>
                <w:tab w:val="num" w:pos="864"/>
              </w:tabs>
              <w:spacing w:before="120" w:after="120"/>
              <w:rPr>
                <w:i/>
                <w:spacing w:val="-4"/>
              </w:rPr>
            </w:pPr>
            <w:r w:rsidRPr="005C0E0F">
              <w:rPr>
                <w:i/>
                <w:spacing w:val="-4"/>
              </w:rPr>
              <w:t>“</w:t>
            </w:r>
            <w:r w:rsidRPr="005C0E0F">
              <w:rPr>
                <w:spacing w:val="-4"/>
              </w:rPr>
              <w:t xml:space="preserve">In addition, the </w:t>
            </w:r>
            <w:r w:rsidRPr="00CF0460">
              <w:rPr>
                <w:iCs/>
                <w:spacing w:val="-4"/>
              </w:rPr>
              <w:t>RFB</w:t>
            </w:r>
            <w:r w:rsidRPr="005C0E0F">
              <w:rPr>
                <w:spacing w:val="-4"/>
              </w:rPr>
              <w:t xml:space="preserve"> document is translated into the [</w:t>
            </w:r>
            <w:r w:rsidRPr="005C0E0F">
              <w:rPr>
                <w:i/>
                <w:spacing w:val="-4"/>
              </w:rPr>
              <w:t>insert national or nation-wide used</w:t>
            </w:r>
            <w:r w:rsidRPr="005C0E0F">
              <w:rPr>
                <w:spacing w:val="-4"/>
              </w:rPr>
              <w:t>] language</w:t>
            </w:r>
            <w:r w:rsidRPr="005C0E0F">
              <w:rPr>
                <w:i/>
                <w:spacing w:val="-4"/>
              </w:rPr>
              <w:t xml:space="preserve"> [if there are more than one national or nation-wide used language, add “</w:t>
            </w:r>
            <w:r w:rsidRPr="005C0E0F">
              <w:rPr>
                <w:spacing w:val="-4"/>
              </w:rPr>
              <w:t xml:space="preserve">and </w:t>
            </w:r>
            <w:r w:rsidRPr="00CF0460">
              <w:rPr>
                <w:iCs/>
                <w:spacing w:val="-4"/>
              </w:rPr>
              <w:t>in</w:t>
            </w:r>
            <w:r w:rsidR="002274F6" w:rsidRPr="00CF0460">
              <w:rPr>
                <w:iCs/>
                <w:spacing w:val="-4"/>
              </w:rPr>
              <w:t>to</w:t>
            </w:r>
            <w:r w:rsidRPr="005C0E0F">
              <w:rPr>
                <w:spacing w:val="-4"/>
              </w:rPr>
              <w:t xml:space="preserve"> the</w:t>
            </w:r>
            <w:r w:rsidRPr="005C0E0F">
              <w:rPr>
                <w:i/>
                <w:spacing w:val="-4"/>
              </w:rPr>
              <w:t xml:space="preserve"> [insert the second national or nation-wide language].</w:t>
            </w:r>
          </w:p>
          <w:p w:rsidR="009932CD" w:rsidRPr="005C0E0F" w:rsidRDefault="009932CD" w:rsidP="005C0E0F">
            <w:pPr>
              <w:widowControl w:val="0"/>
              <w:spacing w:before="120" w:after="120"/>
              <w:ind w:left="-3"/>
              <w:rPr>
                <w:spacing w:val="-4"/>
              </w:rPr>
            </w:pPr>
            <w:r w:rsidRPr="00CF0460">
              <w:rPr>
                <w:i/>
                <w:iCs/>
                <w:spacing w:val="-4"/>
              </w:rPr>
              <w:t>[</w:t>
            </w:r>
            <w:r w:rsidR="002274F6" w:rsidRPr="00CF0460">
              <w:rPr>
                <w:i/>
                <w:iCs/>
                <w:spacing w:val="-4"/>
              </w:rPr>
              <w:t>“</w:t>
            </w:r>
            <w:r w:rsidRPr="00CF0460">
              <w:rPr>
                <w:iCs/>
                <w:spacing w:val="-4"/>
              </w:rPr>
              <w:t>Bidders</w:t>
            </w:r>
            <w:r w:rsidRPr="005C0E0F">
              <w:rPr>
                <w:spacing w:val="-4"/>
              </w:rPr>
              <w:t xml:space="preserve"> shall have the option to submit their Bid in any one of the languages stated above. </w:t>
            </w:r>
            <w:r w:rsidR="002274F6" w:rsidRPr="00CF0460">
              <w:rPr>
                <w:iCs/>
                <w:spacing w:val="-4"/>
              </w:rPr>
              <w:t xml:space="preserve">However, </w:t>
            </w:r>
            <w:r w:rsidRPr="005C0E0F">
              <w:rPr>
                <w:spacing w:val="-4"/>
              </w:rPr>
              <w:t>Bidders shall not submit Bids in more than one language</w:t>
            </w:r>
            <w:r w:rsidRPr="00CF0460">
              <w:rPr>
                <w:i/>
                <w:iCs/>
                <w:spacing w:val="-4"/>
              </w:rPr>
              <w:t>.</w:t>
            </w:r>
            <w:r w:rsidR="002274F6" w:rsidRPr="00CF0460">
              <w:rPr>
                <w:i/>
                <w:iCs/>
                <w:spacing w:val="-4"/>
              </w:rPr>
              <w:t>”</w:t>
            </w:r>
            <w:r w:rsidRPr="00CF0460">
              <w:rPr>
                <w:i/>
                <w:iCs/>
                <w:spacing w:val="-4"/>
              </w:rPr>
              <w:t>]</w:t>
            </w:r>
          </w:p>
          <w:p w:rsidR="009932CD" w:rsidRPr="00CF0460" w:rsidRDefault="009932CD" w:rsidP="005C0E0F">
            <w:pPr>
              <w:widowControl w:val="0"/>
              <w:spacing w:before="120" w:after="120"/>
              <w:rPr>
                <w:iCs/>
                <w:spacing w:val="-4"/>
              </w:rPr>
            </w:pPr>
            <w:r w:rsidRPr="00CF0460">
              <w:rPr>
                <w:iCs/>
                <w:spacing w:val="-4"/>
              </w:rPr>
              <w:t xml:space="preserve">All correspondence shall be in </w:t>
            </w:r>
            <w:r w:rsidR="002274F6" w:rsidRPr="00CF0460">
              <w:rPr>
                <w:iCs/>
                <w:spacing w:val="-4"/>
              </w:rPr>
              <w:t>[</w:t>
            </w:r>
            <w:r w:rsidR="002274F6" w:rsidRPr="00CF0460">
              <w:rPr>
                <w:i/>
                <w:iCs/>
                <w:spacing w:val="-4"/>
              </w:rPr>
              <w:t>specify the</w:t>
            </w:r>
            <w:r w:rsidRPr="00CF0460">
              <w:rPr>
                <w:iCs/>
                <w:spacing w:val="-4"/>
              </w:rPr>
              <w:t xml:space="preserve"> </w:t>
            </w:r>
            <w:r w:rsidRPr="005C0E0F">
              <w:rPr>
                <w:i/>
                <w:spacing w:val="-4"/>
              </w:rPr>
              <w:t>language</w:t>
            </w:r>
            <w:r w:rsidRPr="00CF0460">
              <w:rPr>
                <w:iCs/>
                <w:spacing w:val="-4"/>
              </w:rPr>
              <w:t>.</w:t>
            </w:r>
            <w:r w:rsidR="002274F6" w:rsidRPr="00CF0460">
              <w:rPr>
                <w:iCs/>
                <w:spacing w:val="-4"/>
              </w:rPr>
              <w:t>]</w:t>
            </w:r>
          </w:p>
          <w:p w:rsidR="009932CD" w:rsidRPr="00CF0460" w:rsidRDefault="002274F6" w:rsidP="005C0E0F">
            <w:pPr>
              <w:widowControl w:val="0"/>
              <w:spacing w:before="120" w:after="120"/>
            </w:pPr>
            <w:r w:rsidRPr="00CF0460">
              <w:rPr>
                <w:iCs/>
                <w:spacing w:val="-4"/>
              </w:rPr>
              <w:t>The l</w:t>
            </w:r>
            <w:r w:rsidR="009932CD" w:rsidRPr="00CF0460">
              <w:rPr>
                <w:iCs/>
                <w:spacing w:val="-4"/>
              </w:rPr>
              <w:t xml:space="preserve">anguage for translation of supporting documents and printed literature is </w:t>
            </w:r>
            <w:r w:rsidR="009932CD" w:rsidRPr="005C0E0F">
              <w:rPr>
                <w:i/>
                <w:spacing w:val="-4"/>
              </w:rPr>
              <w:t>[specify one language]</w:t>
            </w:r>
            <w:r w:rsidR="009932CD" w:rsidRPr="00CF0460">
              <w:rPr>
                <w:i/>
                <w:iCs/>
                <w:color w:val="000000"/>
              </w:rPr>
              <w:t>.</w:t>
            </w:r>
          </w:p>
        </w:tc>
      </w:tr>
      <w:tr w:rsidR="009932CD" w:rsidRPr="00CF0460" w:rsidTr="005C0E0F">
        <w:tc>
          <w:tcPr>
            <w:tcW w:w="972" w:type="dxa"/>
          </w:tcPr>
          <w:p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rsidR="009932CD" w:rsidRPr="00CF0460" w:rsidRDefault="009932CD" w:rsidP="005C0E0F">
            <w:pPr>
              <w:widowControl w:val="0"/>
              <w:tabs>
                <w:tab w:val="right" w:pos="7254"/>
              </w:tabs>
              <w:spacing w:before="120" w:after="120"/>
            </w:pPr>
            <w:r w:rsidRPr="00CF0460">
              <w:t xml:space="preserve">The Bidder shall submit the following additional documents in its Bid: </w:t>
            </w:r>
            <w:r w:rsidRPr="005C0E0F">
              <w:rPr>
                <w:i/>
              </w:rPr>
              <w:t>[list any additional document not already listed in ITB 11.1 that must be submitted with the Bid]</w:t>
            </w:r>
          </w:p>
        </w:tc>
      </w:tr>
      <w:tr w:rsidR="009932CD" w:rsidRPr="00CF0460" w:rsidTr="005C0E0F">
        <w:tc>
          <w:tcPr>
            <w:tcW w:w="972" w:type="dxa"/>
          </w:tcPr>
          <w:p w:rsidR="009932CD" w:rsidRPr="00CF0460" w:rsidRDefault="00B86C5F" w:rsidP="005C0E0F">
            <w:pPr>
              <w:widowControl w:val="0"/>
              <w:spacing w:before="120" w:after="120"/>
              <w:rPr>
                <w:b/>
                <w:bCs/>
              </w:rPr>
            </w:pPr>
            <w:r>
              <w:rPr>
                <w:b/>
                <w:bCs/>
              </w:rPr>
              <w:t>ITB 14.2</w:t>
            </w:r>
          </w:p>
        </w:tc>
        <w:tc>
          <w:tcPr>
            <w:tcW w:w="8123" w:type="dxa"/>
          </w:tcPr>
          <w:p w:rsidR="000A5E72" w:rsidRPr="00FE7FA1" w:rsidRDefault="00B86C5F" w:rsidP="005C0E0F">
            <w:pPr>
              <w:widowControl w:val="0"/>
              <w:spacing w:before="120" w:after="120"/>
              <w:rPr>
                <w:i/>
              </w:rPr>
            </w:pPr>
            <w:r w:rsidRPr="00FE7FA1">
              <w:rPr>
                <w:i/>
              </w:rPr>
              <w:t xml:space="preserve">[Note: For Single-Supplier FA, providing the estimated items and quantities over the FA should reasonably enable bidders to </w:t>
            </w:r>
            <w:r w:rsidR="00E10AC5" w:rsidRPr="00FE7FA1">
              <w:rPr>
                <w:i/>
              </w:rPr>
              <w:t>offer</w:t>
            </w:r>
            <w:r w:rsidRPr="00FE7FA1">
              <w:rPr>
                <w:i/>
              </w:rPr>
              <w:t xml:space="preserve"> their unit </w:t>
            </w:r>
            <w:r w:rsidR="00E10AC5" w:rsidRPr="00FE7FA1">
              <w:rPr>
                <w:i/>
              </w:rPr>
              <w:t>prices in a competitive manner. However, for Multi-Supplier FA,</w:t>
            </w:r>
            <w:r w:rsidR="00754454">
              <w:rPr>
                <w:i/>
              </w:rPr>
              <w:t xml:space="preserve"> the P</w:t>
            </w:r>
            <w:r w:rsidR="008248F9">
              <w:rPr>
                <w:i/>
              </w:rPr>
              <w:t>rocuring Agency</w:t>
            </w:r>
            <w:r w:rsidR="00754454">
              <w:rPr>
                <w:i/>
              </w:rPr>
              <w:t xml:space="preserve"> may choose, depending on the nature and type of procurement, to provide either</w:t>
            </w:r>
            <w:r w:rsidR="00E10AC5" w:rsidRPr="00FE7FA1">
              <w:rPr>
                <w:i/>
              </w:rPr>
              <w:t xml:space="preserve"> the estimated quantities over the FA period </w:t>
            </w:r>
            <w:r w:rsidR="00754454">
              <w:rPr>
                <w:i/>
              </w:rPr>
              <w:t xml:space="preserve">or the range of call off quantities. </w:t>
            </w:r>
            <w:r w:rsidR="000A5E72" w:rsidRPr="00FE7FA1">
              <w:rPr>
                <w:i/>
              </w:rPr>
              <w:t>Choose either Option 1 or Option 2 below</w:t>
            </w:r>
          </w:p>
          <w:p w:rsidR="000A5E72" w:rsidRPr="00FE7FA1" w:rsidRDefault="000A5E72" w:rsidP="005C0E0F">
            <w:pPr>
              <w:widowControl w:val="0"/>
              <w:spacing w:before="120" w:after="120"/>
              <w:rPr>
                <w:i/>
              </w:rPr>
            </w:pPr>
            <w:r w:rsidRPr="00FE7FA1">
              <w:rPr>
                <w:i/>
              </w:rPr>
              <w:t>Option 1- Single-Supplier FA</w:t>
            </w:r>
          </w:p>
          <w:p w:rsidR="005B4BA6" w:rsidRDefault="005B4BA6" w:rsidP="005B4BA6">
            <w:pPr>
              <w:widowControl w:val="0"/>
              <w:spacing w:before="120" w:after="120"/>
            </w:pPr>
            <w:r w:rsidRPr="00CF0460">
              <w:t xml:space="preserve">Prices quoted for </w:t>
            </w:r>
            <w:r w:rsidR="00FC419D">
              <w:rPr>
                <w:u w:val="single"/>
              </w:rPr>
              <w:t>a</w:t>
            </w:r>
            <w:r w:rsidRPr="005C0E0F">
              <w:rPr>
                <w:u w:val="single"/>
              </w:rPr>
              <w:t xml:space="preserve"> lot</w:t>
            </w:r>
            <w:r w:rsidRPr="00CF0460">
              <w:t xml:space="preserve"> (contract) shall correspond at least </w:t>
            </w:r>
            <w:r w:rsidRPr="005C0E0F">
              <w:t xml:space="preserve">to </w:t>
            </w:r>
            <w:r w:rsidRPr="005C0E0F">
              <w:rPr>
                <w:i/>
              </w:rPr>
              <w:t>[insert figure</w:t>
            </w:r>
            <w:r>
              <w:rPr>
                <w:i/>
              </w:rPr>
              <w:t xml:space="preserve"> as applicable, e.g. one hundred</w:t>
            </w:r>
            <w:r w:rsidRPr="005C0E0F">
              <w:t>]</w:t>
            </w:r>
            <w:r w:rsidRPr="00CF0460">
              <w:t xml:space="preserve"> percent of the items specified for </w:t>
            </w:r>
            <w:r w:rsidR="00FC419D">
              <w:t>the</w:t>
            </w:r>
            <w:r w:rsidRPr="00CF0460">
              <w:t xml:space="preserve"> lot (contract)</w:t>
            </w:r>
            <w:r>
              <w:t xml:space="preserve"> in the Price Schedules</w:t>
            </w:r>
            <w:r w:rsidRPr="00CF0460">
              <w:t>.</w:t>
            </w:r>
            <w:r>
              <w:t xml:space="preserve"> </w:t>
            </w:r>
            <w:r w:rsidRPr="00CF0460">
              <w:t xml:space="preserve">Prices quoted for </w:t>
            </w:r>
            <w:r w:rsidRPr="005C0E0F">
              <w:rPr>
                <w:u w:val="single"/>
              </w:rPr>
              <w:t>each item</w:t>
            </w:r>
            <w:r w:rsidRPr="00CF0460">
              <w:t xml:space="preserve"> of a lot shall correspond to</w:t>
            </w:r>
            <w:r>
              <w:rPr>
                <w:i/>
              </w:rPr>
              <w:t xml:space="preserve"> one hundred</w:t>
            </w:r>
            <w:r w:rsidRPr="005C0E0F">
              <w:t xml:space="preserve"> </w:t>
            </w:r>
            <w:r w:rsidRPr="00CF0460">
              <w:t xml:space="preserve">percent of the </w:t>
            </w:r>
            <w:r>
              <w:t xml:space="preserve">estimated </w:t>
            </w:r>
            <w:r w:rsidRPr="00CF0460">
              <w:t xml:space="preserve">quantities </w:t>
            </w:r>
            <w:r>
              <w:t xml:space="preserve">over the FA period </w:t>
            </w:r>
            <w:r w:rsidRPr="00CF0460">
              <w:t xml:space="preserve">specified </w:t>
            </w:r>
            <w:r>
              <w:t xml:space="preserve">in the Price Schedules </w:t>
            </w:r>
            <w:r w:rsidRPr="00CF0460">
              <w:t>for th</w:t>
            </w:r>
            <w:r>
              <w:t xml:space="preserve">e </w:t>
            </w:r>
            <w:r w:rsidRPr="00CF0460">
              <w:t>item.</w:t>
            </w:r>
          </w:p>
          <w:p w:rsidR="004242AE" w:rsidRDefault="004242AE" w:rsidP="005C0E0F">
            <w:pPr>
              <w:widowControl w:val="0"/>
              <w:spacing w:before="120" w:after="120"/>
              <w:rPr>
                <w:i/>
              </w:rPr>
            </w:pPr>
            <w:r>
              <w:rPr>
                <w:i/>
              </w:rPr>
              <w:t>Or</w:t>
            </w:r>
          </w:p>
          <w:p w:rsidR="000A5E72" w:rsidRPr="00FE7FA1" w:rsidRDefault="000A5E72" w:rsidP="005C0E0F">
            <w:pPr>
              <w:widowControl w:val="0"/>
              <w:spacing w:before="120" w:after="120"/>
              <w:rPr>
                <w:i/>
              </w:rPr>
            </w:pPr>
            <w:r w:rsidRPr="00FE7FA1">
              <w:rPr>
                <w:i/>
              </w:rPr>
              <w:t>Opt</w:t>
            </w:r>
            <w:r w:rsidR="003D1F50">
              <w:rPr>
                <w:i/>
              </w:rPr>
              <w:t>ion 2- Multi</w:t>
            </w:r>
            <w:r w:rsidRPr="00FE7FA1">
              <w:rPr>
                <w:i/>
              </w:rPr>
              <w:t>- Supplier FA</w:t>
            </w:r>
          </w:p>
          <w:p w:rsidR="00804160" w:rsidRPr="00CF0460" w:rsidRDefault="005B4BA6" w:rsidP="005C0E0F">
            <w:pPr>
              <w:widowControl w:val="0"/>
              <w:spacing w:before="120" w:after="120"/>
            </w:pPr>
            <w:r>
              <w:t xml:space="preserve">Bidders may quote their unit prices against any item and </w:t>
            </w:r>
            <w:r w:rsidR="00754454">
              <w:t xml:space="preserve">estimated quantities over the FA period or </w:t>
            </w:r>
            <w:r>
              <w:t xml:space="preserve">one or more of the range of </w:t>
            </w:r>
            <w:r w:rsidR="005A6EDC">
              <w:t>Call-off</w:t>
            </w:r>
            <w:r>
              <w:t xml:space="preserve"> quantities </w:t>
            </w:r>
            <w:r w:rsidR="000F718B">
              <w:t xml:space="preserve">for the item </w:t>
            </w:r>
            <w:r w:rsidR="00754454">
              <w:t xml:space="preserve">as specified </w:t>
            </w:r>
            <w:r>
              <w:t>in the Schedule of Prices.</w:t>
            </w:r>
            <w:r w:rsidR="004242AE">
              <w:t>]</w:t>
            </w:r>
          </w:p>
        </w:tc>
      </w:tr>
      <w:tr w:rsidR="00BE5C6C" w:rsidRPr="00CF0460" w:rsidTr="005C0E0F">
        <w:tc>
          <w:tcPr>
            <w:tcW w:w="972" w:type="dxa"/>
          </w:tcPr>
          <w:p w:rsidR="00BE5C6C" w:rsidRPr="00CF0460" w:rsidRDefault="00BE5C6C" w:rsidP="005C0E0F">
            <w:pPr>
              <w:widowControl w:val="0"/>
              <w:spacing w:before="120" w:after="120"/>
              <w:rPr>
                <w:b/>
                <w:bCs/>
              </w:rPr>
            </w:pPr>
            <w:r>
              <w:rPr>
                <w:b/>
                <w:bCs/>
              </w:rPr>
              <w:t>ITB 14.3</w:t>
            </w:r>
          </w:p>
        </w:tc>
        <w:tc>
          <w:tcPr>
            <w:tcW w:w="8123" w:type="dxa"/>
          </w:tcPr>
          <w:p w:rsidR="00BE5C6C" w:rsidRPr="00B462AE" w:rsidRDefault="00A95C7D">
            <w:pPr>
              <w:widowControl w:val="0"/>
              <w:tabs>
                <w:tab w:val="right" w:pos="7254"/>
              </w:tabs>
              <w:spacing w:before="120" w:after="120"/>
              <w:rPr>
                <w:i/>
              </w:rPr>
            </w:pPr>
            <w:r w:rsidRPr="00B462AE">
              <w:rPr>
                <w:i/>
              </w:rPr>
              <w:t xml:space="preserve">[ Consistent with </w:t>
            </w:r>
            <w:r w:rsidRPr="00B462AE">
              <w:rPr>
                <w:b/>
                <w:i/>
              </w:rPr>
              <w:t>BDS ITB 14.2</w:t>
            </w:r>
            <w:r w:rsidRPr="00B462AE">
              <w:rPr>
                <w:i/>
              </w:rPr>
              <w:t xml:space="preserve"> above, choose either Option 1 or Option 2 below:</w:t>
            </w:r>
            <w:r w:rsidR="00B462AE" w:rsidRPr="00B462AE">
              <w:rPr>
                <w:i/>
              </w:rPr>
              <w:t>]</w:t>
            </w:r>
          </w:p>
          <w:p w:rsidR="00A95C7D" w:rsidRDefault="00A95C7D" w:rsidP="00A95C7D">
            <w:pPr>
              <w:widowControl w:val="0"/>
              <w:spacing w:before="120" w:after="120"/>
              <w:rPr>
                <w:i/>
              </w:rPr>
            </w:pPr>
            <w:r w:rsidRPr="00552086">
              <w:rPr>
                <w:i/>
              </w:rPr>
              <w:t>Option 1- Single-Supplier FA</w:t>
            </w:r>
          </w:p>
          <w:p w:rsidR="00A95C7D" w:rsidRPr="00552086" w:rsidRDefault="00A95C7D" w:rsidP="00A95C7D">
            <w:pPr>
              <w:widowControl w:val="0"/>
              <w:spacing w:before="120" w:after="120"/>
              <w:rPr>
                <w:i/>
              </w:rPr>
            </w:pPr>
            <w:r w:rsidRPr="005801C6">
              <w:t xml:space="preserve">The price to be quoted in the Letter of Bid in accordance with </w:t>
            </w:r>
            <w:r w:rsidRPr="00D70212">
              <w:rPr>
                <w:b/>
              </w:rPr>
              <w:t>ITB 12.1</w:t>
            </w:r>
            <w:r w:rsidRPr="005801C6">
              <w:t xml:space="preserve"> shall be</w:t>
            </w:r>
            <w:r>
              <w:t xml:space="preserve"> the total bid price for the specified items or Lots, as applicable.</w:t>
            </w:r>
          </w:p>
          <w:p w:rsidR="00A95C7D" w:rsidRPr="00552086" w:rsidRDefault="00A95C7D" w:rsidP="00A95C7D">
            <w:pPr>
              <w:widowControl w:val="0"/>
              <w:spacing w:before="120" w:after="120"/>
              <w:rPr>
                <w:i/>
              </w:rPr>
            </w:pPr>
            <w:r w:rsidRPr="00552086">
              <w:rPr>
                <w:i/>
              </w:rPr>
              <w:t>Option 2- Mu</w:t>
            </w:r>
            <w:r w:rsidR="003D1F50">
              <w:rPr>
                <w:i/>
              </w:rPr>
              <w:t>lti</w:t>
            </w:r>
            <w:r w:rsidRPr="00552086">
              <w:rPr>
                <w:i/>
              </w:rPr>
              <w:t>- Supplier FA</w:t>
            </w:r>
          </w:p>
          <w:p w:rsidR="00A95C7D" w:rsidRPr="00CF0460" w:rsidDel="004F12BB" w:rsidRDefault="00A95C7D" w:rsidP="00A57F13">
            <w:pPr>
              <w:widowControl w:val="0"/>
              <w:spacing w:before="120" w:after="120"/>
            </w:pPr>
            <w:r w:rsidRPr="005801C6">
              <w:t xml:space="preserve">The price to be quoted in the Letter of Bid in accordance with </w:t>
            </w:r>
            <w:r w:rsidRPr="00D70212">
              <w:rPr>
                <w:b/>
              </w:rPr>
              <w:t>ITB 12.1</w:t>
            </w:r>
            <w:r w:rsidRPr="005801C6">
              <w:t xml:space="preserve"> shall be</w:t>
            </w:r>
            <w:r>
              <w:t xml:space="preserve"> </w:t>
            </w:r>
            <w:r w:rsidR="00E13BC9">
              <w:t xml:space="preserve">(i) </w:t>
            </w:r>
            <w:r>
              <w:t xml:space="preserve">the </w:t>
            </w:r>
            <w:r w:rsidR="00E13BC9">
              <w:t xml:space="preserve">total bid </w:t>
            </w:r>
            <w:r>
              <w:t xml:space="preserve">prices against the </w:t>
            </w:r>
            <w:r w:rsidR="00754454">
              <w:t>estimated quantities over the FA period or</w:t>
            </w:r>
            <w:r w:rsidR="00E13BC9">
              <w:t xml:space="preserve"> (ii)</w:t>
            </w:r>
            <w:r w:rsidR="00FC419D">
              <w:t xml:space="preserve"> </w:t>
            </w:r>
            <w:r w:rsidR="00754454">
              <w:t>the</w:t>
            </w:r>
            <w:r w:rsidR="00E13BC9">
              <w:t xml:space="preserve"> unit bid price against the</w:t>
            </w:r>
            <w:r w:rsidR="00754454">
              <w:t xml:space="preserve"> </w:t>
            </w:r>
            <w:r>
              <w:t xml:space="preserve">range of </w:t>
            </w:r>
            <w:r w:rsidR="005A6EDC">
              <w:t>Call-off</w:t>
            </w:r>
            <w:r w:rsidR="00E13BC9">
              <w:t xml:space="preserve"> </w:t>
            </w:r>
            <w:r>
              <w:t>quantities</w:t>
            </w:r>
            <w:r w:rsidR="00E13BC9">
              <w:t>,</w:t>
            </w:r>
            <w:r w:rsidR="00754454">
              <w:t xml:space="preserve"> as specified in the Schedule of prices</w:t>
            </w:r>
            <w:r>
              <w:t>.]</w:t>
            </w:r>
          </w:p>
        </w:tc>
      </w:tr>
      <w:tr w:rsidR="009932CD" w:rsidRPr="00CF0460" w:rsidTr="005C0E0F">
        <w:tc>
          <w:tcPr>
            <w:tcW w:w="972" w:type="dxa"/>
          </w:tcPr>
          <w:p w:rsidR="009932CD" w:rsidRPr="00CF0460" w:rsidRDefault="002274F6" w:rsidP="005C0E0F">
            <w:pPr>
              <w:widowControl w:val="0"/>
              <w:spacing w:before="120" w:after="120"/>
              <w:rPr>
                <w:b/>
                <w:bCs/>
              </w:rPr>
            </w:pPr>
            <w:r w:rsidRPr="00CF0460">
              <w:rPr>
                <w:b/>
                <w:bCs/>
              </w:rPr>
              <w:t>ITB 14.</w:t>
            </w:r>
            <w:r w:rsidR="00D70212">
              <w:rPr>
                <w:b/>
                <w:bCs/>
              </w:rPr>
              <w:t>6</w:t>
            </w:r>
          </w:p>
        </w:tc>
        <w:tc>
          <w:tcPr>
            <w:tcW w:w="8123" w:type="dxa"/>
          </w:tcPr>
          <w:p w:rsidR="009932CD" w:rsidRPr="00CF0460" w:rsidRDefault="009932CD" w:rsidP="005C0E0F">
            <w:pPr>
              <w:widowControl w:val="0"/>
              <w:tabs>
                <w:tab w:val="right" w:pos="7254"/>
              </w:tabs>
              <w:spacing w:before="120" w:after="120"/>
            </w:pPr>
            <w:r w:rsidRPr="00CF0460">
              <w:t xml:space="preserve">The </w:t>
            </w:r>
            <w:r w:rsidRPr="005C0E0F">
              <w:rPr>
                <w:b/>
              </w:rPr>
              <w:t>Incoterms</w:t>
            </w:r>
            <w:r w:rsidRPr="00CF0460">
              <w:t xml:space="preserve"> edition </w:t>
            </w:r>
            <w:r w:rsidR="00F73345" w:rsidRPr="00CF0460">
              <w:t xml:space="preserve">that will apply to Framework Agreement </w:t>
            </w:r>
            <w:r w:rsidR="005A6EDC">
              <w:t>Call-off</w:t>
            </w:r>
            <w:r w:rsidR="00F73345" w:rsidRPr="00CF0460">
              <w:t xml:space="preserve"> Contracts </w:t>
            </w:r>
            <w:r w:rsidRPr="00CF0460">
              <w:t xml:space="preserve">is: </w:t>
            </w:r>
            <w:r w:rsidRPr="005C0E0F">
              <w:rPr>
                <w:i/>
              </w:rPr>
              <w:t>[insert relevant edition]</w:t>
            </w:r>
            <w:r w:rsidRPr="00CF0460">
              <w:rPr>
                <w:i/>
              </w:rPr>
              <w:t>.</w:t>
            </w:r>
          </w:p>
        </w:tc>
      </w:tr>
      <w:tr w:rsidR="00F73345" w:rsidRPr="00CF0460" w:rsidTr="005C0E0F">
        <w:tc>
          <w:tcPr>
            <w:tcW w:w="972" w:type="dxa"/>
          </w:tcPr>
          <w:p w:rsidR="00F73345" w:rsidRPr="00CF0460" w:rsidRDefault="00F73345" w:rsidP="005C0E0F">
            <w:pPr>
              <w:widowControl w:val="0"/>
              <w:spacing w:before="120" w:after="120"/>
              <w:rPr>
                <w:b/>
                <w:bCs/>
              </w:rPr>
            </w:pPr>
            <w:r w:rsidRPr="00CF0460">
              <w:rPr>
                <w:b/>
                <w:bCs/>
              </w:rPr>
              <w:t>ITB 14.</w:t>
            </w:r>
            <w:r w:rsidR="00D70212">
              <w:rPr>
                <w:b/>
                <w:bCs/>
              </w:rPr>
              <w:t>7</w:t>
            </w:r>
            <w:r w:rsidRPr="00CF0460">
              <w:rPr>
                <w:b/>
                <w:bCs/>
              </w:rPr>
              <w:t xml:space="preserve"> (b)(i) and (c)(v)</w:t>
            </w:r>
          </w:p>
        </w:tc>
        <w:tc>
          <w:tcPr>
            <w:tcW w:w="8123" w:type="dxa"/>
          </w:tcPr>
          <w:p w:rsidR="00F73345" w:rsidRPr="00CF0460" w:rsidRDefault="00F73345" w:rsidP="00764E78">
            <w:pPr>
              <w:pStyle w:val="i"/>
              <w:widowControl w:val="0"/>
              <w:tabs>
                <w:tab w:val="right" w:pos="7254"/>
              </w:tabs>
              <w:suppressAutoHyphens w:val="0"/>
              <w:spacing w:before="120" w:after="120"/>
              <w:jc w:val="left"/>
              <w:rPr>
                <w:rFonts w:ascii="Times New Roman" w:hAnsi="Times New Roman"/>
              </w:rPr>
            </w:pPr>
            <w:r w:rsidRPr="00CF0460">
              <w:rPr>
                <w:rFonts w:ascii="Times New Roman" w:hAnsi="Times New Roman"/>
                <w:b/>
              </w:rPr>
              <w:t>Named place(s)</w:t>
            </w:r>
            <w:r w:rsidRPr="005C0E0F">
              <w:rPr>
                <w:rFonts w:ascii="Times New Roman" w:hAnsi="Times New Roman"/>
                <w:b/>
              </w:rPr>
              <w:t xml:space="preserve"> of destination</w:t>
            </w:r>
            <w:r w:rsidR="00146404">
              <w:rPr>
                <w:rFonts w:ascii="Times New Roman" w:hAnsi="Times New Roman"/>
                <w:b/>
              </w:rPr>
              <w:t>,</w:t>
            </w:r>
            <w:r w:rsidRPr="00CF0460">
              <w:rPr>
                <w:rFonts w:ascii="Times New Roman" w:hAnsi="Times New Roman"/>
              </w:rPr>
              <w:t xml:space="preserve"> </w:t>
            </w:r>
            <w:r w:rsidR="001F18D0">
              <w:rPr>
                <w:rFonts w:ascii="Times New Roman" w:hAnsi="Times New Roman"/>
              </w:rPr>
              <w:t>as per Incoterm</w:t>
            </w:r>
            <w:r w:rsidR="00F1730A">
              <w:rPr>
                <w:rFonts w:ascii="Times New Roman" w:hAnsi="Times New Roman"/>
              </w:rPr>
              <w:t>s</w:t>
            </w:r>
            <w:r w:rsidR="001F18D0">
              <w:rPr>
                <w:rFonts w:ascii="Times New Roman" w:hAnsi="Times New Roman"/>
              </w:rPr>
              <w:t xml:space="preserve"> used</w:t>
            </w:r>
            <w:r w:rsidR="00146404">
              <w:rPr>
                <w:rFonts w:ascii="Times New Roman" w:hAnsi="Times New Roman"/>
              </w:rPr>
              <w:t>,</w:t>
            </w:r>
            <w:r w:rsidR="001F18D0">
              <w:rPr>
                <w:rFonts w:ascii="Times New Roman" w:hAnsi="Times New Roman"/>
              </w:rPr>
              <w:t xml:space="preserve"> </w:t>
            </w:r>
            <w:r w:rsidR="00C23666">
              <w:rPr>
                <w:rFonts w:ascii="Times New Roman" w:hAnsi="Times New Roman"/>
              </w:rPr>
              <w:t>is [</w:t>
            </w:r>
            <w:r w:rsidR="00C23666" w:rsidRPr="00764E78">
              <w:rPr>
                <w:rFonts w:ascii="Times New Roman" w:hAnsi="Times New Roman"/>
                <w:i/>
              </w:rPr>
              <w:t>insert named place of destination</w:t>
            </w:r>
            <w:r w:rsidR="00C23666">
              <w:rPr>
                <w:rFonts w:ascii="Times New Roman" w:hAnsi="Times New Roman"/>
              </w:rPr>
              <w:t>].</w:t>
            </w:r>
            <w:r w:rsidR="00AD6F2E">
              <w:rPr>
                <w:rFonts w:ascii="Times New Roman" w:hAnsi="Times New Roman"/>
              </w:rPr>
              <w:t xml:space="preserve"> </w:t>
            </w:r>
          </w:p>
        </w:tc>
      </w:tr>
      <w:tr w:rsidR="00D15050" w:rsidRPr="00CF0460" w:rsidTr="005C0E0F">
        <w:tc>
          <w:tcPr>
            <w:tcW w:w="972" w:type="dxa"/>
          </w:tcPr>
          <w:p w:rsidR="00D15050" w:rsidRPr="00CF0460" w:rsidRDefault="00D15050" w:rsidP="00D15050">
            <w:pPr>
              <w:widowControl w:val="0"/>
              <w:spacing w:before="120"/>
              <w:rPr>
                <w:b/>
                <w:bCs/>
              </w:rPr>
            </w:pPr>
            <w:r w:rsidRPr="00CF0460">
              <w:rPr>
                <w:b/>
                <w:bCs/>
              </w:rPr>
              <w:t>ITB 14.</w:t>
            </w:r>
            <w:r w:rsidR="00D70212">
              <w:rPr>
                <w:b/>
                <w:bCs/>
              </w:rPr>
              <w:t>7</w:t>
            </w:r>
            <w:r w:rsidRPr="00CF0460">
              <w:rPr>
                <w:b/>
                <w:bCs/>
              </w:rPr>
              <w:t xml:space="preserve"> (a)(iii)</w:t>
            </w:r>
          </w:p>
          <w:p w:rsidR="00D15050" w:rsidRPr="00CF0460" w:rsidRDefault="00D15050" w:rsidP="00D15050">
            <w:pPr>
              <w:widowControl w:val="0"/>
              <w:rPr>
                <w:b/>
                <w:bCs/>
              </w:rPr>
            </w:pPr>
            <w:r w:rsidRPr="00CF0460">
              <w:rPr>
                <w:b/>
                <w:bCs/>
              </w:rPr>
              <w:t xml:space="preserve">(b)(ii) and </w:t>
            </w:r>
          </w:p>
          <w:p w:rsidR="00D15050" w:rsidRPr="00CF0460" w:rsidRDefault="00D15050" w:rsidP="005C0E0F">
            <w:pPr>
              <w:widowControl w:val="0"/>
              <w:spacing w:before="120" w:after="120"/>
              <w:rPr>
                <w:b/>
                <w:bCs/>
              </w:rPr>
            </w:pPr>
            <w:r w:rsidRPr="00CF0460">
              <w:rPr>
                <w:b/>
                <w:bCs/>
              </w:rPr>
              <w:t>(c)(v)</w:t>
            </w:r>
          </w:p>
        </w:tc>
        <w:tc>
          <w:tcPr>
            <w:tcW w:w="8123" w:type="dxa"/>
          </w:tcPr>
          <w:p w:rsidR="00053EBA" w:rsidRDefault="00D15050" w:rsidP="005C0E0F">
            <w:pPr>
              <w:pStyle w:val="i"/>
              <w:widowControl w:val="0"/>
              <w:tabs>
                <w:tab w:val="right" w:pos="7254"/>
              </w:tabs>
              <w:suppressAutoHyphens w:val="0"/>
              <w:spacing w:before="120" w:after="120"/>
              <w:jc w:val="left"/>
              <w:rPr>
                <w:spacing w:val="-4"/>
              </w:rPr>
            </w:pPr>
            <w:r w:rsidRPr="005C0E0F">
              <w:rPr>
                <w:rFonts w:ascii="Times New Roman" w:hAnsi="Times New Roman"/>
                <w:b/>
              </w:rPr>
              <w:t>Final Destination</w:t>
            </w:r>
            <w:r w:rsidR="000C31EA">
              <w:rPr>
                <w:rFonts w:ascii="Times New Roman" w:hAnsi="Times New Roman"/>
                <w:b/>
              </w:rPr>
              <w:t>/s</w:t>
            </w:r>
            <w:r w:rsidRPr="005C0E0F">
              <w:rPr>
                <w:rFonts w:ascii="Times New Roman" w:hAnsi="Times New Roman"/>
                <w:b/>
              </w:rPr>
              <w:t xml:space="preserve"> (Project Site</w:t>
            </w:r>
            <w:r w:rsidR="000C31EA">
              <w:rPr>
                <w:rFonts w:ascii="Times New Roman" w:hAnsi="Times New Roman"/>
                <w:b/>
              </w:rPr>
              <w:t>s</w:t>
            </w:r>
            <w:r w:rsidRPr="00CF0460">
              <w:rPr>
                <w:rFonts w:ascii="Times New Roman" w:hAnsi="Times New Roman"/>
                <w:b/>
              </w:rPr>
              <w:t>)</w:t>
            </w:r>
            <w:r w:rsidRPr="00CF0460">
              <w:rPr>
                <w:rFonts w:ascii="Times New Roman" w:hAnsi="Times New Roman"/>
              </w:rPr>
              <w:t xml:space="preserve"> will be specified in each </w:t>
            </w:r>
            <w:r w:rsidR="005A6EDC">
              <w:rPr>
                <w:rFonts w:ascii="Times New Roman" w:hAnsi="Times New Roman"/>
              </w:rPr>
              <w:t>Call-off</w:t>
            </w:r>
            <w:r w:rsidRPr="00CF0460">
              <w:rPr>
                <w:rFonts w:ascii="Times New Roman" w:hAnsi="Times New Roman"/>
              </w:rPr>
              <w:t xml:space="preserve"> Contract awarded under the Framework Agreement. </w:t>
            </w:r>
            <w:r w:rsidR="002E31A3">
              <w:rPr>
                <w:rFonts w:ascii="Times New Roman" w:hAnsi="Times New Roman"/>
              </w:rPr>
              <w:t xml:space="preserve">If the final </w:t>
            </w:r>
            <w:r w:rsidR="00764E78">
              <w:rPr>
                <w:rFonts w:ascii="Times New Roman" w:hAnsi="Times New Roman"/>
              </w:rPr>
              <w:t>d</w:t>
            </w:r>
            <w:r w:rsidR="002E31A3">
              <w:rPr>
                <w:rFonts w:ascii="Times New Roman" w:hAnsi="Times New Roman"/>
              </w:rPr>
              <w:t xml:space="preserve">estination is different from the </w:t>
            </w:r>
            <w:r w:rsidR="000C31EA">
              <w:rPr>
                <w:rFonts w:ascii="Times New Roman" w:hAnsi="Times New Roman"/>
              </w:rPr>
              <w:t>n</w:t>
            </w:r>
            <w:r w:rsidR="002E31A3">
              <w:rPr>
                <w:rFonts w:ascii="Times New Roman" w:hAnsi="Times New Roman"/>
              </w:rPr>
              <w:t xml:space="preserve">amed </w:t>
            </w:r>
            <w:r w:rsidR="000C31EA">
              <w:rPr>
                <w:rFonts w:ascii="Times New Roman" w:hAnsi="Times New Roman"/>
              </w:rPr>
              <w:t>p</w:t>
            </w:r>
            <w:r w:rsidR="002E31A3">
              <w:rPr>
                <w:rFonts w:ascii="Times New Roman" w:hAnsi="Times New Roman"/>
              </w:rPr>
              <w:t xml:space="preserve">lace of </w:t>
            </w:r>
            <w:r w:rsidR="000C31EA">
              <w:rPr>
                <w:rFonts w:ascii="Times New Roman" w:hAnsi="Times New Roman"/>
              </w:rPr>
              <w:t>d</w:t>
            </w:r>
            <w:r w:rsidR="002E31A3">
              <w:rPr>
                <w:rFonts w:ascii="Times New Roman" w:hAnsi="Times New Roman"/>
              </w:rPr>
              <w:t>estination</w:t>
            </w:r>
            <w:r w:rsidR="000C31EA">
              <w:rPr>
                <w:rFonts w:ascii="Times New Roman" w:hAnsi="Times New Roman"/>
              </w:rPr>
              <w:t xml:space="preserve"> for </w:t>
            </w:r>
            <w:r w:rsidR="000C31EA" w:rsidRPr="00764E78">
              <w:rPr>
                <w:b/>
              </w:rPr>
              <w:t>CIP</w:t>
            </w:r>
            <w:r w:rsidR="00C05BDA">
              <w:rPr>
                <w:rFonts w:ascii="Times New Roman" w:hAnsi="Times New Roman"/>
              </w:rPr>
              <w:t xml:space="preserve">, </w:t>
            </w:r>
            <w:r w:rsidR="002E31A3">
              <w:rPr>
                <w:rFonts w:ascii="Times New Roman" w:hAnsi="Times New Roman"/>
              </w:rPr>
              <w:t xml:space="preserve">the Purchaser will pay the </w:t>
            </w:r>
            <w:r w:rsidR="00C05BDA">
              <w:rPr>
                <w:rFonts w:ascii="Times New Roman" w:hAnsi="Times New Roman"/>
              </w:rPr>
              <w:t xml:space="preserve">Supplier the </w:t>
            </w:r>
            <w:r w:rsidR="002E31A3">
              <w:rPr>
                <w:rFonts w:ascii="Times New Roman" w:hAnsi="Times New Roman"/>
              </w:rPr>
              <w:t xml:space="preserve">reasonable costs </w:t>
            </w:r>
            <w:r w:rsidR="000C31EA">
              <w:t xml:space="preserve">for </w:t>
            </w:r>
            <w:r w:rsidR="000C31EA" w:rsidRPr="00CF0460">
              <w:t>inland transportation, insurance, and other local services required to convey the Goods from the named place of destination to their final destination (Project Site)</w:t>
            </w:r>
            <w:r w:rsidR="000C31EA">
              <w:t>.</w:t>
            </w:r>
            <w:r w:rsidR="000C31EA" w:rsidRPr="00CF0460">
              <w:rPr>
                <w:spacing w:val="-4"/>
              </w:rPr>
              <w:t xml:space="preserve"> </w:t>
            </w:r>
            <w:r w:rsidR="000C31EA">
              <w:rPr>
                <w:spacing w:val="-4"/>
              </w:rPr>
              <w:t>T</w:t>
            </w:r>
            <w:r w:rsidR="000C31EA" w:rsidRPr="00CF0460">
              <w:rPr>
                <w:spacing w:val="-4"/>
              </w:rPr>
              <w:t xml:space="preserve">he </w:t>
            </w:r>
            <w:r w:rsidR="00F2710F">
              <w:rPr>
                <w:spacing w:val="-4"/>
              </w:rPr>
              <w:t xml:space="preserve">Purchaser will also pay the Supplier, for price quoted EXW, </w:t>
            </w:r>
            <w:r w:rsidR="000C31EA">
              <w:rPr>
                <w:spacing w:val="-4"/>
              </w:rPr>
              <w:t xml:space="preserve">the </w:t>
            </w:r>
            <w:r w:rsidR="00F2710F">
              <w:rPr>
                <w:spacing w:val="-4"/>
              </w:rPr>
              <w:t xml:space="preserve">reasonable costs </w:t>
            </w:r>
            <w:r w:rsidR="000C31EA" w:rsidRPr="00CF0460">
              <w:rPr>
                <w:spacing w:val="-4"/>
              </w:rPr>
              <w:t>for inland transportation, insurance, and other local services required to convey the Goods to their final destination (Project Site)</w:t>
            </w:r>
            <w:r w:rsidR="00F2710F">
              <w:rPr>
                <w:spacing w:val="-4"/>
              </w:rPr>
              <w:t>.</w:t>
            </w:r>
            <w:r w:rsidR="000C31EA" w:rsidRPr="00CF0460">
              <w:rPr>
                <w:spacing w:val="-4"/>
              </w:rPr>
              <w:t xml:space="preserve"> </w:t>
            </w:r>
          </w:p>
          <w:p w:rsidR="00D15050" w:rsidRPr="005C0E0F" w:rsidRDefault="00053EBA" w:rsidP="005C0E0F">
            <w:pPr>
              <w:pStyle w:val="i"/>
              <w:widowControl w:val="0"/>
              <w:tabs>
                <w:tab w:val="right" w:pos="7254"/>
              </w:tabs>
              <w:suppressAutoHyphens w:val="0"/>
              <w:spacing w:before="120" w:after="120"/>
              <w:jc w:val="left"/>
              <w:rPr>
                <w:rFonts w:ascii="Times New Roman" w:hAnsi="Times New Roman"/>
                <w:b/>
              </w:rPr>
            </w:pPr>
            <w:r w:rsidRPr="00053EBA">
              <w:rPr>
                <w:i/>
                <w:spacing w:val="-4"/>
              </w:rPr>
              <w:t>[</w:t>
            </w:r>
            <w:r w:rsidR="00567EEC">
              <w:rPr>
                <w:i/>
                <w:spacing w:val="-4"/>
              </w:rPr>
              <w:t xml:space="preserve">Note: </w:t>
            </w:r>
            <w:r w:rsidRPr="00053EBA">
              <w:rPr>
                <w:i/>
                <w:spacing w:val="-4"/>
              </w:rPr>
              <w:t xml:space="preserve">alternatively, if the final destinations are known, bidders may be requested to include the </w:t>
            </w:r>
            <w:r>
              <w:rPr>
                <w:i/>
                <w:spacing w:val="-4"/>
              </w:rPr>
              <w:t xml:space="preserve">unit </w:t>
            </w:r>
            <w:r w:rsidRPr="00053EBA">
              <w:rPr>
                <w:i/>
                <w:spacing w:val="-4"/>
              </w:rPr>
              <w:t>prices</w:t>
            </w:r>
            <w:r>
              <w:rPr>
                <w:i/>
                <w:spacing w:val="-4"/>
              </w:rPr>
              <w:t xml:space="preserve"> for each item</w:t>
            </w:r>
            <w:r w:rsidRPr="00764E78">
              <w:rPr>
                <w:i/>
              </w:rPr>
              <w:t xml:space="preserve"> for inland transportation, insurance, and other local services required to convey the Goods from the named place of destination to their final</w:t>
            </w:r>
            <w:r w:rsidR="00567EEC">
              <w:rPr>
                <w:i/>
              </w:rPr>
              <w:t xml:space="preserve"> </w:t>
            </w:r>
            <w:r w:rsidRPr="00764E78">
              <w:rPr>
                <w:i/>
              </w:rPr>
              <w:t>destination (Project Site).</w:t>
            </w:r>
            <w:r>
              <w:rPr>
                <w:i/>
              </w:rPr>
              <w:t xml:space="preserve"> In this case the Price Schedules shall be modified accordingly</w:t>
            </w:r>
            <w:r w:rsidRPr="00764E78">
              <w:rPr>
                <w:i/>
              </w:rPr>
              <w:t>]</w:t>
            </w:r>
            <w:r w:rsidR="00764E78">
              <w:rPr>
                <w:i/>
              </w:rPr>
              <w:t>.</w:t>
            </w:r>
            <w:r w:rsidRPr="00764E78">
              <w:rPr>
                <w:i/>
                <w:spacing w:val="-4"/>
              </w:rPr>
              <w:t xml:space="preserve"> </w:t>
            </w:r>
          </w:p>
        </w:tc>
      </w:tr>
      <w:tr w:rsidR="009932CD" w:rsidRPr="00CF0460" w:rsidTr="005C0E0F">
        <w:tc>
          <w:tcPr>
            <w:tcW w:w="972" w:type="dxa"/>
          </w:tcPr>
          <w:p w:rsidR="009932CD" w:rsidRPr="00CF0460" w:rsidRDefault="009932CD" w:rsidP="005C0E0F">
            <w:pPr>
              <w:widowControl w:val="0"/>
              <w:spacing w:before="120" w:after="120"/>
              <w:rPr>
                <w:b/>
                <w:bCs/>
              </w:rPr>
            </w:pPr>
            <w:r w:rsidRPr="00CF0460">
              <w:rPr>
                <w:b/>
                <w:bCs/>
              </w:rPr>
              <w:t>ITB 15.1</w:t>
            </w:r>
          </w:p>
        </w:tc>
        <w:tc>
          <w:tcPr>
            <w:tcW w:w="8123" w:type="dxa"/>
          </w:tcPr>
          <w:p w:rsidR="009932CD" w:rsidRPr="005C0E0F" w:rsidRDefault="009932CD" w:rsidP="005C0E0F">
            <w:pPr>
              <w:pStyle w:val="i"/>
              <w:widowControl w:val="0"/>
              <w:tabs>
                <w:tab w:val="right" w:pos="7254"/>
              </w:tabs>
              <w:suppressAutoHyphens w:val="0"/>
              <w:spacing w:before="120" w:after="120"/>
              <w:jc w:val="left"/>
            </w:pPr>
            <w:r w:rsidRPr="00CF0460">
              <w:t xml:space="preserve">The Bidder </w:t>
            </w:r>
            <w:r w:rsidRPr="005C0E0F">
              <w:t>[</w:t>
            </w:r>
            <w:r w:rsidRPr="005C0E0F">
              <w:rPr>
                <w:i/>
              </w:rPr>
              <w:t>insert “</w:t>
            </w:r>
            <w:r w:rsidRPr="005C0E0F">
              <w:t>is</w:t>
            </w:r>
            <w:r w:rsidRPr="005C0E0F">
              <w:rPr>
                <w:i/>
              </w:rPr>
              <w:t>” or “</w:t>
            </w:r>
            <w:r w:rsidRPr="005C0E0F">
              <w:t>is not</w:t>
            </w:r>
            <w:r w:rsidRPr="005C0E0F">
              <w:rPr>
                <w:i/>
              </w:rPr>
              <w:t>”’</w:t>
            </w:r>
            <w:r w:rsidRPr="005C0E0F">
              <w:t xml:space="preserve">] </w:t>
            </w:r>
            <w:r w:rsidRPr="00CF0460">
              <w:t>required to quote in the currency of the Procuring Agency’s Country the portion of the Bid price that corresponds to expenditures incurred in that currency.</w:t>
            </w:r>
          </w:p>
        </w:tc>
      </w:tr>
      <w:tr w:rsidR="009932CD" w:rsidRPr="00CF0460" w:rsidTr="005C0E0F">
        <w:tc>
          <w:tcPr>
            <w:tcW w:w="972" w:type="dxa"/>
          </w:tcPr>
          <w:p w:rsidR="009932CD" w:rsidRPr="00CF0460" w:rsidRDefault="009932CD" w:rsidP="005C0E0F">
            <w:pPr>
              <w:widowControl w:val="0"/>
              <w:spacing w:before="120" w:after="120"/>
              <w:rPr>
                <w:b/>
                <w:bCs/>
              </w:rPr>
            </w:pPr>
            <w:r w:rsidRPr="00CF0460">
              <w:rPr>
                <w:b/>
                <w:bCs/>
              </w:rPr>
              <w:t>ITB 16.4</w:t>
            </w:r>
          </w:p>
        </w:tc>
        <w:tc>
          <w:tcPr>
            <w:tcW w:w="8123" w:type="dxa"/>
          </w:tcPr>
          <w:p w:rsidR="009932CD" w:rsidRPr="00CF0460" w:rsidRDefault="009932CD" w:rsidP="005C0E0F">
            <w:pPr>
              <w:widowControl w:val="0"/>
              <w:spacing w:before="120" w:after="120"/>
            </w:pPr>
            <w:r w:rsidRPr="00CF0460">
              <w:t xml:space="preserve">Period of time the Goods are expected to be functioning (for the purpose of spare parts): </w:t>
            </w:r>
            <w:r w:rsidRPr="005C0E0F">
              <w:rPr>
                <w:i/>
              </w:rPr>
              <w:t>[insert duration</w:t>
            </w:r>
            <w:r w:rsidR="00F73345" w:rsidRPr="005C0E0F">
              <w:rPr>
                <w:i/>
              </w:rPr>
              <w:t>]</w:t>
            </w:r>
            <w:r w:rsidRPr="00CF0460">
              <w:t xml:space="preserve"> </w:t>
            </w:r>
            <w:r w:rsidR="00F73345" w:rsidRPr="00CF0460">
              <w:t xml:space="preserve">following acceptance of the Goods by the Purchaser under a </w:t>
            </w:r>
            <w:r w:rsidR="005A6EDC">
              <w:t>Call-off</w:t>
            </w:r>
            <w:r w:rsidR="00F73345" w:rsidRPr="00CF0460">
              <w:t xml:space="preserve"> Contract.</w:t>
            </w:r>
          </w:p>
        </w:tc>
      </w:tr>
      <w:tr w:rsidR="009932CD" w:rsidRPr="00CF0460" w:rsidTr="005C0E0F">
        <w:tc>
          <w:tcPr>
            <w:tcW w:w="972" w:type="dxa"/>
          </w:tcPr>
          <w:p w:rsidR="009932CD" w:rsidRPr="00CF0460" w:rsidRDefault="009932CD" w:rsidP="005C0E0F">
            <w:pPr>
              <w:widowControl w:val="0"/>
              <w:spacing w:before="120" w:after="120"/>
              <w:rPr>
                <w:b/>
                <w:bCs/>
              </w:rPr>
            </w:pPr>
            <w:r w:rsidRPr="00CF0460">
              <w:rPr>
                <w:b/>
                <w:bCs/>
              </w:rPr>
              <w:t>ITB 17.2 (a)</w:t>
            </w:r>
          </w:p>
        </w:tc>
        <w:tc>
          <w:tcPr>
            <w:tcW w:w="8123" w:type="dxa"/>
          </w:tcPr>
          <w:p w:rsidR="009932CD" w:rsidRPr="00CF0460" w:rsidRDefault="009932CD" w:rsidP="005C0E0F">
            <w:pPr>
              <w:widowControl w:val="0"/>
              <w:spacing w:before="120" w:after="120"/>
            </w:pPr>
            <w:r w:rsidRPr="005C0E0F">
              <w:rPr>
                <w:b/>
              </w:rPr>
              <w:t>Manufacturer’s authorization</w:t>
            </w:r>
            <w:r w:rsidRPr="00CF0460">
              <w:t xml:space="preserve"> is</w:t>
            </w:r>
            <w:r w:rsidRPr="005C0E0F">
              <w:rPr>
                <w:b/>
              </w:rPr>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tc>
      </w:tr>
      <w:tr w:rsidR="009932CD" w:rsidRPr="00CF0460" w:rsidTr="005C0E0F">
        <w:tc>
          <w:tcPr>
            <w:tcW w:w="972" w:type="dxa"/>
          </w:tcPr>
          <w:p w:rsidR="009932CD" w:rsidRPr="00CF0460" w:rsidRDefault="009932CD" w:rsidP="005C0E0F">
            <w:pPr>
              <w:widowControl w:val="0"/>
              <w:spacing w:before="120" w:after="120"/>
            </w:pPr>
            <w:r w:rsidRPr="00CF0460">
              <w:rPr>
                <w:b/>
              </w:rPr>
              <w:t>ITB 17.2 (b)</w:t>
            </w:r>
          </w:p>
        </w:tc>
        <w:tc>
          <w:tcPr>
            <w:tcW w:w="8123" w:type="dxa"/>
          </w:tcPr>
          <w:p w:rsidR="009932CD" w:rsidRPr="00CF0460" w:rsidRDefault="009932CD" w:rsidP="005C0E0F">
            <w:pPr>
              <w:widowControl w:val="0"/>
              <w:spacing w:before="120" w:after="120"/>
            </w:pPr>
            <w:r w:rsidRPr="005C0E0F">
              <w:rPr>
                <w:b/>
              </w:rPr>
              <w:t>After sales service</w:t>
            </w:r>
            <w:r w:rsidR="00A01AD9" w:rsidRPr="00CF0460">
              <w:t xml:space="preserve"> is</w:t>
            </w:r>
            <w:r w:rsidRPr="00CF0460">
              <w:t xml:space="preserve"> </w:t>
            </w:r>
            <w:r w:rsidRPr="005C0E0F">
              <w:rPr>
                <w:i/>
              </w:rPr>
              <w:t>[insert “</w:t>
            </w:r>
            <w:r w:rsidRPr="005C0E0F">
              <w:t>required</w:t>
            </w:r>
            <w:r w:rsidR="00F73345" w:rsidRPr="00CF0460">
              <w:rPr>
                <w:i/>
              </w:rPr>
              <w:t>.</w:t>
            </w:r>
            <w:r w:rsidRPr="00CF0460">
              <w:rPr>
                <w:i/>
              </w:rPr>
              <w:t>”</w:t>
            </w:r>
            <w:r w:rsidRPr="005C0E0F">
              <w:rPr>
                <w:i/>
              </w:rPr>
              <w:t xml:space="preserve"> or “</w:t>
            </w:r>
            <w:r w:rsidRPr="005C0E0F">
              <w:t>not required</w:t>
            </w:r>
            <w:r w:rsidR="00F73345" w:rsidRPr="00CF0460">
              <w:rPr>
                <w:i/>
              </w:rPr>
              <w:t>.</w:t>
            </w:r>
            <w:r w:rsidRPr="00CF0460">
              <w:rPr>
                <w:i/>
              </w:rPr>
              <w:t>”]</w:t>
            </w:r>
          </w:p>
        </w:tc>
      </w:tr>
      <w:tr w:rsidR="009932CD" w:rsidRPr="00CF0460" w:rsidTr="005C0E0F">
        <w:tc>
          <w:tcPr>
            <w:tcW w:w="972" w:type="dxa"/>
          </w:tcPr>
          <w:p w:rsidR="009932CD" w:rsidRPr="00CF0460" w:rsidRDefault="009932CD" w:rsidP="005C0E0F">
            <w:pPr>
              <w:widowControl w:val="0"/>
              <w:spacing w:before="120" w:after="120"/>
              <w:rPr>
                <w:b/>
              </w:rPr>
            </w:pPr>
            <w:r w:rsidRPr="00CF0460">
              <w:rPr>
                <w:b/>
                <w:bCs/>
              </w:rPr>
              <w:t>ITB 18.1</w:t>
            </w:r>
          </w:p>
        </w:tc>
        <w:tc>
          <w:tcPr>
            <w:tcW w:w="8123" w:type="dxa"/>
          </w:tcPr>
          <w:p w:rsidR="009932CD" w:rsidRPr="00CF0460" w:rsidRDefault="009932CD" w:rsidP="005C0E0F">
            <w:pPr>
              <w:widowControl w:val="0"/>
              <w:spacing w:before="120" w:after="120"/>
            </w:pPr>
            <w:r w:rsidRPr="00CF0460">
              <w:t xml:space="preserve">The </w:t>
            </w:r>
            <w:r w:rsidRPr="005C0E0F">
              <w:rPr>
                <w:b/>
              </w:rPr>
              <w:t>Bid validity period</w:t>
            </w:r>
            <w:r w:rsidRPr="00CF0460">
              <w:t xml:space="preserve"> shall be </w:t>
            </w:r>
            <w:r w:rsidRPr="005C0E0F">
              <w:rPr>
                <w:i/>
              </w:rPr>
              <w:t>[insert a number of days that is a multiple of seven counting as of the deadline for Bid submission]</w:t>
            </w:r>
            <w:r w:rsidRPr="00CF0460">
              <w:t xml:space="preserve"> days.</w:t>
            </w:r>
          </w:p>
        </w:tc>
      </w:tr>
      <w:tr w:rsidR="006D5380" w:rsidRPr="00CF0460" w:rsidTr="005C0E0F">
        <w:tc>
          <w:tcPr>
            <w:tcW w:w="972" w:type="dxa"/>
          </w:tcPr>
          <w:p w:rsidR="006D5380" w:rsidRPr="005C0E0F" w:rsidRDefault="006D5380" w:rsidP="005C0E0F">
            <w:pPr>
              <w:widowControl w:val="0"/>
              <w:spacing w:before="120" w:after="120"/>
            </w:pPr>
            <w:r w:rsidRPr="00CF0460">
              <w:rPr>
                <w:b/>
                <w:bCs/>
              </w:rPr>
              <w:t>ITB 18.3(a)</w:t>
            </w:r>
          </w:p>
        </w:tc>
        <w:tc>
          <w:tcPr>
            <w:tcW w:w="8123" w:type="dxa"/>
          </w:tcPr>
          <w:p w:rsidR="006D5380" w:rsidRPr="00CF0460" w:rsidRDefault="006D5380" w:rsidP="006D5380">
            <w:pPr>
              <w:tabs>
                <w:tab w:val="right" w:pos="7254"/>
              </w:tabs>
              <w:spacing w:before="120" w:after="120"/>
            </w:pPr>
            <w:r w:rsidRPr="00CF0460">
              <w:t>Where the Bid validity period is extended</w:t>
            </w:r>
            <w:r w:rsidR="00DF707A">
              <w:t>,</w:t>
            </w:r>
            <w:r w:rsidRPr="00CF0460">
              <w:t xml:space="preserve"> the Bid price shall be adjusted (to determine the FA </w:t>
            </w:r>
            <w:r w:rsidR="00CD7220">
              <w:t>B</w:t>
            </w:r>
            <w:r w:rsidRPr="00CF0460">
              <w:t xml:space="preserve">ase price) by the following factor(s): </w:t>
            </w:r>
          </w:p>
          <w:p w:rsidR="006D5380" w:rsidRPr="009845E4" w:rsidRDefault="006D5380" w:rsidP="006D5380">
            <w:pPr>
              <w:widowControl w:val="0"/>
              <w:spacing w:before="120" w:after="120"/>
              <w:rPr>
                <w:i/>
              </w:rPr>
            </w:pPr>
            <w:r w:rsidRPr="009845E4">
              <w:rPr>
                <w:i/>
              </w:rPr>
              <w:t xml:space="preserve">[(1) The local currency portion of the FA </w:t>
            </w:r>
            <w:r w:rsidR="008248F9">
              <w:rPr>
                <w:i/>
              </w:rPr>
              <w:t xml:space="preserve">Base Price </w:t>
            </w:r>
            <w:r w:rsidRPr="009845E4">
              <w:rPr>
                <w:i/>
              </w:rPr>
              <w:t>shall be adjusted by a factor reflecting local inflation during the period of extension, and</w:t>
            </w:r>
          </w:p>
          <w:p w:rsidR="006D5380" w:rsidRPr="005C0E0F" w:rsidRDefault="006D5380" w:rsidP="005C0E0F">
            <w:pPr>
              <w:widowControl w:val="0"/>
              <w:spacing w:before="120" w:after="120"/>
            </w:pPr>
            <w:r w:rsidRPr="009845E4">
              <w:rPr>
                <w:i/>
              </w:rPr>
              <w:t>(2) the foreign currency portion of the FA</w:t>
            </w:r>
            <w:r w:rsidR="008248F9">
              <w:rPr>
                <w:i/>
              </w:rPr>
              <w:t xml:space="preserve"> Base Price </w:t>
            </w:r>
            <w:r w:rsidRPr="009845E4">
              <w:rPr>
                <w:i/>
              </w:rPr>
              <w:t>shall be adjusted by a factor reflecting the international inflation (in the country of the foreign currency) during the period of extension.]</w:t>
            </w:r>
          </w:p>
        </w:tc>
      </w:tr>
      <w:tr w:rsidR="006D5380" w:rsidRPr="00CF0460" w:rsidTr="005C0E0F">
        <w:tc>
          <w:tcPr>
            <w:tcW w:w="972" w:type="dxa"/>
          </w:tcPr>
          <w:p w:rsidR="006D5380" w:rsidRPr="00CF0460" w:rsidRDefault="006D5380" w:rsidP="005C0E0F">
            <w:pPr>
              <w:widowControl w:val="0"/>
              <w:spacing w:before="120" w:after="120"/>
              <w:rPr>
                <w:b/>
                <w:bCs/>
              </w:rPr>
            </w:pPr>
            <w:r w:rsidRPr="00CF0460">
              <w:rPr>
                <w:b/>
                <w:bCs/>
              </w:rPr>
              <w:t>ITB 20.1</w:t>
            </w:r>
          </w:p>
        </w:tc>
        <w:tc>
          <w:tcPr>
            <w:tcW w:w="8123" w:type="dxa"/>
          </w:tcPr>
          <w:p w:rsidR="006D5380" w:rsidRPr="005C0E0F" w:rsidRDefault="006D5380" w:rsidP="005C0E0F">
            <w:pPr>
              <w:widowControl w:val="0"/>
              <w:spacing w:before="120" w:after="120"/>
              <w:rPr>
                <w:b/>
              </w:rPr>
            </w:pPr>
            <w:r w:rsidRPr="00CF0460">
              <w:t xml:space="preserve">In addition to the original of the Bid, the </w:t>
            </w:r>
            <w:r w:rsidRPr="005C0E0F">
              <w:rPr>
                <w:b/>
              </w:rPr>
              <w:t>number of copies</w:t>
            </w:r>
            <w:r w:rsidRPr="00CF0460">
              <w:t xml:space="preserve"> to be delivered to the Procuring Agency is</w:t>
            </w:r>
            <w:r w:rsidRPr="005C0E0F">
              <w:t xml:space="preserve"> </w:t>
            </w:r>
            <w:r w:rsidRPr="005C0E0F">
              <w:rPr>
                <w:i/>
              </w:rPr>
              <w:t xml:space="preserve">[insert number </w:t>
            </w:r>
            <w:r w:rsidRPr="00CF0460">
              <w:rPr>
                <w:i/>
              </w:rPr>
              <w:t>(insert figure)]</w:t>
            </w:r>
            <w:r w:rsidRPr="005C0E0F">
              <w:rPr>
                <w:i/>
              </w:rPr>
              <w:t xml:space="preserve"> </w:t>
            </w:r>
            <w:r w:rsidRPr="005C0E0F">
              <w:t>copies</w:t>
            </w:r>
            <w:r w:rsidRPr="00CF0460">
              <w:t>.</w:t>
            </w:r>
            <w:r w:rsidRPr="00CF0460">
              <w:rPr>
                <w:i/>
              </w:rPr>
              <w:t xml:space="preserve"> </w:t>
            </w:r>
          </w:p>
        </w:tc>
      </w:tr>
      <w:tr w:rsidR="006D5380" w:rsidRPr="00CF0460" w:rsidTr="005C0E0F">
        <w:tc>
          <w:tcPr>
            <w:tcW w:w="972" w:type="dxa"/>
          </w:tcPr>
          <w:p w:rsidR="006D5380" w:rsidRPr="00CF0460" w:rsidRDefault="006D5380" w:rsidP="005C0E0F">
            <w:pPr>
              <w:widowControl w:val="0"/>
              <w:spacing w:before="120" w:after="120"/>
              <w:rPr>
                <w:b/>
                <w:bCs/>
              </w:rPr>
            </w:pPr>
            <w:r w:rsidRPr="00CF0460">
              <w:rPr>
                <w:b/>
                <w:bCs/>
              </w:rPr>
              <w:t>ITB 20.3</w:t>
            </w:r>
          </w:p>
        </w:tc>
        <w:tc>
          <w:tcPr>
            <w:tcW w:w="8123" w:type="dxa"/>
          </w:tcPr>
          <w:p w:rsidR="006D5380" w:rsidRPr="005C0E0F" w:rsidRDefault="006D5380" w:rsidP="005C0E0F">
            <w:pPr>
              <w:widowControl w:val="0"/>
              <w:spacing w:before="120" w:after="120"/>
              <w:rPr>
                <w:b/>
              </w:rPr>
            </w:pPr>
            <w:r w:rsidRPr="00CF0460">
              <w:t xml:space="preserve">The written confirmation of </w:t>
            </w:r>
            <w:r w:rsidRPr="005C0E0F">
              <w:rPr>
                <w:b/>
              </w:rPr>
              <w:t>authorization to sign</w:t>
            </w:r>
            <w:r w:rsidRPr="00CF0460">
              <w:t xml:space="preserve"> on behalf of the Bidder shall consist of</w:t>
            </w:r>
            <w:r w:rsidRPr="005C0E0F">
              <w:t xml:space="preserve"> </w:t>
            </w:r>
            <w:r w:rsidRPr="005C0E0F">
              <w:rPr>
                <w:i/>
              </w:rPr>
              <w:t>[insert the name and description of the documentation required to demonstrate the authority of the signatory to sign the Bid</w:t>
            </w:r>
            <w:r w:rsidRPr="00CF0460">
              <w:rPr>
                <w:i/>
              </w:rPr>
              <w:t xml:space="preserve"> on behalf of the Bidder].</w:t>
            </w:r>
          </w:p>
        </w:tc>
      </w:tr>
      <w:tr w:rsidR="005C0E0F" w:rsidRPr="00CF0460" w:rsidTr="009845E4">
        <w:tc>
          <w:tcPr>
            <w:tcW w:w="9095" w:type="dxa"/>
            <w:gridSpan w:val="2"/>
          </w:tcPr>
          <w:p w:rsidR="005C0E0F" w:rsidRPr="005C0E0F" w:rsidRDefault="005C0E0F" w:rsidP="00636F62">
            <w:pPr>
              <w:pStyle w:val="ListParagraph"/>
              <w:widowControl w:val="0"/>
              <w:numPr>
                <w:ilvl w:val="0"/>
                <w:numId w:val="92"/>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rsidTr="005C0E0F">
        <w:tblPrEx>
          <w:tblCellMar>
            <w:left w:w="103" w:type="dxa"/>
            <w:right w:w="103" w:type="dxa"/>
          </w:tblCellMar>
        </w:tblPrEx>
        <w:tc>
          <w:tcPr>
            <w:tcW w:w="972" w:type="dxa"/>
          </w:tcPr>
          <w:p w:rsidR="006D5380" w:rsidRPr="00CF0460" w:rsidRDefault="006D5380" w:rsidP="005C0E0F">
            <w:pPr>
              <w:widowControl w:val="0"/>
              <w:spacing w:before="120" w:after="120"/>
              <w:rPr>
                <w:b/>
                <w:bCs/>
              </w:rPr>
            </w:pPr>
            <w:r w:rsidRPr="00CF0460">
              <w:rPr>
                <w:b/>
                <w:bCs/>
              </w:rPr>
              <w:t>ITB 22.1</w:t>
            </w:r>
          </w:p>
          <w:p w:rsidR="006D5380" w:rsidRPr="00CF0460" w:rsidDel="00F83A25" w:rsidRDefault="006D5380" w:rsidP="005C0E0F">
            <w:pPr>
              <w:widowControl w:val="0"/>
              <w:spacing w:before="120" w:after="120"/>
              <w:rPr>
                <w:b/>
                <w:bCs/>
              </w:rPr>
            </w:pPr>
          </w:p>
        </w:tc>
        <w:tc>
          <w:tcPr>
            <w:tcW w:w="8123" w:type="dxa"/>
          </w:tcPr>
          <w:p w:rsidR="006D5380" w:rsidRPr="005C0E0F" w:rsidRDefault="006D5380" w:rsidP="005C0E0F">
            <w:pPr>
              <w:widowControl w:val="0"/>
              <w:tabs>
                <w:tab w:val="right" w:pos="7254"/>
              </w:tabs>
              <w:spacing w:before="120" w:after="120"/>
              <w:rPr>
                <w:i/>
              </w:rPr>
            </w:pPr>
            <w:r w:rsidRPr="00CF0460">
              <w:t xml:space="preserve">For </w:t>
            </w:r>
            <w:r w:rsidRPr="005C0E0F">
              <w:rPr>
                <w:b/>
              </w:rPr>
              <w:t xml:space="preserve">Bid submission </w:t>
            </w:r>
            <w:r w:rsidR="00B462AE" w:rsidRPr="005C0E0F">
              <w:rPr>
                <w:b/>
              </w:rPr>
              <w:t>purpose</w:t>
            </w:r>
            <w:r w:rsidR="00B462AE" w:rsidRPr="00B462AE">
              <w:t xml:space="preserve"> </w:t>
            </w:r>
            <w:r w:rsidRPr="00CF0460">
              <w:t xml:space="preserve">only, the Procuring Agency’s address is: </w:t>
            </w:r>
            <w:r w:rsidRPr="005C0E0F">
              <w:rPr>
                <w:i/>
              </w:rPr>
              <w:t>[This address may be the same as or different from that specified under ITB 7.1 for clarifications]</w:t>
            </w:r>
          </w:p>
          <w:p w:rsidR="006D5380" w:rsidRPr="005C0E0F" w:rsidRDefault="006D5380" w:rsidP="005C0E0F">
            <w:pPr>
              <w:pStyle w:val="Footer"/>
              <w:widowControl w:val="0"/>
              <w:spacing w:after="120"/>
              <w:rPr>
                <w:i/>
              </w:rPr>
            </w:pPr>
            <w:r w:rsidRPr="00CF0460">
              <w:t xml:space="preserve">Attention: </w:t>
            </w:r>
            <w:r w:rsidRPr="00CF0460">
              <w:rPr>
                <w:i/>
              </w:rPr>
              <w:t>[</w:t>
            </w:r>
            <w:r w:rsidRPr="005C0E0F">
              <w:rPr>
                <w:i/>
              </w:rPr>
              <w:t>insert full name of person, if applicable]</w:t>
            </w:r>
          </w:p>
          <w:p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number</w:t>
            </w:r>
            <w:r w:rsidRPr="00CF0460">
              <w:rPr>
                <w:i/>
              </w:rPr>
              <w:t>]</w:t>
            </w:r>
            <w:r w:rsidRPr="00CF0460">
              <w:tab/>
            </w:r>
          </w:p>
          <w:p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rsidR="006D5380" w:rsidRPr="00CF0460" w:rsidRDefault="006D5380" w:rsidP="005C0E0F">
            <w:pPr>
              <w:widowControl w:val="0"/>
              <w:spacing w:before="120" w:after="120"/>
            </w:pPr>
            <w:r w:rsidRPr="00CF0460">
              <w:t>City: [</w:t>
            </w:r>
            <w:r w:rsidRPr="005C0E0F">
              <w:rPr>
                <w:i/>
              </w:rPr>
              <w:t>insert name of city or town</w:t>
            </w:r>
            <w:r w:rsidRPr="00CF0460">
              <w:t>]</w:t>
            </w:r>
            <w:r w:rsidRPr="00CF0460">
              <w:tab/>
            </w:r>
          </w:p>
          <w:p w:rsidR="006D5380" w:rsidRPr="00CF0460" w:rsidRDefault="006D5380" w:rsidP="005C0E0F">
            <w:pPr>
              <w:widowControl w:val="0"/>
              <w:spacing w:before="120" w:after="120"/>
            </w:pPr>
            <w:r w:rsidRPr="00CF0460">
              <w:t>ZIP/Postal Code: [</w:t>
            </w:r>
            <w:r w:rsidRPr="005C0E0F">
              <w:rPr>
                <w:i/>
              </w:rPr>
              <w:t>insert postal (ZIP) code, if applicable</w:t>
            </w:r>
            <w:r w:rsidRPr="00CF0460">
              <w:t>]</w:t>
            </w:r>
            <w:r w:rsidRPr="00CF0460">
              <w:tab/>
            </w:r>
          </w:p>
          <w:p w:rsidR="006D5380" w:rsidRPr="00CF0460" w:rsidRDefault="006D5380" w:rsidP="005C0E0F">
            <w:pPr>
              <w:widowControl w:val="0"/>
              <w:spacing w:before="120" w:after="120"/>
            </w:pPr>
            <w:r w:rsidRPr="00CF0460">
              <w:t>Country: [</w:t>
            </w:r>
            <w:r w:rsidRPr="005C0E0F">
              <w:rPr>
                <w:i/>
              </w:rPr>
              <w:t>insert name of country</w:t>
            </w:r>
            <w:r w:rsidRPr="00CF0460">
              <w:t>]</w:t>
            </w:r>
            <w:r w:rsidRPr="00CF0460">
              <w:tab/>
            </w:r>
          </w:p>
          <w:p w:rsidR="006D5380" w:rsidRPr="00CF0460" w:rsidRDefault="006D5380" w:rsidP="005C0E0F">
            <w:pPr>
              <w:widowControl w:val="0"/>
              <w:tabs>
                <w:tab w:val="right" w:pos="7254"/>
              </w:tabs>
              <w:spacing w:before="120" w:after="120"/>
            </w:pPr>
            <w:r w:rsidRPr="00CF0460">
              <w:rPr>
                <w:b/>
              </w:rPr>
              <w:t xml:space="preserve">The deadline for Bid submission is: </w:t>
            </w:r>
          </w:p>
          <w:p w:rsidR="006D5380" w:rsidRPr="00CF0460" w:rsidRDefault="006D5380" w:rsidP="006D5380">
            <w:pPr>
              <w:widowControl w:val="0"/>
              <w:spacing w:before="120" w:after="120"/>
            </w:pPr>
            <w:r w:rsidRPr="00CF0460">
              <w:t xml:space="preserve">Date: </w:t>
            </w:r>
            <w:r w:rsidRPr="00CF0460">
              <w:rPr>
                <w:i/>
              </w:rPr>
              <w:t xml:space="preserve">[insert </w:t>
            </w:r>
            <w:r w:rsidR="00FD4C05">
              <w:rPr>
                <w:i/>
              </w:rPr>
              <w:t xml:space="preserve">month, day </w:t>
            </w:r>
            <w:r w:rsidRPr="00CF0460">
              <w:rPr>
                <w:i/>
              </w:rPr>
              <w:t>and year, e.g. June</w:t>
            </w:r>
            <w:r w:rsidR="00FD4C05">
              <w:rPr>
                <w:i/>
              </w:rPr>
              <w:t xml:space="preserve"> 15</w:t>
            </w:r>
            <w:r w:rsidR="00FD4C05" w:rsidRPr="00897B77">
              <w:rPr>
                <w:i/>
                <w:vertAlign w:val="superscript"/>
              </w:rPr>
              <w:t>th</w:t>
            </w:r>
            <w:r w:rsidRPr="00CF0460">
              <w:rPr>
                <w:i/>
              </w:rPr>
              <w:t xml:space="preserve"> </w:t>
            </w:r>
            <w:r w:rsidR="00764E78" w:rsidRPr="00CF0460">
              <w:rPr>
                <w:i/>
              </w:rPr>
              <w:t>201</w:t>
            </w:r>
            <w:r w:rsidR="00764E78">
              <w:rPr>
                <w:i/>
              </w:rPr>
              <w:t>8</w:t>
            </w:r>
            <w:r w:rsidRPr="00CF0460">
              <w:rPr>
                <w:i/>
              </w:rPr>
              <w:t>]</w:t>
            </w:r>
          </w:p>
          <w:p w:rsidR="006D5380" w:rsidRPr="00CF0460" w:rsidRDefault="006D5380" w:rsidP="005C0E0F">
            <w:pPr>
              <w:widowControl w:val="0"/>
              <w:tabs>
                <w:tab w:val="right" w:pos="7254"/>
              </w:tabs>
              <w:spacing w:before="120" w:after="120"/>
              <w:rPr>
                <w:i/>
                <w:u w:val="single"/>
              </w:rPr>
            </w:pPr>
            <w:r w:rsidRPr="00CF0460">
              <w:t xml:space="preserve">Time: </w:t>
            </w:r>
            <w:r w:rsidRPr="00CF0460">
              <w:rPr>
                <w:i/>
              </w:rPr>
              <w:t>[</w:t>
            </w:r>
            <w:r w:rsidRPr="005C0E0F">
              <w:rPr>
                <w:i/>
              </w:rPr>
              <w:t>insert time, and identify if a.m. or p.m., e.g. 10:30 a.m.</w:t>
            </w:r>
            <w:r w:rsidRPr="00CF0460">
              <w:rPr>
                <w:i/>
              </w:rPr>
              <w:t>]</w:t>
            </w:r>
          </w:p>
          <w:p w:rsidR="006D5380" w:rsidRPr="00CF0460" w:rsidRDefault="006D5380" w:rsidP="005C0E0F">
            <w:pPr>
              <w:widowControl w:val="0"/>
              <w:tabs>
                <w:tab w:val="right" w:pos="7254"/>
              </w:tabs>
              <w:spacing w:before="120" w:after="120"/>
              <w:rPr>
                <w:i/>
              </w:rPr>
            </w:pPr>
            <w:r w:rsidRPr="00CF0460">
              <w:rPr>
                <w:i/>
              </w:rPr>
              <w:t>[Note: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6D5380" w:rsidRPr="00CF0460" w:rsidRDefault="006D5380" w:rsidP="005C0E0F">
            <w:pPr>
              <w:widowControl w:val="0"/>
              <w:suppressAutoHyphens/>
              <w:spacing w:before="120" w:after="120"/>
              <w:rPr>
                <w:spacing w:val="-4"/>
              </w:rPr>
            </w:pPr>
            <w:r w:rsidRPr="00CF0460">
              <w:rPr>
                <w:i/>
                <w:spacing w:val="-4"/>
              </w:rPr>
              <w:t>[Note: The date and time should be the same as those provided in the Specific Procurement Notice - Request for Bids, unless subsequently amended pursuant to ITB 20.2.]</w:t>
            </w:r>
          </w:p>
          <w:p w:rsidR="006D5380" w:rsidRPr="00CF0460" w:rsidRDefault="006D5380" w:rsidP="005C0E0F">
            <w:pPr>
              <w:widowControl w:val="0"/>
              <w:suppressAutoHyphens/>
              <w:spacing w:before="120" w:after="120"/>
            </w:pPr>
            <w:r w:rsidRPr="00CF0460">
              <w:t xml:space="preserve">Bidders </w:t>
            </w:r>
            <w:r w:rsidRPr="005C0E0F">
              <w:t>[</w:t>
            </w:r>
            <w:r w:rsidRPr="005C0E0F">
              <w:rPr>
                <w:i/>
              </w:rPr>
              <w:t>insert</w:t>
            </w:r>
            <w:r w:rsidRPr="005C0E0F">
              <w:t xml:space="preserve"> “shall”</w:t>
            </w:r>
            <w:r w:rsidRPr="005C0E0F">
              <w:rPr>
                <w:i/>
              </w:rPr>
              <w:t xml:space="preserve"> or</w:t>
            </w:r>
            <w:r w:rsidRPr="005C0E0F">
              <w:t xml:space="preserve"> “shall not”]</w:t>
            </w:r>
            <w:r w:rsidRPr="00CF0460">
              <w:t xml:space="preserve"> have the option of submitting their Bids electronically.</w:t>
            </w:r>
          </w:p>
          <w:p w:rsidR="006D5380" w:rsidRPr="00CF0460" w:rsidRDefault="006D5380" w:rsidP="005C0E0F">
            <w:pPr>
              <w:widowControl w:val="0"/>
              <w:tabs>
                <w:tab w:val="right" w:pos="7254"/>
              </w:tabs>
              <w:spacing w:before="120" w:after="120"/>
              <w:rPr>
                <w:i/>
              </w:rPr>
            </w:pPr>
            <w:r w:rsidRPr="00CF0460">
              <w:rPr>
                <w:i/>
              </w:rPr>
              <w:t xml:space="preserve">[Note: The following provision should be included and the required information inserted </w:t>
            </w:r>
            <w:r w:rsidRPr="00CF0460">
              <w:rPr>
                <w:i/>
                <w:u w:val="single"/>
              </w:rPr>
              <w:t>only</w:t>
            </w:r>
            <w:r w:rsidRPr="00CF0460">
              <w:rPr>
                <w:i/>
              </w:rPr>
              <w:t xml:space="preserve"> if Bidders have the option of submitting their Bids electronically. Otherwise omit.]</w:t>
            </w:r>
          </w:p>
          <w:p w:rsidR="006D5380" w:rsidRPr="00CF0460" w:rsidDel="00F83A25" w:rsidRDefault="006D5380" w:rsidP="005C0E0F">
            <w:pPr>
              <w:widowControl w:val="0"/>
              <w:tabs>
                <w:tab w:val="right" w:pos="7254"/>
              </w:tabs>
              <w:spacing w:before="120" w:after="120"/>
            </w:pPr>
            <w:r w:rsidRPr="00CF0460">
              <w:t xml:space="preserve">[The electronic Procurement submission procedures shall be: </w:t>
            </w:r>
            <w:r w:rsidRPr="005C0E0F">
              <w:rPr>
                <w:i/>
              </w:rPr>
              <w:t xml:space="preserve">[insert a description of the electronic </w:t>
            </w:r>
            <w:r w:rsidRPr="00CF0460">
              <w:rPr>
                <w:i/>
                <w:iCs/>
              </w:rPr>
              <w:t>Procurement</w:t>
            </w:r>
            <w:r w:rsidRPr="005C0E0F">
              <w:rPr>
                <w:i/>
              </w:rPr>
              <w:t xml:space="preserve"> submission procedures</w:t>
            </w:r>
            <w:r w:rsidRPr="00CF0460">
              <w:rPr>
                <w:i/>
                <w:iCs/>
              </w:rPr>
              <w:t xml:space="preserve"> that must be followed</w:t>
            </w:r>
            <w:r w:rsidRPr="005C0E0F">
              <w:rPr>
                <w:i/>
              </w:rPr>
              <w:t>]</w:t>
            </w:r>
          </w:p>
        </w:tc>
      </w:tr>
      <w:tr w:rsidR="006D5380" w:rsidRPr="00CF0460" w:rsidDel="00F83A25" w:rsidTr="005C0E0F">
        <w:tblPrEx>
          <w:tblCellMar>
            <w:left w:w="103" w:type="dxa"/>
            <w:right w:w="103" w:type="dxa"/>
          </w:tblCellMar>
        </w:tblPrEx>
        <w:tc>
          <w:tcPr>
            <w:tcW w:w="972" w:type="dxa"/>
          </w:tcPr>
          <w:p w:rsidR="006D5380" w:rsidRPr="00CF0460" w:rsidDel="00F83A25" w:rsidRDefault="006D5380" w:rsidP="005C0E0F">
            <w:pPr>
              <w:widowControl w:val="0"/>
              <w:spacing w:before="120" w:after="120"/>
              <w:rPr>
                <w:b/>
                <w:bCs/>
              </w:rPr>
            </w:pPr>
            <w:r w:rsidRPr="00CF0460">
              <w:rPr>
                <w:b/>
              </w:rPr>
              <w:t>ITB 25.1</w:t>
            </w:r>
          </w:p>
        </w:tc>
        <w:tc>
          <w:tcPr>
            <w:tcW w:w="8123" w:type="dxa"/>
          </w:tcPr>
          <w:p w:rsidR="006D5380" w:rsidRPr="00CF0460" w:rsidRDefault="006D5380" w:rsidP="005C0E0F">
            <w:pPr>
              <w:widowControl w:val="0"/>
              <w:tabs>
                <w:tab w:val="right" w:pos="7254"/>
              </w:tabs>
              <w:spacing w:before="120" w:after="120"/>
            </w:pPr>
            <w:r w:rsidRPr="00CF0460">
              <w:t xml:space="preserve">The </w:t>
            </w:r>
            <w:r w:rsidRPr="005C0E0F">
              <w:rPr>
                <w:b/>
              </w:rPr>
              <w:t>Bid opening</w:t>
            </w:r>
            <w:r w:rsidRPr="00CF0460">
              <w:t xml:space="preserve"> shall take place at: </w:t>
            </w:r>
          </w:p>
          <w:p w:rsidR="006D5380" w:rsidRPr="00CF0460" w:rsidRDefault="006D5380" w:rsidP="005C0E0F">
            <w:pPr>
              <w:widowControl w:val="0"/>
              <w:spacing w:before="120" w:after="120"/>
              <w:ind w:left="963" w:hanging="963"/>
            </w:pPr>
            <w:r w:rsidRPr="00CF0460">
              <w:t xml:space="preserve">Street Address: </w:t>
            </w:r>
            <w:r w:rsidRPr="00CF0460">
              <w:rPr>
                <w:i/>
              </w:rPr>
              <w:t>[</w:t>
            </w:r>
            <w:r w:rsidRPr="005C0E0F">
              <w:rPr>
                <w:i/>
              </w:rPr>
              <w:t>insert street address and numbe</w:t>
            </w:r>
            <w:r w:rsidRPr="00CF0460">
              <w:rPr>
                <w:i/>
              </w:rPr>
              <w:t>r]</w:t>
            </w:r>
            <w:r w:rsidRPr="00CF0460">
              <w:tab/>
            </w:r>
          </w:p>
          <w:p w:rsidR="006D5380" w:rsidRPr="00CF0460" w:rsidRDefault="006D5380" w:rsidP="005C0E0F">
            <w:pPr>
              <w:widowControl w:val="0"/>
              <w:spacing w:before="120" w:after="120"/>
              <w:ind w:left="1053" w:hanging="1053"/>
            </w:pPr>
            <w:r w:rsidRPr="00CF0460">
              <w:t xml:space="preserve">Floor/ Room number: </w:t>
            </w:r>
            <w:r w:rsidRPr="00CF0460">
              <w:rPr>
                <w:i/>
              </w:rPr>
              <w:t>[</w:t>
            </w:r>
            <w:r w:rsidRPr="005C0E0F">
              <w:rPr>
                <w:i/>
              </w:rPr>
              <w:t>insert floor and room number, if applicable</w:t>
            </w:r>
            <w:r w:rsidRPr="00CF0460">
              <w:rPr>
                <w:i/>
              </w:rPr>
              <w:t>]</w:t>
            </w:r>
            <w:r w:rsidRPr="00CF0460">
              <w:tab/>
            </w:r>
          </w:p>
          <w:p w:rsidR="006D5380" w:rsidRPr="00CF0460" w:rsidRDefault="006D5380" w:rsidP="005C0E0F">
            <w:pPr>
              <w:widowControl w:val="0"/>
              <w:spacing w:before="120" w:after="120"/>
            </w:pPr>
            <w:r w:rsidRPr="00CF0460">
              <w:t xml:space="preserve">City: </w:t>
            </w:r>
            <w:r w:rsidRPr="00CF0460">
              <w:rPr>
                <w:i/>
              </w:rPr>
              <w:t>[</w:t>
            </w:r>
            <w:r w:rsidRPr="005C0E0F">
              <w:rPr>
                <w:i/>
              </w:rPr>
              <w:t>insert name of city or town</w:t>
            </w:r>
            <w:r w:rsidRPr="00CF0460">
              <w:rPr>
                <w:i/>
              </w:rPr>
              <w:t>]</w:t>
            </w:r>
          </w:p>
          <w:p w:rsidR="006D5380" w:rsidRPr="00CF0460" w:rsidRDefault="006D5380" w:rsidP="005C0E0F">
            <w:pPr>
              <w:pStyle w:val="BodyText"/>
              <w:widowControl w:val="0"/>
              <w:spacing w:before="120" w:after="120"/>
            </w:pPr>
            <w:r w:rsidRPr="00CF0460">
              <w:t xml:space="preserve">Country: </w:t>
            </w:r>
            <w:r w:rsidRPr="00CF0460">
              <w:rPr>
                <w:i/>
              </w:rPr>
              <w:t>[</w:t>
            </w:r>
            <w:r w:rsidRPr="005C0E0F">
              <w:rPr>
                <w:i/>
              </w:rPr>
              <w:t>insert name of country</w:t>
            </w:r>
            <w:r w:rsidRPr="00CF0460">
              <w:rPr>
                <w:i/>
              </w:rPr>
              <w:t>]</w:t>
            </w:r>
          </w:p>
          <w:p w:rsidR="006D5380" w:rsidRPr="005C0E0F" w:rsidRDefault="006D5380" w:rsidP="005C0E0F">
            <w:pPr>
              <w:widowControl w:val="0"/>
              <w:spacing w:before="120" w:after="120"/>
              <w:rPr>
                <w:i/>
              </w:rPr>
            </w:pPr>
            <w:r w:rsidRPr="00CF0460">
              <w:t>Date:</w:t>
            </w:r>
            <w:r w:rsidRPr="005C0E0F">
              <w:t xml:space="preserve"> </w:t>
            </w:r>
            <w:r w:rsidRPr="005C0E0F">
              <w:rPr>
                <w:i/>
              </w:rPr>
              <w:t xml:space="preserve">[insert </w:t>
            </w:r>
            <w:r w:rsidR="00FD4C05" w:rsidRPr="005C0E0F">
              <w:rPr>
                <w:i/>
              </w:rPr>
              <w:t xml:space="preserve">month, </w:t>
            </w:r>
            <w:r w:rsidRPr="00CF0460">
              <w:rPr>
                <w:i/>
              </w:rPr>
              <w:t>day</w:t>
            </w:r>
            <w:r w:rsidR="00FD4C05">
              <w:rPr>
                <w:i/>
              </w:rPr>
              <w:t xml:space="preserve"> </w:t>
            </w:r>
            <w:r w:rsidRPr="005C0E0F">
              <w:rPr>
                <w:i/>
              </w:rPr>
              <w:t xml:space="preserve">and year, e.g. June </w:t>
            </w:r>
            <w:r w:rsidR="00FD4C05">
              <w:rPr>
                <w:i/>
              </w:rPr>
              <w:t>15</w:t>
            </w:r>
            <w:r w:rsidR="00FD4C05" w:rsidRPr="00FD4C05">
              <w:rPr>
                <w:i/>
                <w:vertAlign w:val="superscript"/>
              </w:rPr>
              <w:t>th</w:t>
            </w:r>
            <w:r w:rsidR="00FD4C05">
              <w:rPr>
                <w:i/>
              </w:rPr>
              <w:t xml:space="preserve"> </w:t>
            </w:r>
            <w:r w:rsidR="00764E78" w:rsidRPr="00CF0460">
              <w:rPr>
                <w:i/>
              </w:rPr>
              <w:t>201</w:t>
            </w:r>
            <w:r w:rsidR="00764E78">
              <w:rPr>
                <w:i/>
              </w:rPr>
              <w:t>8</w:t>
            </w:r>
            <w:r w:rsidRPr="005C0E0F">
              <w:rPr>
                <w:i/>
              </w:rPr>
              <w:t>]</w:t>
            </w:r>
          </w:p>
          <w:p w:rsidR="006D5380" w:rsidRPr="005C0E0F" w:rsidRDefault="006D5380" w:rsidP="005C0E0F">
            <w:pPr>
              <w:widowControl w:val="0"/>
              <w:tabs>
                <w:tab w:val="right" w:pos="7254"/>
              </w:tabs>
              <w:spacing w:before="120" w:after="120"/>
              <w:rPr>
                <w:i/>
              </w:rPr>
            </w:pPr>
            <w:r w:rsidRPr="00CF0460">
              <w:t xml:space="preserve">Time: </w:t>
            </w:r>
            <w:r w:rsidRPr="00CF0460">
              <w:rPr>
                <w:i/>
              </w:rPr>
              <w:t>[</w:t>
            </w:r>
            <w:r w:rsidRPr="005C0E0F">
              <w:rPr>
                <w:i/>
              </w:rPr>
              <w:t>insert time, and identify if a.m. or p.m. e.g. 10:30 a.m.</w:t>
            </w:r>
            <w:r w:rsidRPr="00CF0460">
              <w:rPr>
                <w:i/>
              </w:rPr>
              <w:t xml:space="preserve">] </w:t>
            </w:r>
            <w:r w:rsidRPr="005C0E0F">
              <w:rPr>
                <w:i/>
              </w:rPr>
              <w:t>[Date and time should be the same as those given for the deadline for submission of Bids (ITB 22).]</w:t>
            </w:r>
          </w:p>
          <w:p w:rsidR="006D5380" w:rsidRPr="00CF0460" w:rsidRDefault="006D5380" w:rsidP="005C0E0F">
            <w:pPr>
              <w:widowControl w:val="0"/>
              <w:tabs>
                <w:tab w:val="right" w:pos="7254"/>
              </w:tabs>
              <w:spacing w:before="120" w:after="120"/>
              <w:rPr>
                <w:i/>
              </w:rPr>
            </w:pPr>
            <w:r w:rsidRPr="00CF0460">
              <w:rPr>
                <w:i/>
              </w:rPr>
              <w:t>[Note: The following provision should be included and the required corresponding information inserted only if Bidders have the option of submitting their Bids electronically. Otherwise omit.]</w:t>
            </w:r>
          </w:p>
          <w:p w:rsidR="006D5380" w:rsidRPr="005C0E0F" w:rsidDel="00F83A25" w:rsidRDefault="006D5380" w:rsidP="005C0E0F">
            <w:pPr>
              <w:widowControl w:val="0"/>
              <w:tabs>
                <w:tab w:val="right" w:pos="7254"/>
              </w:tabs>
              <w:spacing w:before="120" w:after="120"/>
            </w:pPr>
            <w:r w:rsidRPr="00CF0460">
              <w:t xml:space="preserve">The </w:t>
            </w:r>
            <w:r w:rsidRPr="005C0E0F">
              <w:rPr>
                <w:b/>
              </w:rPr>
              <w:t>electronic Bid opening</w:t>
            </w:r>
            <w:r w:rsidRPr="00CF0460">
              <w:t xml:space="preserve"> procedures shall be: </w:t>
            </w:r>
            <w:r w:rsidRPr="005C0E0F">
              <w:rPr>
                <w:i/>
              </w:rPr>
              <w:t>[insert a description of the electronic Bid opening procedures</w:t>
            </w:r>
            <w:r w:rsidRPr="00CF0460">
              <w:rPr>
                <w:i/>
                <w:iCs/>
              </w:rPr>
              <w:t xml:space="preserve"> that shall apply</w:t>
            </w:r>
            <w:r w:rsidRPr="005C0E0F">
              <w:rPr>
                <w:i/>
              </w:rPr>
              <w:t>.]</w:t>
            </w:r>
          </w:p>
        </w:tc>
      </w:tr>
      <w:tr w:rsidR="006D5380" w:rsidRPr="00CF0460" w:rsidDel="00F83A25" w:rsidTr="005C0E0F">
        <w:tblPrEx>
          <w:tblCellMar>
            <w:left w:w="103" w:type="dxa"/>
            <w:right w:w="103" w:type="dxa"/>
          </w:tblCellMar>
        </w:tblPrEx>
        <w:tc>
          <w:tcPr>
            <w:tcW w:w="972" w:type="dxa"/>
          </w:tcPr>
          <w:p w:rsidR="006D5380" w:rsidRPr="00CF0460" w:rsidDel="00F83A25" w:rsidRDefault="006D5380" w:rsidP="005C0E0F">
            <w:pPr>
              <w:widowControl w:val="0"/>
              <w:spacing w:before="120" w:after="120"/>
              <w:rPr>
                <w:b/>
                <w:bCs/>
              </w:rPr>
            </w:pPr>
            <w:r w:rsidRPr="00CF0460">
              <w:rPr>
                <w:b/>
              </w:rPr>
              <w:t>ITB 25.6</w:t>
            </w:r>
          </w:p>
        </w:tc>
        <w:tc>
          <w:tcPr>
            <w:tcW w:w="8123" w:type="dxa"/>
          </w:tcPr>
          <w:p w:rsidR="006D5380" w:rsidRPr="00CF0460" w:rsidDel="00F83A25" w:rsidRDefault="006D5380" w:rsidP="005C0E0F">
            <w:pPr>
              <w:widowControl w:val="0"/>
              <w:tabs>
                <w:tab w:val="right" w:pos="7254"/>
              </w:tabs>
              <w:spacing w:before="120" w:after="120"/>
            </w:pPr>
            <w:r w:rsidRPr="00CF0460">
              <w:t xml:space="preserve">The Letter of Bid </w:t>
            </w:r>
            <w:r w:rsidRPr="00CF0460">
              <w:rPr>
                <w:iCs/>
              </w:rPr>
              <w:t>shall</w:t>
            </w:r>
            <w:r w:rsidRPr="00CF0460">
              <w:rPr>
                <w:i/>
                <w:iCs/>
              </w:rPr>
              <w:t xml:space="preserve"> </w:t>
            </w:r>
            <w:r w:rsidRPr="00CF0460">
              <w:t xml:space="preserve">be numbered and initialed by </w:t>
            </w:r>
            <w:r w:rsidRPr="005C0E0F">
              <w:rPr>
                <w:i/>
              </w:rPr>
              <w:t>[insert number]</w:t>
            </w:r>
            <w:r w:rsidRPr="00CF0460">
              <w:t xml:space="preserve"> representatives of the Procuring Agency conducting Bid opening</w:t>
            </w:r>
            <w:r w:rsidRPr="005C0E0F">
              <w:t>.</w:t>
            </w:r>
          </w:p>
        </w:tc>
      </w:tr>
      <w:tr w:rsidR="006D5380" w:rsidRPr="00CF0460" w:rsidDel="00F83A25" w:rsidTr="005C0E0F">
        <w:tblPrEx>
          <w:tblCellMar>
            <w:left w:w="103" w:type="dxa"/>
            <w:right w:w="103" w:type="dxa"/>
          </w:tblCellMar>
        </w:tblPrEx>
        <w:tc>
          <w:tcPr>
            <w:tcW w:w="9095" w:type="dxa"/>
            <w:gridSpan w:val="2"/>
          </w:tcPr>
          <w:p w:rsidR="006D5380" w:rsidRPr="00CF0460" w:rsidDel="00F83A25" w:rsidRDefault="006D5380" w:rsidP="00636F62">
            <w:pPr>
              <w:pStyle w:val="ListParagraph"/>
              <w:widowControl w:val="0"/>
              <w:numPr>
                <w:ilvl w:val="0"/>
                <w:numId w:val="92"/>
              </w:numPr>
              <w:tabs>
                <w:tab w:val="left" w:pos="7288"/>
              </w:tabs>
              <w:spacing w:before="120" w:after="120"/>
              <w:ind w:left="357" w:hanging="630"/>
              <w:jc w:val="center"/>
              <w:rPr>
                <w:b/>
              </w:rPr>
            </w:pPr>
            <w:r w:rsidRPr="005C0E0F">
              <w:rPr>
                <w:b/>
                <w:sz w:val="28"/>
              </w:rPr>
              <w:t>Evaluation and Comparison of Bids</w:t>
            </w:r>
          </w:p>
        </w:tc>
      </w:tr>
      <w:tr w:rsidR="006D5380" w:rsidRPr="00CF0460" w:rsidDel="00F83A25" w:rsidTr="005C0E0F">
        <w:tblPrEx>
          <w:tblCellMar>
            <w:left w:w="103" w:type="dxa"/>
            <w:right w:w="103" w:type="dxa"/>
          </w:tblCellMar>
        </w:tblPrEx>
        <w:tc>
          <w:tcPr>
            <w:tcW w:w="972" w:type="dxa"/>
          </w:tcPr>
          <w:p w:rsidR="006D5380" w:rsidRPr="00CF0460" w:rsidRDefault="006D5380" w:rsidP="005C0E0F">
            <w:pPr>
              <w:widowControl w:val="0"/>
              <w:spacing w:before="120" w:after="120"/>
              <w:rPr>
                <w:b/>
              </w:rPr>
            </w:pPr>
            <w:r w:rsidRPr="00CF0460">
              <w:rPr>
                <w:b/>
              </w:rPr>
              <w:t>ITB 30.3</w:t>
            </w:r>
          </w:p>
        </w:tc>
        <w:tc>
          <w:tcPr>
            <w:tcW w:w="8123" w:type="dxa"/>
          </w:tcPr>
          <w:p w:rsidR="006D5380" w:rsidRPr="005C0E0F" w:rsidRDefault="00F51B91" w:rsidP="005C0E0F">
            <w:pPr>
              <w:widowControl w:val="0"/>
              <w:spacing w:before="120" w:after="120"/>
              <w:rPr>
                <w:color w:val="000000" w:themeColor="text1"/>
              </w:rPr>
            </w:pPr>
            <w:r w:rsidRPr="004A2C5F">
              <w:rPr>
                <w:color w:val="000000" w:themeColor="text1"/>
              </w:rPr>
              <w:t xml:space="preserve">The adjustment shall be based on the </w:t>
            </w:r>
            <w:r w:rsidR="00331DAE">
              <w:rPr>
                <w:b/>
                <w:color w:val="000000" w:themeColor="text1"/>
              </w:rPr>
              <w:t>[</w:t>
            </w:r>
            <w:r w:rsidR="00331DAE" w:rsidRPr="00B462AE">
              <w:rPr>
                <w:i/>
                <w:color w:val="000000" w:themeColor="text1"/>
              </w:rPr>
              <w:t>select</w:t>
            </w:r>
            <w:r w:rsidRPr="004A2C5F">
              <w:rPr>
                <w:b/>
                <w:i/>
                <w:color w:val="000000" w:themeColor="text1"/>
              </w:rPr>
              <w:t xml:space="preserve"> “</w:t>
            </w:r>
            <w:r w:rsidRPr="00B462AE">
              <w:rPr>
                <w:b/>
                <w:color w:val="000000" w:themeColor="text1"/>
              </w:rPr>
              <w:t>average</w:t>
            </w:r>
            <w:r w:rsidRPr="004A2C5F">
              <w:rPr>
                <w:b/>
                <w:i/>
                <w:color w:val="000000" w:themeColor="text1"/>
              </w:rPr>
              <w:t xml:space="preserve">” </w:t>
            </w:r>
            <w:r w:rsidRPr="00B462AE">
              <w:rPr>
                <w:i/>
                <w:color w:val="000000" w:themeColor="text1"/>
              </w:rPr>
              <w:t>or</w:t>
            </w:r>
            <w:r w:rsidRPr="004A2C5F">
              <w:rPr>
                <w:b/>
                <w:i/>
                <w:color w:val="000000" w:themeColor="text1"/>
              </w:rPr>
              <w:t xml:space="preserve"> “</w:t>
            </w:r>
            <w:r w:rsidRPr="00B462AE">
              <w:rPr>
                <w:b/>
                <w:color w:val="000000" w:themeColor="text1"/>
              </w:rPr>
              <w:t>highest</w:t>
            </w:r>
            <w:r w:rsidRPr="004A2C5F">
              <w:rPr>
                <w:b/>
                <w:i/>
                <w:color w:val="000000" w:themeColor="text1"/>
              </w:rPr>
              <w:t>”</w:t>
            </w:r>
            <w:r w:rsidR="00331DAE">
              <w:rPr>
                <w:b/>
                <w:color w:val="000000" w:themeColor="text1"/>
              </w:rPr>
              <w:t>]</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tc>
      </w:tr>
      <w:tr w:rsidR="006D5380" w:rsidRPr="00CF0460" w:rsidDel="00F83A25" w:rsidTr="005C0E0F">
        <w:tblPrEx>
          <w:tblCellMar>
            <w:left w:w="103" w:type="dxa"/>
            <w:right w:w="103" w:type="dxa"/>
          </w:tblCellMar>
        </w:tblPrEx>
        <w:tc>
          <w:tcPr>
            <w:tcW w:w="972" w:type="dxa"/>
          </w:tcPr>
          <w:p w:rsidR="006D5380" w:rsidRPr="00CF0460" w:rsidRDefault="006D5380" w:rsidP="005C0E0F">
            <w:pPr>
              <w:widowControl w:val="0"/>
              <w:tabs>
                <w:tab w:val="right" w:pos="7434"/>
              </w:tabs>
              <w:spacing w:before="120" w:after="120"/>
              <w:rPr>
                <w:b/>
              </w:rPr>
            </w:pPr>
            <w:r w:rsidRPr="00CF0460">
              <w:rPr>
                <w:b/>
              </w:rPr>
              <w:t>ITB 32.1</w:t>
            </w:r>
          </w:p>
          <w:p w:rsidR="006D5380" w:rsidRPr="005C0E0F" w:rsidRDefault="006D5380" w:rsidP="005C0E0F">
            <w:pPr>
              <w:widowControl w:val="0"/>
              <w:tabs>
                <w:tab w:val="right" w:pos="7434"/>
              </w:tabs>
              <w:spacing w:before="120" w:after="120"/>
              <w:rPr>
                <w:b/>
              </w:rPr>
            </w:pPr>
          </w:p>
        </w:tc>
        <w:tc>
          <w:tcPr>
            <w:tcW w:w="8123" w:type="dxa"/>
          </w:tcPr>
          <w:p w:rsidR="006D5380" w:rsidRPr="00CF0460" w:rsidRDefault="006D5380" w:rsidP="005C0E0F">
            <w:pPr>
              <w:widowControl w:val="0"/>
              <w:tabs>
                <w:tab w:val="right" w:pos="7254"/>
              </w:tabs>
              <w:spacing w:before="120" w:after="120"/>
              <w:rPr>
                <w:i/>
              </w:rPr>
            </w:pPr>
            <w:r w:rsidRPr="00CF0460">
              <w:t xml:space="preserve">The currency that shall be used for Bid evaluation and comparison purposes to convert, at the selling exchange rate, all Bid prices expressed in various currencies into a single currency is </w:t>
            </w:r>
            <w:r w:rsidRPr="005C0E0F">
              <w:rPr>
                <w:i/>
              </w:rPr>
              <w:t>[Insert name of currency</w:t>
            </w:r>
            <w:r w:rsidRPr="00CF0460">
              <w:rPr>
                <w:i/>
              </w:rPr>
              <w:t xml:space="preserve">]. </w:t>
            </w:r>
          </w:p>
          <w:p w:rsidR="006D5380" w:rsidRPr="005C0E0F" w:rsidRDefault="006D5380" w:rsidP="005C0E0F">
            <w:pPr>
              <w:widowControl w:val="0"/>
              <w:tabs>
                <w:tab w:val="right" w:pos="7254"/>
              </w:tabs>
              <w:spacing w:before="120" w:after="120"/>
            </w:pPr>
            <w:r w:rsidRPr="00CF0460">
              <w:t xml:space="preserve">The source of exchange rate shall be </w:t>
            </w:r>
            <w:r w:rsidRPr="005C0E0F">
              <w:rPr>
                <w:i/>
              </w:rPr>
              <w:t>[Insert name of the source of exchange rates (e.g</w:t>
            </w:r>
            <w:r w:rsidRPr="00CF0460">
              <w:rPr>
                <w:i/>
                <w:iCs/>
              </w:rPr>
              <w:t>.</w:t>
            </w:r>
            <w:r w:rsidRPr="005C0E0F">
              <w:rPr>
                <w:i/>
              </w:rPr>
              <w:t xml:space="preserve"> the Central Bank in the </w:t>
            </w:r>
            <w:r w:rsidRPr="00CF0460">
              <w:rPr>
                <w:i/>
              </w:rPr>
              <w:t>Procuring Agency’s</w:t>
            </w:r>
            <w:r w:rsidRPr="005C0E0F">
              <w:rPr>
                <w:i/>
              </w:rPr>
              <w:t xml:space="preserve"> Country).]</w:t>
            </w:r>
          </w:p>
          <w:p w:rsidR="006D5380" w:rsidRPr="005C0E0F" w:rsidRDefault="006D5380" w:rsidP="005C0E0F">
            <w:pPr>
              <w:widowControl w:val="0"/>
              <w:tabs>
                <w:tab w:val="right" w:pos="7254"/>
              </w:tabs>
              <w:spacing w:before="120" w:after="120"/>
            </w:pPr>
            <w:r w:rsidRPr="00CF0460">
              <w:t>The date for the exchange rate shall be</w:t>
            </w:r>
            <w:r w:rsidRPr="00CF0460">
              <w:rPr>
                <w:i/>
              </w:rPr>
              <w:t xml:space="preserve"> </w:t>
            </w:r>
            <w:r w:rsidRPr="005C0E0F">
              <w:rPr>
                <w:i/>
              </w:rPr>
              <w:t>[insert month</w:t>
            </w:r>
            <w:r w:rsidR="00FD4C05">
              <w:rPr>
                <w:i/>
              </w:rPr>
              <w:t>, day</w:t>
            </w:r>
            <w:r w:rsidR="00FD4C05" w:rsidRPr="005C0E0F">
              <w:rPr>
                <w:i/>
              </w:rPr>
              <w:t xml:space="preserve"> and year, e.g. </w:t>
            </w:r>
            <w:r w:rsidR="00FD4C05">
              <w:rPr>
                <w:i/>
              </w:rPr>
              <w:t>“</w:t>
            </w:r>
            <w:r w:rsidRPr="005C0E0F">
              <w:rPr>
                <w:i/>
              </w:rPr>
              <w:t xml:space="preserve">June </w:t>
            </w:r>
            <w:r w:rsidR="00FD4C05">
              <w:rPr>
                <w:i/>
              </w:rPr>
              <w:t>15</w:t>
            </w:r>
            <w:r w:rsidR="00FD4C05" w:rsidRPr="00FD4C05">
              <w:rPr>
                <w:i/>
                <w:vertAlign w:val="superscript"/>
              </w:rPr>
              <w:t>th</w:t>
            </w:r>
            <w:r w:rsidR="00FD4C05">
              <w:rPr>
                <w:i/>
              </w:rPr>
              <w:t xml:space="preserve"> </w:t>
            </w:r>
            <w:r w:rsidRPr="00CF0460">
              <w:rPr>
                <w:i/>
              </w:rPr>
              <w:t>201</w:t>
            </w:r>
            <w:r w:rsidR="000C6B87">
              <w:rPr>
                <w:i/>
              </w:rPr>
              <w:t>8</w:t>
            </w:r>
            <w:r w:rsidRPr="00CF0460">
              <w:rPr>
                <w:i/>
              </w:rPr>
              <w:t>”. The date must</w:t>
            </w:r>
            <w:r w:rsidRPr="005C0E0F">
              <w:rPr>
                <w:i/>
              </w:rPr>
              <w:t xml:space="preserve"> not</w:t>
            </w:r>
            <w:r w:rsidRPr="00CF0460">
              <w:rPr>
                <w:i/>
              </w:rPr>
              <w:t xml:space="preserve"> be</w:t>
            </w:r>
            <w:r w:rsidRPr="005C0E0F">
              <w:rPr>
                <w:i/>
              </w:rPr>
              <w:t xml:space="preserve"> earlier than 28 days prior to the deadline for submission of the Bids, nor later than the original date for the expiry of Bid validity period].</w:t>
            </w:r>
          </w:p>
        </w:tc>
      </w:tr>
      <w:tr w:rsidR="006D5380" w:rsidRPr="00CF0460" w:rsidTr="005C0E0F">
        <w:tblPrEx>
          <w:tblCellMar>
            <w:left w:w="103" w:type="dxa"/>
            <w:right w:w="103" w:type="dxa"/>
          </w:tblCellMar>
        </w:tblPrEx>
        <w:tc>
          <w:tcPr>
            <w:tcW w:w="972" w:type="dxa"/>
          </w:tcPr>
          <w:p w:rsidR="006D5380" w:rsidRPr="00CF0460" w:rsidRDefault="006D5380" w:rsidP="005C0E0F">
            <w:pPr>
              <w:widowControl w:val="0"/>
              <w:tabs>
                <w:tab w:val="right" w:pos="7434"/>
              </w:tabs>
              <w:spacing w:before="120" w:after="120"/>
              <w:rPr>
                <w:b/>
                <w:iCs/>
              </w:rPr>
            </w:pPr>
            <w:r w:rsidRPr="00CF0460">
              <w:rPr>
                <w:b/>
                <w:bCs/>
              </w:rPr>
              <w:t>ITB 34.2(a)</w:t>
            </w:r>
          </w:p>
        </w:tc>
        <w:tc>
          <w:tcPr>
            <w:tcW w:w="8123" w:type="dxa"/>
          </w:tcPr>
          <w:p w:rsidR="006D5380" w:rsidRPr="00CF0460" w:rsidRDefault="006D5380" w:rsidP="006D5380">
            <w:pPr>
              <w:widowControl w:val="0"/>
              <w:spacing w:before="120" w:after="120"/>
              <w:ind w:left="695" w:hanging="695"/>
              <w:jc w:val="both"/>
              <w:rPr>
                <w:i/>
                <w:iCs/>
              </w:rPr>
            </w:pPr>
            <w:r w:rsidRPr="00CF0460">
              <w:t xml:space="preserve">Evaluation will be done for </w:t>
            </w:r>
            <w:r w:rsidRPr="00CF0460">
              <w:rPr>
                <w:i/>
                <w:iCs/>
              </w:rPr>
              <w:t>[Select: “</w:t>
            </w:r>
            <w:r w:rsidRPr="005C0E0F">
              <w:t>Items</w:t>
            </w:r>
            <w:r w:rsidRPr="00CF0460">
              <w:rPr>
                <w:i/>
                <w:iCs/>
              </w:rPr>
              <w:t>” or “</w:t>
            </w:r>
            <w:r w:rsidRPr="005C0E0F">
              <w:t>Lots</w:t>
            </w:r>
            <w:r w:rsidR="00B462AE">
              <w:t xml:space="preserve"> </w:t>
            </w:r>
            <w:r w:rsidRPr="005C0E0F">
              <w:t>(contracts</w:t>
            </w:r>
            <w:r w:rsidRPr="00CF0460">
              <w:rPr>
                <w:iCs/>
              </w:rPr>
              <w:t>)</w:t>
            </w:r>
            <w:r w:rsidRPr="00CF0460">
              <w:rPr>
                <w:i/>
                <w:iCs/>
              </w:rPr>
              <w:t>”]</w:t>
            </w:r>
          </w:p>
          <w:p w:rsidR="006D5380" w:rsidRPr="005C0E0F" w:rsidRDefault="00713EE6" w:rsidP="006D5380">
            <w:pPr>
              <w:widowControl w:val="0"/>
              <w:spacing w:before="120" w:after="120"/>
              <w:ind w:left="695" w:hanging="695"/>
              <w:jc w:val="both"/>
              <w:rPr>
                <w:i/>
              </w:rPr>
            </w:pPr>
            <w:r w:rsidRPr="00CF0460">
              <w:rPr>
                <w:i/>
              </w:rPr>
              <w:t xml:space="preserve"> </w:t>
            </w:r>
            <w:r w:rsidR="006D5380" w:rsidRPr="00CF0460">
              <w:rPr>
                <w:i/>
              </w:rPr>
              <w:t>[</w:t>
            </w:r>
            <w:r w:rsidR="004242AE">
              <w:rPr>
                <w:i/>
              </w:rPr>
              <w:t xml:space="preserve">For Single-Supplier FA, </w:t>
            </w:r>
            <w:r w:rsidR="006D5380" w:rsidRPr="005C0E0F">
              <w:rPr>
                <w:i/>
              </w:rPr>
              <w:t xml:space="preserve">Select one of the two </w:t>
            </w:r>
            <w:r w:rsidR="006D5380" w:rsidRPr="00CF0460">
              <w:rPr>
                <w:i/>
              </w:rPr>
              <w:t>options</w:t>
            </w:r>
            <w:r w:rsidR="006D5380" w:rsidRPr="005C0E0F">
              <w:rPr>
                <w:i/>
              </w:rPr>
              <w:t xml:space="preserve"> below as appropriate</w:t>
            </w:r>
            <w:r w:rsidR="006D5380" w:rsidRPr="00CF0460">
              <w:rPr>
                <w:i/>
              </w:rPr>
              <w:t>]</w:t>
            </w:r>
          </w:p>
          <w:p w:rsidR="006D5380" w:rsidRPr="00CF0460" w:rsidRDefault="006D5380" w:rsidP="006D5380">
            <w:pPr>
              <w:widowControl w:val="0"/>
              <w:spacing w:before="120" w:after="120"/>
              <w:jc w:val="both"/>
              <w:rPr>
                <w:i/>
              </w:rPr>
            </w:pPr>
            <w:r w:rsidRPr="00CF0460">
              <w:rPr>
                <w:i/>
              </w:rPr>
              <w:t>[OPTION 1</w:t>
            </w:r>
          </w:p>
          <w:p w:rsidR="006D5380" w:rsidRPr="005C0E0F" w:rsidRDefault="006D5380" w:rsidP="006D5380">
            <w:pPr>
              <w:widowControl w:val="0"/>
              <w:spacing w:before="120" w:after="120"/>
              <w:jc w:val="both"/>
              <w:rPr>
                <w:i/>
                <w:kern w:val="28"/>
              </w:rPr>
            </w:pPr>
            <w:r w:rsidRPr="00CF0460">
              <w:rPr>
                <w:i/>
              </w:rPr>
              <w:t>“</w:t>
            </w:r>
            <w:r w:rsidRPr="005C0E0F">
              <w:t xml:space="preserve">Bids will be evaluated </w:t>
            </w:r>
            <w:r w:rsidR="00A63585">
              <w:t xml:space="preserve">on item by </w:t>
            </w:r>
            <w:r w:rsidRPr="005C0E0F">
              <w:t xml:space="preserve">item </w:t>
            </w:r>
            <w:r w:rsidR="00A63585">
              <w:t>basis.</w:t>
            </w:r>
            <w:r w:rsidRPr="00CF0460">
              <w:rPr>
                <w:i/>
              </w:rPr>
              <w:t>”]</w:t>
            </w:r>
          </w:p>
          <w:p w:rsidR="006D5380" w:rsidRPr="005C0E0F" w:rsidRDefault="00CF3AF1" w:rsidP="0069400A">
            <w:pPr>
              <w:widowControl w:val="0"/>
              <w:spacing w:before="120" w:after="120"/>
              <w:jc w:val="both"/>
              <w:rPr>
                <w:i/>
              </w:rPr>
            </w:pPr>
            <w:r w:rsidRPr="005C0E0F">
              <w:rPr>
                <w:i/>
              </w:rPr>
              <w:t xml:space="preserve"> </w:t>
            </w:r>
            <w:r w:rsidR="006D5380" w:rsidRPr="005C0E0F">
              <w:rPr>
                <w:i/>
              </w:rPr>
              <w:t>or</w:t>
            </w:r>
            <w:r>
              <w:rPr>
                <w:i/>
              </w:rPr>
              <w:t xml:space="preserve"> </w:t>
            </w:r>
          </w:p>
          <w:p w:rsidR="006D5380" w:rsidRPr="00CF0460" w:rsidRDefault="006D5380" w:rsidP="006D5380">
            <w:pPr>
              <w:widowControl w:val="0"/>
              <w:tabs>
                <w:tab w:val="right" w:pos="7254"/>
              </w:tabs>
              <w:spacing w:before="120" w:after="120"/>
              <w:rPr>
                <w:i/>
              </w:rPr>
            </w:pPr>
            <w:r w:rsidRPr="005C0E0F">
              <w:rPr>
                <w:i/>
              </w:rPr>
              <w:t>[</w:t>
            </w:r>
            <w:r w:rsidRPr="00CF0460">
              <w:rPr>
                <w:i/>
              </w:rPr>
              <w:t>OPTION 2:</w:t>
            </w:r>
          </w:p>
          <w:p w:rsidR="006D5380" w:rsidRDefault="006D5380" w:rsidP="005C0E0F">
            <w:pPr>
              <w:widowControl w:val="0"/>
              <w:tabs>
                <w:tab w:val="right" w:pos="7254"/>
              </w:tabs>
              <w:spacing w:before="120" w:after="120"/>
              <w:rPr>
                <w:i/>
              </w:rPr>
            </w:pPr>
            <w:r w:rsidRPr="00CF0460">
              <w:rPr>
                <w:i/>
              </w:rPr>
              <w:t>“</w:t>
            </w:r>
            <w:r w:rsidRPr="005C0E0F">
              <w:t xml:space="preserve">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w:t>
            </w:r>
            <w:r w:rsidR="00B462AE">
              <w:rPr>
                <w:b/>
                <w:color w:val="000000" w:themeColor="text1"/>
              </w:rPr>
              <w:t>[</w:t>
            </w:r>
            <w:r w:rsidR="00B462AE" w:rsidRPr="00B462AE">
              <w:rPr>
                <w:i/>
                <w:color w:val="000000" w:themeColor="text1"/>
              </w:rPr>
              <w:t>select</w:t>
            </w:r>
            <w:r w:rsidR="00B462AE" w:rsidRPr="004A2C5F">
              <w:rPr>
                <w:b/>
                <w:i/>
                <w:color w:val="000000" w:themeColor="text1"/>
              </w:rPr>
              <w:t xml:space="preserve"> “</w:t>
            </w:r>
            <w:r w:rsidR="00B462AE" w:rsidRPr="00B462AE">
              <w:rPr>
                <w:b/>
                <w:color w:val="000000" w:themeColor="text1"/>
              </w:rPr>
              <w:t>average</w:t>
            </w:r>
            <w:r w:rsidR="00B462AE" w:rsidRPr="004A2C5F">
              <w:rPr>
                <w:b/>
                <w:i/>
                <w:color w:val="000000" w:themeColor="text1"/>
              </w:rPr>
              <w:t xml:space="preserve">” </w:t>
            </w:r>
            <w:r w:rsidR="00B462AE" w:rsidRPr="00B462AE">
              <w:rPr>
                <w:i/>
                <w:color w:val="000000" w:themeColor="text1"/>
              </w:rPr>
              <w:t>or</w:t>
            </w:r>
            <w:r w:rsidR="00B462AE" w:rsidRPr="004A2C5F">
              <w:rPr>
                <w:b/>
                <w:i/>
                <w:color w:val="000000" w:themeColor="text1"/>
              </w:rPr>
              <w:t xml:space="preserve"> “</w:t>
            </w:r>
            <w:r w:rsidR="00B462AE" w:rsidRPr="00B462AE">
              <w:rPr>
                <w:b/>
                <w:color w:val="000000" w:themeColor="text1"/>
              </w:rPr>
              <w:t>highest</w:t>
            </w:r>
            <w:r w:rsidR="00B462AE" w:rsidRPr="004A2C5F">
              <w:rPr>
                <w:b/>
                <w:i/>
                <w:color w:val="000000" w:themeColor="text1"/>
              </w:rPr>
              <w:t>”</w:t>
            </w:r>
            <w:r w:rsidR="00B462AE">
              <w:rPr>
                <w:b/>
                <w:color w:val="000000" w:themeColor="text1"/>
              </w:rPr>
              <w:t>]</w:t>
            </w:r>
            <w:r w:rsidR="00B462AE" w:rsidRPr="004A2C5F">
              <w:rPr>
                <w:color w:val="000000" w:themeColor="text1"/>
              </w:rPr>
              <w:t xml:space="preserve"> </w:t>
            </w:r>
            <w:r w:rsidR="00B462AE">
              <w:rPr>
                <w:color w:val="000000" w:themeColor="text1"/>
              </w:rPr>
              <w:t xml:space="preserve">price </w:t>
            </w:r>
            <w:r w:rsidRPr="005C0E0F">
              <w:t>of the item quoted by substantially responsive Bidders will be added to the Bid price and the equivalent total cost of the Bid so determined will be used for price comparison</w:t>
            </w:r>
            <w:r w:rsidRPr="00CF0460">
              <w:rPr>
                <w:i/>
              </w:rPr>
              <w:t>.”]</w:t>
            </w:r>
          </w:p>
          <w:p w:rsidR="004242AE" w:rsidRDefault="004242AE" w:rsidP="005C0E0F">
            <w:pPr>
              <w:widowControl w:val="0"/>
              <w:tabs>
                <w:tab w:val="right" w:pos="7254"/>
              </w:tabs>
              <w:spacing w:before="120" w:after="120"/>
              <w:rPr>
                <w:i/>
              </w:rPr>
            </w:pPr>
            <w:r w:rsidRPr="00CF0460">
              <w:rPr>
                <w:i/>
              </w:rPr>
              <w:t>[</w:t>
            </w:r>
            <w:r>
              <w:rPr>
                <w:i/>
              </w:rPr>
              <w:t xml:space="preserve">For Multi-Supplier FA, insert the following </w:t>
            </w:r>
          </w:p>
          <w:p w:rsidR="004242AE" w:rsidRDefault="004242AE" w:rsidP="005C0E0F">
            <w:pPr>
              <w:widowControl w:val="0"/>
              <w:tabs>
                <w:tab w:val="right" w:pos="7254"/>
              </w:tabs>
              <w:spacing w:before="120" w:after="120"/>
              <w:rPr>
                <w:i/>
              </w:rPr>
            </w:pPr>
          </w:p>
          <w:p w:rsidR="008B0F12" w:rsidRDefault="008B0F12" w:rsidP="005C0E0F">
            <w:pPr>
              <w:widowControl w:val="0"/>
              <w:tabs>
                <w:tab w:val="right" w:pos="7254"/>
              </w:tabs>
              <w:spacing w:before="120" w:after="120"/>
              <w:rPr>
                <w:i/>
              </w:rPr>
            </w:pPr>
            <w:r>
              <w:rPr>
                <w:i/>
              </w:rPr>
              <w:t xml:space="preserve">OPTION 1: If range of </w:t>
            </w:r>
            <w:r w:rsidR="005A6EDC">
              <w:rPr>
                <w:i/>
              </w:rPr>
              <w:t>Call-off</w:t>
            </w:r>
            <w:r>
              <w:rPr>
                <w:i/>
              </w:rPr>
              <w:t xml:space="preserve"> quantities is provided insert the following:</w:t>
            </w:r>
          </w:p>
          <w:p w:rsidR="008B0F12" w:rsidRDefault="008B0F12" w:rsidP="005C0E0F">
            <w:pPr>
              <w:widowControl w:val="0"/>
              <w:tabs>
                <w:tab w:val="right" w:pos="7254"/>
              </w:tabs>
              <w:spacing w:before="120" w:after="120"/>
            </w:pPr>
            <w:r>
              <w:t>“</w:t>
            </w:r>
            <w:r w:rsidR="004242AE" w:rsidRPr="005C0E0F">
              <w:t xml:space="preserve">Bids will be evaluated for each </w:t>
            </w:r>
            <w:r w:rsidR="004242AE">
              <w:t xml:space="preserve">range of </w:t>
            </w:r>
            <w:r w:rsidR="005A6EDC">
              <w:t>Call-off</w:t>
            </w:r>
            <w:r w:rsidR="004242AE">
              <w:t xml:space="preserve"> quantities of an </w:t>
            </w:r>
            <w:r w:rsidR="004242AE" w:rsidRPr="005C0E0F">
              <w:t>item</w:t>
            </w:r>
            <w:r>
              <w:t>”</w:t>
            </w:r>
          </w:p>
          <w:p w:rsidR="008B0F12" w:rsidRDefault="008B0F12" w:rsidP="005C0E0F">
            <w:pPr>
              <w:widowControl w:val="0"/>
              <w:tabs>
                <w:tab w:val="right" w:pos="7254"/>
              </w:tabs>
              <w:spacing w:before="120" w:after="120"/>
            </w:pPr>
          </w:p>
          <w:p w:rsidR="008B0F12" w:rsidRPr="000C6B87" w:rsidRDefault="008B0F12" w:rsidP="005C0E0F">
            <w:pPr>
              <w:widowControl w:val="0"/>
              <w:tabs>
                <w:tab w:val="right" w:pos="7254"/>
              </w:tabs>
              <w:spacing w:before="120" w:after="120"/>
              <w:rPr>
                <w:i/>
              </w:rPr>
            </w:pPr>
            <w:r w:rsidRPr="000C6B87">
              <w:rPr>
                <w:i/>
              </w:rPr>
              <w:t>OPTION 2: if the estimated quantities over the FA period is provided insert one of the following as applicable:</w:t>
            </w:r>
          </w:p>
          <w:p w:rsidR="008B0F12" w:rsidRDefault="008B0F12" w:rsidP="008B0F12">
            <w:pPr>
              <w:widowControl w:val="0"/>
              <w:spacing w:before="120" w:after="120"/>
              <w:jc w:val="both"/>
              <w:rPr>
                <w:i/>
              </w:rPr>
            </w:pPr>
          </w:p>
          <w:p w:rsidR="008B0F12" w:rsidRPr="00CF0460" w:rsidRDefault="008B0F12" w:rsidP="008B0F12">
            <w:pPr>
              <w:widowControl w:val="0"/>
              <w:spacing w:before="120" w:after="120"/>
              <w:jc w:val="both"/>
              <w:rPr>
                <w:i/>
              </w:rPr>
            </w:pPr>
            <w:r w:rsidRPr="00CF0460">
              <w:rPr>
                <w:i/>
              </w:rPr>
              <w:t xml:space="preserve">[OPTION </w:t>
            </w:r>
            <w:r>
              <w:rPr>
                <w:i/>
              </w:rPr>
              <w:t>2-1:</w:t>
            </w:r>
          </w:p>
          <w:p w:rsidR="008B0F12" w:rsidRPr="005C0E0F" w:rsidRDefault="008B0F12" w:rsidP="008B0F12">
            <w:pPr>
              <w:widowControl w:val="0"/>
              <w:spacing w:before="120" w:after="120"/>
              <w:jc w:val="both"/>
              <w:rPr>
                <w:i/>
                <w:kern w:val="28"/>
              </w:rPr>
            </w:pPr>
            <w:r w:rsidRPr="00CF0460">
              <w:rPr>
                <w:i/>
              </w:rPr>
              <w:t>“</w:t>
            </w:r>
            <w:r w:rsidRPr="005C0E0F">
              <w:t xml:space="preserve">Bids will be evaluated </w:t>
            </w:r>
            <w:r>
              <w:t xml:space="preserve">on item by </w:t>
            </w:r>
            <w:r w:rsidRPr="005C0E0F">
              <w:t xml:space="preserve">item </w:t>
            </w:r>
            <w:r>
              <w:t>basis.</w:t>
            </w:r>
            <w:r w:rsidRPr="00CF0460">
              <w:rPr>
                <w:i/>
              </w:rPr>
              <w:t>”]</w:t>
            </w:r>
          </w:p>
          <w:p w:rsidR="008B0F12" w:rsidRPr="005C0E0F" w:rsidRDefault="008B0F12" w:rsidP="008B0F12">
            <w:pPr>
              <w:widowControl w:val="0"/>
              <w:spacing w:before="120" w:after="120"/>
              <w:jc w:val="both"/>
              <w:rPr>
                <w:i/>
              </w:rPr>
            </w:pPr>
            <w:r w:rsidRPr="005C0E0F">
              <w:rPr>
                <w:i/>
              </w:rPr>
              <w:t xml:space="preserve"> or</w:t>
            </w:r>
            <w:r>
              <w:rPr>
                <w:i/>
              </w:rPr>
              <w:t xml:space="preserve"> </w:t>
            </w:r>
          </w:p>
          <w:p w:rsidR="008B0F12" w:rsidRPr="00CF0460" w:rsidRDefault="008B0F12" w:rsidP="008B0F12">
            <w:pPr>
              <w:widowControl w:val="0"/>
              <w:tabs>
                <w:tab w:val="right" w:pos="7254"/>
              </w:tabs>
              <w:spacing w:before="120" w:after="120"/>
              <w:rPr>
                <w:i/>
              </w:rPr>
            </w:pPr>
            <w:r w:rsidRPr="005C0E0F">
              <w:rPr>
                <w:i/>
              </w:rPr>
              <w:t>[</w:t>
            </w:r>
            <w:r w:rsidRPr="00CF0460">
              <w:rPr>
                <w:i/>
              </w:rPr>
              <w:t>OPTION 2</w:t>
            </w:r>
            <w:r>
              <w:rPr>
                <w:i/>
              </w:rPr>
              <w:t>-2</w:t>
            </w:r>
            <w:r w:rsidRPr="00CF0460">
              <w:rPr>
                <w:i/>
              </w:rPr>
              <w:t>:</w:t>
            </w:r>
          </w:p>
          <w:p w:rsidR="004242AE" w:rsidRPr="005C0E0F" w:rsidRDefault="008B0F12" w:rsidP="00A57F13">
            <w:pPr>
              <w:widowControl w:val="0"/>
              <w:tabs>
                <w:tab w:val="right" w:pos="7254"/>
              </w:tabs>
              <w:spacing w:before="120" w:after="120"/>
              <w:rPr>
                <w:i/>
              </w:rPr>
            </w:pPr>
            <w:r w:rsidRPr="00CF0460">
              <w:rPr>
                <w:i/>
              </w:rPr>
              <w:t>“</w:t>
            </w:r>
            <w:r w:rsidRPr="005C0E0F">
              <w:t xml:space="preserve">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w:t>
            </w:r>
            <w:r w:rsidR="00B462AE">
              <w:rPr>
                <w:b/>
                <w:color w:val="000000" w:themeColor="text1"/>
              </w:rPr>
              <w:t>[</w:t>
            </w:r>
            <w:r w:rsidR="00B462AE" w:rsidRPr="00B462AE">
              <w:rPr>
                <w:i/>
                <w:color w:val="000000" w:themeColor="text1"/>
              </w:rPr>
              <w:t>select</w:t>
            </w:r>
            <w:r w:rsidR="00B462AE" w:rsidRPr="004A2C5F">
              <w:rPr>
                <w:b/>
                <w:i/>
                <w:color w:val="000000" w:themeColor="text1"/>
              </w:rPr>
              <w:t xml:space="preserve"> “</w:t>
            </w:r>
            <w:r w:rsidR="00B462AE" w:rsidRPr="00B462AE">
              <w:rPr>
                <w:b/>
                <w:color w:val="000000" w:themeColor="text1"/>
              </w:rPr>
              <w:t>average</w:t>
            </w:r>
            <w:r w:rsidR="00B462AE" w:rsidRPr="004A2C5F">
              <w:rPr>
                <w:b/>
                <w:i/>
                <w:color w:val="000000" w:themeColor="text1"/>
              </w:rPr>
              <w:t xml:space="preserve">” </w:t>
            </w:r>
            <w:r w:rsidR="00B462AE" w:rsidRPr="00B462AE">
              <w:rPr>
                <w:i/>
                <w:color w:val="000000" w:themeColor="text1"/>
              </w:rPr>
              <w:t>or</w:t>
            </w:r>
            <w:r w:rsidR="00B462AE" w:rsidRPr="004A2C5F">
              <w:rPr>
                <w:b/>
                <w:i/>
                <w:color w:val="000000" w:themeColor="text1"/>
              </w:rPr>
              <w:t xml:space="preserve"> “</w:t>
            </w:r>
            <w:r w:rsidR="00B462AE" w:rsidRPr="00B462AE">
              <w:rPr>
                <w:b/>
                <w:color w:val="000000" w:themeColor="text1"/>
              </w:rPr>
              <w:t>highest</w:t>
            </w:r>
            <w:r w:rsidR="00B462AE" w:rsidRPr="004A2C5F">
              <w:rPr>
                <w:b/>
                <w:i/>
                <w:color w:val="000000" w:themeColor="text1"/>
              </w:rPr>
              <w:t>”</w:t>
            </w:r>
            <w:r w:rsidR="00B462AE">
              <w:rPr>
                <w:b/>
                <w:color w:val="000000" w:themeColor="text1"/>
              </w:rPr>
              <w:t>]</w:t>
            </w:r>
            <w:r w:rsidRPr="005C0E0F">
              <w:t xml:space="preserve"> price of the item quoted by substantially responsive Bidders will be added to the Bid price and the equivalent total cost of the Bid so determined will be used for price comparison</w:t>
            </w:r>
            <w:r w:rsidRPr="00CF0460">
              <w:rPr>
                <w:i/>
              </w:rPr>
              <w:t>.”]</w:t>
            </w:r>
          </w:p>
        </w:tc>
      </w:tr>
      <w:tr w:rsidR="006D5380" w:rsidRPr="00CF0460" w:rsidDel="00F83A25" w:rsidTr="005C0E0F">
        <w:tblPrEx>
          <w:tblCellMar>
            <w:left w:w="103" w:type="dxa"/>
            <w:right w:w="103" w:type="dxa"/>
          </w:tblCellMar>
        </w:tblPrEx>
        <w:tc>
          <w:tcPr>
            <w:tcW w:w="972" w:type="dxa"/>
          </w:tcPr>
          <w:p w:rsidR="006D5380" w:rsidRPr="00CF0460" w:rsidRDefault="006D5380" w:rsidP="005C0E0F">
            <w:pPr>
              <w:widowControl w:val="0"/>
              <w:tabs>
                <w:tab w:val="right" w:pos="7434"/>
              </w:tabs>
              <w:spacing w:before="120" w:after="120"/>
              <w:rPr>
                <w:b/>
                <w:bCs/>
              </w:rPr>
            </w:pPr>
            <w:r w:rsidRPr="00CF0460">
              <w:rPr>
                <w:b/>
                <w:bCs/>
              </w:rPr>
              <w:t>ITB 34.</w:t>
            </w:r>
            <w:r w:rsidR="00815B5A">
              <w:rPr>
                <w:b/>
                <w:bCs/>
              </w:rPr>
              <w:t>5</w:t>
            </w:r>
          </w:p>
        </w:tc>
        <w:tc>
          <w:tcPr>
            <w:tcW w:w="8123" w:type="dxa"/>
          </w:tcPr>
          <w:p w:rsidR="006D5380" w:rsidRPr="005C0E0F" w:rsidRDefault="006D5380" w:rsidP="005C0E0F">
            <w:pPr>
              <w:widowControl w:val="0"/>
              <w:spacing w:before="120" w:after="120"/>
              <w:ind w:left="-13"/>
              <w:rPr>
                <w:i/>
              </w:rPr>
            </w:pPr>
            <w:r w:rsidRPr="00CF0460">
              <w:t>The consideration of other factors during the evaluation, in addition to the Bid Price quoted, include the factors set out below as more fully described in</w:t>
            </w:r>
            <w:r w:rsidRPr="005C0E0F">
              <w:rPr>
                <w:i/>
              </w:rPr>
              <w:t xml:space="preserve"> </w:t>
            </w:r>
            <w:r w:rsidRPr="00CF0460">
              <w:rPr>
                <w:iCs/>
              </w:rPr>
              <w:t>Section III, Evaluation and Qualification Criteria;</w:t>
            </w:r>
          </w:p>
          <w:p w:rsidR="006D5380" w:rsidRPr="005C0E0F" w:rsidRDefault="006D5380" w:rsidP="00C34B72">
            <w:pPr>
              <w:widowControl w:val="0"/>
              <w:numPr>
                <w:ilvl w:val="0"/>
                <w:numId w:val="27"/>
              </w:numPr>
              <w:tabs>
                <w:tab w:val="clear" w:pos="1440"/>
              </w:tabs>
              <w:spacing w:before="120" w:after="120"/>
              <w:ind w:left="537" w:hanging="550"/>
            </w:pPr>
            <w:r w:rsidRPr="005C0E0F">
              <w:rPr>
                <w:b/>
              </w:rPr>
              <w:t>Life cycle costs</w:t>
            </w:r>
            <w:r w:rsidRPr="00CF0460">
              <w:t xml:space="preserve">: the costs during the life of the Goods or equipment </w:t>
            </w:r>
            <w:r w:rsidRPr="005C0E0F">
              <w:rPr>
                <w:i/>
              </w:rPr>
              <w:t xml:space="preserve">[insert </w:t>
            </w:r>
            <w:r w:rsidRPr="00CF0460">
              <w:rPr>
                <w:i/>
                <w:iCs/>
              </w:rPr>
              <w:t>“</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in Section III, Evaluation and Qualification Criteria]</w:t>
            </w:r>
            <w:r w:rsidRPr="005C0E0F">
              <w:t xml:space="preserve"> </w:t>
            </w:r>
          </w:p>
          <w:p w:rsidR="006D5380" w:rsidRPr="005C0E0F" w:rsidRDefault="006D5380" w:rsidP="00C34B72">
            <w:pPr>
              <w:widowControl w:val="0"/>
              <w:numPr>
                <w:ilvl w:val="0"/>
                <w:numId w:val="27"/>
              </w:numPr>
              <w:tabs>
                <w:tab w:val="clear" w:pos="1440"/>
              </w:tabs>
              <w:spacing w:before="120" w:after="120"/>
              <w:ind w:left="537" w:hanging="550"/>
            </w:pPr>
            <w:r w:rsidRPr="00CF0460">
              <w:rPr>
                <w:b/>
              </w:rPr>
              <w:t>The</w:t>
            </w:r>
            <w:r w:rsidRPr="005C0E0F">
              <w:rPr>
                <w:b/>
              </w:rPr>
              <w:t xml:space="preserve"> performance and productivity of the equipment offe</w:t>
            </w:r>
            <w:r w:rsidRPr="000C6B87">
              <w:rPr>
                <w:b/>
              </w:rPr>
              <w:t>red</w:t>
            </w:r>
            <w:r w:rsidRPr="00CF0460">
              <w:t xml:space="preserve">; </w:t>
            </w:r>
            <w:r w:rsidRPr="00CF0460">
              <w:rPr>
                <w:i/>
                <w:iCs/>
              </w:rPr>
              <w:t>[Insert “</w:t>
            </w:r>
            <w:r w:rsidRPr="005C0E0F">
              <w:t>Yes</w:t>
            </w:r>
            <w:r w:rsidRPr="00CF0460">
              <w:rPr>
                <w:i/>
                <w:iCs/>
              </w:rPr>
              <w:t>”</w:t>
            </w:r>
            <w:r w:rsidRPr="005C0E0F">
              <w:rPr>
                <w:i/>
              </w:rPr>
              <w:t xml:space="preserve"> or </w:t>
            </w:r>
            <w:r w:rsidRPr="00CF0460">
              <w:rPr>
                <w:i/>
                <w:iCs/>
              </w:rPr>
              <w:t>“</w:t>
            </w:r>
            <w:r w:rsidRPr="005C0E0F">
              <w:t>No</w:t>
            </w:r>
            <w:r w:rsidRPr="00CF0460">
              <w:rPr>
                <w:i/>
                <w:iCs/>
              </w:rPr>
              <w:t>”.</w:t>
            </w:r>
            <w:r w:rsidRPr="005C0E0F">
              <w:rPr>
                <w:i/>
              </w:rPr>
              <w:t xml:space="preserve"> If yes, insert the Methodology and criteria] </w:t>
            </w:r>
          </w:p>
          <w:p w:rsidR="006D5380" w:rsidRPr="005C0E0F" w:rsidRDefault="006D5380" w:rsidP="00C34B72">
            <w:pPr>
              <w:pStyle w:val="ListParagraph"/>
              <w:widowControl w:val="0"/>
              <w:numPr>
                <w:ilvl w:val="0"/>
                <w:numId w:val="27"/>
              </w:numPr>
              <w:tabs>
                <w:tab w:val="clear" w:pos="1440"/>
                <w:tab w:val="num" w:pos="689"/>
              </w:tabs>
              <w:spacing w:before="120" w:after="120"/>
              <w:ind w:left="537" w:hanging="550"/>
              <w:jc w:val="both"/>
            </w:pPr>
            <w:r w:rsidRPr="005C0E0F">
              <w:rPr>
                <w:i/>
              </w:rPr>
              <w:t>[insert any other specific criteria in Section III, Evaluation and Qualification Criteria]</w:t>
            </w:r>
          </w:p>
        </w:tc>
      </w:tr>
      <w:tr w:rsidR="00331A0D" w:rsidRPr="00CF0460" w:rsidDel="00F83A25" w:rsidTr="008C1111">
        <w:tblPrEx>
          <w:tblCellMar>
            <w:left w:w="103" w:type="dxa"/>
            <w:right w:w="103" w:type="dxa"/>
          </w:tblCellMar>
        </w:tblPrEx>
        <w:tc>
          <w:tcPr>
            <w:tcW w:w="9095" w:type="dxa"/>
            <w:gridSpan w:val="2"/>
          </w:tcPr>
          <w:p w:rsidR="00331A0D" w:rsidRPr="004A2C5F" w:rsidRDefault="00331A0D" w:rsidP="00636F62">
            <w:pPr>
              <w:pStyle w:val="ListParagraph"/>
              <w:widowControl w:val="0"/>
              <w:numPr>
                <w:ilvl w:val="0"/>
                <w:numId w:val="92"/>
              </w:numPr>
              <w:tabs>
                <w:tab w:val="left" w:pos="7288"/>
              </w:tabs>
              <w:spacing w:before="120" w:after="120"/>
              <w:ind w:left="357" w:hanging="630"/>
              <w:jc w:val="center"/>
              <w:rPr>
                <w:b/>
                <w:bCs/>
                <w:sz w:val="28"/>
              </w:rPr>
            </w:pPr>
            <w:r>
              <w:rPr>
                <w:b/>
                <w:bCs/>
                <w:sz w:val="28"/>
              </w:rPr>
              <w:t>Concluding a</w:t>
            </w:r>
            <w:r w:rsidRPr="00F17392">
              <w:rPr>
                <w:b/>
                <w:bCs/>
                <w:sz w:val="28"/>
              </w:rPr>
              <w:t xml:space="preserve"> Framework Agreement</w:t>
            </w:r>
          </w:p>
        </w:tc>
      </w:tr>
      <w:tr w:rsidR="00ED66BD" w:rsidRPr="00CF0460" w:rsidDel="00F83A25" w:rsidTr="005C0E0F">
        <w:tblPrEx>
          <w:tblCellMar>
            <w:left w:w="103" w:type="dxa"/>
            <w:right w:w="103" w:type="dxa"/>
          </w:tblCellMar>
        </w:tblPrEx>
        <w:tc>
          <w:tcPr>
            <w:tcW w:w="972" w:type="dxa"/>
          </w:tcPr>
          <w:p w:rsidR="00ED66BD" w:rsidRPr="00CF0460" w:rsidRDefault="00ED66BD" w:rsidP="005C0E0F">
            <w:pPr>
              <w:widowControl w:val="0"/>
              <w:spacing w:before="120" w:after="120"/>
              <w:rPr>
                <w:b/>
                <w:bCs/>
              </w:rPr>
            </w:pPr>
            <w:r w:rsidRPr="00CF0460">
              <w:rPr>
                <w:b/>
                <w:bCs/>
              </w:rPr>
              <w:t>ITB 45</w:t>
            </w:r>
          </w:p>
        </w:tc>
        <w:tc>
          <w:tcPr>
            <w:tcW w:w="8123" w:type="dxa"/>
          </w:tcPr>
          <w:p w:rsidR="00ED66BD" w:rsidRPr="00CF0460" w:rsidRDefault="00ED66BD" w:rsidP="00ED66BD">
            <w:pPr>
              <w:widowControl w:val="0"/>
              <w:spacing w:before="120" w:after="120"/>
              <w:rPr>
                <w:b/>
                <w:color w:val="000000" w:themeColor="text1"/>
              </w:rPr>
            </w:pPr>
            <w:r w:rsidRPr="00CF0460">
              <w:rPr>
                <w:b/>
                <w:color w:val="000000" w:themeColor="text1"/>
              </w:rPr>
              <w:t>Signing the Framework Agreement</w:t>
            </w:r>
          </w:p>
          <w:p w:rsidR="00ED66BD" w:rsidRPr="00CF0460" w:rsidRDefault="00ED66BD" w:rsidP="00ED66BD">
            <w:pPr>
              <w:widowControl w:val="0"/>
              <w:spacing w:before="120" w:after="120"/>
            </w:pPr>
            <w:r w:rsidRPr="00CF0460">
              <w:t>The Bidder shall sign, date and return the Framework Agreement within [</w:t>
            </w:r>
            <w:r w:rsidRPr="00CF0460">
              <w:rPr>
                <w:i/>
              </w:rPr>
              <w:t xml:space="preserve">insert number of days (insert </w:t>
            </w:r>
            <w:r w:rsidR="00B462AE">
              <w:rPr>
                <w:i/>
              </w:rPr>
              <w:t xml:space="preserve">in </w:t>
            </w:r>
            <w:r w:rsidRPr="00CF0460">
              <w:rPr>
                <w:i/>
              </w:rPr>
              <w:t>figure</w:t>
            </w:r>
            <w:r w:rsidR="00B462AE">
              <w:rPr>
                <w:i/>
              </w:rPr>
              <w:t>s</w:t>
            </w:r>
            <w:r w:rsidRPr="00CF0460">
              <w:rPr>
                <w:i/>
              </w:rPr>
              <w:t>)</w:t>
            </w:r>
            <w:r w:rsidRPr="00CF0460">
              <w:t>] days of receipt of the same.</w:t>
            </w:r>
          </w:p>
          <w:p w:rsidR="00ED66BD" w:rsidRPr="005C0E0F" w:rsidRDefault="00ED66BD" w:rsidP="005C0E0F">
            <w:pPr>
              <w:widowControl w:val="0"/>
              <w:spacing w:before="120" w:after="120"/>
              <w:rPr>
                <w:i/>
              </w:rPr>
            </w:pPr>
            <w:r w:rsidRPr="00CF0460">
              <w:rPr>
                <w:i/>
              </w:rPr>
              <w:t>[</w:t>
            </w:r>
            <w:r w:rsidRPr="00CF0460">
              <w:rPr>
                <w:i/>
                <w:u w:val="single"/>
              </w:rPr>
              <w:t>Note</w:t>
            </w:r>
            <w:r w:rsidRPr="00CF0460">
              <w:rPr>
                <w:i/>
              </w:rPr>
              <w:t>: The normal time for signing is 28 days. However, with a FA there is no Performance Security to be arranged</w:t>
            </w:r>
            <w:r w:rsidR="000C6B87">
              <w:rPr>
                <w:i/>
              </w:rPr>
              <w:t xml:space="preserve"> at this stage</w:t>
            </w:r>
            <w:r w:rsidRPr="00CF0460">
              <w:rPr>
                <w:i/>
              </w:rPr>
              <w:t xml:space="preserve">, so the time for signing </w:t>
            </w:r>
            <w:r w:rsidR="00181EFF">
              <w:rPr>
                <w:i/>
              </w:rPr>
              <w:t>may</w:t>
            </w:r>
            <w:r w:rsidR="00181EFF" w:rsidRPr="00CF0460">
              <w:rPr>
                <w:i/>
              </w:rPr>
              <w:t xml:space="preserve"> </w:t>
            </w:r>
            <w:r w:rsidRPr="00CF0460">
              <w:rPr>
                <w:i/>
              </w:rPr>
              <w:t>be reduced.]</w:t>
            </w:r>
          </w:p>
        </w:tc>
      </w:tr>
      <w:tr w:rsidR="00ED66BD" w:rsidRPr="00CF0460" w:rsidDel="00F83A25" w:rsidTr="005C0E0F">
        <w:tblPrEx>
          <w:tblCellMar>
            <w:left w:w="103" w:type="dxa"/>
            <w:right w:w="103" w:type="dxa"/>
          </w:tblCellMar>
        </w:tblPrEx>
        <w:tc>
          <w:tcPr>
            <w:tcW w:w="972" w:type="dxa"/>
          </w:tcPr>
          <w:p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rsidR="00ED66BD" w:rsidRPr="00CF0460" w:rsidRDefault="00ED66BD" w:rsidP="005C0E0F">
            <w:pPr>
              <w:widowControl w:val="0"/>
              <w:spacing w:before="120" w:after="120"/>
            </w:pPr>
            <w:r w:rsidRPr="00CF0460">
              <w:rPr>
                <w:color w:val="000000" w:themeColor="text1"/>
              </w:rPr>
              <w:t xml:space="preserve">The procedures for making a Procurement-related Complaint are detailed in Annex III of the </w:t>
            </w:r>
            <w:hyperlink r:id="rId30" w:history="1">
              <w:r w:rsidRPr="00CF0460">
                <w:rPr>
                  <w:rStyle w:val="Hyperlink"/>
                </w:rPr>
                <w:t>Procurement Regulations for IPF Borrowers</w:t>
              </w:r>
            </w:hyperlink>
            <w:r w:rsidRPr="00CF0460">
              <w:rPr>
                <w:color w:val="000000" w:themeColor="text1"/>
              </w:rPr>
              <w:t xml:space="preserve">. If a Bidder wishes to make a Procurement-related Complaint, the Bidder </w:t>
            </w:r>
            <w:r w:rsidR="0015316B">
              <w:rPr>
                <w:color w:val="000000" w:themeColor="text1"/>
              </w:rPr>
              <w:t>shall</w:t>
            </w:r>
            <w:r w:rsidR="0015316B" w:rsidRPr="00CF0460">
              <w:rPr>
                <w:color w:val="000000" w:themeColor="text1"/>
              </w:rPr>
              <w:t xml:space="preserve"> </w:t>
            </w:r>
            <w:r w:rsidRPr="00CF0460">
              <w:rPr>
                <w:color w:val="000000" w:themeColor="text1"/>
              </w:rPr>
              <w:t>submit its complaint</w:t>
            </w:r>
            <w:r w:rsidRPr="00CF0460">
              <w:t xml:space="preserve"> in writing (by the quickest means available, that is either by email or fax), to:</w:t>
            </w:r>
          </w:p>
          <w:p w:rsidR="00ED66BD" w:rsidRPr="00CF0460" w:rsidRDefault="00ED66BD" w:rsidP="005C0E0F">
            <w:pPr>
              <w:widowControl w:val="0"/>
              <w:spacing w:before="120" w:after="120"/>
              <w:ind w:left="341"/>
              <w:rPr>
                <w:i/>
              </w:rPr>
            </w:pPr>
            <w:r w:rsidRPr="00CF0460">
              <w:rPr>
                <w:b/>
              </w:rPr>
              <w:t>For the attention</w:t>
            </w:r>
            <w:r w:rsidRPr="00CF0460">
              <w:t xml:space="preserve">: </w:t>
            </w:r>
            <w:r w:rsidRPr="00CF0460">
              <w:rPr>
                <w:i/>
              </w:rPr>
              <w:t>[insert full name of person receiving complaints]</w:t>
            </w:r>
          </w:p>
          <w:p w:rsidR="00ED66BD" w:rsidRPr="00CF0460" w:rsidRDefault="00ED66BD" w:rsidP="005C0E0F">
            <w:pPr>
              <w:widowControl w:val="0"/>
              <w:spacing w:before="120" w:after="120"/>
              <w:ind w:left="341"/>
            </w:pPr>
            <w:r w:rsidRPr="00CF0460">
              <w:rPr>
                <w:b/>
              </w:rPr>
              <w:t>Title/position</w:t>
            </w:r>
            <w:r w:rsidRPr="00CF0460">
              <w:t xml:space="preserve">: </w:t>
            </w:r>
            <w:r w:rsidRPr="00CF0460">
              <w:rPr>
                <w:i/>
              </w:rPr>
              <w:t>[insert title/position]</w:t>
            </w:r>
          </w:p>
          <w:p w:rsidR="00ED66BD" w:rsidRPr="00CF0460" w:rsidRDefault="00ED66BD" w:rsidP="005C0E0F">
            <w:pPr>
              <w:widowControl w:val="0"/>
              <w:spacing w:before="120" w:after="120"/>
              <w:ind w:left="341"/>
              <w:rPr>
                <w:i/>
              </w:rPr>
            </w:pPr>
            <w:r w:rsidRPr="00CF0460">
              <w:rPr>
                <w:b/>
              </w:rPr>
              <w:t>Procuring Agency</w:t>
            </w:r>
            <w:r w:rsidRPr="00CF0460">
              <w:t xml:space="preserve">: </w:t>
            </w:r>
            <w:r w:rsidRPr="00CF0460">
              <w:rPr>
                <w:i/>
              </w:rPr>
              <w:t>[insert name of Procuring Agency]</w:t>
            </w:r>
          </w:p>
          <w:p w:rsidR="00ED66BD" w:rsidRPr="00CF0460" w:rsidRDefault="00ED66BD" w:rsidP="005C0E0F">
            <w:pPr>
              <w:widowControl w:val="0"/>
              <w:spacing w:before="120" w:after="120"/>
              <w:ind w:left="341"/>
              <w:rPr>
                <w:i/>
              </w:rPr>
            </w:pPr>
            <w:r w:rsidRPr="00CF0460">
              <w:rPr>
                <w:b/>
              </w:rPr>
              <w:t>Email address</w:t>
            </w:r>
            <w:r w:rsidRPr="00CF0460">
              <w:rPr>
                <w:i/>
              </w:rPr>
              <w:t>: [insert email address]</w:t>
            </w:r>
          </w:p>
          <w:p w:rsidR="00ED66BD" w:rsidRPr="00CF0460" w:rsidRDefault="00ED66BD" w:rsidP="005C0E0F">
            <w:pPr>
              <w:widowControl w:val="0"/>
              <w:spacing w:before="120" w:after="120"/>
              <w:ind w:left="341"/>
              <w:rPr>
                <w:i/>
              </w:rPr>
            </w:pPr>
            <w:r w:rsidRPr="00CF0460">
              <w:rPr>
                <w:b/>
              </w:rPr>
              <w:t>Fax number</w:t>
            </w:r>
            <w:r w:rsidRPr="00CF0460">
              <w:t xml:space="preserve">: </w:t>
            </w:r>
            <w:r w:rsidRPr="00CF0460">
              <w:rPr>
                <w:i/>
              </w:rPr>
              <w:t>[insert fax number]</w:t>
            </w:r>
            <w:r w:rsidRPr="00CF0460">
              <w:t xml:space="preserve"> </w:t>
            </w:r>
            <w:r w:rsidRPr="00CF0460">
              <w:rPr>
                <w:b/>
                <w:i/>
              </w:rPr>
              <w:t>delete if not used</w:t>
            </w:r>
          </w:p>
          <w:p w:rsidR="00ED66BD" w:rsidRPr="00CF0460" w:rsidRDefault="00ED66BD" w:rsidP="005C0E0F">
            <w:pPr>
              <w:widowControl w:val="0"/>
              <w:spacing w:before="120" w:after="120"/>
              <w:rPr>
                <w:color w:val="000000" w:themeColor="text1"/>
              </w:rPr>
            </w:pPr>
            <w:r w:rsidRPr="00CF0460">
              <w:t>In summary, a Procurement</w:t>
            </w:r>
            <w:r w:rsidRPr="00CF0460">
              <w:rPr>
                <w:color w:val="000000" w:themeColor="text1"/>
              </w:rPr>
              <w:t>-related Complaint may challenge any of the following:</w:t>
            </w:r>
          </w:p>
          <w:p w:rsidR="00ED66BD" w:rsidRPr="00AA6759"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the Procuring Agency’s Bidding Documents;</w:t>
            </w:r>
            <w:r>
              <w:rPr>
                <w:color w:val="000000" w:themeColor="text1"/>
              </w:rPr>
              <w:t xml:space="preserve"> and </w:t>
            </w:r>
          </w:p>
          <w:p w:rsidR="00ED66BD" w:rsidRPr="005C0E0F" w:rsidRDefault="00ED66BD" w:rsidP="00636F62">
            <w:pPr>
              <w:pStyle w:val="ListParagraph"/>
              <w:widowControl w:val="0"/>
              <w:numPr>
                <w:ilvl w:val="0"/>
                <w:numId w:val="90"/>
              </w:numPr>
              <w:spacing w:before="120" w:after="120"/>
              <w:ind w:left="714" w:hanging="357"/>
              <w:contextualSpacing w:val="0"/>
              <w:rPr>
                <w:color w:val="000000" w:themeColor="text1"/>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p>
        </w:tc>
      </w:tr>
    </w:tbl>
    <w:p w:rsidR="002E253F" w:rsidRPr="00CF0460" w:rsidRDefault="002E253F" w:rsidP="002E253F">
      <w:pPr>
        <w:sectPr w:rsidR="002E253F" w:rsidRPr="00CF0460" w:rsidSect="00293CEF">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2E253F" w:rsidRPr="00CF0460" w:rsidRDefault="002E253F" w:rsidP="002E253F"/>
    <w:p w:rsidR="002E253F" w:rsidRPr="00CF0460" w:rsidRDefault="002E253F" w:rsidP="005C0E0F">
      <w:pPr>
        <w:pStyle w:val="SPDh2"/>
      </w:pPr>
      <w:bookmarkStart w:id="472" w:name="_Toc347227541"/>
      <w:bookmarkStart w:id="473" w:name="_Toc436903897"/>
      <w:bookmarkStart w:id="474" w:name="_Toc480193009"/>
      <w:bookmarkStart w:id="475" w:name="_Toc454620901"/>
      <w:bookmarkStart w:id="476" w:name="_Toc484433454"/>
      <w:bookmarkStart w:id="477" w:name="_Toc501632766"/>
      <w:bookmarkStart w:id="478" w:name="_Toc503364734"/>
      <w:r w:rsidRPr="00CF0460">
        <w:t>Section III - Evaluation and Qualification Criteria</w:t>
      </w:r>
      <w:bookmarkEnd w:id="472"/>
      <w:bookmarkEnd w:id="473"/>
      <w:bookmarkEnd w:id="474"/>
      <w:bookmarkEnd w:id="475"/>
      <w:bookmarkEnd w:id="476"/>
      <w:bookmarkEnd w:id="477"/>
      <w:bookmarkEnd w:id="478"/>
      <w:r w:rsidR="0071448C" w:rsidRPr="00CF0460">
        <w:t xml:space="preserve"> </w:t>
      </w:r>
    </w:p>
    <w:p w:rsidR="003073C7" w:rsidRPr="00CF0460" w:rsidRDefault="003073C7" w:rsidP="002E253F"/>
    <w:p w:rsidR="002E253F" w:rsidRPr="00980B4A" w:rsidRDefault="002E253F" w:rsidP="00A57F13">
      <w:pPr>
        <w:pStyle w:val="BodyText3"/>
        <w:jc w:val="both"/>
        <w:rPr>
          <w:i w:val="0"/>
        </w:rPr>
      </w:pPr>
      <w:bookmarkStart w:id="479"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79"/>
      <w:r w:rsidRPr="00980B4A">
        <w:rPr>
          <w:i w:val="0"/>
        </w:rPr>
        <w:t xml:space="preserve"> </w:t>
      </w:r>
    </w:p>
    <w:p w:rsidR="002E253F" w:rsidRPr="00CF0460" w:rsidRDefault="002E253F" w:rsidP="002E253F">
      <w:pPr>
        <w:pStyle w:val="BodyText3"/>
      </w:pPr>
    </w:p>
    <w:p w:rsidR="002E253F" w:rsidRPr="005C0E0F" w:rsidRDefault="002E253F" w:rsidP="00A57F13">
      <w:pPr>
        <w:pStyle w:val="BodyText3"/>
        <w:jc w:val="both"/>
      </w:pPr>
      <w:r w:rsidRPr="005C0E0F">
        <w:t xml:space="preserve">[The </w:t>
      </w:r>
      <w:r w:rsidR="00CC09DA" w:rsidRPr="00CF0460">
        <w:rPr>
          <w:bCs/>
        </w:rPr>
        <w:t>Procuring Agency</w:t>
      </w:r>
      <w:r w:rsidRPr="005C0E0F">
        <w:t xml:space="preserve"> shall select the criteria deemed appropriate for the </w:t>
      </w:r>
      <w:r w:rsidR="0092346E" w:rsidRPr="00CF0460">
        <w:rPr>
          <w:bCs/>
        </w:rPr>
        <w:t>P</w:t>
      </w:r>
      <w:r w:rsidR="00933652" w:rsidRPr="00CF0460">
        <w:rPr>
          <w:bCs/>
        </w:rPr>
        <w:t xml:space="preserve">rimary </w:t>
      </w:r>
      <w:r w:rsidR="0092346E" w:rsidRPr="00CF0460">
        <w:rPr>
          <w:bCs/>
        </w:rPr>
        <w:t>P</w:t>
      </w:r>
      <w:r w:rsidRPr="00CF0460">
        <w:rPr>
          <w:bCs/>
        </w:rPr>
        <w:t>rocurement</w:t>
      </w:r>
      <w:r w:rsidRPr="005C0E0F">
        <w:t xml:space="preserve"> process, insert the appropriate wording using the samples below or other acceptable wording, and delete the text in italics]</w:t>
      </w:r>
    </w:p>
    <w:p w:rsidR="003073C7" w:rsidRPr="00CF0460" w:rsidRDefault="003073C7" w:rsidP="002E253F">
      <w:pPr>
        <w:jc w:val="center"/>
        <w:rPr>
          <w:b/>
          <w:sz w:val="36"/>
        </w:rPr>
      </w:pPr>
    </w:p>
    <w:p w:rsidR="003073C7" w:rsidRPr="00CF0460" w:rsidRDefault="003073C7" w:rsidP="002E253F">
      <w:pPr>
        <w:jc w:val="center"/>
        <w:rPr>
          <w:b/>
          <w:sz w:val="36"/>
        </w:rPr>
      </w:pPr>
    </w:p>
    <w:p w:rsidR="002E253F" w:rsidRPr="005C0E0F" w:rsidRDefault="002E253F" w:rsidP="005C0E0F">
      <w:pPr>
        <w:rPr>
          <w:b/>
          <w:sz w:val="28"/>
        </w:rPr>
      </w:pPr>
      <w:r w:rsidRPr="005C0E0F">
        <w:rPr>
          <w:b/>
          <w:sz w:val="28"/>
        </w:rPr>
        <w:t>Contents</w:t>
      </w:r>
    </w:p>
    <w:p w:rsidR="00D92917"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503364645" w:history="1">
        <w:r w:rsidR="00D92917" w:rsidRPr="00485636">
          <w:rPr>
            <w:rStyle w:val="Hyperlink"/>
            <w:rFonts w:ascii="Times New Roman Bold" w:hAnsi="Times New Roman Bold"/>
            <w:noProof/>
          </w:rPr>
          <w:t>1.</w:t>
        </w:r>
        <w:r w:rsidR="00D92917">
          <w:rPr>
            <w:rFonts w:asciiTheme="minorHAnsi" w:eastAsiaTheme="minorEastAsia" w:hAnsiTheme="minorHAnsi" w:cstheme="minorBidi"/>
            <w:bCs w:val="0"/>
            <w:noProof/>
            <w:sz w:val="22"/>
            <w:szCs w:val="22"/>
          </w:rPr>
          <w:tab/>
        </w:r>
        <w:r w:rsidR="00D92917" w:rsidRPr="00485636">
          <w:rPr>
            <w:rStyle w:val="Hyperlink"/>
            <w:noProof/>
          </w:rPr>
          <w:t>Evaluation of Bids (ITB 34)</w:t>
        </w:r>
        <w:r w:rsidR="00D92917">
          <w:rPr>
            <w:noProof/>
            <w:webHidden/>
          </w:rPr>
          <w:tab/>
        </w:r>
        <w:r w:rsidR="00D92917">
          <w:rPr>
            <w:noProof/>
            <w:webHidden/>
          </w:rPr>
          <w:fldChar w:fldCharType="begin"/>
        </w:r>
        <w:r w:rsidR="00D92917">
          <w:rPr>
            <w:noProof/>
            <w:webHidden/>
          </w:rPr>
          <w:instrText xml:space="preserve"> PAGEREF _Toc503364645 \h </w:instrText>
        </w:r>
        <w:r w:rsidR="00D92917">
          <w:rPr>
            <w:noProof/>
            <w:webHidden/>
          </w:rPr>
        </w:r>
        <w:r w:rsidR="00D92917">
          <w:rPr>
            <w:noProof/>
            <w:webHidden/>
          </w:rPr>
          <w:fldChar w:fldCharType="separate"/>
        </w:r>
        <w:r w:rsidR="003601E4">
          <w:rPr>
            <w:noProof/>
            <w:webHidden/>
          </w:rPr>
          <w:t>46</w:t>
        </w:r>
        <w:r w:rsidR="00D92917">
          <w:rPr>
            <w:noProof/>
            <w:webHidden/>
          </w:rPr>
          <w:fldChar w:fldCharType="end"/>
        </w:r>
      </w:hyperlink>
    </w:p>
    <w:p w:rsidR="00D92917"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646" w:history="1">
        <w:r w:rsidR="00D92917" w:rsidRPr="00485636">
          <w:rPr>
            <w:rStyle w:val="Hyperlink"/>
            <w:rFonts w:ascii="Times New Roman Bold" w:hAnsi="Times New Roman Bold"/>
            <w:noProof/>
          </w:rPr>
          <w:t>2.</w:t>
        </w:r>
        <w:r w:rsidR="00D92917">
          <w:rPr>
            <w:rFonts w:asciiTheme="minorHAnsi" w:eastAsiaTheme="minorEastAsia" w:hAnsiTheme="minorHAnsi" w:cstheme="minorBidi"/>
            <w:bCs w:val="0"/>
            <w:noProof/>
            <w:sz w:val="22"/>
            <w:szCs w:val="22"/>
          </w:rPr>
          <w:tab/>
        </w:r>
        <w:r w:rsidR="00D92917" w:rsidRPr="00485636">
          <w:rPr>
            <w:rStyle w:val="Hyperlink"/>
            <w:noProof/>
          </w:rPr>
          <w:t>Criteria to conclude a Framework Agreement(s) (ITB 40)</w:t>
        </w:r>
        <w:r w:rsidR="00D92917">
          <w:rPr>
            <w:noProof/>
            <w:webHidden/>
          </w:rPr>
          <w:tab/>
        </w:r>
        <w:r w:rsidR="00D92917">
          <w:rPr>
            <w:noProof/>
            <w:webHidden/>
          </w:rPr>
          <w:fldChar w:fldCharType="begin"/>
        </w:r>
        <w:r w:rsidR="00D92917">
          <w:rPr>
            <w:noProof/>
            <w:webHidden/>
          </w:rPr>
          <w:instrText xml:space="preserve"> PAGEREF _Toc503364646 \h </w:instrText>
        </w:r>
        <w:r w:rsidR="00D92917">
          <w:rPr>
            <w:noProof/>
            <w:webHidden/>
          </w:rPr>
        </w:r>
        <w:r w:rsidR="00D92917">
          <w:rPr>
            <w:noProof/>
            <w:webHidden/>
          </w:rPr>
          <w:fldChar w:fldCharType="separate"/>
        </w:r>
        <w:r w:rsidR="003601E4">
          <w:rPr>
            <w:noProof/>
            <w:webHidden/>
          </w:rPr>
          <w:t>47</w:t>
        </w:r>
        <w:r w:rsidR="00D92917">
          <w:rPr>
            <w:noProof/>
            <w:webHidden/>
          </w:rPr>
          <w:fldChar w:fldCharType="end"/>
        </w:r>
      </w:hyperlink>
    </w:p>
    <w:p w:rsidR="00D92917"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647" w:history="1">
        <w:r w:rsidR="00D92917" w:rsidRPr="00485636">
          <w:rPr>
            <w:rStyle w:val="Hyperlink"/>
            <w:rFonts w:ascii="Times New Roman Bold" w:hAnsi="Times New Roman Bold"/>
            <w:noProof/>
          </w:rPr>
          <w:t>3.</w:t>
        </w:r>
        <w:r w:rsidR="00D92917">
          <w:rPr>
            <w:rFonts w:asciiTheme="minorHAnsi" w:eastAsiaTheme="minorEastAsia" w:hAnsiTheme="minorHAnsi" w:cstheme="minorBidi"/>
            <w:bCs w:val="0"/>
            <w:noProof/>
            <w:sz w:val="22"/>
            <w:szCs w:val="22"/>
          </w:rPr>
          <w:tab/>
        </w:r>
        <w:r w:rsidR="00D92917" w:rsidRPr="00485636">
          <w:rPr>
            <w:rStyle w:val="Hyperlink"/>
            <w:noProof/>
          </w:rPr>
          <w:t>Post Qualification Criteria (ITB 37.1)</w:t>
        </w:r>
        <w:r w:rsidR="00D92917">
          <w:rPr>
            <w:noProof/>
            <w:webHidden/>
          </w:rPr>
          <w:tab/>
        </w:r>
        <w:r w:rsidR="00D92917">
          <w:rPr>
            <w:noProof/>
            <w:webHidden/>
          </w:rPr>
          <w:fldChar w:fldCharType="begin"/>
        </w:r>
        <w:r w:rsidR="00D92917">
          <w:rPr>
            <w:noProof/>
            <w:webHidden/>
          </w:rPr>
          <w:instrText xml:space="preserve"> PAGEREF _Toc503364647 \h </w:instrText>
        </w:r>
        <w:r w:rsidR="00D92917">
          <w:rPr>
            <w:noProof/>
            <w:webHidden/>
          </w:rPr>
        </w:r>
        <w:r w:rsidR="00D92917">
          <w:rPr>
            <w:noProof/>
            <w:webHidden/>
          </w:rPr>
          <w:fldChar w:fldCharType="separate"/>
        </w:r>
        <w:r w:rsidR="003601E4">
          <w:rPr>
            <w:noProof/>
            <w:webHidden/>
          </w:rPr>
          <w:t>48</w:t>
        </w:r>
        <w:r w:rsidR="00D92917">
          <w:rPr>
            <w:noProof/>
            <w:webHidden/>
          </w:rPr>
          <w:fldChar w:fldCharType="end"/>
        </w:r>
      </w:hyperlink>
    </w:p>
    <w:p w:rsidR="00166D8F" w:rsidRPr="006E0D9F" w:rsidRDefault="00166D8F" w:rsidP="00166D8F">
      <w:r w:rsidRPr="006E0D9F">
        <w:fldChar w:fldCharType="end"/>
      </w:r>
    </w:p>
    <w:p w:rsidR="002E253F" w:rsidRPr="006E0D9F" w:rsidRDefault="002E253F" w:rsidP="002E253F">
      <w:r w:rsidRPr="006E0D9F">
        <w:br w:type="page"/>
      </w:r>
    </w:p>
    <w:p w:rsidR="0069400A" w:rsidRDefault="000A1691" w:rsidP="00A04478">
      <w:pPr>
        <w:pStyle w:val="IVbidforms"/>
        <w:spacing w:after="240"/>
        <w:ind w:left="360"/>
      </w:pPr>
      <w:bookmarkStart w:id="480" w:name="_Toc454620966"/>
      <w:bookmarkStart w:id="481" w:name="_Toc503364645"/>
      <w:r w:rsidRPr="00CF0460">
        <w:t>Evaluation of Bids (ITB 34)</w:t>
      </w:r>
      <w:bookmarkEnd w:id="480"/>
      <w:bookmarkEnd w:id="481"/>
      <w:r w:rsidRPr="00CF0460">
        <w:t xml:space="preserve"> </w:t>
      </w:r>
    </w:p>
    <w:p w:rsidR="0069400A" w:rsidRDefault="0069400A" w:rsidP="006E08C5">
      <w:pPr>
        <w:pStyle w:val="Style2"/>
        <w:numPr>
          <w:ilvl w:val="0"/>
          <w:numId w:val="0"/>
        </w:numPr>
        <w:tabs>
          <w:tab w:val="clear" w:pos="576"/>
        </w:tabs>
        <w:ind w:left="900"/>
      </w:pPr>
      <w:r w:rsidRPr="00CF0460">
        <w:t>Evaluation Criteria (ITB 34.</w:t>
      </w:r>
      <w:r w:rsidR="00BC4328">
        <w:t>2</w:t>
      </w:r>
      <w:r w:rsidRPr="00CF0460">
        <w:t>)</w:t>
      </w:r>
    </w:p>
    <w:p w:rsidR="000A1691" w:rsidRPr="00CF0460" w:rsidRDefault="000A1691" w:rsidP="00A04478">
      <w:pPr>
        <w:pStyle w:val="Style2"/>
        <w:numPr>
          <w:ilvl w:val="0"/>
          <w:numId w:val="0"/>
        </w:numPr>
        <w:tabs>
          <w:tab w:val="clear" w:pos="576"/>
        </w:tabs>
        <w:ind w:left="900"/>
      </w:pPr>
      <w:r w:rsidRPr="00CF0460">
        <w:rPr>
          <w:b w:val="0"/>
        </w:rPr>
        <w:t xml:space="preserve">The </w:t>
      </w:r>
      <w:r w:rsidR="0071448C" w:rsidRPr="00CF0460">
        <w:rPr>
          <w:b w:val="0"/>
        </w:rPr>
        <w:t>Procuring Agency</w:t>
      </w:r>
      <w:r w:rsidRPr="00CF0460">
        <w:rPr>
          <w:b w:val="0"/>
        </w:rPr>
        <w:t xml:space="preserve">’s evaluation of a Bid may take into account, in addition to the Bid Price quoted in accordance with </w:t>
      </w:r>
      <w:r w:rsidRPr="00A6746C">
        <w:t xml:space="preserve">ITB </w:t>
      </w:r>
      <w:r w:rsidR="00D77FAD" w:rsidRPr="00A6746C">
        <w:t>14.</w:t>
      </w:r>
      <w:r w:rsidR="0042032D" w:rsidRPr="00A6746C">
        <w:t>8</w:t>
      </w:r>
      <w:r w:rsidRPr="00A6746C">
        <w:t>,</w:t>
      </w:r>
      <w:r w:rsidRPr="00CF0460">
        <w:rPr>
          <w:b w:val="0"/>
        </w:rPr>
        <w:t xml:space="preserve"> one or more of the following factors as specified in </w:t>
      </w:r>
      <w:r w:rsidRPr="00A6746C">
        <w:t>ITB 34.2(f)</w:t>
      </w:r>
      <w:r w:rsidRPr="00CF0460">
        <w:rPr>
          <w:b w:val="0"/>
        </w:rPr>
        <w:t xml:space="preserve"> and in BDS referring to </w:t>
      </w:r>
      <w:r w:rsidRPr="00A6746C">
        <w:t>ITB 34.6</w:t>
      </w:r>
      <w:r w:rsidRPr="00CF0460">
        <w:rPr>
          <w:b w:val="0"/>
        </w:rPr>
        <w:t>, using</w:t>
      </w:r>
      <w:r w:rsidRPr="00CF0460">
        <w:rPr>
          <w:b w:val="0"/>
          <w:i/>
        </w:rPr>
        <w:t xml:space="preserve"> </w:t>
      </w:r>
      <w:r w:rsidRPr="00CF0460">
        <w:rPr>
          <w:b w:val="0"/>
        </w:rPr>
        <w:t xml:space="preserve">the following criteria and methodologies. </w:t>
      </w:r>
    </w:p>
    <w:p w:rsidR="000A1691" w:rsidRPr="00CF0460" w:rsidRDefault="000A1691" w:rsidP="00636F62">
      <w:pPr>
        <w:pStyle w:val="ListParagraph"/>
        <w:numPr>
          <w:ilvl w:val="0"/>
          <w:numId w:val="154"/>
        </w:numPr>
        <w:suppressAutoHyphens/>
        <w:spacing w:after="200"/>
        <w:ind w:left="1530" w:right="-72" w:hanging="630"/>
        <w:jc w:val="both"/>
      </w:pPr>
      <w:r w:rsidRPr="00A04478">
        <w:rPr>
          <w:b/>
        </w:rPr>
        <w:t>Life Cycle Costs</w:t>
      </w:r>
      <w:r w:rsidRPr="00CF0460">
        <w:t xml:space="preserve"> </w:t>
      </w:r>
    </w:p>
    <w:p w:rsidR="000A1691" w:rsidRPr="00CF0460" w:rsidRDefault="000A1691" w:rsidP="00A57F13">
      <w:pPr>
        <w:suppressAutoHyphens/>
        <w:spacing w:after="200"/>
        <w:ind w:left="1530" w:right="-72"/>
        <w:jc w:val="both"/>
        <w:rPr>
          <w:i/>
        </w:rPr>
      </w:pPr>
      <w:r w:rsidRPr="00CF0460">
        <w:t>If specified in BDS 34.6,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rsidR="000A1691" w:rsidRPr="00CF0460" w:rsidRDefault="000A1691" w:rsidP="00A57F13">
      <w:pPr>
        <w:suppressAutoHyphens/>
        <w:spacing w:after="200"/>
        <w:ind w:left="1530" w:right="-72"/>
        <w:jc w:val="both"/>
        <w:rPr>
          <w:i/>
        </w:rPr>
      </w:pPr>
      <w:r w:rsidRPr="00CF0460">
        <w:rPr>
          <w:i/>
        </w:rPr>
        <w:t xml:space="preserve">[Note to </w:t>
      </w:r>
      <w:r w:rsidR="0071448C" w:rsidRPr="00CF0460">
        <w:rPr>
          <w:i/>
        </w:rPr>
        <w:t>Procuring Agency</w:t>
      </w:r>
      <w:r w:rsidRPr="00CF0460">
        <w:rPr>
          <w:i/>
        </w:rPr>
        <w:t xml:space="preserve">: Life cycle costing should be used when the costs of operation and/or maintenance over the specified life of the </w:t>
      </w:r>
      <w:r w:rsidR="00A92515" w:rsidRPr="00CF0460">
        <w:rPr>
          <w:i/>
        </w:rPr>
        <w:t>Goods</w:t>
      </w:r>
      <w:r w:rsidRPr="00CF0460">
        <w:rPr>
          <w:i/>
        </w:rPr>
        <w:t xml:space="preserve">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rsidR="000A1691" w:rsidRPr="00CF0460" w:rsidRDefault="000A1691" w:rsidP="00A57F13">
      <w:pPr>
        <w:suppressAutoHyphens/>
        <w:spacing w:after="120"/>
        <w:ind w:left="1530" w:right="-72"/>
        <w:jc w:val="both"/>
        <w:rPr>
          <w:i/>
        </w:rPr>
      </w:pPr>
      <w:r w:rsidRPr="00CF0460">
        <w:rPr>
          <w:i/>
        </w:rPr>
        <w:t>[Either amend the following text as required, or delete if life cycle cost is not applicable]</w:t>
      </w:r>
    </w:p>
    <w:p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the annual operating and maintenance costs (recurrent costs) shall be determined on the basis of the following methodology:</w:t>
      </w:r>
      <w:r w:rsidRPr="00CF0460">
        <w:rPr>
          <w:i/>
        </w:rPr>
        <w:t xml:space="preserve"> [insert methodology</w:t>
      </w:r>
      <w:r w:rsidRPr="00CF0460">
        <w:t>];</w:t>
      </w:r>
    </w:p>
    <w:p w:rsidR="000A1691" w:rsidRPr="00CF0460" w:rsidRDefault="000A1691" w:rsidP="00C34B72">
      <w:pPr>
        <w:pStyle w:val="ListParagraph"/>
        <w:numPr>
          <w:ilvl w:val="3"/>
          <w:numId w:val="40"/>
        </w:numPr>
        <w:tabs>
          <w:tab w:val="clear" w:pos="1901"/>
        </w:tabs>
        <w:suppressAutoHyphens/>
        <w:spacing w:after="120"/>
        <w:ind w:left="2070" w:right="-72" w:hanging="529"/>
        <w:contextualSpacing w:val="0"/>
        <w:jc w:val="both"/>
      </w:pPr>
      <w:r w:rsidRPr="00CF0460">
        <w:t xml:space="preserve">and the following information is required from </w:t>
      </w:r>
      <w:r w:rsidR="00AC2E50" w:rsidRPr="00CF0460">
        <w:t>Bid</w:t>
      </w:r>
      <w:r w:rsidRPr="00CF0460">
        <w:t>ders</w:t>
      </w:r>
      <w:r w:rsidRPr="00CF0460">
        <w:rPr>
          <w:i/>
        </w:rPr>
        <w:t xml:space="preserve"> [insert any information required from </w:t>
      </w:r>
      <w:r w:rsidR="00AC2E50" w:rsidRPr="00CF0460">
        <w:rPr>
          <w:i/>
        </w:rPr>
        <w:t>Bid</w:t>
      </w:r>
      <w:r w:rsidRPr="00CF0460">
        <w:rPr>
          <w:i/>
        </w:rPr>
        <w:t>ders, including prices</w:t>
      </w:r>
      <w:r w:rsidRPr="00CF0460">
        <w:t>].</w:t>
      </w:r>
    </w:p>
    <w:p w:rsidR="000A1691" w:rsidRPr="00CF0460" w:rsidRDefault="000A1691" w:rsidP="00636F62">
      <w:pPr>
        <w:pStyle w:val="ListParagraph"/>
        <w:numPr>
          <w:ilvl w:val="0"/>
          <w:numId w:val="154"/>
        </w:numPr>
        <w:suppressAutoHyphens/>
        <w:spacing w:after="240"/>
        <w:ind w:left="1541" w:right="-72" w:hanging="634"/>
        <w:contextualSpacing w:val="0"/>
        <w:jc w:val="both"/>
      </w:pPr>
      <w:r w:rsidRPr="005C0E0F">
        <w:rPr>
          <w:b/>
        </w:rPr>
        <w:t>Performance and productivity of the equipment</w:t>
      </w:r>
      <w:r w:rsidR="005A3578" w:rsidRPr="00CF0460">
        <w:t xml:space="preserve"> </w:t>
      </w:r>
      <w:r w:rsidRPr="00CF0460">
        <w:rPr>
          <w:i/>
          <w:iCs/>
        </w:rPr>
        <w:t>[insert one of the following]</w:t>
      </w:r>
    </w:p>
    <w:p w:rsidR="000A1691" w:rsidRPr="00CF0460" w:rsidRDefault="000A1691" w:rsidP="00636F62">
      <w:pPr>
        <w:pStyle w:val="ListParagraph"/>
        <w:numPr>
          <w:ilvl w:val="3"/>
          <w:numId w:val="155"/>
        </w:numPr>
        <w:tabs>
          <w:tab w:val="clear" w:pos="1901"/>
        </w:tabs>
        <w:suppressAutoHyphens/>
        <w:spacing w:after="120"/>
        <w:ind w:left="2070" w:right="-72" w:hanging="511"/>
        <w:contextualSpacing w:val="0"/>
        <w:jc w:val="both"/>
      </w:pPr>
      <w:r w:rsidRPr="00CF0460">
        <w:t>Performance and productivity of the equipment.</w:t>
      </w:r>
      <w:r w:rsidRPr="00CF0460">
        <w:rPr>
          <w:i/>
          <w:iCs/>
        </w:rPr>
        <w:t xml:space="preserve"> </w:t>
      </w:r>
      <w:r w:rsidRPr="00CF0460">
        <w:t xml:space="preserve">An adjustment representing the capitalized cost of additional operating costs over the life of the </w:t>
      </w:r>
      <w:r w:rsidR="00A92515" w:rsidRPr="00CF0460">
        <w:t>Goods</w:t>
      </w:r>
      <w:r w:rsidRPr="00CF0460">
        <w:t xml:space="preserve"> will be added to the Bid price, for evaluation purposes if specified in the </w:t>
      </w:r>
      <w:r w:rsidRPr="00A6746C">
        <w:rPr>
          <w:b/>
        </w:rPr>
        <w:t>BDS</w:t>
      </w:r>
      <w:r w:rsidRPr="00A6746C">
        <w:rPr>
          <w:b/>
          <w:bCs/>
        </w:rPr>
        <w:t xml:space="preserve"> </w:t>
      </w:r>
      <w:r w:rsidR="00A6746C" w:rsidRPr="00A6746C">
        <w:rPr>
          <w:b/>
          <w:bCs/>
        </w:rPr>
        <w:t xml:space="preserve">ITB </w:t>
      </w:r>
      <w:r w:rsidRPr="00A6746C">
        <w:rPr>
          <w:b/>
          <w:bCs/>
        </w:rPr>
        <w:t>34.6.</w:t>
      </w:r>
      <w:r w:rsidRPr="00CF0460">
        <w:t xml:space="preserve"> The adjustment will be evaluated based on the drop in the guaranteed performance or efficiency offered in the Bid below the norm of 100, using the methodology specified below.</w:t>
      </w:r>
    </w:p>
    <w:p w:rsidR="000A1691" w:rsidRPr="00CF0460" w:rsidRDefault="000A1691" w:rsidP="00A04478">
      <w:pPr>
        <w:suppressAutoHyphens/>
        <w:spacing w:after="200"/>
        <w:ind w:left="2070" w:right="-72"/>
        <w:jc w:val="both"/>
        <w:rPr>
          <w:bCs/>
          <w:i/>
          <w:iCs/>
        </w:rPr>
      </w:pPr>
      <w:r w:rsidRPr="00CF0460">
        <w:rPr>
          <w:i/>
        </w:rPr>
        <w:t>[insert the methodology and criteria if applicable]</w:t>
      </w:r>
    </w:p>
    <w:p w:rsidR="000A1691" w:rsidRPr="00CF0460" w:rsidRDefault="000A1691" w:rsidP="000A1691">
      <w:pPr>
        <w:tabs>
          <w:tab w:val="left" w:pos="1620"/>
        </w:tabs>
        <w:suppressAutoHyphens/>
        <w:spacing w:after="200"/>
        <w:ind w:left="1620" w:right="-72" w:hanging="540"/>
        <w:jc w:val="both"/>
        <w:rPr>
          <w:b/>
        </w:rPr>
      </w:pPr>
      <w:r w:rsidRPr="00CF0460">
        <w:rPr>
          <w:b/>
        </w:rPr>
        <w:t>or</w:t>
      </w:r>
    </w:p>
    <w:p w:rsidR="000A1691" w:rsidRPr="00CF0460" w:rsidRDefault="000A1691" w:rsidP="00636F62">
      <w:pPr>
        <w:pStyle w:val="ListParagraph"/>
        <w:numPr>
          <w:ilvl w:val="3"/>
          <w:numId w:val="155"/>
        </w:numPr>
        <w:tabs>
          <w:tab w:val="clear" w:pos="1901"/>
        </w:tabs>
        <w:suppressAutoHyphens/>
        <w:spacing w:after="120"/>
        <w:ind w:left="1710" w:right="-72" w:hanging="540"/>
        <w:contextualSpacing w:val="0"/>
        <w:jc w:val="both"/>
        <w:rPr>
          <w:bCs/>
        </w:rPr>
      </w:pPr>
      <w:r w:rsidRPr="00CF0460">
        <w:t xml:space="preserve">An adjustment to take into account the productivity of the </w:t>
      </w:r>
      <w:r w:rsidR="00A92515" w:rsidRPr="00CF0460">
        <w:t>Goods</w:t>
      </w:r>
      <w:r w:rsidRPr="00CF0460">
        <w:t xml:space="preserve"> offered in the Bid</w:t>
      </w:r>
      <w:r w:rsidRPr="00CF0460">
        <w:rPr>
          <w:bCs/>
        </w:rPr>
        <w:t xml:space="preserve"> will be added to the Bid price, for evaluation purposes only, if specified in </w:t>
      </w:r>
      <w:r w:rsidRPr="00A6746C">
        <w:rPr>
          <w:b/>
          <w:bCs/>
        </w:rPr>
        <w:t>BDS</w:t>
      </w:r>
      <w:r w:rsidR="00A6746C" w:rsidRPr="00A6746C">
        <w:rPr>
          <w:b/>
          <w:bCs/>
        </w:rPr>
        <w:t xml:space="preserve"> ITB</w:t>
      </w:r>
      <w:r w:rsidRPr="00A6746C">
        <w:rPr>
          <w:b/>
          <w:bCs/>
        </w:rPr>
        <w:t xml:space="preserve"> 34.6</w:t>
      </w:r>
      <w:r w:rsidRPr="00CF0460">
        <w:rPr>
          <w:bCs/>
        </w:rPr>
        <w:t xml:space="preserve">. </w:t>
      </w:r>
      <w:r w:rsidRPr="00CF0460">
        <w:t xml:space="preserve">The adjustment will be evaluated based on the cost per unit of the actual productivity of </w:t>
      </w:r>
      <w:r w:rsidR="00A92515" w:rsidRPr="00CF0460">
        <w:t>Goods</w:t>
      </w:r>
      <w:r w:rsidRPr="00CF0460">
        <w:t xml:space="preserve"> offered in the Bid </w:t>
      </w:r>
      <w:r w:rsidRPr="00CF0460">
        <w:rPr>
          <w:bCs/>
        </w:rPr>
        <w:t>with respect to minimum required values, using the methodology specified below.</w:t>
      </w:r>
    </w:p>
    <w:p w:rsidR="000A1691" w:rsidRPr="00CF0460" w:rsidRDefault="000A1691" w:rsidP="000A1691">
      <w:pPr>
        <w:pStyle w:val="ListParagraph"/>
        <w:suppressAutoHyphens/>
        <w:spacing w:after="120"/>
        <w:ind w:left="1701" w:right="-74"/>
        <w:contextualSpacing w:val="0"/>
        <w:jc w:val="both"/>
        <w:rPr>
          <w:bCs/>
        </w:rPr>
      </w:pPr>
      <w:r w:rsidRPr="00CF0460">
        <w:rPr>
          <w:i/>
        </w:rPr>
        <w:t>[insert the methodology and criteria if applicable]</w:t>
      </w:r>
    </w:p>
    <w:p w:rsidR="000A1691" w:rsidRPr="00CF0460" w:rsidRDefault="000A1691" w:rsidP="00636F62">
      <w:pPr>
        <w:pStyle w:val="ListParagraph"/>
        <w:numPr>
          <w:ilvl w:val="0"/>
          <w:numId w:val="154"/>
        </w:numPr>
        <w:suppressAutoHyphens/>
        <w:spacing w:after="200"/>
        <w:ind w:left="1170" w:right="-72" w:hanging="630"/>
        <w:jc w:val="both"/>
      </w:pPr>
      <w:r w:rsidRPr="005C0E0F">
        <w:rPr>
          <w:b/>
        </w:rPr>
        <w:t>Specific additional criteria</w:t>
      </w:r>
      <w:r w:rsidRPr="00CF0460">
        <w:t xml:space="preserve"> </w:t>
      </w:r>
    </w:p>
    <w:p w:rsidR="000A1691" w:rsidRPr="00CF0460" w:rsidRDefault="000A1691" w:rsidP="00A04478">
      <w:pPr>
        <w:spacing w:after="200"/>
        <w:ind w:left="1170"/>
        <w:jc w:val="both"/>
        <w:rPr>
          <w:i/>
          <w:iCs/>
        </w:rPr>
      </w:pPr>
      <w:r w:rsidRPr="00CF0460">
        <w:rPr>
          <w:i/>
          <w:iCs/>
        </w:rPr>
        <w:t>[</w:t>
      </w:r>
      <w:r w:rsidRPr="00CF0460">
        <w:rPr>
          <w:i/>
        </w:rPr>
        <w:t xml:space="preserve">Other specific additional criteria to be considered in the evaluation, and the evaluation method shall be detailed in </w:t>
      </w:r>
      <w:r w:rsidR="00A6746C">
        <w:rPr>
          <w:b/>
          <w:i/>
        </w:rPr>
        <w:t>BDS</w:t>
      </w:r>
      <w:r w:rsidR="00A6746C" w:rsidRPr="00A6746C">
        <w:rPr>
          <w:b/>
          <w:i/>
        </w:rPr>
        <w:t xml:space="preserve"> </w:t>
      </w:r>
      <w:r w:rsidR="00A6746C">
        <w:rPr>
          <w:b/>
          <w:i/>
        </w:rPr>
        <w:t xml:space="preserve">ITB </w:t>
      </w:r>
      <w:r w:rsidRPr="00A6746C">
        <w:rPr>
          <w:b/>
          <w:i/>
        </w:rPr>
        <w:t>34.</w:t>
      </w:r>
      <w:r w:rsidR="00A6746C">
        <w:rPr>
          <w:b/>
          <w:i/>
        </w:rPr>
        <w:t>5</w:t>
      </w:r>
      <w:r w:rsidRPr="00CF0460">
        <w:rPr>
          <w:i/>
        </w:rPr>
        <w:t>][If specific</w:t>
      </w:r>
      <w:r w:rsidR="00784754" w:rsidRPr="00CF0460">
        <w:t xml:space="preserve"> </w:t>
      </w:r>
      <w:r w:rsidRPr="005C0E0F">
        <w:rPr>
          <w:i/>
        </w:rPr>
        <w:t>sustainable procurement</w:t>
      </w:r>
      <w:r w:rsidR="00784754" w:rsidRPr="00CF0460">
        <w:t xml:space="preserve"> </w:t>
      </w:r>
      <w:r w:rsidRPr="005C0E0F">
        <w:rPr>
          <w:i/>
        </w:rPr>
        <w:t>technical requirements</w:t>
      </w:r>
      <w:r w:rsidR="00784754" w:rsidRPr="00CF0460">
        <w:t xml:space="preserve"> </w:t>
      </w:r>
      <w:r w:rsidRPr="00CF0460">
        <w:rPr>
          <w:i/>
        </w:rPr>
        <w:t>have been specified in Section VII- Specification,</w:t>
      </w:r>
      <w:r w:rsidRPr="005C0E0F">
        <w:t> </w:t>
      </w:r>
      <w:r w:rsidRPr="005C0E0F">
        <w:rPr>
          <w:i/>
        </w:rPr>
        <w:t>either</w:t>
      </w:r>
      <w:r w:rsidRPr="005C0E0F">
        <w:t> </w:t>
      </w:r>
      <w:r w:rsidRPr="00CF0460">
        <w:rPr>
          <w:i/>
        </w:rPr>
        <w:t>state that (i) those requirements will be evaluated on a pass/fail (compliance basis)</w:t>
      </w:r>
      <w:r w:rsidRPr="005C0E0F">
        <w:t> </w:t>
      </w:r>
      <w:r w:rsidRPr="005C0E0F">
        <w:rPr>
          <w:i/>
        </w:rPr>
        <w:t>or</w:t>
      </w:r>
      <w:r w:rsidRPr="005C0E0F">
        <w:t> </w:t>
      </w:r>
      <w:r w:rsidRPr="00CF0460">
        <w:rPr>
          <w:i/>
        </w:rPr>
        <w:t>otherwise</w:t>
      </w:r>
      <w:r w:rsidR="00784754" w:rsidRPr="00CF0460">
        <w:t xml:space="preserve"> </w:t>
      </w:r>
      <w:r w:rsidRPr="00CF0460">
        <w:rPr>
          <w:i/>
        </w:rPr>
        <w:t>(ii)</w:t>
      </w:r>
      <w:r w:rsidR="00784754" w:rsidRPr="00CF0460">
        <w:t xml:space="preserve"> </w:t>
      </w:r>
      <w:r w:rsidRPr="00CF0460">
        <w:rPr>
          <w:i/>
        </w:rPr>
        <w:t>in addition to evaluating those requirements on a pass/fail (compliance basis), if applicable,</w:t>
      </w:r>
      <w:r w:rsidR="00784754" w:rsidRPr="00CF0460">
        <w:t xml:space="preserve"> </w:t>
      </w:r>
      <w:r w:rsidRPr="00CF0460">
        <w:rPr>
          <w:i/>
        </w:rPr>
        <w:t>sp</w:t>
      </w:r>
      <w:r w:rsidR="00784754" w:rsidRPr="00CF0460">
        <w:rPr>
          <w:i/>
        </w:rPr>
        <w:t xml:space="preserve">ecify the monetary adjustments  </w:t>
      </w:r>
      <w:r w:rsidRPr="00CF0460">
        <w:rPr>
          <w:i/>
        </w:rPr>
        <w:t>to be</w:t>
      </w:r>
      <w:r w:rsidR="00784754" w:rsidRPr="00CF0460">
        <w:t xml:space="preserve"> </w:t>
      </w:r>
      <w:r w:rsidRPr="00CF0460">
        <w:rPr>
          <w:i/>
        </w:rPr>
        <w:t>applied</w:t>
      </w:r>
      <w:r w:rsidR="00784754" w:rsidRPr="00CF0460">
        <w:t xml:space="preserve"> </w:t>
      </w:r>
      <w:r w:rsidRPr="00CF0460">
        <w:rPr>
          <w:i/>
        </w:rPr>
        <w:t>to Bid Prices for comparison purposes on account of Bids that exceed the specified minimum</w:t>
      </w:r>
      <w:r w:rsidR="00784754" w:rsidRPr="00CF0460">
        <w:t xml:space="preserve"> </w:t>
      </w:r>
      <w:r w:rsidRPr="00CF0460">
        <w:rPr>
          <w:i/>
        </w:rPr>
        <w:t>sustainable procurement</w:t>
      </w:r>
      <w:r w:rsidR="00784754" w:rsidRPr="00CF0460">
        <w:t xml:space="preserve"> </w:t>
      </w:r>
      <w:r w:rsidRPr="00CF0460">
        <w:rPr>
          <w:i/>
        </w:rPr>
        <w:t>technical</w:t>
      </w:r>
      <w:r w:rsidR="00784754" w:rsidRPr="00CF0460">
        <w:t xml:space="preserve"> </w:t>
      </w:r>
      <w:r w:rsidRPr="00CF0460">
        <w:rPr>
          <w:i/>
        </w:rPr>
        <w:t>requirements</w:t>
      </w:r>
      <w:r w:rsidRPr="00CF0460">
        <w:rPr>
          <w:i/>
          <w:iCs/>
        </w:rPr>
        <w:t xml:space="preserve">.] </w:t>
      </w:r>
    </w:p>
    <w:p w:rsidR="007F4B97" w:rsidRPr="00783871" w:rsidRDefault="00166D8F" w:rsidP="00FB2A57">
      <w:pPr>
        <w:pStyle w:val="IVbidforms"/>
        <w:ind w:left="540" w:hanging="540"/>
      </w:pPr>
      <w:bookmarkStart w:id="482" w:name="_Toc503364646"/>
      <w:r w:rsidRPr="00783871">
        <w:t>Criteria</w:t>
      </w:r>
      <w:r w:rsidR="00D56E26" w:rsidRPr="00783871">
        <w:t xml:space="preserve"> </w:t>
      </w:r>
      <w:r w:rsidR="00D56E26" w:rsidRPr="004345F9">
        <w:t>to conclu</w:t>
      </w:r>
      <w:r w:rsidR="00FB2A57" w:rsidRPr="004345F9">
        <w:t>de</w:t>
      </w:r>
      <w:r w:rsidR="00D56E26" w:rsidRPr="00783871">
        <w:t xml:space="preserve"> a Framework Agreement(s)</w:t>
      </w:r>
      <w:r w:rsidRPr="00783871">
        <w:t xml:space="preserve"> (ITB 4</w:t>
      </w:r>
      <w:r w:rsidR="00A6746C">
        <w:t>0</w:t>
      </w:r>
      <w:r w:rsidR="007F4B97" w:rsidRPr="00783871">
        <w:t>)</w:t>
      </w:r>
      <w:bookmarkEnd w:id="482"/>
    </w:p>
    <w:p w:rsidR="00A04478" w:rsidRPr="00892C17" w:rsidRDefault="007F4B97" w:rsidP="00FB2A57">
      <w:pPr>
        <w:spacing w:before="120" w:after="240"/>
        <w:ind w:left="540"/>
        <w:rPr>
          <w:i/>
        </w:rPr>
      </w:pPr>
      <w:r w:rsidRPr="00783871">
        <w:rPr>
          <w:i/>
        </w:rPr>
        <w:t>[Select the appropriate option</w:t>
      </w:r>
      <w:r w:rsidR="00784754" w:rsidRPr="00783871">
        <w:rPr>
          <w:i/>
        </w:rPr>
        <w:t xml:space="preserve"> and add such additional criteria, as is appropriate]</w:t>
      </w:r>
    </w:p>
    <w:p w:rsidR="007F4B97" w:rsidRPr="00783871" w:rsidRDefault="00D56E26" w:rsidP="00FB2A57">
      <w:pPr>
        <w:pStyle w:val="Sub-ClauseText"/>
        <w:ind w:left="540"/>
        <w:rPr>
          <w:spacing w:val="0"/>
        </w:rPr>
      </w:pPr>
      <w:r w:rsidRPr="00892C17">
        <w:rPr>
          <w:b/>
          <w:spacing w:val="0"/>
          <w:u w:val="single"/>
        </w:rPr>
        <w:t>C</w:t>
      </w:r>
      <w:r w:rsidR="007F4B97" w:rsidRPr="00892C17">
        <w:rPr>
          <w:b/>
          <w:spacing w:val="0"/>
          <w:u w:val="single"/>
        </w:rPr>
        <w:t xml:space="preserve">riteria for a Single-Supplier </w:t>
      </w:r>
      <w:r w:rsidR="0035167B" w:rsidRPr="00892C17">
        <w:rPr>
          <w:b/>
          <w:spacing w:val="0"/>
          <w:u w:val="single"/>
        </w:rPr>
        <w:t>Framework Agreement</w:t>
      </w:r>
      <w:r w:rsidR="007F4B97" w:rsidRPr="00783871">
        <w:rPr>
          <w:spacing w:val="0"/>
        </w:rPr>
        <w:t>:</w:t>
      </w:r>
    </w:p>
    <w:p w:rsidR="007F4B97" w:rsidRPr="000C6B87" w:rsidRDefault="007F4B97" w:rsidP="00FB2A57">
      <w:pPr>
        <w:pStyle w:val="Sub-ClauseText"/>
        <w:spacing w:before="0"/>
        <w:ind w:left="540"/>
        <w:rPr>
          <w:spacing w:val="0"/>
        </w:rPr>
      </w:pPr>
      <w:r w:rsidRPr="00783871">
        <w:rPr>
          <w:spacing w:val="0"/>
        </w:rPr>
        <w:t xml:space="preserve">The Procuring Agency will </w:t>
      </w:r>
      <w:r w:rsidR="00D56E26" w:rsidRPr="00783871">
        <w:rPr>
          <w:spacing w:val="0"/>
        </w:rPr>
        <w:t xml:space="preserve">conclude </w:t>
      </w:r>
      <w:r w:rsidRPr="00783871">
        <w:rPr>
          <w:spacing w:val="0"/>
        </w:rPr>
        <w:t xml:space="preserve">the </w:t>
      </w:r>
      <w:r w:rsidR="0035167B" w:rsidRPr="00783871">
        <w:rPr>
          <w:spacing w:val="0"/>
        </w:rPr>
        <w:t>Framework Agreement</w:t>
      </w:r>
      <w:r w:rsidRPr="00783871">
        <w:rPr>
          <w:spacing w:val="0"/>
        </w:rPr>
        <w:t xml:space="preserve"> </w:t>
      </w:r>
      <w:r w:rsidR="00D56E26" w:rsidRPr="00783871">
        <w:rPr>
          <w:spacing w:val="0"/>
        </w:rPr>
        <w:t xml:space="preserve">with </w:t>
      </w:r>
      <w:r w:rsidRPr="00783871">
        <w:rPr>
          <w:spacing w:val="0"/>
        </w:rPr>
        <w:t xml:space="preserve">the Bidder that meets the </w:t>
      </w:r>
      <w:r w:rsidRPr="000C6B87">
        <w:rPr>
          <w:spacing w:val="0"/>
        </w:rPr>
        <w:t>qualification criteria and whose Bid has been determined to be:</w:t>
      </w:r>
    </w:p>
    <w:p w:rsidR="007F4B97" w:rsidRPr="000C6B87" w:rsidRDefault="007F4B97" w:rsidP="00636F62">
      <w:pPr>
        <w:pStyle w:val="ListParagraph"/>
        <w:numPr>
          <w:ilvl w:val="0"/>
          <w:numId w:val="156"/>
        </w:numPr>
        <w:suppressAutoHyphens/>
        <w:spacing w:after="120"/>
        <w:ind w:left="1260" w:right="-72" w:hanging="720"/>
        <w:contextualSpacing w:val="0"/>
        <w:jc w:val="both"/>
      </w:pPr>
      <w:r w:rsidRPr="000C6B87">
        <w:t>substantially responsive to the Bidding document; and</w:t>
      </w:r>
    </w:p>
    <w:p w:rsidR="007F4B97" w:rsidRPr="000C6B87" w:rsidRDefault="007F4B97" w:rsidP="00636F62">
      <w:pPr>
        <w:pStyle w:val="ListParagraph"/>
        <w:numPr>
          <w:ilvl w:val="0"/>
          <w:numId w:val="156"/>
        </w:numPr>
        <w:suppressAutoHyphens/>
        <w:spacing w:after="120"/>
        <w:ind w:left="1260" w:right="-72" w:hanging="720"/>
        <w:contextualSpacing w:val="0"/>
        <w:jc w:val="both"/>
      </w:pPr>
      <w:r w:rsidRPr="000C6B87">
        <w:t xml:space="preserve">the lowest evaluated </w:t>
      </w:r>
      <w:r w:rsidR="00BF7DA9" w:rsidRPr="000C6B87">
        <w:t>cost</w:t>
      </w:r>
      <w:r w:rsidR="00BF7DA9" w:rsidRPr="000C6B87">
        <w:rPr>
          <w:i/>
        </w:rPr>
        <w:t xml:space="preserve"> [</w:t>
      </w:r>
      <w:r w:rsidRPr="000C6B87">
        <w:rPr>
          <w:i/>
        </w:rPr>
        <w:t>, and</w:t>
      </w:r>
      <w:r w:rsidRPr="000C6B87">
        <w:t>]</w:t>
      </w:r>
    </w:p>
    <w:p w:rsidR="007F4B97" w:rsidRPr="00CF0460" w:rsidRDefault="007F4B97" w:rsidP="00636F62">
      <w:pPr>
        <w:pStyle w:val="ListParagraph"/>
        <w:numPr>
          <w:ilvl w:val="0"/>
          <w:numId w:val="156"/>
        </w:numPr>
        <w:suppressAutoHyphens/>
        <w:spacing w:after="120"/>
        <w:ind w:left="1260" w:right="-72" w:hanging="720"/>
        <w:contextualSpacing w:val="0"/>
        <w:jc w:val="both"/>
      </w:pPr>
      <w:r w:rsidRPr="000C6B87">
        <w:t>[</w:t>
      </w:r>
      <w:r w:rsidRPr="000C6B87">
        <w:rPr>
          <w:i/>
        </w:rPr>
        <w:t>Insert any additional criteria e.g. criteria related to selection based on a geographic spread of Suppliers.]</w:t>
      </w:r>
    </w:p>
    <w:p w:rsidR="007F4B97" w:rsidRPr="00CF0460" w:rsidRDefault="007F4B97" w:rsidP="00A6746C">
      <w:pPr>
        <w:pStyle w:val="Sub-ClauseText"/>
        <w:spacing w:before="0" w:after="240"/>
        <w:ind w:left="540" w:firstLine="720"/>
        <w:rPr>
          <w:i/>
          <w:spacing w:val="0"/>
        </w:rPr>
      </w:pPr>
      <w:r w:rsidRPr="00CF0460">
        <w:rPr>
          <w:i/>
          <w:spacing w:val="0"/>
        </w:rPr>
        <w:t>OR</w:t>
      </w:r>
    </w:p>
    <w:p w:rsidR="007F4B97" w:rsidRPr="00CF0460" w:rsidRDefault="00D56E26" w:rsidP="00FB2A57">
      <w:pPr>
        <w:pStyle w:val="Sub-ClauseText"/>
        <w:ind w:left="540"/>
        <w:rPr>
          <w:spacing w:val="0"/>
        </w:rPr>
      </w:pPr>
      <w:r w:rsidRPr="00892C17">
        <w:rPr>
          <w:b/>
          <w:spacing w:val="0"/>
          <w:u w:val="single"/>
        </w:rPr>
        <w:t>C</w:t>
      </w:r>
      <w:r w:rsidR="007F4B97" w:rsidRPr="00892C17">
        <w:rPr>
          <w:b/>
          <w:spacing w:val="0"/>
          <w:u w:val="single"/>
        </w:rPr>
        <w:t xml:space="preserve">riteria for a Multi-Supplier </w:t>
      </w:r>
      <w:r w:rsidR="0035167B" w:rsidRPr="00892C17">
        <w:rPr>
          <w:b/>
          <w:spacing w:val="0"/>
          <w:u w:val="single"/>
        </w:rPr>
        <w:t>Framework Agreement</w:t>
      </w:r>
      <w:r w:rsidR="007F4B97" w:rsidRPr="00CF0460">
        <w:rPr>
          <w:spacing w:val="0"/>
        </w:rPr>
        <w:t>:</w:t>
      </w:r>
    </w:p>
    <w:p w:rsidR="00A704FD" w:rsidRDefault="00A704FD" w:rsidP="00FB2A57">
      <w:pPr>
        <w:pStyle w:val="Sub-ClauseText"/>
        <w:spacing w:after="200"/>
        <w:ind w:left="540"/>
        <w:jc w:val="left"/>
        <w:rPr>
          <w:spacing w:val="0"/>
        </w:rPr>
      </w:pPr>
      <w:r w:rsidRPr="00CF0460">
        <w:rPr>
          <w:spacing w:val="0"/>
        </w:rPr>
        <w:t xml:space="preserve">The Procuring Agency will </w:t>
      </w:r>
      <w:r>
        <w:rPr>
          <w:spacing w:val="0"/>
        </w:rPr>
        <w:t>conclude</w:t>
      </w:r>
      <w:r w:rsidRPr="00CF0460">
        <w:rPr>
          <w:spacing w:val="0"/>
        </w:rPr>
        <w:t xml:space="preserve"> F</w:t>
      </w:r>
      <w:r w:rsidR="00FB2A57">
        <w:rPr>
          <w:spacing w:val="0"/>
        </w:rPr>
        <w:t xml:space="preserve">ramework </w:t>
      </w:r>
      <w:r w:rsidRPr="00CF0460">
        <w:rPr>
          <w:spacing w:val="0"/>
        </w:rPr>
        <w:t>A</w:t>
      </w:r>
      <w:r w:rsidR="00FB2A57">
        <w:rPr>
          <w:spacing w:val="0"/>
        </w:rPr>
        <w:t>greement</w:t>
      </w:r>
      <w:r w:rsidRPr="00CF0460">
        <w:rPr>
          <w:spacing w:val="0"/>
        </w:rPr>
        <w:t xml:space="preserve">s </w:t>
      </w:r>
      <w:r>
        <w:rPr>
          <w:spacing w:val="0"/>
        </w:rPr>
        <w:t>with</w:t>
      </w:r>
      <w:r w:rsidRPr="00CF0460">
        <w:rPr>
          <w:spacing w:val="0"/>
        </w:rPr>
        <w:t xml:space="preserve"> the </w:t>
      </w:r>
      <w:r>
        <w:rPr>
          <w:spacing w:val="0"/>
        </w:rPr>
        <w:t xml:space="preserve">Bidders </w:t>
      </w:r>
      <w:r w:rsidRPr="00CF0460">
        <w:rPr>
          <w:spacing w:val="0"/>
        </w:rPr>
        <w:t>that meet the qualification criteria and whose Bids have been determined to be</w:t>
      </w:r>
      <w:r>
        <w:rPr>
          <w:spacing w:val="0"/>
        </w:rPr>
        <w:t xml:space="preserve"> </w:t>
      </w:r>
      <w:r w:rsidRPr="00CF0460">
        <w:rPr>
          <w:spacing w:val="0"/>
        </w:rPr>
        <w:t xml:space="preserve">substantially responsive </w:t>
      </w:r>
      <w:r>
        <w:rPr>
          <w:spacing w:val="0"/>
        </w:rPr>
        <w:t>as follows;</w:t>
      </w:r>
    </w:p>
    <w:p w:rsidR="00A704FD" w:rsidRDefault="00A704FD" w:rsidP="00636F62">
      <w:pPr>
        <w:pStyle w:val="ListParagraph"/>
        <w:numPr>
          <w:ilvl w:val="0"/>
          <w:numId w:val="157"/>
        </w:numPr>
        <w:suppressAutoHyphens/>
        <w:spacing w:after="120"/>
        <w:ind w:left="1170" w:right="-72" w:hanging="630"/>
        <w:contextualSpacing w:val="0"/>
        <w:jc w:val="both"/>
      </w:pPr>
      <w:r>
        <w:t xml:space="preserve">All </w:t>
      </w:r>
      <w:r w:rsidRPr="00CF0460">
        <w:t>Bidders shall be ranked in terms of evaluated cost(s), with the first ranked being the lowest evaluated cost, the second ranked being the second lowest evaluated cost, and so on.</w:t>
      </w:r>
      <w:r w:rsidRPr="00182662">
        <w:t xml:space="preserve"> </w:t>
      </w:r>
    </w:p>
    <w:p w:rsidR="00A704FD" w:rsidRDefault="00A704FD" w:rsidP="00636F62">
      <w:pPr>
        <w:pStyle w:val="ListParagraph"/>
        <w:numPr>
          <w:ilvl w:val="0"/>
          <w:numId w:val="157"/>
        </w:numPr>
        <w:suppressAutoHyphens/>
        <w:spacing w:after="120"/>
        <w:ind w:left="1260" w:right="-72" w:hanging="720"/>
        <w:contextualSpacing w:val="0"/>
        <w:jc w:val="both"/>
      </w:pPr>
      <w:r>
        <w:t xml:space="preserve">The </w:t>
      </w:r>
      <w:r w:rsidR="00F150DE" w:rsidRPr="00CF0460">
        <w:t>Procuring Agency</w:t>
      </w:r>
      <w:r>
        <w:t xml:space="preserve"> will conclude a FA with:</w:t>
      </w:r>
    </w:p>
    <w:p w:rsidR="00A704FD" w:rsidRDefault="00A704FD" w:rsidP="00636F62">
      <w:pPr>
        <w:pStyle w:val="ListParagraph"/>
        <w:numPr>
          <w:ilvl w:val="3"/>
          <w:numId w:val="158"/>
        </w:numPr>
        <w:tabs>
          <w:tab w:val="clear" w:pos="1901"/>
        </w:tabs>
        <w:suppressAutoHyphens/>
        <w:spacing w:after="120"/>
        <w:ind w:left="1800" w:right="-72" w:hanging="630"/>
        <w:contextualSpacing w:val="0"/>
        <w:jc w:val="both"/>
      </w:pPr>
      <w:r>
        <w:t xml:space="preserve">All the Bidders ranked in (a) above if no maximum number of suppliers is specified in </w:t>
      </w:r>
      <w:r w:rsidRPr="00A6746C">
        <w:rPr>
          <w:b/>
        </w:rPr>
        <w:t>BDS ITB 1.2 (l)</w:t>
      </w:r>
    </w:p>
    <w:p w:rsidR="00A704FD" w:rsidRDefault="00A704FD" w:rsidP="00636F62">
      <w:pPr>
        <w:pStyle w:val="ListParagraph"/>
        <w:numPr>
          <w:ilvl w:val="3"/>
          <w:numId w:val="158"/>
        </w:numPr>
        <w:tabs>
          <w:tab w:val="clear" w:pos="1901"/>
        </w:tabs>
        <w:suppressAutoHyphens/>
        <w:spacing w:after="120"/>
        <w:ind w:left="1710" w:right="-72" w:hanging="540"/>
        <w:contextualSpacing w:val="0"/>
        <w:jc w:val="both"/>
      </w:pPr>
      <w:r>
        <w:t xml:space="preserve">the Bidders ranked first </w:t>
      </w:r>
      <w:r w:rsidRPr="00CF0460">
        <w:t xml:space="preserve">up to </w:t>
      </w:r>
      <w:r>
        <w:t>the maximum</w:t>
      </w:r>
      <w:r w:rsidRPr="00CF0460">
        <w:t xml:space="preserve"> number of </w:t>
      </w:r>
      <w:r>
        <w:t>suppliers</w:t>
      </w:r>
      <w:r w:rsidR="002C3826">
        <w:t xml:space="preserve"> (y)</w:t>
      </w:r>
      <w:r>
        <w:t xml:space="preserve"> specified in the </w:t>
      </w:r>
      <w:r w:rsidRPr="00A6746C">
        <w:rPr>
          <w:b/>
        </w:rPr>
        <w:t>BD</w:t>
      </w:r>
      <w:r w:rsidR="00A6746C">
        <w:rPr>
          <w:b/>
        </w:rPr>
        <w:t>S</w:t>
      </w:r>
      <w:r w:rsidRPr="00A6746C">
        <w:rPr>
          <w:b/>
        </w:rPr>
        <w:t xml:space="preserve"> ITB 1.2 (l).</w:t>
      </w:r>
    </w:p>
    <w:p w:rsidR="00A704FD" w:rsidRPr="004F098C" w:rsidRDefault="00A704FD" w:rsidP="00636F62">
      <w:pPr>
        <w:pStyle w:val="ListParagraph"/>
        <w:numPr>
          <w:ilvl w:val="0"/>
          <w:numId w:val="157"/>
        </w:numPr>
        <w:suppressAutoHyphens/>
        <w:spacing w:after="120"/>
        <w:ind w:left="1260" w:right="-72" w:hanging="720"/>
        <w:contextualSpacing w:val="0"/>
        <w:jc w:val="both"/>
      </w:pPr>
      <w:r w:rsidRPr="004F098C">
        <w:t xml:space="preserve">If the number of Bidders is less than the minimum (x) specified in the </w:t>
      </w:r>
      <w:r w:rsidRPr="00A6746C">
        <w:rPr>
          <w:b/>
        </w:rPr>
        <w:t>BD</w:t>
      </w:r>
      <w:r w:rsidR="00A6746C">
        <w:rPr>
          <w:b/>
        </w:rPr>
        <w:t>S</w:t>
      </w:r>
      <w:r w:rsidRPr="00A6746C">
        <w:rPr>
          <w:b/>
        </w:rPr>
        <w:t xml:space="preserve"> ITB 1.2 (l),</w:t>
      </w:r>
      <w:r w:rsidRPr="004F098C">
        <w:t xml:space="preserve"> t</w:t>
      </w:r>
      <w:r>
        <w:t xml:space="preserve">he </w:t>
      </w:r>
      <w:r w:rsidR="00F150DE" w:rsidRPr="00CF0460">
        <w:t>Procuring Agency</w:t>
      </w:r>
      <w:r>
        <w:t xml:space="preserve"> may decide to invite new bids. Alternatively, the </w:t>
      </w:r>
      <w:r w:rsidR="00F150DE" w:rsidRPr="00CF0460">
        <w:t>Procuring Agency</w:t>
      </w:r>
      <w:r>
        <w:t xml:space="preserve"> may conclude the FA with all those Bidders </w:t>
      </w:r>
      <w:r w:rsidRPr="00CF0460">
        <w:t>where, an insufficient number of Bids are received, or an insufficient number of Bids meet the criteria</w:t>
      </w:r>
      <w:r>
        <w:t xml:space="preserve"> for conclusion of Framework Agreements.  </w:t>
      </w:r>
      <w:r w:rsidRPr="004F098C">
        <w:t xml:space="preserve"> </w:t>
      </w:r>
    </w:p>
    <w:p w:rsidR="00A704FD" w:rsidRDefault="00A704FD" w:rsidP="00636F62">
      <w:pPr>
        <w:pStyle w:val="ListParagraph"/>
        <w:numPr>
          <w:ilvl w:val="0"/>
          <w:numId w:val="157"/>
        </w:numPr>
        <w:suppressAutoHyphens/>
        <w:spacing w:after="120"/>
        <w:ind w:left="1260" w:right="-72" w:hanging="720"/>
        <w:contextualSpacing w:val="0"/>
        <w:jc w:val="both"/>
        <w:rPr>
          <w:i/>
        </w:rPr>
      </w:pPr>
      <w:r w:rsidRPr="00CF0460">
        <w:t xml:space="preserve"> [</w:t>
      </w:r>
      <w:r w:rsidRPr="00CF0460">
        <w:rPr>
          <w:i/>
        </w:rPr>
        <w:t>Insert any additional criteria e.g. criteria related to selection based on a spread of geographic locations.]</w:t>
      </w:r>
    </w:p>
    <w:p w:rsidR="000A1691" w:rsidRPr="005C0E0F" w:rsidRDefault="00E50134" w:rsidP="00FB2A57">
      <w:pPr>
        <w:pStyle w:val="IVbidforms"/>
        <w:ind w:left="540" w:hanging="540"/>
        <w:rPr>
          <w:b w:val="0"/>
        </w:rPr>
      </w:pPr>
      <w:bookmarkStart w:id="483" w:name="_Toc503364647"/>
      <w:r w:rsidRPr="00CF0460">
        <w:t>Post</w:t>
      </w:r>
      <w:r w:rsidRPr="005C0E0F">
        <w:t xml:space="preserve"> </w:t>
      </w:r>
      <w:r w:rsidR="000A1691" w:rsidRPr="005C0E0F">
        <w:t>Qualification Criteria (ITB 37.1)</w:t>
      </w:r>
      <w:bookmarkEnd w:id="483"/>
    </w:p>
    <w:p w:rsidR="000A1691" w:rsidRPr="00CF0460" w:rsidRDefault="000A1691" w:rsidP="00FB2A57">
      <w:pPr>
        <w:pStyle w:val="Default"/>
        <w:spacing w:after="120"/>
        <w:ind w:left="540"/>
        <w:jc w:val="both"/>
      </w:pPr>
      <w:r w:rsidRPr="00CF0460">
        <w:t xml:space="preserve">After determining the substantially responsive Bid which offers the lowest-evaluated cost in accordance with </w:t>
      </w:r>
      <w:r w:rsidRPr="00A6746C">
        <w:rPr>
          <w:b/>
        </w:rPr>
        <w:t>ITB 34</w:t>
      </w:r>
      <w:r w:rsidRPr="00CF0460">
        <w:t xml:space="preserve">, the </w:t>
      </w:r>
      <w:r w:rsidR="0071448C" w:rsidRPr="00CF0460">
        <w:t>Procuring Agency</w:t>
      </w:r>
      <w:r w:rsidRPr="00CF0460">
        <w:t xml:space="preserve"> shall carry out the post-qualification of the Bidder in accordance with </w:t>
      </w:r>
      <w:r w:rsidRPr="00A6746C">
        <w:rPr>
          <w:b/>
        </w:rPr>
        <w:t>ITB 3</w:t>
      </w:r>
      <w:r w:rsidR="00A6746C">
        <w:rPr>
          <w:b/>
        </w:rPr>
        <w:t>6</w:t>
      </w:r>
      <w:r w:rsidRPr="00CF0460">
        <w:t xml:space="preserve">, using only the requirements specified. Requirements not included in the text below shall not be used in the evaluation of the Bidder’s qualifications. </w:t>
      </w:r>
    </w:p>
    <w:p w:rsidR="000A1691" w:rsidRPr="00CF0460" w:rsidRDefault="000A1691" w:rsidP="00636F62">
      <w:pPr>
        <w:pStyle w:val="ListParagraph"/>
        <w:numPr>
          <w:ilvl w:val="0"/>
          <w:numId w:val="159"/>
        </w:numPr>
        <w:suppressAutoHyphens/>
        <w:spacing w:after="120"/>
        <w:ind w:left="1260" w:right="-72" w:hanging="720"/>
        <w:contextualSpacing w:val="0"/>
        <w:jc w:val="both"/>
      </w:pPr>
      <w:r w:rsidRPr="005C0E0F">
        <w:rPr>
          <w:u w:val="single"/>
        </w:rPr>
        <w:t>If the Bidder is a manufacturer</w:t>
      </w:r>
      <w:r w:rsidRPr="00CF0460">
        <w:t xml:space="preserve">: </w:t>
      </w:r>
    </w:p>
    <w:p w:rsidR="000A1691" w:rsidRPr="00CF0460" w:rsidRDefault="000A1691" w:rsidP="003C290C">
      <w:pPr>
        <w:autoSpaceDE w:val="0"/>
        <w:autoSpaceDN w:val="0"/>
        <w:adjustRightInd w:val="0"/>
        <w:spacing w:after="120"/>
        <w:ind w:left="1800" w:hanging="540"/>
        <w:jc w:val="both"/>
        <w:rPr>
          <w:color w:val="000000"/>
        </w:rPr>
      </w:pPr>
      <w:r w:rsidRPr="00CF0460">
        <w:rPr>
          <w:color w:val="000000"/>
        </w:rPr>
        <w:t xml:space="preserve">(i) </w:t>
      </w:r>
      <w:r w:rsidRPr="00CF0460">
        <w:rPr>
          <w:color w:val="000000"/>
        </w:rPr>
        <w:tab/>
      </w:r>
      <w:r w:rsidRPr="005C0E0F">
        <w:rPr>
          <w:b/>
          <w:color w:val="000000"/>
        </w:rPr>
        <w:t>Financial Capability</w:t>
      </w:r>
    </w:p>
    <w:p w:rsidR="000A1691" w:rsidRPr="00CF0460" w:rsidRDefault="000A1691" w:rsidP="003C290C">
      <w:pPr>
        <w:autoSpaceDE w:val="0"/>
        <w:autoSpaceDN w:val="0"/>
        <w:adjustRightInd w:val="0"/>
        <w:spacing w:after="120"/>
        <w:ind w:left="1800"/>
        <w:jc w:val="both"/>
        <w:rPr>
          <w:i/>
          <w:iCs/>
        </w:rPr>
      </w:pPr>
      <w:r w:rsidRPr="00CF0460">
        <w:rPr>
          <w:color w:val="000000"/>
        </w:rPr>
        <w:t xml:space="preserve">The Bidder shall furnish documentary evidence that it meets the following </w:t>
      </w:r>
      <w:r w:rsidRPr="00CF0460">
        <w:t xml:space="preserve">financial requirement(s): </w:t>
      </w:r>
      <w:r w:rsidRPr="00CF0460">
        <w:rPr>
          <w:i/>
          <w:iCs/>
        </w:rPr>
        <w:t>[list the requirement(s) including period]</w:t>
      </w:r>
    </w:p>
    <w:p w:rsidR="000A1691" w:rsidRPr="00CF0460" w:rsidRDefault="000A1691" w:rsidP="003C290C">
      <w:pPr>
        <w:autoSpaceDE w:val="0"/>
        <w:autoSpaceDN w:val="0"/>
        <w:adjustRightInd w:val="0"/>
        <w:spacing w:after="120"/>
        <w:ind w:left="1710" w:hanging="450"/>
        <w:jc w:val="both"/>
        <w:rPr>
          <w:color w:val="000000"/>
        </w:rPr>
      </w:pPr>
      <w:r w:rsidRPr="00CF0460">
        <w:rPr>
          <w:color w:val="000000"/>
        </w:rPr>
        <w:t>(ii)</w:t>
      </w:r>
      <w:r w:rsidRPr="00CF0460">
        <w:rPr>
          <w:color w:val="000000"/>
        </w:rPr>
        <w:tab/>
      </w:r>
      <w:r w:rsidRPr="005C0E0F">
        <w:rPr>
          <w:b/>
          <w:color w:val="000000"/>
        </w:rPr>
        <w:t>Experience and Technical Capacity</w:t>
      </w:r>
    </w:p>
    <w:p w:rsidR="000A1691" w:rsidRPr="00CF0460" w:rsidRDefault="000A1691" w:rsidP="003C290C">
      <w:pPr>
        <w:autoSpaceDE w:val="0"/>
        <w:autoSpaceDN w:val="0"/>
        <w:adjustRightInd w:val="0"/>
        <w:spacing w:after="120"/>
        <w:ind w:left="1890"/>
        <w:jc w:val="both"/>
        <w:rPr>
          <w:i/>
          <w:iCs/>
          <w:color w:val="000000"/>
        </w:rPr>
      </w:pPr>
      <w:r w:rsidRPr="00CF0460">
        <w:rPr>
          <w:color w:val="000000"/>
        </w:rPr>
        <w:t xml:space="preserve">The Bidder shall furnish documentary evidence to demonstrate that it meets the following experience requirement(s): </w:t>
      </w:r>
      <w:r w:rsidRPr="00CF0460">
        <w:rPr>
          <w:i/>
          <w:iCs/>
          <w:color w:val="000000"/>
        </w:rPr>
        <w:t xml:space="preserve">[list the requirement(s), including experience in successfully implementing sustainable procurement requirements, if specified in the </w:t>
      </w:r>
      <w:r w:rsidR="00AC2E50" w:rsidRPr="00CF0460">
        <w:rPr>
          <w:i/>
          <w:iCs/>
          <w:color w:val="000000"/>
        </w:rPr>
        <w:t>Bid</w:t>
      </w:r>
      <w:r w:rsidRPr="00CF0460">
        <w:rPr>
          <w:i/>
          <w:iCs/>
          <w:color w:val="000000"/>
        </w:rPr>
        <w:t>ding document.]</w:t>
      </w:r>
    </w:p>
    <w:p w:rsidR="000A1691" w:rsidRPr="00CF0460" w:rsidRDefault="000A1691" w:rsidP="003C290C">
      <w:pPr>
        <w:autoSpaceDE w:val="0"/>
        <w:autoSpaceDN w:val="0"/>
        <w:adjustRightInd w:val="0"/>
        <w:spacing w:after="120"/>
        <w:ind w:left="1890" w:hanging="630"/>
        <w:jc w:val="both"/>
        <w:rPr>
          <w:color w:val="000000"/>
        </w:rPr>
      </w:pPr>
      <w:r w:rsidRPr="00CF0460">
        <w:rPr>
          <w:color w:val="000000"/>
        </w:rPr>
        <w:t>(iii)</w:t>
      </w:r>
      <w:r w:rsidRPr="00CF0460">
        <w:rPr>
          <w:color w:val="000000"/>
        </w:rPr>
        <w:tab/>
      </w:r>
      <w:r w:rsidRPr="005C0E0F">
        <w:rPr>
          <w:b/>
          <w:color w:val="000000"/>
        </w:rPr>
        <w:t>Documentary Evidence</w:t>
      </w:r>
    </w:p>
    <w:p w:rsidR="000A1691" w:rsidRPr="00CF0460" w:rsidRDefault="000A1691" w:rsidP="003C290C">
      <w:pPr>
        <w:autoSpaceDE w:val="0"/>
        <w:autoSpaceDN w:val="0"/>
        <w:adjustRightInd w:val="0"/>
        <w:spacing w:after="120"/>
        <w:ind w:left="1890"/>
        <w:jc w:val="both"/>
        <w:rPr>
          <w:i/>
          <w:iCs/>
          <w:color w:val="000000"/>
        </w:rPr>
      </w:pPr>
      <w:r w:rsidRPr="00CF0460">
        <w:rPr>
          <w:color w:val="000000"/>
        </w:rPr>
        <w:t xml:space="preserve">The Bidder shall furnish documentary evidence to demonstrate that the Goods it offers meet the following usage requirement: </w:t>
      </w:r>
      <w:r w:rsidRPr="00CF0460">
        <w:rPr>
          <w:i/>
          <w:iCs/>
          <w:color w:val="000000"/>
        </w:rPr>
        <w:t>[list the requirement(s)]</w:t>
      </w:r>
    </w:p>
    <w:p w:rsidR="000A1691" w:rsidRPr="00CF0460" w:rsidRDefault="000A1691" w:rsidP="00636F62">
      <w:pPr>
        <w:pStyle w:val="ListParagraph"/>
        <w:numPr>
          <w:ilvl w:val="0"/>
          <w:numId w:val="159"/>
        </w:numPr>
        <w:suppressAutoHyphens/>
        <w:spacing w:after="120"/>
        <w:ind w:left="1260" w:right="-72" w:hanging="720"/>
        <w:contextualSpacing w:val="0"/>
        <w:jc w:val="both"/>
      </w:pPr>
      <w:r w:rsidRPr="005C0E0F">
        <w:rPr>
          <w:u w:val="single"/>
        </w:rPr>
        <w:t>If Bidder is not a manufacturer</w:t>
      </w:r>
      <w:r w:rsidRPr="00CF0460">
        <w:t xml:space="preserve">: </w:t>
      </w:r>
    </w:p>
    <w:p w:rsidR="000A1691" w:rsidRPr="00CF0460" w:rsidRDefault="000A1691" w:rsidP="003C290C">
      <w:pPr>
        <w:autoSpaceDE w:val="0"/>
        <w:autoSpaceDN w:val="0"/>
        <w:adjustRightInd w:val="0"/>
        <w:spacing w:after="120"/>
        <w:ind w:left="1260" w:hanging="540"/>
        <w:jc w:val="both"/>
        <w:rPr>
          <w:i/>
          <w:iCs/>
        </w:rPr>
      </w:pPr>
      <w:r w:rsidRPr="00CF0460">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w:t>
      </w:r>
      <w:r w:rsidRPr="00CF0460">
        <w:rPr>
          <w:i/>
          <w:iCs/>
        </w:rPr>
        <w:t xml:space="preserve">[insert number of contracts] </w:t>
      </w:r>
      <w:r w:rsidRPr="00CF0460">
        <w:t>contracts of similar goods</w:t>
      </w:r>
      <w:r w:rsidRPr="00CF0460">
        <w:rPr>
          <w:i/>
          <w:iCs/>
        </w:rPr>
        <w:t xml:space="preserve"> </w:t>
      </w:r>
      <w:r w:rsidRPr="00CF0460">
        <w:t xml:space="preserve">in the past </w:t>
      </w:r>
      <w:r w:rsidRPr="00CF0460">
        <w:rPr>
          <w:i/>
          <w:iCs/>
        </w:rPr>
        <w:t>[insert number of years]</w:t>
      </w:r>
      <w:r w:rsidRPr="00CF0460">
        <w:t xml:space="preserve"> years.</w:t>
      </w:r>
    </w:p>
    <w:p w:rsidR="00E50134" w:rsidRPr="00CF0460" w:rsidRDefault="00E50134" w:rsidP="005C0E0F">
      <w:pPr>
        <w:spacing w:after="200"/>
      </w:pPr>
    </w:p>
    <w:p w:rsidR="00083892" w:rsidRPr="00CF0460" w:rsidRDefault="00083892" w:rsidP="00083892">
      <w:pPr>
        <w:pStyle w:val="Sub-ClauseText"/>
        <w:spacing w:before="0"/>
        <w:ind w:left="1095" w:hanging="1089"/>
        <w:rPr>
          <w:i/>
          <w:spacing w:val="0"/>
        </w:rPr>
      </w:pPr>
    </w:p>
    <w:p w:rsidR="00083892" w:rsidRPr="00CF0460" w:rsidRDefault="00083892" w:rsidP="005C0E0F">
      <w:pPr>
        <w:pStyle w:val="SectionHeading"/>
        <w:sectPr w:rsidR="00083892" w:rsidRPr="00CF0460" w:rsidSect="00892C17">
          <w:headerReference w:type="even" r:id="rId34"/>
          <w:headerReference w:type="default" r:id="rId35"/>
          <w:headerReference w:type="first" r:id="rId36"/>
          <w:type w:val="oddPage"/>
          <w:pgSz w:w="12240" w:h="15840" w:code="1"/>
          <w:pgMar w:top="1440" w:right="1440" w:bottom="1440" w:left="1440" w:header="720" w:footer="720" w:gutter="0"/>
          <w:paperSrc w:first="15" w:other="15"/>
          <w:cols w:space="720"/>
          <w:titlePg/>
        </w:sectPr>
      </w:pPr>
      <w:bookmarkStart w:id="484" w:name="_Toc436903898"/>
      <w:bookmarkStart w:id="485" w:name="_Toc438266927"/>
      <w:bookmarkStart w:id="486" w:name="_Toc438267901"/>
      <w:bookmarkStart w:id="487" w:name="_Toc438366667"/>
      <w:bookmarkStart w:id="488" w:name="_Toc438954445"/>
      <w:bookmarkStart w:id="489" w:name="_Toc480193010"/>
      <w:bookmarkStart w:id="490" w:name="_Toc454620902"/>
    </w:p>
    <w:tbl>
      <w:tblPr>
        <w:tblW w:w="9198" w:type="dxa"/>
        <w:tblLayout w:type="fixed"/>
        <w:tblLook w:val="0000" w:firstRow="0" w:lastRow="0" w:firstColumn="0" w:lastColumn="0" w:noHBand="0" w:noVBand="0"/>
      </w:tblPr>
      <w:tblGrid>
        <w:gridCol w:w="9198"/>
      </w:tblGrid>
      <w:tr w:rsidR="002E253F" w:rsidRPr="00CF0460" w:rsidTr="005C0E0F">
        <w:trPr>
          <w:trHeight w:val="1100"/>
        </w:trPr>
        <w:tc>
          <w:tcPr>
            <w:tcW w:w="9198" w:type="dxa"/>
            <w:vAlign w:val="center"/>
          </w:tcPr>
          <w:p w:rsidR="002E253F" w:rsidRPr="00CF0460" w:rsidRDefault="002E253F" w:rsidP="005C0E0F">
            <w:pPr>
              <w:pStyle w:val="SPDh2"/>
            </w:pPr>
            <w:bookmarkStart w:id="491" w:name="_Toc484433455"/>
            <w:bookmarkStart w:id="492" w:name="_Toc501632767"/>
            <w:bookmarkStart w:id="493" w:name="_Toc503364735"/>
            <w:r w:rsidRPr="00CF0460">
              <w:t xml:space="preserve">Section IV - </w:t>
            </w:r>
            <w:r w:rsidR="0036121E" w:rsidRPr="00CF0460">
              <w:t>Bid</w:t>
            </w:r>
            <w:r w:rsidRPr="00CF0460">
              <w:t xml:space="preserve"> Forms</w:t>
            </w:r>
            <w:bookmarkEnd w:id="484"/>
            <w:bookmarkEnd w:id="485"/>
            <w:bookmarkEnd w:id="486"/>
            <w:bookmarkEnd w:id="487"/>
            <w:bookmarkEnd w:id="488"/>
            <w:bookmarkEnd w:id="489"/>
            <w:bookmarkEnd w:id="490"/>
            <w:bookmarkEnd w:id="491"/>
            <w:bookmarkEnd w:id="492"/>
            <w:bookmarkEnd w:id="493"/>
          </w:p>
        </w:tc>
      </w:tr>
    </w:tbl>
    <w:p w:rsidR="00F042A8" w:rsidRPr="00CF0460" w:rsidRDefault="00F042A8" w:rsidP="00F042A8">
      <w:pPr>
        <w:rPr>
          <w:b/>
          <w:sz w:val="32"/>
        </w:rPr>
      </w:pPr>
    </w:p>
    <w:p w:rsidR="00044A40" w:rsidRDefault="00044A40" w:rsidP="003C290C">
      <w:pPr>
        <w:jc w:val="center"/>
        <w:rPr>
          <w:b/>
          <w:sz w:val="28"/>
        </w:rPr>
      </w:pPr>
    </w:p>
    <w:p w:rsidR="00044A40" w:rsidRDefault="00044A40" w:rsidP="003C290C">
      <w:pPr>
        <w:jc w:val="center"/>
        <w:rPr>
          <w:b/>
          <w:sz w:val="28"/>
        </w:rPr>
      </w:pPr>
    </w:p>
    <w:p w:rsidR="002E253F" w:rsidRPr="005C0E0F" w:rsidRDefault="002E253F" w:rsidP="003C290C">
      <w:pPr>
        <w:jc w:val="center"/>
        <w:rPr>
          <w:b/>
          <w:sz w:val="28"/>
        </w:rPr>
      </w:pPr>
      <w:r w:rsidRPr="005C0E0F">
        <w:rPr>
          <w:b/>
          <w:sz w:val="28"/>
        </w:rPr>
        <w:t>Table of Forms</w:t>
      </w:r>
    </w:p>
    <w:p w:rsidR="00696F73" w:rsidRDefault="00696F73" w:rsidP="005C0E0F">
      <w:pPr>
        <w:rPr>
          <w:b/>
          <w:sz w:val="28"/>
        </w:rPr>
      </w:pPr>
    </w:p>
    <w:p w:rsidR="00044A40" w:rsidRPr="005C0E0F" w:rsidRDefault="00044A40" w:rsidP="005C0E0F">
      <w:pPr>
        <w:rPr>
          <w:b/>
          <w:sz w:val="28"/>
        </w:rPr>
      </w:pPr>
    </w:p>
    <w:p w:rsidR="00D92917" w:rsidRDefault="00D92917">
      <w:pPr>
        <w:pStyle w:val="TOC1"/>
        <w:tabs>
          <w:tab w:val="right" w:leader="dot" w:pos="8990"/>
        </w:tabs>
        <w:rPr>
          <w:rFonts w:asciiTheme="minorHAnsi" w:eastAsiaTheme="minorEastAsia" w:hAnsiTheme="minorHAnsi" w:cstheme="minorBidi"/>
          <w:bCs w:val="0"/>
          <w:noProof/>
          <w:sz w:val="22"/>
          <w:szCs w:val="22"/>
        </w:rPr>
      </w:pPr>
      <w:r>
        <w:rPr>
          <w:b/>
          <w:bCs w:val="0"/>
        </w:rPr>
        <w:fldChar w:fldCharType="begin"/>
      </w:r>
      <w:r>
        <w:rPr>
          <w:b/>
          <w:bCs w:val="0"/>
        </w:rPr>
        <w:instrText xml:space="preserve"> TOC \h \z \t "IVh1,1" </w:instrText>
      </w:r>
      <w:r>
        <w:rPr>
          <w:b/>
          <w:bCs w:val="0"/>
        </w:rPr>
        <w:fldChar w:fldCharType="separate"/>
      </w:r>
      <w:hyperlink w:anchor="_Toc503364623" w:history="1">
        <w:r w:rsidRPr="00E06ADB">
          <w:rPr>
            <w:rStyle w:val="Hyperlink"/>
            <w:noProof/>
          </w:rPr>
          <w:t>Letter of Bid</w:t>
        </w:r>
        <w:r>
          <w:rPr>
            <w:noProof/>
            <w:webHidden/>
          </w:rPr>
          <w:tab/>
        </w:r>
        <w:r>
          <w:rPr>
            <w:noProof/>
            <w:webHidden/>
          </w:rPr>
          <w:fldChar w:fldCharType="begin"/>
        </w:r>
        <w:r>
          <w:rPr>
            <w:noProof/>
            <w:webHidden/>
          </w:rPr>
          <w:instrText xml:space="preserve"> PAGEREF _Toc503364623 \h </w:instrText>
        </w:r>
        <w:r>
          <w:rPr>
            <w:noProof/>
            <w:webHidden/>
          </w:rPr>
        </w:r>
        <w:r>
          <w:rPr>
            <w:noProof/>
            <w:webHidden/>
          </w:rPr>
          <w:fldChar w:fldCharType="separate"/>
        </w:r>
        <w:r>
          <w:rPr>
            <w:noProof/>
            <w:webHidden/>
          </w:rPr>
          <w:t>50</w:t>
        </w:r>
        <w:r>
          <w:rPr>
            <w:noProof/>
            <w:webHidden/>
          </w:rPr>
          <w:fldChar w:fldCharType="end"/>
        </w:r>
      </w:hyperlink>
    </w:p>
    <w:p w:rsidR="00D92917" w:rsidRDefault="00B90B1F">
      <w:pPr>
        <w:pStyle w:val="TOC1"/>
        <w:tabs>
          <w:tab w:val="right" w:leader="dot" w:pos="8990"/>
        </w:tabs>
        <w:rPr>
          <w:rFonts w:asciiTheme="minorHAnsi" w:eastAsiaTheme="minorEastAsia" w:hAnsiTheme="minorHAnsi" w:cstheme="minorBidi"/>
          <w:bCs w:val="0"/>
          <w:noProof/>
          <w:sz w:val="22"/>
          <w:szCs w:val="22"/>
        </w:rPr>
      </w:pPr>
      <w:hyperlink w:anchor="_Toc503364624" w:history="1">
        <w:r w:rsidR="00D92917" w:rsidRPr="00E06ADB">
          <w:rPr>
            <w:rStyle w:val="Hyperlink"/>
            <w:noProof/>
          </w:rPr>
          <w:t>Bidder Information Form</w:t>
        </w:r>
        <w:r w:rsidR="00D92917">
          <w:rPr>
            <w:noProof/>
            <w:webHidden/>
          </w:rPr>
          <w:tab/>
        </w:r>
        <w:r w:rsidR="00D92917">
          <w:rPr>
            <w:noProof/>
            <w:webHidden/>
          </w:rPr>
          <w:fldChar w:fldCharType="begin"/>
        </w:r>
        <w:r w:rsidR="00D92917">
          <w:rPr>
            <w:noProof/>
            <w:webHidden/>
          </w:rPr>
          <w:instrText xml:space="preserve"> PAGEREF _Toc503364624 \h </w:instrText>
        </w:r>
        <w:r w:rsidR="00D92917">
          <w:rPr>
            <w:noProof/>
            <w:webHidden/>
          </w:rPr>
        </w:r>
        <w:r w:rsidR="00D92917">
          <w:rPr>
            <w:noProof/>
            <w:webHidden/>
          </w:rPr>
          <w:fldChar w:fldCharType="separate"/>
        </w:r>
        <w:r w:rsidR="00D92917">
          <w:rPr>
            <w:noProof/>
            <w:webHidden/>
          </w:rPr>
          <w:t>54</w:t>
        </w:r>
        <w:r w:rsidR="00D92917">
          <w:rPr>
            <w:noProof/>
            <w:webHidden/>
          </w:rPr>
          <w:fldChar w:fldCharType="end"/>
        </w:r>
      </w:hyperlink>
    </w:p>
    <w:p w:rsidR="00D92917" w:rsidRDefault="00B90B1F">
      <w:pPr>
        <w:pStyle w:val="TOC1"/>
        <w:tabs>
          <w:tab w:val="right" w:leader="dot" w:pos="8990"/>
        </w:tabs>
        <w:rPr>
          <w:rFonts w:asciiTheme="minorHAnsi" w:eastAsiaTheme="minorEastAsia" w:hAnsiTheme="minorHAnsi" w:cstheme="minorBidi"/>
          <w:bCs w:val="0"/>
          <w:noProof/>
          <w:sz w:val="22"/>
          <w:szCs w:val="22"/>
        </w:rPr>
      </w:pPr>
      <w:hyperlink w:anchor="_Toc503364625" w:history="1">
        <w:r w:rsidR="00D92917" w:rsidRPr="00E06ADB">
          <w:rPr>
            <w:rStyle w:val="Hyperlink"/>
            <w:noProof/>
          </w:rPr>
          <w:t>Bidder’s JV Members Information Form</w:t>
        </w:r>
        <w:r w:rsidR="00D92917">
          <w:rPr>
            <w:noProof/>
            <w:webHidden/>
          </w:rPr>
          <w:tab/>
        </w:r>
        <w:r w:rsidR="00D92917">
          <w:rPr>
            <w:noProof/>
            <w:webHidden/>
          </w:rPr>
          <w:fldChar w:fldCharType="begin"/>
        </w:r>
        <w:r w:rsidR="00D92917">
          <w:rPr>
            <w:noProof/>
            <w:webHidden/>
          </w:rPr>
          <w:instrText xml:space="preserve"> PAGEREF _Toc503364625 \h </w:instrText>
        </w:r>
        <w:r w:rsidR="00D92917">
          <w:rPr>
            <w:noProof/>
            <w:webHidden/>
          </w:rPr>
        </w:r>
        <w:r w:rsidR="00D92917">
          <w:rPr>
            <w:noProof/>
            <w:webHidden/>
          </w:rPr>
          <w:fldChar w:fldCharType="separate"/>
        </w:r>
        <w:r w:rsidR="00D92917">
          <w:rPr>
            <w:noProof/>
            <w:webHidden/>
          </w:rPr>
          <w:t>55</w:t>
        </w:r>
        <w:r w:rsidR="00D92917">
          <w:rPr>
            <w:noProof/>
            <w:webHidden/>
          </w:rPr>
          <w:fldChar w:fldCharType="end"/>
        </w:r>
      </w:hyperlink>
    </w:p>
    <w:p w:rsidR="00D92917" w:rsidRDefault="00B90B1F">
      <w:pPr>
        <w:pStyle w:val="TOC1"/>
        <w:tabs>
          <w:tab w:val="right" w:leader="dot" w:pos="8990"/>
        </w:tabs>
        <w:rPr>
          <w:rFonts w:asciiTheme="minorHAnsi" w:eastAsiaTheme="minorEastAsia" w:hAnsiTheme="minorHAnsi" w:cstheme="minorBidi"/>
          <w:bCs w:val="0"/>
          <w:noProof/>
          <w:sz w:val="22"/>
          <w:szCs w:val="22"/>
        </w:rPr>
      </w:pPr>
      <w:hyperlink w:anchor="_Toc503364626" w:history="1">
        <w:r w:rsidR="00D92917" w:rsidRPr="00E06ADB">
          <w:rPr>
            <w:rStyle w:val="Hyperlink"/>
            <w:noProof/>
          </w:rPr>
          <w:t>Price Schedule Forms</w:t>
        </w:r>
        <w:r w:rsidR="00D92917">
          <w:rPr>
            <w:noProof/>
            <w:webHidden/>
          </w:rPr>
          <w:tab/>
        </w:r>
        <w:r w:rsidR="00D92917">
          <w:rPr>
            <w:noProof/>
            <w:webHidden/>
          </w:rPr>
          <w:fldChar w:fldCharType="begin"/>
        </w:r>
        <w:r w:rsidR="00D92917">
          <w:rPr>
            <w:noProof/>
            <w:webHidden/>
          </w:rPr>
          <w:instrText xml:space="preserve"> PAGEREF _Toc503364626 \h </w:instrText>
        </w:r>
        <w:r w:rsidR="00D92917">
          <w:rPr>
            <w:noProof/>
            <w:webHidden/>
          </w:rPr>
        </w:r>
        <w:r w:rsidR="00D92917">
          <w:rPr>
            <w:noProof/>
            <w:webHidden/>
          </w:rPr>
          <w:fldChar w:fldCharType="separate"/>
        </w:r>
        <w:r w:rsidR="00D92917">
          <w:rPr>
            <w:noProof/>
            <w:webHidden/>
          </w:rPr>
          <w:t>56</w:t>
        </w:r>
        <w:r w:rsidR="00D92917">
          <w:rPr>
            <w:noProof/>
            <w:webHidden/>
          </w:rPr>
          <w:fldChar w:fldCharType="end"/>
        </w:r>
      </w:hyperlink>
    </w:p>
    <w:p w:rsidR="00D92917" w:rsidRDefault="00B90B1F">
      <w:pPr>
        <w:pStyle w:val="TOC1"/>
        <w:tabs>
          <w:tab w:val="right" w:leader="dot" w:pos="8990"/>
        </w:tabs>
        <w:rPr>
          <w:rFonts w:asciiTheme="minorHAnsi" w:eastAsiaTheme="minorEastAsia" w:hAnsiTheme="minorHAnsi" w:cstheme="minorBidi"/>
          <w:bCs w:val="0"/>
          <w:noProof/>
          <w:sz w:val="22"/>
          <w:szCs w:val="22"/>
        </w:rPr>
      </w:pPr>
      <w:hyperlink w:anchor="_Toc503364627" w:history="1">
        <w:r w:rsidR="00D92917" w:rsidRPr="00E06ADB">
          <w:rPr>
            <w:rStyle w:val="Hyperlink"/>
            <w:noProof/>
          </w:rPr>
          <w:t>Manufacturer’s Authorization</w:t>
        </w:r>
        <w:r w:rsidR="00D92917">
          <w:rPr>
            <w:noProof/>
            <w:webHidden/>
          </w:rPr>
          <w:tab/>
        </w:r>
        <w:r w:rsidR="00D92917">
          <w:rPr>
            <w:noProof/>
            <w:webHidden/>
          </w:rPr>
          <w:fldChar w:fldCharType="begin"/>
        </w:r>
        <w:r w:rsidR="00D92917">
          <w:rPr>
            <w:noProof/>
            <w:webHidden/>
          </w:rPr>
          <w:instrText xml:space="preserve"> PAGEREF _Toc503364627 \h </w:instrText>
        </w:r>
        <w:r w:rsidR="00D92917">
          <w:rPr>
            <w:noProof/>
            <w:webHidden/>
          </w:rPr>
        </w:r>
        <w:r w:rsidR="00D92917">
          <w:rPr>
            <w:noProof/>
            <w:webHidden/>
          </w:rPr>
          <w:fldChar w:fldCharType="separate"/>
        </w:r>
        <w:r w:rsidR="00D92917">
          <w:rPr>
            <w:noProof/>
            <w:webHidden/>
          </w:rPr>
          <w:t>66</w:t>
        </w:r>
        <w:r w:rsidR="00D92917">
          <w:rPr>
            <w:noProof/>
            <w:webHidden/>
          </w:rPr>
          <w:fldChar w:fldCharType="end"/>
        </w:r>
      </w:hyperlink>
    </w:p>
    <w:p w:rsidR="002E253F" w:rsidRPr="008435EF" w:rsidRDefault="00D92917" w:rsidP="008435EF">
      <w:r>
        <w:rPr>
          <w:b/>
          <w:bCs/>
        </w:rPr>
        <w:fldChar w:fldCharType="end"/>
      </w:r>
    </w:p>
    <w:p w:rsidR="002E253F" w:rsidRPr="00A6746C" w:rsidRDefault="002E253F" w:rsidP="006E08C5">
      <w:pPr>
        <w:pStyle w:val="TOC1"/>
        <w:tabs>
          <w:tab w:val="right" w:leader="dot" w:pos="8190"/>
        </w:tabs>
        <w:spacing w:before="0"/>
        <w:ind w:right="270"/>
        <w:rPr>
          <w:rFonts w:cs="Times New Roman"/>
          <w:b/>
          <w:szCs w:val="24"/>
        </w:rPr>
      </w:pPr>
    </w:p>
    <w:p w:rsidR="002E253F" w:rsidRPr="00A6746C" w:rsidRDefault="002E253F" w:rsidP="002E253F"/>
    <w:p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rsidR="002E253F" w:rsidRPr="00CF0460" w:rsidRDefault="002E253F" w:rsidP="008435EF">
      <w:pPr>
        <w:pStyle w:val="IVh1"/>
        <w:outlineLvl w:val="0"/>
      </w:pPr>
      <w:bookmarkStart w:id="494" w:name="_Toc345681383"/>
      <w:bookmarkStart w:id="495" w:name="_Toc347230619"/>
      <w:bookmarkStart w:id="496" w:name="_Toc482547381"/>
      <w:bookmarkStart w:id="497" w:name="_Toc484434233"/>
      <w:bookmarkStart w:id="498" w:name="_Toc454620975"/>
      <w:bookmarkStart w:id="499" w:name="_Toc503258662"/>
      <w:bookmarkStart w:id="500" w:name="_Toc503340459"/>
      <w:bookmarkStart w:id="501" w:name="_Toc503364369"/>
      <w:bookmarkStart w:id="502" w:name="_Toc503364487"/>
      <w:bookmarkStart w:id="503" w:name="_Toc503364623"/>
      <w:r w:rsidRPr="00CF0460">
        <w:t xml:space="preserve">Letter of </w:t>
      </w:r>
      <w:r w:rsidR="0036121E" w:rsidRPr="00CF0460">
        <w:t>Bid</w:t>
      </w:r>
      <w:bookmarkEnd w:id="494"/>
      <w:bookmarkEnd w:id="495"/>
      <w:bookmarkEnd w:id="496"/>
      <w:bookmarkEnd w:id="497"/>
      <w:bookmarkEnd w:id="498"/>
      <w:bookmarkEnd w:id="499"/>
      <w:bookmarkEnd w:id="500"/>
      <w:bookmarkEnd w:id="501"/>
      <w:bookmarkEnd w:id="502"/>
      <w:bookmarkEnd w:id="503"/>
    </w:p>
    <w:p w:rsidR="003C290C" w:rsidRDefault="003C290C" w:rsidP="00C9249E">
      <w:pPr>
        <w:jc w:val="center"/>
        <w:rPr>
          <w:sz w:val="32"/>
          <w:szCs w:val="32"/>
        </w:rPr>
      </w:pPr>
    </w:p>
    <w:p w:rsidR="005D028A" w:rsidRPr="00CF0460" w:rsidRDefault="005D028A" w:rsidP="00C9249E">
      <w:pPr>
        <w:jc w:val="center"/>
        <w:rPr>
          <w:sz w:val="32"/>
          <w:szCs w:val="32"/>
        </w:rPr>
      </w:pPr>
      <w:r w:rsidRPr="00CF0460">
        <w:rPr>
          <w:sz w:val="32"/>
          <w:szCs w:val="32"/>
        </w:rPr>
        <w:t>Primary Procurement - Framework Agreement Goods</w:t>
      </w:r>
    </w:p>
    <w:p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rsidTr="005C0E0F">
        <w:tc>
          <w:tcPr>
            <w:tcW w:w="8990" w:type="dxa"/>
          </w:tcPr>
          <w:p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rsidR="002E253F" w:rsidRPr="00CF0460" w:rsidRDefault="002E253F" w:rsidP="002E253F">
      <w:pPr>
        <w:rPr>
          <w:rFonts w:cs="Arial"/>
        </w:rPr>
      </w:pPr>
    </w:p>
    <w:p w:rsidR="002E253F" w:rsidRPr="00CF0460" w:rsidRDefault="002E253F" w:rsidP="002E253F">
      <w:pPr>
        <w:tabs>
          <w:tab w:val="right" w:pos="9000"/>
        </w:tabs>
      </w:pPr>
    </w:p>
    <w:p w:rsidR="005D028A" w:rsidRPr="00CF0460" w:rsidRDefault="005D028A" w:rsidP="002E253F">
      <w:pPr>
        <w:tabs>
          <w:tab w:val="right" w:pos="9000"/>
        </w:tabs>
        <w:rPr>
          <w:b/>
        </w:rPr>
      </w:pPr>
      <w:r w:rsidRPr="00CF0460">
        <w:rPr>
          <w:b/>
        </w:rPr>
        <w:t>Framework Agreement - Goods</w:t>
      </w:r>
    </w:p>
    <w:p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rsidR="002E253F" w:rsidRPr="00CF0460" w:rsidRDefault="002E253F" w:rsidP="002E253F"/>
    <w:p w:rsidR="002E253F" w:rsidRPr="00CF0460" w:rsidRDefault="002E253F" w:rsidP="002E253F">
      <w:pPr>
        <w:rPr>
          <w:b/>
        </w:rPr>
      </w:pPr>
      <w:r w:rsidRPr="00CF0460">
        <w:t xml:space="preserve">To: </w:t>
      </w:r>
      <w:r w:rsidRPr="00CF0460">
        <w:rPr>
          <w:b/>
        </w:rPr>
        <w:t>[</w:t>
      </w:r>
      <w:r w:rsidRPr="00CF0460">
        <w:rPr>
          <w:b/>
          <w:i/>
        </w:rPr>
        <w:t xml:space="preserve">insert complete name of </w:t>
      </w:r>
      <w:r w:rsidR="00222320" w:rsidRPr="00CF0460">
        <w:rPr>
          <w:b/>
          <w:i/>
        </w:rPr>
        <w:t>Procuring Agency</w:t>
      </w:r>
      <w:r w:rsidRPr="00CF0460">
        <w:rPr>
          <w:b/>
        </w:rPr>
        <w:t>]</w:t>
      </w:r>
    </w:p>
    <w:p w:rsidR="002E253F" w:rsidRPr="00CF0460" w:rsidRDefault="002E253F" w:rsidP="002E253F"/>
    <w:p w:rsidR="002E253F" w:rsidRPr="00CF0460" w:rsidRDefault="002E253F" w:rsidP="00C34B72">
      <w:pPr>
        <w:pStyle w:val="ListParagraph"/>
        <w:numPr>
          <w:ilvl w:val="0"/>
          <w:numId w:val="38"/>
        </w:numPr>
        <w:spacing w:after="20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rsidR="002E253F" w:rsidRPr="00CF0460" w:rsidRDefault="002E253F" w:rsidP="00C34B72">
      <w:pPr>
        <w:pStyle w:val="ListParagraph"/>
        <w:numPr>
          <w:ilvl w:val="0"/>
          <w:numId w:val="38"/>
        </w:numPr>
        <w:spacing w:after="20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rsidR="002E253F" w:rsidRPr="00CF0460" w:rsidRDefault="002E253F" w:rsidP="00C34B72">
      <w:pPr>
        <w:pStyle w:val="ListParagraph"/>
        <w:numPr>
          <w:ilvl w:val="0"/>
          <w:numId w:val="38"/>
        </w:numPr>
        <w:spacing w:after="20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CF0460">
        <w:rPr>
          <w:i/>
        </w:rPr>
        <w:t>insert name of the country(ies)</w:t>
      </w:r>
      <w:r w:rsidRPr="00CF0460">
        <w:t>]</w:t>
      </w:r>
    </w:p>
    <w:p w:rsidR="000C0BF2" w:rsidRPr="000C0BF2" w:rsidRDefault="00D851DD" w:rsidP="00C34B72">
      <w:pPr>
        <w:pStyle w:val="ListParagraph"/>
        <w:numPr>
          <w:ilvl w:val="0"/>
          <w:numId w:val="38"/>
        </w:numPr>
        <w:spacing w:after="20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rsidR="000C0BF2" w:rsidRDefault="00F1730A" w:rsidP="000C0BF2">
      <w:pPr>
        <w:pStyle w:val="ListParagraph"/>
        <w:spacing w:after="200"/>
        <w:ind w:left="432"/>
        <w:contextualSpacing w:val="0"/>
        <w:rPr>
          <w:bCs/>
        </w:rPr>
      </w:pPr>
      <w:r>
        <w:rPr>
          <w:bCs/>
          <w:i/>
        </w:rPr>
        <w:t>OPTION</w:t>
      </w:r>
      <w:r w:rsidR="00307F43" w:rsidRPr="000C0BF2">
        <w:rPr>
          <w:bCs/>
          <w:i/>
        </w:rPr>
        <w:t xml:space="preserve"> 1</w:t>
      </w:r>
      <w:r w:rsidR="00307F43">
        <w:rPr>
          <w:bCs/>
        </w:rPr>
        <w:t xml:space="preserve"> </w:t>
      </w:r>
    </w:p>
    <w:p w:rsidR="000C0BF2" w:rsidRDefault="00307F43" w:rsidP="000C0BF2">
      <w:pPr>
        <w:pStyle w:val="ListParagraph"/>
        <w:spacing w:after="20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rsidR="000C0BF2" w:rsidRDefault="00F1730A" w:rsidP="000C0BF2">
      <w:pPr>
        <w:pStyle w:val="ListParagraph"/>
        <w:spacing w:after="200"/>
        <w:ind w:left="432"/>
        <w:contextualSpacing w:val="0"/>
      </w:pPr>
      <w:r>
        <w:rPr>
          <w:bCs/>
          <w:i/>
        </w:rPr>
        <w:t>OPTION</w:t>
      </w:r>
      <w:r w:rsidR="00307F43" w:rsidRPr="000C0BF2">
        <w:rPr>
          <w:i/>
        </w:rPr>
        <w:t xml:space="preserve"> 2</w:t>
      </w:r>
      <w:r w:rsidR="00307F43">
        <w:t xml:space="preserve"> </w:t>
      </w:r>
    </w:p>
    <w:p w:rsidR="00307F43" w:rsidRPr="004A2C5F" w:rsidRDefault="00307F43" w:rsidP="000C0BF2">
      <w:pPr>
        <w:pStyle w:val="ListParagraph"/>
        <w:spacing w:after="20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rsidR="002E253F" w:rsidRPr="00CF0460" w:rsidRDefault="002E253F" w:rsidP="00223E7C">
      <w:pPr>
        <w:pStyle w:val="ListParagraph"/>
        <w:numPr>
          <w:ilvl w:val="0"/>
          <w:numId w:val="38"/>
        </w:numPr>
        <w:spacing w:after="200"/>
        <w:ind w:left="90" w:hanging="432"/>
        <w:contextualSpacing w:val="0"/>
      </w:pPr>
      <w:r w:rsidRPr="00CF0460">
        <w:rPr>
          <w:b/>
        </w:rPr>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Pr="00CF0460">
        <w:rPr>
          <w:i/>
        </w:rPr>
        <w:t>insert a brief description of the Goods and Related Services</w:t>
      </w:r>
      <w:r w:rsidRPr="00CF0460">
        <w:t>];</w:t>
      </w:r>
    </w:p>
    <w:p w:rsidR="003C290C" w:rsidRPr="005927B2" w:rsidRDefault="004345F9" w:rsidP="004345F9">
      <w:pPr>
        <w:pStyle w:val="ListParagraph"/>
        <w:numPr>
          <w:ilvl w:val="0"/>
          <w:numId w:val="38"/>
        </w:numPr>
        <w:spacing w:after="200"/>
        <w:ind w:left="90" w:hanging="432"/>
        <w:contextualSpacing w:val="0"/>
        <w:rPr>
          <w:i/>
        </w:rPr>
      </w:pPr>
      <w:r w:rsidRPr="00214557">
        <w:rPr>
          <w:b/>
        </w:rPr>
        <w:t>Bid Price</w:t>
      </w:r>
      <w:r>
        <w:t xml:space="preserve">: </w:t>
      </w:r>
      <w:r>
        <w:rPr>
          <w:i/>
        </w:rPr>
        <w:t>[</w:t>
      </w:r>
      <w:r w:rsidR="005927B2" w:rsidRPr="005927B2">
        <w:rPr>
          <w:i/>
        </w:rPr>
        <w:t xml:space="preserve">Select one of the following </w:t>
      </w:r>
      <w:r w:rsidR="005927B2">
        <w:rPr>
          <w:i/>
        </w:rPr>
        <w:t xml:space="preserve">four </w:t>
      </w:r>
      <w:r w:rsidR="005927B2" w:rsidRPr="005927B2">
        <w:rPr>
          <w:i/>
        </w:rPr>
        <w:t>options with respect to Bid Price</w:t>
      </w:r>
      <w:r>
        <w:rPr>
          <w:i/>
        </w:rPr>
        <w:t>]</w:t>
      </w:r>
      <w:r w:rsidR="005927B2" w:rsidRPr="005927B2">
        <w:rPr>
          <w:i/>
        </w:rPr>
        <w:t xml:space="preserve"> </w:t>
      </w:r>
    </w:p>
    <w:p w:rsidR="00D07655" w:rsidRPr="005927B2" w:rsidRDefault="005927B2" w:rsidP="00D07655">
      <w:pPr>
        <w:spacing w:after="200"/>
        <w:rPr>
          <w:b/>
          <w:i/>
          <w:u w:val="single"/>
        </w:rPr>
      </w:pPr>
      <w:r w:rsidRPr="005927B2">
        <w:rPr>
          <w:b/>
          <w:i/>
          <w:u w:val="single"/>
        </w:rPr>
        <w:t xml:space="preserve">For </w:t>
      </w:r>
      <w:r w:rsidR="00D07655" w:rsidRPr="005927B2">
        <w:rPr>
          <w:b/>
          <w:i/>
          <w:u w:val="single"/>
        </w:rPr>
        <w:t xml:space="preserve">Multi Supplier FA </w:t>
      </w:r>
    </w:p>
    <w:p w:rsidR="00D07655" w:rsidRDefault="00D07655" w:rsidP="00D07655">
      <w:pPr>
        <w:spacing w:after="200"/>
        <w:rPr>
          <w:i/>
        </w:rPr>
      </w:pPr>
      <w:r>
        <w:rPr>
          <w:i/>
        </w:rPr>
        <w:t xml:space="preserve">OPTION 1- [If range of </w:t>
      </w:r>
      <w:r w:rsidR="005A6EDC">
        <w:rPr>
          <w:i/>
        </w:rPr>
        <w:t>Call-off</w:t>
      </w:r>
      <w:r>
        <w:rPr>
          <w:i/>
        </w:rPr>
        <w:t xml:space="preserve"> </w:t>
      </w:r>
      <w:r w:rsidR="004974C4">
        <w:rPr>
          <w:i/>
        </w:rPr>
        <w:t>quantities</w:t>
      </w:r>
      <w:r>
        <w:rPr>
          <w:i/>
        </w:rPr>
        <w:t xml:space="preserve"> is provided by the Purchaser in the Price Schedules]</w:t>
      </w:r>
    </w:p>
    <w:p w:rsidR="00DD41E4" w:rsidRDefault="0023466D" w:rsidP="004345F9">
      <w:pPr>
        <w:pStyle w:val="ListParagraph"/>
        <w:spacing w:after="200"/>
        <w:ind w:left="90"/>
        <w:contextualSpacing w:val="0"/>
        <w:rPr>
          <w:noProof/>
          <w:color w:val="000000" w:themeColor="text1"/>
          <w:u w:val="single"/>
        </w:rPr>
      </w:pPr>
      <w:r>
        <w:t>“</w:t>
      </w:r>
      <w:r w:rsidR="00DD41E4" w:rsidRPr="00CF0460">
        <w:t xml:space="preserve">The </w:t>
      </w:r>
      <w:r w:rsidR="001F0860">
        <w:t xml:space="preserve">unit </w:t>
      </w:r>
      <w:r w:rsidR="00DD41E4" w:rsidRPr="00CF0460">
        <w:t>price</w:t>
      </w:r>
      <w:r w:rsidR="00F150DE">
        <w:t>/s</w:t>
      </w:r>
      <w:r w:rsidR="00DD41E4" w:rsidRPr="00CF0460">
        <w:t xml:space="preserve"> of our Bid</w:t>
      </w:r>
      <w:r w:rsidR="00C24AB3">
        <w:t xml:space="preserve"> </w:t>
      </w:r>
      <w:r w:rsidR="00DD41E4" w:rsidRPr="00CF0460">
        <w:t>excluding any discounts offered in item (g) below is</w:t>
      </w:r>
      <w:r w:rsidR="00C24AB3">
        <w:t xml:space="preserve"> </w:t>
      </w:r>
      <w:r w:rsidR="00C24AB3" w:rsidRPr="00CF0460">
        <w:rPr>
          <w:noProof/>
          <w:color w:val="000000" w:themeColor="text1"/>
          <w:u w:val="single"/>
        </w:rPr>
        <w:t>[</w:t>
      </w:r>
      <w:r w:rsidR="00C24AB3" w:rsidRPr="00CF0460">
        <w:rPr>
          <w:i/>
          <w:noProof/>
          <w:color w:val="000000" w:themeColor="text1"/>
          <w:u w:val="single"/>
        </w:rPr>
        <w:t xml:space="preserve">insert the </w:t>
      </w:r>
      <w:r w:rsidR="001F0860">
        <w:rPr>
          <w:i/>
          <w:noProof/>
          <w:color w:val="000000" w:themeColor="text1"/>
          <w:u w:val="single"/>
        </w:rPr>
        <w:t xml:space="preserve">unit </w:t>
      </w:r>
      <w:r w:rsidR="00C24AB3" w:rsidRPr="00CF0460">
        <w:rPr>
          <w:i/>
          <w:noProof/>
          <w:color w:val="000000" w:themeColor="text1"/>
          <w:u w:val="single"/>
        </w:rPr>
        <w:t>price</w:t>
      </w:r>
      <w:r w:rsidR="00F150DE">
        <w:rPr>
          <w:i/>
          <w:noProof/>
          <w:color w:val="000000" w:themeColor="text1"/>
          <w:u w:val="single"/>
        </w:rPr>
        <w:t>/s</w:t>
      </w:r>
      <w:r w:rsidR="00C24AB3" w:rsidRPr="00CF0460">
        <w:rPr>
          <w:i/>
          <w:noProof/>
          <w:color w:val="000000" w:themeColor="text1"/>
          <w:u w:val="single"/>
        </w:rPr>
        <w:t xml:space="preserve"> of the Bid </w:t>
      </w:r>
      <w:r w:rsidR="000037C6" w:rsidRPr="00CF0460">
        <w:rPr>
          <w:i/>
          <w:noProof/>
          <w:color w:val="000000" w:themeColor="text1"/>
          <w:u w:val="single"/>
        </w:rPr>
        <w:t xml:space="preserve">in words and figures, </w:t>
      </w:r>
      <w:r w:rsidR="001F0860">
        <w:rPr>
          <w:i/>
          <w:noProof/>
          <w:color w:val="000000" w:themeColor="text1"/>
          <w:u w:val="single"/>
        </w:rPr>
        <w:t xml:space="preserve">against the range </w:t>
      </w:r>
      <w:r w:rsidR="007D5E47">
        <w:rPr>
          <w:i/>
          <w:noProof/>
          <w:color w:val="000000" w:themeColor="text1"/>
          <w:u w:val="single"/>
        </w:rPr>
        <w:t xml:space="preserve">of </w:t>
      </w:r>
      <w:r w:rsidR="001F0860">
        <w:rPr>
          <w:i/>
          <w:noProof/>
          <w:color w:val="000000" w:themeColor="text1"/>
          <w:u w:val="single"/>
        </w:rPr>
        <w:t>quantities provided by the P</w:t>
      </w:r>
      <w:r>
        <w:rPr>
          <w:i/>
          <w:noProof/>
          <w:color w:val="000000" w:themeColor="text1"/>
          <w:u w:val="single"/>
        </w:rPr>
        <w:t>urchaser in the Price Schedules</w:t>
      </w:r>
      <w:r w:rsidR="00BF3A7C">
        <w:rPr>
          <w:i/>
          <w:noProof/>
          <w:color w:val="000000" w:themeColor="text1"/>
          <w:u w:val="single"/>
        </w:rPr>
        <w:t xml:space="preserve"> in the table below</w:t>
      </w:r>
      <w:r>
        <w:rPr>
          <w:i/>
          <w:noProof/>
          <w:color w:val="000000" w:themeColor="text1"/>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5927B2" w:rsidRPr="004A2C5F" w:rsidTr="005927B2">
        <w:tc>
          <w:tcPr>
            <w:tcW w:w="1260" w:type="dxa"/>
            <w:shd w:val="clear" w:color="auto" w:fill="365F91" w:themeFill="accent1" w:themeFillShade="BF"/>
            <w:vAlign w:val="center"/>
          </w:tcPr>
          <w:p w:rsidR="005927B2" w:rsidRPr="00D07655" w:rsidRDefault="005927B2" w:rsidP="005927B2">
            <w:pPr>
              <w:spacing w:before="80" w:after="80"/>
              <w:jc w:val="center"/>
              <w:rPr>
                <w:iCs/>
                <w:color w:val="FFFFFF" w:themeColor="background1"/>
              </w:rPr>
            </w:pPr>
            <w:r w:rsidRPr="00D07655">
              <w:rPr>
                <w:iCs/>
                <w:color w:val="FFFFFF" w:themeColor="background1"/>
              </w:rPr>
              <w:t>Item No.</w:t>
            </w:r>
          </w:p>
        </w:tc>
        <w:tc>
          <w:tcPr>
            <w:tcW w:w="3055" w:type="dxa"/>
            <w:shd w:val="clear" w:color="auto" w:fill="365F91" w:themeFill="accent1" w:themeFillShade="BF"/>
            <w:vAlign w:val="center"/>
          </w:tcPr>
          <w:p w:rsidR="005927B2" w:rsidRPr="00D07655" w:rsidRDefault="005927B2" w:rsidP="005927B2">
            <w:pPr>
              <w:spacing w:before="80" w:after="80"/>
              <w:jc w:val="center"/>
              <w:rPr>
                <w:iCs/>
                <w:color w:val="FFFFFF" w:themeColor="background1"/>
              </w:rPr>
            </w:pPr>
            <w:r w:rsidRPr="00D07655">
              <w:rPr>
                <w:iCs/>
                <w:color w:val="FFFFFF" w:themeColor="background1"/>
              </w:rPr>
              <w:t>Description</w:t>
            </w:r>
          </w:p>
        </w:tc>
        <w:tc>
          <w:tcPr>
            <w:tcW w:w="2070" w:type="dxa"/>
            <w:shd w:val="clear" w:color="auto" w:fill="365F91" w:themeFill="accent1" w:themeFillShade="BF"/>
            <w:vAlign w:val="center"/>
          </w:tcPr>
          <w:p w:rsidR="005927B2" w:rsidRPr="00D07655" w:rsidRDefault="005927B2" w:rsidP="005927B2">
            <w:pPr>
              <w:spacing w:before="80" w:after="80"/>
              <w:jc w:val="center"/>
              <w:rPr>
                <w:iCs/>
                <w:color w:val="FFFFFF" w:themeColor="background1"/>
              </w:rPr>
            </w:pPr>
            <w:r w:rsidRPr="00D07655">
              <w:rPr>
                <w:iCs/>
                <w:color w:val="FFFFFF" w:themeColor="background1"/>
              </w:rPr>
              <w:t>Range of Quantities</w:t>
            </w:r>
            <w:r>
              <w:rPr>
                <w:iCs/>
                <w:color w:val="FFFFFF" w:themeColor="background1"/>
              </w:rPr>
              <w:t xml:space="preserve"> </w:t>
            </w:r>
          </w:p>
        </w:tc>
        <w:tc>
          <w:tcPr>
            <w:tcW w:w="1710" w:type="dxa"/>
            <w:shd w:val="clear" w:color="auto" w:fill="365F91" w:themeFill="accent1" w:themeFillShade="BF"/>
            <w:vAlign w:val="center"/>
          </w:tcPr>
          <w:p w:rsidR="005927B2" w:rsidRPr="00D07655" w:rsidRDefault="005927B2" w:rsidP="005927B2">
            <w:pPr>
              <w:spacing w:before="80" w:after="80"/>
              <w:jc w:val="center"/>
              <w:rPr>
                <w:iCs/>
                <w:color w:val="FFFFFF" w:themeColor="background1"/>
              </w:rPr>
            </w:pPr>
            <w:r w:rsidRPr="00D07655">
              <w:rPr>
                <w:iCs/>
                <w:color w:val="FFFFFF" w:themeColor="background1"/>
              </w:rPr>
              <w:t>Bid Unit Price and Currency</w:t>
            </w:r>
          </w:p>
        </w:tc>
      </w:tr>
      <w:tr w:rsidR="005927B2" w:rsidRPr="004A2C5F" w:rsidTr="005927B2">
        <w:trPr>
          <w:trHeight w:val="345"/>
        </w:trPr>
        <w:tc>
          <w:tcPr>
            <w:tcW w:w="1260" w:type="dxa"/>
            <w:vMerge w:val="restart"/>
          </w:tcPr>
          <w:p w:rsidR="005927B2" w:rsidRPr="00B65C69" w:rsidRDefault="005927B2" w:rsidP="005927B2">
            <w:pPr>
              <w:rPr>
                <w:iCs/>
              </w:rPr>
            </w:pPr>
            <w:r>
              <w:rPr>
                <w:iCs/>
              </w:rPr>
              <w:t>1.</w:t>
            </w:r>
          </w:p>
        </w:tc>
        <w:tc>
          <w:tcPr>
            <w:tcW w:w="3055" w:type="dxa"/>
            <w:vMerge w:val="restart"/>
          </w:tcPr>
          <w:p w:rsidR="005927B2" w:rsidRPr="00B65C69" w:rsidRDefault="005927B2" w:rsidP="005927B2">
            <w:pPr>
              <w:rPr>
                <w:iCs/>
              </w:rPr>
            </w:pPr>
            <w:r>
              <w:rPr>
                <w:iCs/>
              </w:rPr>
              <w:t>…</w:t>
            </w:r>
          </w:p>
        </w:tc>
        <w:tc>
          <w:tcPr>
            <w:tcW w:w="2070" w:type="dxa"/>
          </w:tcPr>
          <w:p w:rsidR="005927B2" w:rsidRPr="00B65C69" w:rsidRDefault="005927B2" w:rsidP="005927B2">
            <w:pPr>
              <w:rPr>
                <w:iCs/>
              </w:rPr>
            </w:pPr>
            <w:r>
              <w:rPr>
                <w:iCs/>
              </w:rPr>
              <w:t>… - …</w:t>
            </w:r>
          </w:p>
        </w:tc>
        <w:tc>
          <w:tcPr>
            <w:tcW w:w="1710" w:type="dxa"/>
          </w:tcPr>
          <w:p w:rsidR="005927B2" w:rsidRPr="00B65C69" w:rsidRDefault="005927B2" w:rsidP="005927B2"/>
        </w:tc>
      </w:tr>
      <w:tr w:rsidR="005927B2" w:rsidRPr="004A2C5F" w:rsidTr="005927B2">
        <w:trPr>
          <w:trHeight w:val="345"/>
        </w:trPr>
        <w:tc>
          <w:tcPr>
            <w:tcW w:w="1260" w:type="dxa"/>
            <w:vMerge/>
          </w:tcPr>
          <w:p w:rsidR="005927B2" w:rsidRPr="00B65C69" w:rsidRDefault="005927B2" w:rsidP="005927B2">
            <w:pPr>
              <w:rPr>
                <w:iCs/>
              </w:rPr>
            </w:pPr>
          </w:p>
        </w:tc>
        <w:tc>
          <w:tcPr>
            <w:tcW w:w="3055" w:type="dxa"/>
            <w:vMerge/>
          </w:tcPr>
          <w:p w:rsidR="005927B2" w:rsidRPr="00B65C69" w:rsidRDefault="005927B2" w:rsidP="005927B2">
            <w:pPr>
              <w:rPr>
                <w:iCs/>
              </w:rPr>
            </w:pPr>
          </w:p>
        </w:tc>
        <w:tc>
          <w:tcPr>
            <w:tcW w:w="2070" w:type="dxa"/>
          </w:tcPr>
          <w:p w:rsidR="005927B2" w:rsidRDefault="005927B2" w:rsidP="005927B2">
            <w:pPr>
              <w:rPr>
                <w:iCs/>
              </w:rPr>
            </w:pPr>
            <w:r>
              <w:rPr>
                <w:iCs/>
              </w:rPr>
              <w:t>… - …</w:t>
            </w:r>
          </w:p>
        </w:tc>
        <w:tc>
          <w:tcPr>
            <w:tcW w:w="1710" w:type="dxa"/>
          </w:tcPr>
          <w:p w:rsidR="005927B2" w:rsidRDefault="005927B2" w:rsidP="005927B2"/>
        </w:tc>
      </w:tr>
      <w:tr w:rsidR="005927B2" w:rsidRPr="004A2C5F" w:rsidTr="005927B2">
        <w:trPr>
          <w:trHeight w:val="345"/>
        </w:trPr>
        <w:tc>
          <w:tcPr>
            <w:tcW w:w="1260" w:type="dxa"/>
            <w:vMerge/>
          </w:tcPr>
          <w:p w:rsidR="005927B2" w:rsidRPr="00B65C69" w:rsidRDefault="005927B2" w:rsidP="005927B2">
            <w:pPr>
              <w:rPr>
                <w:iCs/>
              </w:rPr>
            </w:pPr>
          </w:p>
        </w:tc>
        <w:tc>
          <w:tcPr>
            <w:tcW w:w="3055" w:type="dxa"/>
            <w:vMerge/>
          </w:tcPr>
          <w:p w:rsidR="005927B2" w:rsidRPr="00B65C69" w:rsidRDefault="005927B2" w:rsidP="005927B2">
            <w:pPr>
              <w:rPr>
                <w:iCs/>
              </w:rPr>
            </w:pPr>
          </w:p>
        </w:tc>
        <w:tc>
          <w:tcPr>
            <w:tcW w:w="2070" w:type="dxa"/>
          </w:tcPr>
          <w:p w:rsidR="005927B2" w:rsidRDefault="005927B2" w:rsidP="005927B2">
            <w:pPr>
              <w:rPr>
                <w:iCs/>
              </w:rPr>
            </w:pPr>
            <w:r>
              <w:rPr>
                <w:iCs/>
              </w:rPr>
              <w:t>… - …</w:t>
            </w:r>
          </w:p>
        </w:tc>
        <w:tc>
          <w:tcPr>
            <w:tcW w:w="1710" w:type="dxa"/>
          </w:tcPr>
          <w:p w:rsidR="005927B2" w:rsidRDefault="005927B2" w:rsidP="005927B2"/>
        </w:tc>
      </w:tr>
      <w:tr w:rsidR="005927B2" w:rsidRPr="004A2C5F" w:rsidTr="005927B2">
        <w:trPr>
          <w:trHeight w:val="345"/>
        </w:trPr>
        <w:tc>
          <w:tcPr>
            <w:tcW w:w="1260" w:type="dxa"/>
            <w:vMerge w:val="restart"/>
          </w:tcPr>
          <w:p w:rsidR="005927B2" w:rsidRPr="00B65C69" w:rsidRDefault="005927B2" w:rsidP="005927B2">
            <w:pPr>
              <w:rPr>
                <w:iCs/>
              </w:rPr>
            </w:pPr>
            <w:r>
              <w:rPr>
                <w:iCs/>
              </w:rPr>
              <w:t xml:space="preserve">2. </w:t>
            </w:r>
          </w:p>
        </w:tc>
        <w:tc>
          <w:tcPr>
            <w:tcW w:w="3055" w:type="dxa"/>
            <w:vMerge w:val="restart"/>
          </w:tcPr>
          <w:p w:rsidR="005927B2" w:rsidRPr="00B65C69" w:rsidRDefault="005927B2" w:rsidP="005927B2">
            <w:pPr>
              <w:rPr>
                <w:iCs/>
              </w:rPr>
            </w:pPr>
            <w:r>
              <w:rPr>
                <w:iCs/>
              </w:rPr>
              <w:t>…</w:t>
            </w:r>
          </w:p>
        </w:tc>
        <w:tc>
          <w:tcPr>
            <w:tcW w:w="2070" w:type="dxa"/>
          </w:tcPr>
          <w:p w:rsidR="005927B2" w:rsidRDefault="005927B2" w:rsidP="005927B2">
            <w:pPr>
              <w:rPr>
                <w:iCs/>
              </w:rPr>
            </w:pPr>
          </w:p>
        </w:tc>
        <w:tc>
          <w:tcPr>
            <w:tcW w:w="1710" w:type="dxa"/>
          </w:tcPr>
          <w:p w:rsidR="005927B2" w:rsidRDefault="005927B2" w:rsidP="005927B2"/>
        </w:tc>
      </w:tr>
      <w:tr w:rsidR="005927B2" w:rsidRPr="004A2C5F" w:rsidTr="005927B2">
        <w:trPr>
          <w:trHeight w:val="345"/>
        </w:trPr>
        <w:tc>
          <w:tcPr>
            <w:tcW w:w="1260" w:type="dxa"/>
            <w:vMerge/>
          </w:tcPr>
          <w:p w:rsidR="005927B2" w:rsidRDefault="005927B2" w:rsidP="005927B2">
            <w:pPr>
              <w:rPr>
                <w:iCs/>
              </w:rPr>
            </w:pPr>
          </w:p>
        </w:tc>
        <w:tc>
          <w:tcPr>
            <w:tcW w:w="3055" w:type="dxa"/>
            <w:vMerge/>
          </w:tcPr>
          <w:p w:rsidR="005927B2" w:rsidRPr="00B65C69" w:rsidRDefault="005927B2" w:rsidP="005927B2">
            <w:pPr>
              <w:rPr>
                <w:iCs/>
              </w:rPr>
            </w:pPr>
          </w:p>
        </w:tc>
        <w:tc>
          <w:tcPr>
            <w:tcW w:w="2070" w:type="dxa"/>
          </w:tcPr>
          <w:p w:rsidR="005927B2" w:rsidRDefault="005927B2" w:rsidP="005927B2">
            <w:pPr>
              <w:rPr>
                <w:iCs/>
              </w:rPr>
            </w:pPr>
          </w:p>
        </w:tc>
        <w:tc>
          <w:tcPr>
            <w:tcW w:w="1710" w:type="dxa"/>
          </w:tcPr>
          <w:p w:rsidR="005927B2" w:rsidRDefault="005927B2" w:rsidP="005927B2"/>
        </w:tc>
      </w:tr>
      <w:tr w:rsidR="005927B2" w:rsidRPr="004A2C5F" w:rsidTr="005927B2">
        <w:trPr>
          <w:trHeight w:val="345"/>
        </w:trPr>
        <w:tc>
          <w:tcPr>
            <w:tcW w:w="1260" w:type="dxa"/>
            <w:vMerge/>
          </w:tcPr>
          <w:p w:rsidR="005927B2" w:rsidRDefault="005927B2" w:rsidP="005927B2">
            <w:pPr>
              <w:rPr>
                <w:iCs/>
              </w:rPr>
            </w:pPr>
          </w:p>
        </w:tc>
        <w:tc>
          <w:tcPr>
            <w:tcW w:w="3055" w:type="dxa"/>
            <w:vMerge/>
          </w:tcPr>
          <w:p w:rsidR="005927B2" w:rsidRPr="00B65C69" w:rsidRDefault="005927B2" w:rsidP="005927B2">
            <w:pPr>
              <w:rPr>
                <w:iCs/>
              </w:rPr>
            </w:pPr>
          </w:p>
        </w:tc>
        <w:tc>
          <w:tcPr>
            <w:tcW w:w="2070" w:type="dxa"/>
          </w:tcPr>
          <w:p w:rsidR="005927B2" w:rsidRDefault="005927B2" w:rsidP="005927B2">
            <w:pPr>
              <w:rPr>
                <w:iCs/>
              </w:rPr>
            </w:pPr>
          </w:p>
        </w:tc>
        <w:tc>
          <w:tcPr>
            <w:tcW w:w="1710" w:type="dxa"/>
          </w:tcPr>
          <w:p w:rsidR="005927B2" w:rsidRDefault="005927B2" w:rsidP="005927B2"/>
        </w:tc>
      </w:tr>
      <w:tr w:rsidR="005927B2" w:rsidRPr="004A2C5F" w:rsidTr="005927B2">
        <w:trPr>
          <w:trHeight w:val="345"/>
        </w:trPr>
        <w:tc>
          <w:tcPr>
            <w:tcW w:w="1260" w:type="dxa"/>
          </w:tcPr>
          <w:p w:rsidR="005927B2" w:rsidRDefault="005927B2" w:rsidP="005927B2">
            <w:pPr>
              <w:rPr>
                <w:iCs/>
              </w:rPr>
            </w:pPr>
            <w:r>
              <w:rPr>
                <w:iCs/>
              </w:rPr>
              <w:t>3.</w:t>
            </w:r>
          </w:p>
        </w:tc>
        <w:tc>
          <w:tcPr>
            <w:tcW w:w="3055" w:type="dxa"/>
          </w:tcPr>
          <w:p w:rsidR="005927B2" w:rsidRPr="00B65C69" w:rsidRDefault="005927B2" w:rsidP="005927B2">
            <w:pPr>
              <w:rPr>
                <w:iCs/>
              </w:rPr>
            </w:pPr>
            <w:r>
              <w:rPr>
                <w:iCs/>
              </w:rPr>
              <w:t>…</w:t>
            </w:r>
          </w:p>
        </w:tc>
        <w:tc>
          <w:tcPr>
            <w:tcW w:w="2070" w:type="dxa"/>
          </w:tcPr>
          <w:p w:rsidR="005927B2" w:rsidRDefault="005927B2" w:rsidP="005927B2">
            <w:pPr>
              <w:rPr>
                <w:iCs/>
              </w:rPr>
            </w:pPr>
          </w:p>
        </w:tc>
        <w:tc>
          <w:tcPr>
            <w:tcW w:w="1710" w:type="dxa"/>
          </w:tcPr>
          <w:p w:rsidR="005927B2" w:rsidRDefault="005927B2" w:rsidP="005927B2"/>
        </w:tc>
      </w:tr>
    </w:tbl>
    <w:p w:rsidR="004974C4" w:rsidRDefault="004974C4" w:rsidP="00214557">
      <w:pPr>
        <w:rPr>
          <w:noProof/>
          <w:color w:val="000000" w:themeColor="text1"/>
        </w:rPr>
      </w:pPr>
    </w:p>
    <w:p w:rsidR="0023466D" w:rsidRDefault="0023466D" w:rsidP="004974C4">
      <w:pPr>
        <w:spacing w:after="200"/>
        <w:rPr>
          <w:i/>
        </w:rPr>
      </w:pPr>
    </w:p>
    <w:p w:rsidR="004974C4" w:rsidRDefault="004974C4" w:rsidP="004974C4">
      <w:pPr>
        <w:spacing w:after="200"/>
        <w:rPr>
          <w:i/>
        </w:rPr>
      </w:pPr>
      <w:r>
        <w:rPr>
          <w:i/>
        </w:rPr>
        <w:t>OPTION 2- [If estimated quantities over FA period is provided by the Purchaser in the Price Schedules]</w:t>
      </w:r>
    </w:p>
    <w:p w:rsidR="004974C4" w:rsidRDefault="004974C4" w:rsidP="00214557">
      <w:pPr>
        <w:rPr>
          <w:noProof/>
          <w:color w:val="000000" w:themeColor="text1"/>
        </w:rPr>
      </w:pPr>
    </w:p>
    <w:p w:rsidR="004974C4" w:rsidRPr="004A2C5F" w:rsidRDefault="0023466D" w:rsidP="0023466D">
      <w:pPr>
        <w:pStyle w:val="ListParagraph"/>
        <w:spacing w:after="200"/>
        <w:ind w:left="90"/>
      </w:pPr>
      <w:r>
        <w:rPr>
          <w:b/>
        </w:rPr>
        <w:t>“</w:t>
      </w:r>
      <w:r w:rsidR="004974C4" w:rsidRPr="004A2C5F">
        <w:t>The total price of our Bid, excluding any discounts offered in item (</w:t>
      </w:r>
      <w:r w:rsidR="005927B2">
        <w:t>g</w:t>
      </w:r>
      <w:r w:rsidR="004974C4" w:rsidRPr="004A2C5F">
        <w:t xml:space="preserve">) below is: </w:t>
      </w:r>
      <w:r w:rsidR="004974C4" w:rsidRPr="004A2C5F">
        <w:rPr>
          <w:noProof/>
          <w:color w:val="000000" w:themeColor="text1"/>
          <w:u w:val="single"/>
        </w:rPr>
        <w:t>[</w:t>
      </w:r>
      <w:r w:rsidR="004974C4" w:rsidRPr="004A2C5F">
        <w:rPr>
          <w:i/>
          <w:noProof/>
          <w:color w:val="000000" w:themeColor="text1"/>
          <w:u w:val="single"/>
        </w:rPr>
        <w:t>insert the total price of the Bid in words and figures, indicating the various amounts and the respective currencies</w:t>
      </w:r>
      <w:r>
        <w:rPr>
          <w:i/>
          <w:noProof/>
          <w:color w:val="000000" w:themeColor="text1"/>
          <w:u w:val="single"/>
        </w:rPr>
        <w:t>”</w:t>
      </w:r>
    </w:p>
    <w:p w:rsidR="004974C4" w:rsidRDefault="004974C4" w:rsidP="004974C4">
      <w:pPr>
        <w:pStyle w:val="ListParagraph"/>
        <w:spacing w:after="200"/>
        <w:ind w:left="1080"/>
        <w:rPr>
          <w:noProof/>
          <w:color w:val="000000" w:themeColor="text1"/>
        </w:rPr>
      </w:pPr>
    </w:p>
    <w:p w:rsidR="004974C4" w:rsidRPr="005927B2" w:rsidRDefault="005927B2" w:rsidP="00214557">
      <w:pPr>
        <w:rPr>
          <w:b/>
          <w:i/>
          <w:noProof/>
          <w:color w:val="000000" w:themeColor="text1"/>
          <w:u w:val="single"/>
        </w:rPr>
      </w:pPr>
      <w:r>
        <w:rPr>
          <w:b/>
          <w:i/>
          <w:noProof/>
          <w:color w:val="000000" w:themeColor="text1"/>
          <w:u w:val="single"/>
        </w:rPr>
        <w:t xml:space="preserve">For </w:t>
      </w:r>
      <w:r w:rsidR="004974C4" w:rsidRPr="005927B2">
        <w:rPr>
          <w:b/>
          <w:i/>
          <w:noProof/>
          <w:color w:val="000000" w:themeColor="text1"/>
          <w:u w:val="single"/>
        </w:rPr>
        <w:t>Single Supplier FA</w:t>
      </w:r>
    </w:p>
    <w:p w:rsidR="004974C4" w:rsidRDefault="004974C4" w:rsidP="00214557">
      <w:pPr>
        <w:rPr>
          <w:noProof/>
          <w:color w:val="000000" w:themeColor="text1"/>
        </w:rPr>
      </w:pPr>
    </w:p>
    <w:p w:rsidR="004974C4" w:rsidRPr="00214557" w:rsidRDefault="004345F9" w:rsidP="00214557">
      <w:pPr>
        <w:rPr>
          <w:i/>
          <w:noProof/>
          <w:color w:val="000000" w:themeColor="text1"/>
        </w:rPr>
      </w:pPr>
      <w:r w:rsidRPr="0023466D">
        <w:rPr>
          <w:i/>
          <w:noProof/>
          <w:color w:val="000000" w:themeColor="text1"/>
        </w:rPr>
        <w:t>OPTION</w:t>
      </w:r>
      <w:r w:rsidR="004974C4" w:rsidRPr="0023466D">
        <w:rPr>
          <w:i/>
          <w:noProof/>
          <w:color w:val="000000" w:themeColor="text1"/>
        </w:rPr>
        <w:t xml:space="preserve"> </w:t>
      </w:r>
      <w:r w:rsidR="005927B2" w:rsidRPr="0023466D">
        <w:rPr>
          <w:i/>
          <w:noProof/>
          <w:color w:val="000000" w:themeColor="text1"/>
        </w:rPr>
        <w:t>3</w:t>
      </w:r>
      <w:r w:rsidR="004974C4" w:rsidRPr="0023466D">
        <w:rPr>
          <w:i/>
          <w:noProof/>
          <w:color w:val="000000" w:themeColor="text1"/>
        </w:rPr>
        <w:t>- [</w:t>
      </w:r>
      <w:r w:rsidR="005927B2" w:rsidRPr="0023466D">
        <w:rPr>
          <w:i/>
          <w:noProof/>
          <w:color w:val="000000" w:themeColor="text1"/>
        </w:rPr>
        <w:t xml:space="preserve">For </w:t>
      </w:r>
      <w:r w:rsidR="004974C4" w:rsidRPr="0023466D">
        <w:rPr>
          <w:i/>
          <w:noProof/>
          <w:color w:val="000000" w:themeColor="text1"/>
        </w:rPr>
        <w:t>Single Lot]</w:t>
      </w:r>
    </w:p>
    <w:p w:rsidR="004974C4" w:rsidRDefault="004974C4" w:rsidP="00214557">
      <w:pPr>
        <w:rPr>
          <w:noProof/>
          <w:color w:val="000000" w:themeColor="text1"/>
        </w:rPr>
      </w:pPr>
    </w:p>
    <w:p w:rsidR="004974C4" w:rsidRPr="00214557" w:rsidRDefault="0023466D" w:rsidP="0023466D">
      <w:pPr>
        <w:pStyle w:val="ListParagraph"/>
        <w:spacing w:after="200"/>
        <w:ind w:left="90"/>
      </w:pPr>
      <w:r>
        <w:rPr>
          <w:b/>
        </w:rPr>
        <w:t>“</w:t>
      </w:r>
      <w:r w:rsidR="004974C4" w:rsidRPr="004A2C5F">
        <w:t xml:space="preserve">The total price of our Bid, excluding any discounts offered in item (f) below is: </w:t>
      </w:r>
      <w:r w:rsidR="004974C4" w:rsidRPr="004A2C5F">
        <w:rPr>
          <w:noProof/>
          <w:color w:val="000000" w:themeColor="text1"/>
          <w:u w:val="single"/>
        </w:rPr>
        <w:t>[</w:t>
      </w:r>
      <w:r w:rsidR="004974C4" w:rsidRPr="004A2C5F">
        <w:rPr>
          <w:i/>
          <w:noProof/>
          <w:color w:val="000000" w:themeColor="text1"/>
          <w:u w:val="single"/>
        </w:rPr>
        <w:t>insert the total price of the Bid in words and figures, indicating the various amounts and the respective currencies</w:t>
      </w:r>
      <w:r>
        <w:rPr>
          <w:i/>
          <w:noProof/>
          <w:color w:val="000000" w:themeColor="text1"/>
          <w:u w:val="single"/>
        </w:rPr>
        <w:t>”</w:t>
      </w:r>
    </w:p>
    <w:p w:rsidR="00214557" w:rsidRPr="00214557" w:rsidRDefault="00214557" w:rsidP="00214557">
      <w:pPr>
        <w:pStyle w:val="ListParagraph"/>
        <w:spacing w:after="200"/>
      </w:pPr>
    </w:p>
    <w:p w:rsidR="00214557" w:rsidRPr="00214557" w:rsidRDefault="004345F9" w:rsidP="00214557">
      <w:pPr>
        <w:spacing w:after="200"/>
        <w:rPr>
          <w:i/>
          <w:noProof/>
          <w:color w:val="000000" w:themeColor="text1"/>
        </w:rPr>
      </w:pPr>
      <w:r w:rsidRPr="0023466D">
        <w:rPr>
          <w:i/>
          <w:noProof/>
          <w:color w:val="000000" w:themeColor="text1"/>
        </w:rPr>
        <w:t>OPTION</w:t>
      </w:r>
      <w:r w:rsidR="00214557" w:rsidRPr="0023466D">
        <w:rPr>
          <w:i/>
          <w:noProof/>
          <w:color w:val="000000" w:themeColor="text1"/>
        </w:rPr>
        <w:t xml:space="preserve"> </w:t>
      </w:r>
      <w:r w:rsidR="005927B2" w:rsidRPr="0023466D">
        <w:rPr>
          <w:i/>
          <w:noProof/>
          <w:color w:val="000000" w:themeColor="text1"/>
        </w:rPr>
        <w:t>4</w:t>
      </w:r>
      <w:r w:rsidR="00214557" w:rsidRPr="0023466D">
        <w:rPr>
          <w:i/>
          <w:noProof/>
          <w:color w:val="000000" w:themeColor="text1"/>
        </w:rPr>
        <w:t xml:space="preserve"> </w:t>
      </w:r>
      <w:r w:rsidR="005927B2" w:rsidRPr="0023466D">
        <w:rPr>
          <w:i/>
          <w:noProof/>
          <w:color w:val="000000" w:themeColor="text1"/>
        </w:rPr>
        <w:t>-</w:t>
      </w:r>
      <w:r w:rsidR="00214557" w:rsidRPr="0023466D">
        <w:rPr>
          <w:i/>
          <w:noProof/>
          <w:color w:val="000000" w:themeColor="text1"/>
        </w:rPr>
        <w:t xml:space="preserve"> [</w:t>
      </w:r>
      <w:r w:rsidR="005927B2" w:rsidRPr="0023466D">
        <w:rPr>
          <w:i/>
          <w:noProof/>
          <w:color w:val="000000" w:themeColor="text1"/>
        </w:rPr>
        <w:t xml:space="preserve">For </w:t>
      </w:r>
      <w:r w:rsidR="00214557" w:rsidRPr="0023466D">
        <w:rPr>
          <w:i/>
          <w:noProof/>
          <w:color w:val="000000" w:themeColor="text1"/>
        </w:rPr>
        <w:t>Multiple Lots]</w:t>
      </w:r>
      <w:r w:rsidR="00214557" w:rsidRPr="00214557">
        <w:rPr>
          <w:i/>
          <w:noProof/>
          <w:color w:val="000000" w:themeColor="text1"/>
        </w:rPr>
        <w:t xml:space="preserve"> </w:t>
      </w:r>
    </w:p>
    <w:p w:rsidR="00214557" w:rsidRPr="00214557" w:rsidRDefault="00214557" w:rsidP="00214557">
      <w:pPr>
        <w:pStyle w:val="ListParagraph"/>
        <w:rPr>
          <w:noProof/>
          <w:color w:val="000000" w:themeColor="text1"/>
        </w:rPr>
      </w:pPr>
    </w:p>
    <w:p w:rsidR="00214557" w:rsidRDefault="0023466D" w:rsidP="0023466D">
      <w:pPr>
        <w:pStyle w:val="ListParagraph"/>
        <w:spacing w:after="200"/>
        <w:ind w:left="450"/>
        <w:contextualSpacing w:val="0"/>
        <w:rPr>
          <w:noProof/>
          <w:color w:val="000000" w:themeColor="text1"/>
        </w:rPr>
      </w:pPr>
      <w:r>
        <w:rPr>
          <w:b/>
          <w:noProof/>
          <w:color w:val="000000" w:themeColor="text1"/>
        </w:rPr>
        <w:t>“</w:t>
      </w:r>
      <w:r w:rsidR="00214557">
        <w:rPr>
          <w:noProof/>
          <w:color w:val="000000" w:themeColor="text1"/>
        </w:rPr>
        <w:t>The t</w:t>
      </w:r>
      <w:r w:rsidR="00214557" w:rsidRPr="004A2C5F">
        <w:rPr>
          <w:noProof/>
          <w:color w:val="000000" w:themeColor="text1"/>
        </w:rPr>
        <w:t>otal price of each lot [</w:t>
      </w:r>
      <w:r w:rsidR="00214557" w:rsidRPr="004A2C5F">
        <w:rPr>
          <w:i/>
          <w:noProof/>
          <w:color w:val="000000" w:themeColor="text1"/>
        </w:rPr>
        <w:t>insert the total price of each lot in words and figures, indicating the various amounts and the respective currencies</w:t>
      </w:r>
      <w:r w:rsidR="00214557" w:rsidRPr="004A2C5F">
        <w:rPr>
          <w:noProof/>
          <w:color w:val="000000" w:themeColor="text1"/>
        </w:rPr>
        <w:t>]; and (b) Total price of all lots (sum of all lots) [</w:t>
      </w:r>
      <w:r w:rsidR="00214557" w:rsidRPr="004A2C5F">
        <w:rPr>
          <w:i/>
          <w:noProof/>
          <w:color w:val="000000" w:themeColor="text1"/>
        </w:rPr>
        <w:t>insert the total price of all lots in words and figures, indicating the various amounts and the respective currencies</w:t>
      </w:r>
      <w:r w:rsidR="00214557" w:rsidRPr="004A2C5F">
        <w:rPr>
          <w:noProof/>
          <w:color w:val="000000" w:themeColor="text1"/>
        </w:rPr>
        <w:t>]</w:t>
      </w:r>
      <w:r>
        <w:rPr>
          <w:noProof/>
          <w:color w:val="000000" w:themeColor="text1"/>
        </w:rPr>
        <w:t>”</w:t>
      </w:r>
    </w:p>
    <w:p w:rsidR="00DD41E4" w:rsidRPr="00CF0460" w:rsidRDefault="00025D51" w:rsidP="0023466D">
      <w:pPr>
        <w:pStyle w:val="ListParagraph"/>
        <w:numPr>
          <w:ilvl w:val="0"/>
          <w:numId w:val="38"/>
        </w:numPr>
        <w:spacing w:after="120"/>
        <w:ind w:left="450"/>
      </w:pPr>
      <w:bookmarkStart w:id="504" w:name="_Hlt236460747"/>
      <w:bookmarkEnd w:id="504"/>
      <w:r>
        <w:rPr>
          <w:b/>
        </w:rPr>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[Specify in detail each </w:t>
      </w:r>
      <w:r>
        <w:t xml:space="preserve">unconditional </w:t>
      </w:r>
      <w:r w:rsidR="00DD41E4" w:rsidRPr="00CF0460">
        <w:t>discount offered.]</w:t>
      </w:r>
    </w:p>
    <w:p w:rsidR="008E7578" w:rsidRDefault="008E7578" w:rsidP="00223E7C">
      <w:pPr>
        <w:spacing w:after="20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rsidR="002E253F" w:rsidRPr="00CF0460" w:rsidRDefault="0036121E" w:rsidP="0023466D">
      <w:pPr>
        <w:pStyle w:val="ListParagraph"/>
        <w:numPr>
          <w:ilvl w:val="0"/>
          <w:numId w:val="38"/>
        </w:numPr>
        <w:spacing w:after="200"/>
        <w:ind w:left="540" w:hanging="450"/>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for the period specified in </w:t>
      </w:r>
      <w:r w:rsidR="003B695F" w:rsidRPr="00EA595C">
        <w:rPr>
          <w:b/>
        </w:rPr>
        <w:t>BDS</w:t>
      </w:r>
      <w:r w:rsidR="002E253F" w:rsidRPr="00EA595C">
        <w:rPr>
          <w:b/>
        </w:rPr>
        <w:t xml:space="preserve"> 18.1</w:t>
      </w:r>
      <w:r w:rsidR="002E253F" w:rsidRPr="00CF0460">
        <w:t xml:space="preserve"> (as amended, if applicable) from the date fixed for the </w:t>
      </w:r>
      <w:r w:rsidRPr="00CF0460">
        <w:t>Bid</w:t>
      </w:r>
      <w:r w:rsidR="002E253F" w:rsidRPr="00CF0460">
        <w:t xml:space="preserve"> submission deadline specified in </w:t>
      </w:r>
      <w:r w:rsidR="003B695F" w:rsidRPr="00EA595C">
        <w:rPr>
          <w:b/>
        </w:rPr>
        <w:t>BDS</w:t>
      </w:r>
      <w:r w:rsidR="002E253F" w:rsidRPr="00EA595C">
        <w:rPr>
          <w:b/>
        </w:rPr>
        <w:t xml:space="preserve"> 22.1</w:t>
      </w:r>
      <w:r w:rsidR="002E253F" w:rsidRPr="00CF0460">
        <w:t xml:space="preserve"> (as amended, if applicable), and it shall remain binding upon us and may be accepted at any time before the expiration of that period;</w:t>
      </w:r>
    </w:p>
    <w:p w:rsidR="002E253F" w:rsidRPr="00CF0460" w:rsidRDefault="002E253F" w:rsidP="0023466D">
      <w:pPr>
        <w:pStyle w:val="ListParagraph"/>
        <w:numPr>
          <w:ilvl w:val="0"/>
          <w:numId w:val="38"/>
        </w:numPr>
        <w:spacing w:after="200"/>
        <w:ind w:left="540" w:hanging="450"/>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rsidR="002E253F" w:rsidRPr="00CF0460" w:rsidRDefault="002E253F" w:rsidP="0023466D">
      <w:pPr>
        <w:pStyle w:val="ListParagraph"/>
        <w:numPr>
          <w:ilvl w:val="0"/>
          <w:numId w:val="38"/>
        </w:numPr>
        <w:spacing w:after="200"/>
        <w:ind w:left="540" w:hanging="450"/>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rsidR="002E253F" w:rsidRPr="00CF0460" w:rsidRDefault="002E253F" w:rsidP="0023466D">
      <w:pPr>
        <w:pStyle w:val="ListParagraph"/>
        <w:numPr>
          <w:ilvl w:val="0"/>
          <w:numId w:val="38"/>
        </w:numPr>
        <w:spacing w:after="200"/>
        <w:ind w:left="540" w:hanging="450"/>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rsidR="002E253F" w:rsidRPr="00CF0460" w:rsidRDefault="002E253F" w:rsidP="0023466D">
      <w:pPr>
        <w:pStyle w:val="ListParagraph"/>
        <w:numPr>
          <w:ilvl w:val="0"/>
          <w:numId w:val="38"/>
        </w:numPr>
        <w:spacing w:after="200"/>
        <w:ind w:left="540" w:hanging="450"/>
        <w:contextualSpacing w:val="0"/>
      </w:pPr>
      <w:r w:rsidRPr="00CF0460">
        <w:rPr>
          <w:b/>
        </w:rPr>
        <w:t>State-owned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rsidR="002E253F" w:rsidRPr="00CF0460" w:rsidRDefault="002E253F" w:rsidP="0023466D">
      <w:pPr>
        <w:pStyle w:val="ListParagraph"/>
        <w:numPr>
          <w:ilvl w:val="0"/>
          <w:numId w:val="38"/>
        </w:numPr>
        <w:spacing w:after="200"/>
        <w:ind w:left="540" w:hanging="450"/>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insert complete name of each Recipient, its full address, the reason for which each 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rsidTr="00F1730A">
        <w:tc>
          <w:tcPr>
            <w:tcW w:w="2875" w:type="dxa"/>
          </w:tcPr>
          <w:p w:rsidR="002E253F" w:rsidRPr="00CF0460" w:rsidRDefault="002E253F" w:rsidP="002E253F">
            <w:r w:rsidRPr="00CF0460">
              <w:t>Name of Recipient</w:t>
            </w:r>
          </w:p>
        </w:tc>
        <w:tc>
          <w:tcPr>
            <w:tcW w:w="2155" w:type="dxa"/>
          </w:tcPr>
          <w:p w:rsidR="002E253F" w:rsidRPr="00CF0460" w:rsidRDefault="002E253F" w:rsidP="002E253F">
            <w:r w:rsidRPr="00CF0460">
              <w:t>Address</w:t>
            </w:r>
          </w:p>
        </w:tc>
        <w:tc>
          <w:tcPr>
            <w:tcW w:w="1795" w:type="dxa"/>
          </w:tcPr>
          <w:p w:rsidR="002E253F" w:rsidRPr="00CF0460" w:rsidRDefault="002E253F" w:rsidP="002E253F">
            <w:r w:rsidRPr="00CF0460">
              <w:t>Reason</w:t>
            </w:r>
          </w:p>
        </w:tc>
        <w:tc>
          <w:tcPr>
            <w:tcW w:w="1260" w:type="dxa"/>
          </w:tcPr>
          <w:p w:rsidR="002E253F" w:rsidRPr="00CF0460" w:rsidRDefault="002E253F" w:rsidP="002E253F">
            <w:r w:rsidRPr="00CF0460">
              <w:t>Amount</w:t>
            </w:r>
          </w:p>
        </w:tc>
      </w:tr>
      <w:tr w:rsidR="002E253F" w:rsidRPr="00CF0460" w:rsidTr="00F1730A">
        <w:tc>
          <w:tcPr>
            <w:tcW w:w="2875" w:type="dxa"/>
          </w:tcPr>
          <w:p w:rsidR="002E253F" w:rsidRPr="00CF0460" w:rsidRDefault="002E253F" w:rsidP="002E253F">
            <w:pPr>
              <w:rPr>
                <w:u w:val="single"/>
              </w:rPr>
            </w:pPr>
          </w:p>
        </w:tc>
        <w:tc>
          <w:tcPr>
            <w:tcW w:w="2155" w:type="dxa"/>
          </w:tcPr>
          <w:p w:rsidR="002E253F" w:rsidRPr="00CF0460" w:rsidRDefault="002E253F" w:rsidP="002E253F">
            <w:pPr>
              <w:rPr>
                <w:u w:val="single"/>
              </w:rPr>
            </w:pPr>
          </w:p>
        </w:tc>
        <w:tc>
          <w:tcPr>
            <w:tcW w:w="1795" w:type="dxa"/>
          </w:tcPr>
          <w:p w:rsidR="002E253F" w:rsidRPr="00CF0460" w:rsidRDefault="002E253F" w:rsidP="002E253F">
            <w:pPr>
              <w:rPr>
                <w:u w:val="single"/>
              </w:rPr>
            </w:pPr>
          </w:p>
        </w:tc>
        <w:tc>
          <w:tcPr>
            <w:tcW w:w="1260" w:type="dxa"/>
          </w:tcPr>
          <w:p w:rsidR="002E253F" w:rsidRPr="00CF0460" w:rsidRDefault="002E253F" w:rsidP="002E253F">
            <w:pPr>
              <w:rPr>
                <w:u w:val="single"/>
              </w:rPr>
            </w:pPr>
          </w:p>
        </w:tc>
      </w:tr>
      <w:tr w:rsidR="002E253F" w:rsidRPr="00CF0460" w:rsidTr="00F1730A">
        <w:tc>
          <w:tcPr>
            <w:tcW w:w="2875" w:type="dxa"/>
          </w:tcPr>
          <w:p w:rsidR="002E253F" w:rsidRPr="00CF0460" w:rsidRDefault="002E253F" w:rsidP="00F1730A">
            <w:pPr>
              <w:ind w:left="-197"/>
              <w:rPr>
                <w:u w:val="single"/>
              </w:rPr>
            </w:pPr>
          </w:p>
        </w:tc>
        <w:tc>
          <w:tcPr>
            <w:tcW w:w="2155" w:type="dxa"/>
          </w:tcPr>
          <w:p w:rsidR="002E253F" w:rsidRPr="00CF0460" w:rsidRDefault="002E253F" w:rsidP="002E253F">
            <w:pPr>
              <w:rPr>
                <w:u w:val="single"/>
              </w:rPr>
            </w:pPr>
          </w:p>
        </w:tc>
        <w:tc>
          <w:tcPr>
            <w:tcW w:w="1795" w:type="dxa"/>
          </w:tcPr>
          <w:p w:rsidR="002E253F" w:rsidRPr="00CF0460" w:rsidRDefault="002E253F" w:rsidP="002E253F">
            <w:pPr>
              <w:rPr>
                <w:u w:val="single"/>
              </w:rPr>
            </w:pPr>
          </w:p>
        </w:tc>
        <w:tc>
          <w:tcPr>
            <w:tcW w:w="1260" w:type="dxa"/>
          </w:tcPr>
          <w:p w:rsidR="002E253F" w:rsidRPr="00CF0460" w:rsidRDefault="002E253F" w:rsidP="002E253F">
            <w:pPr>
              <w:rPr>
                <w:u w:val="single"/>
              </w:rPr>
            </w:pPr>
          </w:p>
        </w:tc>
      </w:tr>
      <w:tr w:rsidR="002E253F" w:rsidRPr="00CF0460" w:rsidTr="00F1730A">
        <w:tc>
          <w:tcPr>
            <w:tcW w:w="2875" w:type="dxa"/>
          </w:tcPr>
          <w:p w:rsidR="002E253F" w:rsidRPr="00CF0460" w:rsidRDefault="002E253F" w:rsidP="002E253F">
            <w:pPr>
              <w:rPr>
                <w:u w:val="single"/>
              </w:rPr>
            </w:pPr>
          </w:p>
        </w:tc>
        <w:tc>
          <w:tcPr>
            <w:tcW w:w="2155" w:type="dxa"/>
          </w:tcPr>
          <w:p w:rsidR="002E253F" w:rsidRPr="00CF0460" w:rsidRDefault="002E253F" w:rsidP="002E253F">
            <w:pPr>
              <w:rPr>
                <w:u w:val="single"/>
              </w:rPr>
            </w:pPr>
          </w:p>
        </w:tc>
        <w:tc>
          <w:tcPr>
            <w:tcW w:w="1795" w:type="dxa"/>
          </w:tcPr>
          <w:p w:rsidR="002E253F" w:rsidRPr="00CF0460" w:rsidRDefault="002E253F" w:rsidP="002E253F">
            <w:pPr>
              <w:rPr>
                <w:u w:val="single"/>
              </w:rPr>
            </w:pPr>
          </w:p>
        </w:tc>
        <w:tc>
          <w:tcPr>
            <w:tcW w:w="1260" w:type="dxa"/>
          </w:tcPr>
          <w:p w:rsidR="002E253F" w:rsidRPr="00CF0460" w:rsidRDefault="002E253F" w:rsidP="002E253F">
            <w:pPr>
              <w:rPr>
                <w:u w:val="single"/>
              </w:rPr>
            </w:pPr>
          </w:p>
        </w:tc>
      </w:tr>
    </w:tbl>
    <w:p w:rsidR="002E253F" w:rsidRPr="00CF0460" w:rsidRDefault="002E253F" w:rsidP="002E253F">
      <w:pPr>
        <w:ind w:left="540"/>
      </w:pPr>
      <w:r w:rsidRPr="00CF0460">
        <w:t>(If none has been paid or is to be paid, indicate “none.”)</w:t>
      </w:r>
    </w:p>
    <w:p w:rsidR="002E253F" w:rsidRPr="00CF0460" w:rsidRDefault="002E253F" w:rsidP="002E253F">
      <w:pPr>
        <w:ind w:left="540"/>
      </w:pPr>
    </w:p>
    <w:p w:rsidR="005D028A" w:rsidRPr="00AC0D02" w:rsidRDefault="005D028A" w:rsidP="0023466D">
      <w:pPr>
        <w:pStyle w:val="ListParagraph"/>
        <w:numPr>
          <w:ilvl w:val="0"/>
          <w:numId w:val="38"/>
        </w:numPr>
        <w:spacing w:after="200"/>
        <w:ind w:left="180"/>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rsidR="002E253F" w:rsidRPr="00AC0D02" w:rsidRDefault="005D028A" w:rsidP="0023466D">
      <w:pPr>
        <w:pStyle w:val="ListParagraph"/>
        <w:numPr>
          <w:ilvl w:val="0"/>
          <w:numId w:val="38"/>
        </w:numPr>
        <w:spacing w:after="200"/>
        <w:ind w:left="180"/>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rsidR="002E253F" w:rsidRPr="00AC0D02" w:rsidRDefault="002E253F" w:rsidP="0023466D">
      <w:pPr>
        <w:pStyle w:val="ListParagraph"/>
        <w:numPr>
          <w:ilvl w:val="0"/>
          <w:numId w:val="38"/>
        </w:numPr>
        <w:spacing w:after="200"/>
        <w:ind w:left="180"/>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rsidR="002E253F" w:rsidRPr="00AC0D02" w:rsidRDefault="002E253F" w:rsidP="0023466D">
      <w:pPr>
        <w:pStyle w:val="ListParagraph"/>
        <w:numPr>
          <w:ilvl w:val="0"/>
          <w:numId w:val="38"/>
        </w:numPr>
        <w:spacing w:after="200"/>
        <w:ind w:left="180"/>
        <w:contextualSpacing w:val="0"/>
      </w:pPr>
      <w:r w:rsidRPr="00AC0D02">
        <w:rPr>
          <w:b/>
        </w:rPr>
        <w:t>Fraud and Corruption</w:t>
      </w:r>
      <w:r w:rsidRPr="00AC0D02">
        <w:t>: We hereby certify that we have taken steps to ensure that no person acting for us or on our behalf engages in any type of Fraud and Corruption.</w:t>
      </w:r>
    </w:p>
    <w:p w:rsidR="00C666E2" w:rsidRDefault="00C666E2" w:rsidP="005C0E0F">
      <w:pPr>
        <w:spacing w:before="240" w:after="120"/>
        <w:rPr>
          <w:b/>
        </w:rPr>
      </w:pPr>
    </w:p>
    <w:p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p>
    <w:p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rsidR="002E253F" w:rsidRPr="00AC0D02" w:rsidRDefault="002E253F" w:rsidP="00605BE2">
      <w:pPr>
        <w:ind w:left="360" w:hanging="270"/>
        <w:rPr>
          <w:sz w:val="18"/>
          <w:szCs w:val="18"/>
        </w:rPr>
      </w:pPr>
      <w:r w:rsidRPr="00AC0D02">
        <w:rPr>
          <w:sz w:val="18"/>
          <w:szCs w:val="18"/>
        </w:rPr>
        <w:t xml:space="preserve">* </w:t>
      </w:r>
      <w:r w:rsidR="005D028A" w:rsidRPr="00AC0D02">
        <w:rPr>
          <w:sz w:val="18"/>
          <w:szCs w:val="18"/>
        </w:rPr>
        <w:tab/>
      </w:r>
      <w:r w:rsidR="00605BE2">
        <w:rPr>
          <w:sz w:val="18"/>
          <w:szCs w:val="18"/>
        </w:rPr>
        <w:t xml:space="preserve">  </w:t>
      </w:r>
      <w:r w:rsidRPr="00AC0D02">
        <w:rPr>
          <w:sz w:val="18"/>
          <w:szCs w:val="18"/>
        </w:rPr>
        <w:t xml:space="preserve">In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505" w:name="_Toc108950332"/>
      <w:r w:rsidR="002E253F" w:rsidRPr="00AC0D02">
        <w:rPr>
          <w:sz w:val="16"/>
          <w:szCs w:val="16"/>
        </w:rPr>
        <w:t xml:space="preserve"> Schedules</w:t>
      </w:r>
      <w:bookmarkEnd w:id="505"/>
      <w:r w:rsidR="002E253F" w:rsidRPr="00AC0D02">
        <w:rPr>
          <w:sz w:val="16"/>
          <w:szCs w:val="16"/>
        </w:rPr>
        <w:t>.</w:t>
      </w:r>
      <w:r w:rsidR="002E253F" w:rsidRPr="00AC0D02">
        <w:rPr>
          <w:sz w:val="16"/>
          <w:szCs w:val="16"/>
        </w:rPr>
        <w:br w:type="page"/>
      </w:r>
      <w:bookmarkStart w:id="506" w:name="_Toc347230620"/>
      <w:bookmarkStart w:id="507" w:name="_Toc482547382"/>
      <w:bookmarkStart w:id="508" w:name="_Toc484434234"/>
      <w:bookmarkStart w:id="509" w:name="_Toc454620976"/>
    </w:p>
    <w:p w:rsidR="0067623F" w:rsidRPr="00AC0D02" w:rsidRDefault="0067623F" w:rsidP="001D67A3">
      <w:pPr>
        <w:pStyle w:val="IVh1"/>
        <w:ind w:left="360" w:hanging="360"/>
        <w:jc w:val="left"/>
      </w:pPr>
    </w:p>
    <w:p w:rsidR="002E253F" w:rsidRPr="00AC0D02" w:rsidRDefault="0036121E" w:rsidP="00666689">
      <w:pPr>
        <w:pStyle w:val="IVh1"/>
      </w:pPr>
      <w:bookmarkStart w:id="510" w:name="_Toc503340460"/>
      <w:bookmarkStart w:id="511" w:name="_Toc503364370"/>
      <w:bookmarkStart w:id="512" w:name="_Toc503364488"/>
      <w:bookmarkStart w:id="513" w:name="_Toc503364624"/>
      <w:r w:rsidRPr="00AC0D02">
        <w:t>Bidder</w:t>
      </w:r>
      <w:r w:rsidR="002E253F" w:rsidRPr="00AC0D02">
        <w:t xml:space="preserve"> Information Form</w:t>
      </w:r>
      <w:bookmarkEnd w:id="506"/>
      <w:bookmarkEnd w:id="507"/>
      <w:bookmarkEnd w:id="508"/>
      <w:bookmarkEnd w:id="509"/>
      <w:bookmarkEnd w:id="510"/>
      <w:bookmarkEnd w:id="511"/>
      <w:bookmarkEnd w:id="512"/>
      <w:bookmarkEnd w:id="513"/>
    </w:p>
    <w:p w:rsidR="00C666E2" w:rsidRDefault="00C666E2" w:rsidP="00C666E2">
      <w:pPr>
        <w:pStyle w:val="SectionVHeader"/>
        <w:spacing w:before="0" w:after="120"/>
      </w:pPr>
    </w:p>
    <w:p w:rsidR="005D028A" w:rsidRPr="00AC0D02" w:rsidRDefault="005D028A" w:rsidP="00C666E2">
      <w:pPr>
        <w:pStyle w:val="SectionVHeader"/>
        <w:spacing w:before="0" w:after="120"/>
      </w:pPr>
      <w:r w:rsidRPr="00AC0D02">
        <w:t>Primary Procurement - Framework Agreement Goods</w:t>
      </w:r>
    </w:p>
    <w:p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rsidR="002E253F" w:rsidRPr="00CF0460" w:rsidRDefault="002E253F" w:rsidP="002E253F">
      <w:pPr>
        <w:ind w:left="720" w:hanging="720"/>
        <w:jc w:val="right"/>
      </w:pPr>
      <w:r w:rsidRPr="00CF0460">
        <w:t>Page ________ of_ ______ pages</w:t>
      </w:r>
    </w:p>
    <w:p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rsidTr="005C0E0F">
        <w:trPr>
          <w:cantSplit/>
          <w:trHeight w:val="440"/>
        </w:trPr>
        <w:tc>
          <w:tcPr>
            <w:tcW w:w="9180" w:type="dxa"/>
            <w:tcBorders>
              <w:bottom w:val="nil"/>
            </w:tcBorders>
          </w:tcPr>
          <w:p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rsidTr="005C0E0F">
        <w:trPr>
          <w:cantSplit/>
        </w:trPr>
        <w:tc>
          <w:tcPr>
            <w:tcW w:w="9180" w:type="dxa"/>
            <w:tcBorders>
              <w:left w:val="single" w:sz="4" w:space="0" w:color="auto"/>
            </w:tcBorders>
          </w:tcPr>
          <w:p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rsidTr="005C0E0F">
        <w:trPr>
          <w:cantSplit/>
          <w:trHeight w:val="674"/>
        </w:trPr>
        <w:tc>
          <w:tcPr>
            <w:tcW w:w="9180" w:type="dxa"/>
            <w:tcBorders>
              <w:left w:val="single" w:sz="4" w:space="0" w:color="auto"/>
            </w:tcBorders>
          </w:tcPr>
          <w:p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rsidTr="005C0E0F">
        <w:trPr>
          <w:cantSplit/>
          <w:trHeight w:val="377"/>
        </w:trPr>
        <w:tc>
          <w:tcPr>
            <w:tcW w:w="9180" w:type="dxa"/>
            <w:tcBorders>
              <w:left w:val="single" w:sz="4" w:space="0" w:color="auto"/>
            </w:tcBorders>
          </w:tcPr>
          <w:p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rsidTr="005C0E0F">
        <w:trPr>
          <w:cantSplit/>
        </w:trPr>
        <w:tc>
          <w:tcPr>
            <w:tcW w:w="9180" w:type="dxa"/>
            <w:tcBorders>
              <w:left w:val="single" w:sz="4" w:space="0" w:color="auto"/>
            </w:tcBorders>
          </w:tcPr>
          <w:p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rsidTr="005C0E0F">
        <w:trPr>
          <w:cantSplit/>
        </w:trPr>
        <w:tc>
          <w:tcPr>
            <w:tcW w:w="9180" w:type="dxa"/>
          </w:tcPr>
          <w:p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rsidTr="005C0E0F">
        <w:tc>
          <w:tcPr>
            <w:tcW w:w="9180" w:type="dxa"/>
          </w:tcPr>
          <w:p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Legal and financial autonomy</w:t>
            </w:r>
          </w:p>
          <w:p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Operation under commercial law</w:t>
            </w:r>
          </w:p>
          <w:p w:rsidR="002E253F" w:rsidRPr="00CF0460" w:rsidRDefault="002E253F" w:rsidP="00C34B72">
            <w:pPr>
              <w:pStyle w:val="ListParagraph"/>
              <w:widowControl w:val="0"/>
              <w:numPr>
                <w:ilvl w:val="0"/>
                <w:numId w:val="34"/>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p>
        </w:tc>
      </w:tr>
    </w:tbl>
    <w:p w:rsidR="002E253F" w:rsidRPr="00CF0460" w:rsidRDefault="002E253F" w:rsidP="005C0E0F">
      <w:pPr>
        <w:pStyle w:val="IVh1"/>
      </w:pPr>
      <w:r w:rsidRPr="00CF0460">
        <w:br w:type="page"/>
      </w:r>
      <w:bookmarkStart w:id="514" w:name="_Toc347230621"/>
      <w:bookmarkStart w:id="515" w:name="_Toc482547383"/>
      <w:bookmarkStart w:id="516" w:name="_Toc484434235"/>
      <w:bookmarkStart w:id="517" w:name="_Toc454620977"/>
      <w:bookmarkStart w:id="518" w:name="_Toc503340461"/>
      <w:bookmarkStart w:id="519" w:name="_Toc503364371"/>
      <w:bookmarkStart w:id="520" w:name="_Toc503364489"/>
      <w:bookmarkStart w:id="521" w:name="_Toc503364625"/>
      <w:r w:rsidR="0036121E" w:rsidRPr="00CF0460">
        <w:t>Bidder</w:t>
      </w:r>
      <w:r w:rsidRPr="00CF0460">
        <w:t>’s JV Members Information Form</w:t>
      </w:r>
      <w:bookmarkEnd w:id="514"/>
      <w:bookmarkEnd w:id="515"/>
      <w:bookmarkEnd w:id="516"/>
      <w:bookmarkEnd w:id="517"/>
      <w:bookmarkEnd w:id="518"/>
      <w:bookmarkEnd w:id="519"/>
      <w:bookmarkEnd w:id="520"/>
      <w:bookmarkEnd w:id="521"/>
    </w:p>
    <w:p w:rsidR="005D028A" w:rsidRPr="00CF0460" w:rsidRDefault="005D028A" w:rsidP="005D028A">
      <w:pPr>
        <w:pStyle w:val="SectionVHeader"/>
        <w:spacing w:before="0"/>
      </w:pPr>
      <w:r w:rsidRPr="00CF0460">
        <w:t>Primary Procurement - Framework Agreement Goods</w:t>
      </w:r>
    </w:p>
    <w:p w:rsidR="005D028A" w:rsidRPr="005C0E0F" w:rsidRDefault="005D028A" w:rsidP="005C0E0F">
      <w:pPr>
        <w:pStyle w:val="Style4"/>
        <w:spacing w:after="0"/>
        <w:rPr>
          <w:sz w:val="16"/>
        </w:rPr>
      </w:pPr>
    </w:p>
    <w:p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rsidR="005A3578" w:rsidRPr="00CF0460" w:rsidRDefault="005A3578" w:rsidP="002E253F">
      <w:pPr>
        <w:jc w:val="center"/>
        <w:rPr>
          <w:sz w:val="36"/>
        </w:rPr>
      </w:pPr>
    </w:p>
    <w:p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rsidR="002E253F" w:rsidRPr="00CF0460" w:rsidRDefault="002E253F" w:rsidP="002E253F">
      <w:pPr>
        <w:ind w:left="720" w:hanging="720"/>
        <w:jc w:val="right"/>
      </w:pPr>
      <w:r w:rsidRPr="00CF0460">
        <w:t>Page ________ of_ ______ pages</w:t>
      </w:r>
    </w:p>
    <w:p w:rsidR="002E253F" w:rsidRPr="00CF0460"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rsidTr="005C0E0F">
        <w:trPr>
          <w:cantSplit/>
          <w:trHeight w:val="440"/>
        </w:trPr>
        <w:tc>
          <w:tcPr>
            <w:tcW w:w="9000" w:type="dxa"/>
            <w:tcBorders>
              <w:bottom w:val="nil"/>
            </w:tcBorders>
          </w:tcPr>
          <w:p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rsidTr="005C0E0F">
        <w:trPr>
          <w:cantSplit/>
          <w:trHeight w:val="350"/>
        </w:trPr>
        <w:tc>
          <w:tcPr>
            <w:tcW w:w="9000" w:type="dxa"/>
            <w:tcBorders>
              <w:left w:val="single" w:sz="4" w:space="0" w:color="auto"/>
            </w:tcBorders>
          </w:tcPr>
          <w:p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rsidTr="005C0E0F">
        <w:trPr>
          <w:cantSplit/>
          <w:trHeight w:val="674"/>
        </w:trPr>
        <w:tc>
          <w:tcPr>
            <w:tcW w:w="9000" w:type="dxa"/>
            <w:tcBorders>
              <w:left w:val="single" w:sz="4" w:space="0" w:color="auto"/>
            </w:tcBorders>
          </w:tcPr>
          <w:p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rsidTr="005C0E0F">
        <w:trPr>
          <w:cantSplit/>
        </w:trPr>
        <w:tc>
          <w:tcPr>
            <w:tcW w:w="9000" w:type="dxa"/>
            <w:tcBorders>
              <w:left w:val="single" w:sz="4" w:space="0" w:color="auto"/>
            </w:tcBorders>
          </w:tcPr>
          <w:p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rsidTr="005C0E0F">
        <w:trPr>
          <w:cantSplit/>
        </w:trPr>
        <w:tc>
          <w:tcPr>
            <w:tcW w:w="9000" w:type="dxa"/>
            <w:tcBorders>
              <w:left w:val="single" w:sz="4" w:space="0" w:color="auto"/>
            </w:tcBorders>
          </w:tcPr>
          <w:p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rsidTr="005C0E0F">
        <w:trPr>
          <w:cantSplit/>
        </w:trPr>
        <w:tc>
          <w:tcPr>
            <w:tcW w:w="9000" w:type="dxa"/>
          </w:tcPr>
          <w:p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rsidTr="005C0E0F">
        <w:tc>
          <w:tcPr>
            <w:tcW w:w="9000" w:type="dxa"/>
          </w:tcPr>
          <w:p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rsidR="003073C7" w:rsidRPr="00CF0460" w:rsidRDefault="002E253F" w:rsidP="005C0E0F">
      <w:pPr>
        <w:pStyle w:val="Style4"/>
      </w:pPr>
      <w:r w:rsidRPr="00CF0460">
        <w:br w:type="page"/>
      </w:r>
    </w:p>
    <w:p w:rsidR="003073C7" w:rsidRPr="00CF0460" w:rsidRDefault="003073C7" w:rsidP="005C0E0F">
      <w:pPr>
        <w:pStyle w:val="IVh1"/>
      </w:pPr>
      <w:bookmarkStart w:id="522" w:name="_Toc484434236"/>
      <w:bookmarkStart w:id="523" w:name="_Toc503340462"/>
      <w:bookmarkStart w:id="524" w:name="_Toc503364372"/>
      <w:bookmarkStart w:id="525" w:name="_Toc503364490"/>
      <w:bookmarkStart w:id="526" w:name="_Toc503364626"/>
      <w:r w:rsidRPr="00CF0460">
        <w:t>Price Schedule Forms</w:t>
      </w:r>
      <w:bookmarkEnd w:id="522"/>
      <w:bookmarkEnd w:id="523"/>
      <w:bookmarkEnd w:id="524"/>
      <w:bookmarkEnd w:id="525"/>
      <w:bookmarkEnd w:id="526"/>
    </w:p>
    <w:p w:rsidR="003073C7" w:rsidRPr="00CF0460" w:rsidRDefault="003073C7" w:rsidP="003073C7">
      <w:pPr>
        <w:pStyle w:val="BodyText"/>
        <w:rPr>
          <w:i/>
          <w:iCs/>
        </w:rPr>
      </w:pPr>
    </w:p>
    <w:p w:rsidR="00566EE4" w:rsidRDefault="00566EE4" w:rsidP="00566EE4">
      <w:pPr>
        <w:suppressAutoHyphens/>
        <w:spacing w:after="120"/>
        <w:jc w:val="both"/>
        <w:rPr>
          <w:b/>
          <w:i/>
        </w:rPr>
      </w:pPr>
      <w:r w:rsidRPr="00234F6E">
        <w:rPr>
          <w:b/>
          <w:i/>
        </w:rPr>
        <w:t xml:space="preserve">[Note to the Purchaser: </w:t>
      </w:r>
    </w:p>
    <w:p w:rsidR="00566EE4" w:rsidRDefault="00566EE4" w:rsidP="00234F6E">
      <w:pPr>
        <w:suppressAutoHyphens/>
        <w:spacing w:after="120"/>
        <w:jc w:val="both"/>
        <w:rPr>
          <w:i/>
        </w:rPr>
      </w:pPr>
    </w:p>
    <w:p w:rsidR="00566EE4" w:rsidRDefault="00566EE4" w:rsidP="00234F6E">
      <w:pPr>
        <w:suppressAutoHyphens/>
        <w:spacing w:after="120"/>
        <w:jc w:val="both"/>
        <w:rPr>
          <w:i/>
        </w:rPr>
      </w:pPr>
      <w:r>
        <w:rPr>
          <w:i/>
        </w:rPr>
        <w:t xml:space="preserve">Two set of Price Schedule templates are provided for Multi-Supplier </w:t>
      </w:r>
      <w:r w:rsidR="00D45037">
        <w:rPr>
          <w:i/>
        </w:rPr>
        <w:t xml:space="preserve">based on range of </w:t>
      </w:r>
      <w:r w:rsidR="005A6EDC">
        <w:rPr>
          <w:i/>
        </w:rPr>
        <w:t>Call-off</w:t>
      </w:r>
      <w:r w:rsidR="00D45037">
        <w:rPr>
          <w:i/>
        </w:rPr>
        <w:t xml:space="preserve"> quantities </w:t>
      </w:r>
      <w:r>
        <w:rPr>
          <w:i/>
        </w:rPr>
        <w:t>and Single-Supplier FA</w:t>
      </w:r>
      <w:r w:rsidR="003F1B32">
        <w:rPr>
          <w:i/>
        </w:rPr>
        <w:t xml:space="preserve"> </w:t>
      </w:r>
      <w:r w:rsidR="00D45037">
        <w:rPr>
          <w:i/>
        </w:rPr>
        <w:t xml:space="preserve">based on estimated quantities over the FA period </w:t>
      </w:r>
      <w:r w:rsidR="003F1B32">
        <w:rPr>
          <w:i/>
        </w:rPr>
        <w:t>respectively</w:t>
      </w:r>
      <w:r>
        <w:rPr>
          <w:i/>
        </w:rPr>
        <w:t xml:space="preserve">. The Purchaser shall use either </w:t>
      </w:r>
      <w:r w:rsidR="00D45037">
        <w:rPr>
          <w:i/>
        </w:rPr>
        <w:t xml:space="preserve">one </w:t>
      </w:r>
      <w:r>
        <w:rPr>
          <w:i/>
        </w:rPr>
        <w:t>of the sets depending on the type of FA and delete the other.</w:t>
      </w:r>
    </w:p>
    <w:p w:rsidR="00D45037" w:rsidRPr="00234F6E" w:rsidRDefault="00D45037" w:rsidP="00234F6E">
      <w:pPr>
        <w:suppressAutoHyphens/>
        <w:spacing w:before="100"/>
        <w:rPr>
          <w:i/>
        </w:rPr>
      </w:pPr>
      <w:r w:rsidRPr="00234F6E">
        <w:rPr>
          <w:i/>
        </w:rPr>
        <w:t xml:space="preserve">For </w:t>
      </w:r>
      <w:r w:rsidR="003D1F50">
        <w:rPr>
          <w:i/>
        </w:rPr>
        <w:t>Multi-S</w:t>
      </w:r>
      <w:r w:rsidRPr="00234F6E">
        <w:rPr>
          <w:i/>
        </w:rPr>
        <w:t xml:space="preserve">upplier FA, if the Procuring Agency find it to be more appropriate to provide estimated quantities over the FA period instead of range of quantities for individual </w:t>
      </w:r>
      <w:r w:rsidR="005A6EDC">
        <w:rPr>
          <w:i/>
        </w:rPr>
        <w:t>Call-off</w:t>
      </w:r>
      <w:r w:rsidRPr="00234F6E">
        <w:rPr>
          <w:i/>
        </w:rPr>
        <w:t>s, use the set of tables for single supplier FA.</w:t>
      </w:r>
      <w:r w:rsidR="00234F6E">
        <w:rPr>
          <w:i/>
        </w:rPr>
        <w:t>]</w:t>
      </w:r>
    </w:p>
    <w:p w:rsidR="00566EE4" w:rsidRDefault="00566EE4" w:rsidP="003073C7">
      <w:pPr>
        <w:pStyle w:val="BodyText"/>
        <w:rPr>
          <w:i/>
          <w:iCs/>
        </w:rPr>
      </w:pPr>
    </w:p>
    <w:p w:rsidR="003073C7" w:rsidRPr="00CF0460" w:rsidRDefault="003073C7" w:rsidP="003073C7">
      <w:pPr>
        <w:pStyle w:val="BodyText"/>
        <w:rPr>
          <w:i/>
          <w:iCs/>
        </w:rPr>
      </w:pPr>
      <w:r w:rsidRPr="00CF0460">
        <w:rPr>
          <w:i/>
          <w:iCs/>
        </w:rPr>
        <w:t xml:space="preserve">[The Bidder shall fill in these Price Schedule Forms in accordance with the instructions indicated. The list of line items in column 1 of the </w:t>
      </w:r>
      <w:r w:rsidRPr="00CF0460">
        <w:rPr>
          <w:b/>
          <w:i/>
          <w:iCs/>
        </w:rPr>
        <w:t>Price Schedules</w:t>
      </w:r>
      <w:r w:rsidRPr="00CF0460">
        <w:rPr>
          <w:i/>
          <w:iCs/>
        </w:rPr>
        <w:t xml:space="preserve"> shall coincide with the List of Goods and Related Services specified by the Procuring Agency in the Schedule of Requirements.]</w:t>
      </w:r>
    </w:p>
    <w:p w:rsidR="003073C7" w:rsidRPr="00CF0460" w:rsidRDefault="003073C7" w:rsidP="003073C7">
      <w:pPr>
        <w:pStyle w:val="BodyText"/>
      </w:pPr>
    </w:p>
    <w:p w:rsidR="0023466D" w:rsidRDefault="0023466D" w:rsidP="003073C7">
      <w:pPr>
        <w:pStyle w:val="BodyText"/>
        <w:jc w:val="center"/>
        <w:sectPr w:rsidR="0023466D" w:rsidSect="005C0E0F">
          <w:headerReference w:type="even" r:id="rId37"/>
          <w:headerReference w:type="default" r:id="rId38"/>
          <w:headerReference w:type="first" r:id="rId39"/>
          <w:pgSz w:w="12240" w:h="15840" w:code="1"/>
          <w:pgMar w:top="1440" w:right="1440" w:bottom="1440" w:left="1800" w:header="720" w:footer="720" w:gutter="0"/>
          <w:paperSrc w:first="15" w:other="15"/>
          <w:cols w:space="720"/>
          <w:titlePg/>
        </w:sectPr>
      </w:pPr>
    </w:p>
    <w:tbl>
      <w:tblPr>
        <w:tblpPr w:leftFromText="180" w:rightFromText="180" w:vertAnchor="page" w:horzAnchor="margin" w:tblpY="2842"/>
        <w:tblW w:w="133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3618"/>
        <w:gridCol w:w="1350"/>
        <w:gridCol w:w="1710"/>
        <w:gridCol w:w="1710"/>
        <w:gridCol w:w="2070"/>
        <w:gridCol w:w="2162"/>
      </w:tblGrid>
      <w:tr w:rsidR="00094F15" w:rsidRPr="00234F6E" w:rsidTr="008435EF">
        <w:trPr>
          <w:cantSplit/>
          <w:trHeight w:val="819"/>
        </w:trPr>
        <w:tc>
          <w:tcPr>
            <w:tcW w:w="9108" w:type="dxa"/>
            <w:gridSpan w:val="5"/>
            <w:tcBorders>
              <w:top w:val="single" w:sz="8" w:space="0" w:color="auto"/>
              <w:left w:val="single" w:sz="8" w:space="0" w:color="auto"/>
              <w:bottom w:val="single" w:sz="8" w:space="0" w:color="auto"/>
              <w:right w:val="nil"/>
            </w:tcBorders>
          </w:tcPr>
          <w:p w:rsidR="00094F15" w:rsidRPr="00234F6E" w:rsidRDefault="00094F15" w:rsidP="008435EF">
            <w:pPr>
              <w:suppressAutoHyphens/>
              <w:spacing w:before="240"/>
              <w:jc w:val="center"/>
            </w:pPr>
          </w:p>
        </w:tc>
        <w:tc>
          <w:tcPr>
            <w:tcW w:w="4232" w:type="dxa"/>
            <w:gridSpan w:val="2"/>
            <w:tcBorders>
              <w:top w:val="single" w:sz="8" w:space="0" w:color="auto"/>
              <w:left w:val="nil"/>
              <w:bottom w:val="single" w:sz="8" w:space="0" w:color="auto"/>
              <w:right w:val="single" w:sz="8" w:space="0" w:color="auto"/>
            </w:tcBorders>
          </w:tcPr>
          <w:p w:rsidR="00094F15" w:rsidRPr="00234F6E" w:rsidRDefault="00094F15" w:rsidP="008435EF">
            <w:pPr>
              <w:rPr>
                <w:sz w:val="20"/>
              </w:rPr>
            </w:pPr>
            <w:r w:rsidRPr="00234F6E">
              <w:rPr>
                <w:sz w:val="20"/>
              </w:rPr>
              <w:t>Date: _________________________</w:t>
            </w:r>
          </w:p>
          <w:p w:rsidR="00094F15" w:rsidRPr="00234F6E" w:rsidRDefault="00094F15" w:rsidP="008435EF">
            <w:pPr>
              <w:suppressAutoHyphens/>
            </w:pPr>
            <w:r w:rsidRPr="00234F6E">
              <w:rPr>
                <w:sz w:val="20"/>
              </w:rPr>
              <w:t>RFB No: _____________________</w:t>
            </w:r>
          </w:p>
          <w:p w:rsidR="00094F15" w:rsidRPr="00234F6E" w:rsidRDefault="00094F15" w:rsidP="008435EF">
            <w:pPr>
              <w:suppressAutoHyphens/>
            </w:pPr>
            <w:r w:rsidRPr="00234F6E">
              <w:rPr>
                <w:sz w:val="20"/>
              </w:rPr>
              <w:t>Page N</w:t>
            </w:r>
            <w:r w:rsidRPr="00234F6E">
              <w:rPr>
                <w:sz w:val="20"/>
              </w:rPr>
              <w:sym w:font="Symbol" w:char="F0B0"/>
            </w:r>
            <w:r w:rsidRPr="00234F6E">
              <w:rPr>
                <w:sz w:val="20"/>
              </w:rPr>
              <w:t xml:space="preserve"> ______ of ______</w:t>
            </w:r>
          </w:p>
        </w:tc>
      </w:tr>
      <w:tr w:rsidR="00094F15" w:rsidRPr="00234F6E" w:rsidTr="008435EF">
        <w:trPr>
          <w:cantSplit/>
          <w:trHeight w:val="243"/>
        </w:trPr>
        <w:tc>
          <w:tcPr>
            <w:tcW w:w="72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20"/>
              </w:rPr>
            </w:pPr>
            <w:r w:rsidRPr="00234F6E">
              <w:rPr>
                <w:sz w:val="20"/>
              </w:rPr>
              <w:t>1</w:t>
            </w:r>
          </w:p>
        </w:tc>
        <w:tc>
          <w:tcPr>
            <w:tcW w:w="3618"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20"/>
              </w:rPr>
            </w:pPr>
            <w:r w:rsidRPr="00234F6E">
              <w:rPr>
                <w:sz w:val="20"/>
              </w:rPr>
              <w:t>2</w:t>
            </w:r>
          </w:p>
        </w:tc>
        <w:tc>
          <w:tcPr>
            <w:tcW w:w="135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20"/>
              </w:rPr>
            </w:pPr>
            <w:r w:rsidRPr="00234F6E">
              <w:rPr>
                <w:sz w:val="20"/>
              </w:rPr>
              <w:t>3</w:t>
            </w:r>
          </w:p>
        </w:tc>
        <w:tc>
          <w:tcPr>
            <w:tcW w:w="171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20"/>
              </w:rPr>
            </w:pPr>
            <w:r w:rsidRPr="00234F6E">
              <w:rPr>
                <w:sz w:val="20"/>
              </w:rPr>
              <w:t>4</w:t>
            </w:r>
          </w:p>
        </w:tc>
        <w:tc>
          <w:tcPr>
            <w:tcW w:w="3780" w:type="dxa"/>
            <w:gridSpan w:val="2"/>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20"/>
              </w:rPr>
            </w:pPr>
            <w:r w:rsidRPr="00234F6E">
              <w:rPr>
                <w:sz w:val="20"/>
              </w:rPr>
              <w:t>5</w:t>
            </w:r>
          </w:p>
        </w:tc>
        <w:tc>
          <w:tcPr>
            <w:tcW w:w="2162"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20"/>
              </w:rPr>
            </w:pPr>
            <w:r w:rsidRPr="00234F6E">
              <w:rPr>
                <w:sz w:val="20"/>
              </w:rPr>
              <w:t>6</w:t>
            </w:r>
          </w:p>
        </w:tc>
      </w:tr>
      <w:tr w:rsidR="00094F15" w:rsidRPr="00234F6E"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720" w:type="dxa"/>
            <w:vMerge w:val="restart"/>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Line Item</w:t>
            </w:r>
            <w:r w:rsidR="00967AAF">
              <w:rPr>
                <w:sz w:val="16"/>
              </w:rPr>
              <w:t xml:space="preserve"> </w:t>
            </w:r>
            <w:r w:rsidRPr="00234F6E">
              <w:rPr>
                <w:sz w:val="16"/>
              </w:rPr>
              <w:t>N</w:t>
            </w:r>
            <w:r w:rsidRPr="00234F6E">
              <w:rPr>
                <w:sz w:val="16"/>
              </w:rPr>
              <w:sym w:font="Symbol" w:char="F0B0"/>
            </w:r>
          </w:p>
          <w:p w:rsidR="00094F15" w:rsidRPr="00234F6E" w:rsidRDefault="00094F15" w:rsidP="008435EF">
            <w:pPr>
              <w:suppressAutoHyphens/>
              <w:jc w:val="center"/>
              <w:rPr>
                <w:sz w:val="16"/>
              </w:rPr>
            </w:pPr>
          </w:p>
        </w:tc>
        <w:tc>
          <w:tcPr>
            <w:tcW w:w="3618" w:type="dxa"/>
            <w:vMerge w:val="restart"/>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 xml:space="preserve">Description of Goods </w:t>
            </w:r>
          </w:p>
        </w:tc>
        <w:tc>
          <w:tcPr>
            <w:tcW w:w="1350" w:type="dxa"/>
            <w:vMerge w:val="restart"/>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Country of Origin</w:t>
            </w:r>
          </w:p>
        </w:tc>
        <w:tc>
          <w:tcPr>
            <w:tcW w:w="1710" w:type="dxa"/>
            <w:vMerge w:val="restart"/>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 xml:space="preserve">Delivery </w:t>
            </w:r>
            <w:r w:rsidR="009B12D1" w:rsidRPr="00234F6E">
              <w:rPr>
                <w:sz w:val="16"/>
              </w:rPr>
              <w:t xml:space="preserve">Period </w:t>
            </w:r>
            <w:r w:rsidRPr="00234F6E">
              <w:rPr>
                <w:sz w:val="16"/>
              </w:rPr>
              <w:t>as defined by Incoterms</w:t>
            </w:r>
          </w:p>
        </w:tc>
        <w:tc>
          <w:tcPr>
            <w:tcW w:w="3780" w:type="dxa"/>
            <w:gridSpan w:val="2"/>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 xml:space="preserve">Indicative Quantity and physical unit per individual </w:t>
            </w:r>
            <w:r w:rsidR="005A6EDC">
              <w:rPr>
                <w:sz w:val="16"/>
              </w:rPr>
              <w:t>Call-off</w:t>
            </w:r>
            <w:r w:rsidRPr="00234F6E">
              <w:rPr>
                <w:sz w:val="16"/>
              </w:rPr>
              <w:t xml:space="preserve"> </w:t>
            </w:r>
          </w:p>
        </w:tc>
        <w:tc>
          <w:tcPr>
            <w:tcW w:w="2162" w:type="dxa"/>
            <w:vMerge w:val="restart"/>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 xml:space="preserve">Unit price </w:t>
            </w:r>
            <w:r w:rsidRPr="00234F6E">
              <w:rPr>
                <w:smallCaps/>
                <w:sz w:val="16"/>
              </w:rPr>
              <w:t>cip</w:t>
            </w:r>
            <w:r w:rsidRPr="00234F6E">
              <w:rPr>
                <w:sz w:val="16"/>
              </w:rPr>
              <w:t xml:space="preserve"> </w:t>
            </w:r>
            <w:r w:rsidRPr="00234F6E">
              <w:rPr>
                <w:i/>
                <w:iCs/>
                <w:sz w:val="16"/>
              </w:rPr>
              <w:t>[insert place of destination]</w:t>
            </w:r>
            <w:r w:rsidRPr="00234F6E">
              <w:rPr>
                <w:sz w:val="16"/>
              </w:rPr>
              <w:t>in accordance with ITB 14.7(b)(i)</w:t>
            </w:r>
          </w:p>
        </w:tc>
      </w:tr>
      <w:tr w:rsidR="00094F15" w:rsidRPr="00234F6E"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9"/>
        </w:trPr>
        <w:tc>
          <w:tcPr>
            <w:tcW w:w="720" w:type="dxa"/>
            <w:vMerge/>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p>
        </w:tc>
        <w:tc>
          <w:tcPr>
            <w:tcW w:w="3618" w:type="dxa"/>
            <w:vMerge/>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p>
        </w:tc>
        <w:tc>
          <w:tcPr>
            <w:tcW w:w="1350" w:type="dxa"/>
            <w:vMerge/>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p>
        </w:tc>
        <w:tc>
          <w:tcPr>
            <w:tcW w:w="1710" w:type="dxa"/>
            <w:vMerge/>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p>
        </w:tc>
        <w:tc>
          <w:tcPr>
            <w:tcW w:w="171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Minimum</w:t>
            </w:r>
          </w:p>
        </w:tc>
        <w:tc>
          <w:tcPr>
            <w:tcW w:w="207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r w:rsidRPr="00234F6E">
              <w:rPr>
                <w:sz w:val="16"/>
              </w:rPr>
              <w:t>Maximum</w:t>
            </w:r>
          </w:p>
        </w:tc>
        <w:tc>
          <w:tcPr>
            <w:tcW w:w="2162" w:type="dxa"/>
            <w:vMerge/>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jc w:val="center"/>
              <w:rPr>
                <w:sz w:val="16"/>
              </w:rPr>
            </w:pPr>
          </w:p>
        </w:tc>
      </w:tr>
      <w:tr w:rsidR="00094F15" w:rsidRPr="00234F6E"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20"/>
              </w:rPr>
            </w:pPr>
            <w:r w:rsidRPr="00234F6E">
              <w:rPr>
                <w:i/>
                <w:iCs/>
                <w:sz w:val="16"/>
              </w:rPr>
              <w:t>[insert number of the item]</w:t>
            </w:r>
          </w:p>
        </w:tc>
        <w:tc>
          <w:tcPr>
            <w:tcW w:w="3618"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20"/>
              </w:rPr>
            </w:pPr>
            <w:r w:rsidRPr="00234F6E">
              <w:rPr>
                <w:i/>
                <w:iCs/>
                <w:sz w:val="16"/>
              </w:rPr>
              <w:t>[insert name of good]</w:t>
            </w:r>
          </w:p>
        </w:tc>
        <w:tc>
          <w:tcPr>
            <w:tcW w:w="135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20"/>
              </w:rPr>
            </w:pPr>
            <w:r w:rsidRPr="00234F6E">
              <w:rPr>
                <w:i/>
                <w:iCs/>
                <w:sz w:val="16"/>
              </w:rPr>
              <w:t>[insert country of origin of the Good]</w:t>
            </w:r>
          </w:p>
        </w:tc>
        <w:tc>
          <w:tcPr>
            <w:tcW w:w="171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16"/>
              </w:rPr>
            </w:pPr>
            <w:r w:rsidRPr="00234F6E">
              <w:rPr>
                <w:i/>
                <w:iCs/>
                <w:sz w:val="16"/>
              </w:rPr>
              <w:t xml:space="preserve">[insert </w:t>
            </w:r>
            <w:r w:rsidR="009B12D1" w:rsidRPr="00234F6E">
              <w:rPr>
                <w:i/>
                <w:iCs/>
                <w:sz w:val="16"/>
              </w:rPr>
              <w:t xml:space="preserve">the </w:t>
            </w:r>
            <w:r w:rsidRPr="00234F6E">
              <w:rPr>
                <w:i/>
                <w:iCs/>
                <w:sz w:val="16"/>
              </w:rPr>
              <w:t xml:space="preserve">Delivery </w:t>
            </w:r>
            <w:r w:rsidR="009B12D1" w:rsidRPr="00234F6E">
              <w:rPr>
                <w:i/>
                <w:iCs/>
                <w:sz w:val="16"/>
              </w:rPr>
              <w:t>Period</w:t>
            </w:r>
            <w:r w:rsidRPr="00234F6E">
              <w:rPr>
                <w:i/>
                <w:iCs/>
                <w:sz w:val="16"/>
              </w:rPr>
              <w:t>]</w:t>
            </w:r>
          </w:p>
        </w:tc>
        <w:tc>
          <w:tcPr>
            <w:tcW w:w="171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20"/>
              </w:rPr>
            </w:pPr>
            <w:r w:rsidRPr="00234F6E">
              <w:rPr>
                <w:i/>
                <w:iCs/>
                <w:sz w:val="16"/>
              </w:rPr>
              <w:t>[insert number of units to be supplied and name of the physical unit]</w:t>
            </w:r>
          </w:p>
        </w:tc>
        <w:tc>
          <w:tcPr>
            <w:tcW w:w="207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16"/>
              </w:rPr>
            </w:pPr>
            <w:r w:rsidRPr="00234F6E">
              <w:rPr>
                <w:i/>
                <w:iCs/>
                <w:sz w:val="16"/>
              </w:rPr>
              <w:t>[insert number of units to be supplied and name of the physical unit]</w:t>
            </w:r>
          </w:p>
        </w:tc>
        <w:tc>
          <w:tcPr>
            <w:tcW w:w="2162"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rPr>
                <w:i/>
                <w:iCs/>
                <w:sz w:val="20"/>
              </w:rPr>
            </w:pPr>
            <w:r w:rsidRPr="00234F6E">
              <w:rPr>
                <w:i/>
                <w:iCs/>
                <w:sz w:val="16"/>
              </w:rPr>
              <w:t>[insert unit price CIP per line item</w:t>
            </w:r>
          </w:p>
        </w:tc>
      </w:tr>
      <w:tr w:rsidR="00094F15" w:rsidRPr="00234F6E"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rsidR="00094F15" w:rsidRPr="00234F6E" w:rsidRDefault="00094F15" w:rsidP="008435EF">
            <w:pPr>
              <w:suppressAutoHyphens/>
              <w:spacing w:before="60" w:after="60"/>
              <w:rPr>
                <w:sz w:val="20"/>
              </w:rPr>
            </w:pPr>
          </w:p>
        </w:tc>
      </w:tr>
      <w:tr w:rsidR="00F1730A" w:rsidRPr="00234F6E" w:rsidTr="008435EF">
        <w:trPr>
          <w:cantSplit/>
          <w:trHeight w:val="390"/>
        </w:trPr>
        <w:tc>
          <w:tcPr>
            <w:tcW w:w="720"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c>
          <w:tcPr>
            <w:tcW w:w="3618"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c>
          <w:tcPr>
            <w:tcW w:w="1710"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c>
          <w:tcPr>
            <w:tcW w:w="2162" w:type="dxa"/>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60" w:after="60"/>
              <w:rPr>
                <w:sz w:val="20"/>
              </w:rPr>
            </w:pPr>
          </w:p>
        </w:tc>
      </w:tr>
      <w:tr w:rsidR="00F1730A" w:rsidRPr="00234F6E" w:rsidTr="008435EF">
        <w:trPr>
          <w:cantSplit/>
          <w:trHeight w:hRule="exact" w:val="1035"/>
        </w:trPr>
        <w:tc>
          <w:tcPr>
            <w:tcW w:w="13340" w:type="dxa"/>
            <w:gridSpan w:val="7"/>
            <w:tcBorders>
              <w:top w:val="single" w:sz="8" w:space="0" w:color="auto"/>
              <w:left w:val="single" w:sz="8" w:space="0" w:color="auto"/>
              <w:bottom w:val="single" w:sz="8" w:space="0" w:color="auto"/>
              <w:right w:val="single" w:sz="8" w:space="0" w:color="auto"/>
            </w:tcBorders>
          </w:tcPr>
          <w:p w:rsidR="00F1730A" w:rsidRPr="00234F6E" w:rsidRDefault="00F1730A" w:rsidP="008435EF">
            <w:pPr>
              <w:suppressAutoHyphens/>
              <w:spacing w:before="100"/>
              <w:rPr>
                <w:i/>
                <w:iCs/>
                <w:sz w:val="20"/>
              </w:rPr>
            </w:pPr>
            <w:r w:rsidRPr="00234F6E">
              <w:rPr>
                <w:sz w:val="20"/>
              </w:rPr>
              <w:t xml:space="preserve">Name of Bidder </w:t>
            </w:r>
            <w:r w:rsidRPr="00234F6E">
              <w:rPr>
                <w:i/>
                <w:iCs/>
                <w:sz w:val="20"/>
              </w:rPr>
              <w:t xml:space="preserve">[insert complete name of Bidder] </w:t>
            </w:r>
          </w:p>
          <w:p w:rsidR="00F1730A" w:rsidRPr="00234F6E" w:rsidRDefault="00F1730A" w:rsidP="008435EF">
            <w:pPr>
              <w:suppressAutoHyphens/>
              <w:spacing w:before="100"/>
              <w:rPr>
                <w:sz w:val="20"/>
              </w:rPr>
            </w:pPr>
            <w:r w:rsidRPr="00234F6E">
              <w:rPr>
                <w:sz w:val="20"/>
              </w:rPr>
              <w:t xml:space="preserve">Signature of Bidder </w:t>
            </w:r>
            <w:r w:rsidRPr="00234F6E">
              <w:rPr>
                <w:i/>
                <w:iCs/>
                <w:sz w:val="20"/>
              </w:rPr>
              <w:t>[signature of person signing the Bid]</w:t>
            </w:r>
            <w:r w:rsidRPr="00234F6E">
              <w:rPr>
                <w:sz w:val="20"/>
              </w:rPr>
              <w:t xml:space="preserve"> </w:t>
            </w:r>
          </w:p>
          <w:p w:rsidR="00F1730A" w:rsidRPr="00234F6E" w:rsidRDefault="00F1730A" w:rsidP="008435EF">
            <w:pPr>
              <w:suppressAutoHyphens/>
              <w:spacing w:before="100"/>
              <w:rPr>
                <w:i/>
                <w:iCs/>
                <w:sz w:val="20"/>
              </w:rPr>
            </w:pPr>
            <w:r w:rsidRPr="00234F6E">
              <w:rPr>
                <w:sz w:val="20"/>
              </w:rPr>
              <w:t xml:space="preserve">Date </w:t>
            </w:r>
            <w:r w:rsidRPr="00234F6E">
              <w:rPr>
                <w:i/>
                <w:iCs/>
                <w:sz w:val="20"/>
              </w:rPr>
              <w:t xml:space="preserve">[Insert Date] </w:t>
            </w:r>
          </w:p>
        </w:tc>
      </w:tr>
      <w:tr w:rsidR="000C514C" w:rsidRPr="00A03A9A" w:rsidTr="008435EF">
        <w:trPr>
          <w:cantSplit/>
          <w:trHeight w:hRule="exact" w:val="2512"/>
        </w:trPr>
        <w:tc>
          <w:tcPr>
            <w:tcW w:w="13340" w:type="dxa"/>
            <w:gridSpan w:val="7"/>
            <w:tcBorders>
              <w:top w:val="single" w:sz="8" w:space="0" w:color="auto"/>
              <w:left w:val="single" w:sz="4" w:space="0" w:color="auto"/>
              <w:bottom w:val="single" w:sz="4" w:space="0" w:color="auto"/>
              <w:right w:val="single" w:sz="4" w:space="0" w:color="auto"/>
            </w:tcBorders>
          </w:tcPr>
          <w:p w:rsidR="000C514C" w:rsidRPr="00234F6E" w:rsidRDefault="000C514C" w:rsidP="008435EF">
            <w:pPr>
              <w:suppressAutoHyphens/>
              <w:spacing w:before="100"/>
              <w:rPr>
                <w:i/>
                <w:sz w:val="20"/>
                <w:szCs w:val="20"/>
              </w:rPr>
            </w:pPr>
            <w:r w:rsidRPr="00234F6E">
              <w:rPr>
                <w:i/>
                <w:sz w:val="20"/>
                <w:szCs w:val="20"/>
              </w:rPr>
              <w:t xml:space="preserve">Note to </w:t>
            </w:r>
            <w:r>
              <w:rPr>
                <w:i/>
                <w:sz w:val="20"/>
                <w:szCs w:val="20"/>
              </w:rPr>
              <w:t>the Purchaser</w:t>
            </w:r>
            <w:r w:rsidRPr="00234F6E">
              <w:rPr>
                <w:i/>
                <w:sz w:val="20"/>
                <w:szCs w:val="20"/>
              </w:rPr>
              <w:t>:</w:t>
            </w:r>
          </w:p>
          <w:p w:rsidR="000C514C" w:rsidRPr="00234F6E" w:rsidRDefault="000C514C" w:rsidP="008435EF">
            <w:pPr>
              <w:pStyle w:val="ListParagraph"/>
              <w:numPr>
                <w:ilvl w:val="0"/>
                <w:numId w:val="140"/>
              </w:numPr>
              <w:suppressAutoHyphens/>
              <w:spacing w:before="100"/>
              <w:ind w:left="399"/>
              <w:rPr>
                <w:i/>
                <w:sz w:val="20"/>
                <w:szCs w:val="20"/>
              </w:rPr>
            </w:pPr>
            <w:r w:rsidRPr="00234F6E">
              <w:rPr>
                <w:i/>
                <w:sz w:val="20"/>
                <w:szCs w:val="20"/>
              </w:rPr>
              <w:t xml:space="preserve">Information for columns 1, 2, 4, and 5 to be inserted by the </w:t>
            </w:r>
            <w:r>
              <w:rPr>
                <w:i/>
                <w:sz w:val="20"/>
                <w:szCs w:val="20"/>
              </w:rPr>
              <w:t>Purchaser</w:t>
            </w:r>
          </w:p>
          <w:p w:rsidR="000C514C" w:rsidRDefault="000C514C" w:rsidP="008435EF">
            <w:pPr>
              <w:pStyle w:val="ListParagraph"/>
              <w:numPr>
                <w:ilvl w:val="0"/>
                <w:numId w:val="140"/>
              </w:numPr>
              <w:suppressAutoHyphens/>
              <w:spacing w:before="100"/>
              <w:ind w:left="399"/>
              <w:rPr>
                <w:i/>
                <w:sz w:val="20"/>
                <w:szCs w:val="20"/>
              </w:rPr>
            </w:pPr>
            <w:r w:rsidRPr="00234F6E">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rsidR="000C514C" w:rsidRPr="00234F6E" w:rsidRDefault="000C514C" w:rsidP="008435EF">
            <w:pPr>
              <w:pStyle w:val="ListParagraph"/>
              <w:numPr>
                <w:ilvl w:val="0"/>
                <w:numId w:val="140"/>
              </w:numPr>
              <w:suppressAutoHyphens/>
              <w:spacing w:before="100"/>
              <w:ind w:left="399"/>
              <w:rPr>
                <w:i/>
                <w:sz w:val="20"/>
                <w:szCs w:val="20"/>
              </w:rPr>
            </w:pPr>
            <w:r>
              <w:rPr>
                <w:i/>
                <w:sz w:val="20"/>
                <w:szCs w:val="20"/>
              </w:rPr>
              <w:t>Indicate multiple ranges for each item as applicable</w:t>
            </w:r>
          </w:p>
          <w:p w:rsidR="000C514C" w:rsidRPr="00234F6E" w:rsidRDefault="000C514C" w:rsidP="008435EF">
            <w:pPr>
              <w:pStyle w:val="ListParagraph"/>
              <w:numPr>
                <w:ilvl w:val="0"/>
                <w:numId w:val="140"/>
              </w:numPr>
              <w:suppressAutoHyphens/>
              <w:ind w:left="399"/>
              <w:rPr>
                <w:i/>
                <w:sz w:val="20"/>
                <w:szCs w:val="20"/>
              </w:rPr>
            </w:pPr>
            <w:r w:rsidRPr="00234F6E">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rsidR="000C514C" w:rsidRPr="00234F6E" w:rsidRDefault="000C514C" w:rsidP="008435EF">
            <w:pPr>
              <w:pStyle w:val="ListParagraph"/>
              <w:suppressAutoHyphens/>
              <w:spacing w:before="100"/>
              <w:ind w:left="1440"/>
              <w:rPr>
                <w:i/>
                <w:sz w:val="20"/>
                <w:szCs w:val="20"/>
              </w:rPr>
            </w:pPr>
          </w:p>
        </w:tc>
      </w:tr>
    </w:tbl>
    <w:p w:rsidR="003073C7" w:rsidRPr="00CF0460" w:rsidRDefault="008435EF" w:rsidP="008435EF">
      <w:pPr>
        <w:pStyle w:val="IVh2"/>
      </w:pPr>
      <w:r w:rsidRPr="00234F6E">
        <w:t>Multi-Supplier FA- Price Schedule: Goods Manufactured Outside the Procuring Agency’s Country, to be Imported</w:t>
      </w:r>
      <w:r w:rsidRPr="00CF0460">
        <w:t xml:space="preserve"> </w:t>
      </w:r>
      <w:r w:rsidR="003073C7" w:rsidRPr="00CF0460">
        <w:br w:type="page"/>
      </w:r>
    </w:p>
    <w:tbl>
      <w:tblPr>
        <w:tblW w:w="130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1336"/>
        <w:gridCol w:w="863"/>
        <w:gridCol w:w="950"/>
        <w:gridCol w:w="1053"/>
        <w:gridCol w:w="1118"/>
        <w:gridCol w:w="1520"/>
        <w:gridCol w:w="1350"/>
        <w:gridCol w:w="270"/>
        <w:gridCol w:w="1540"/>
        <w:gridCol w:w="2150"/>
      </w:tblGrid>
      <w:tr w:rsidR="00967AAF" w:rsidRPr="00234F6E" w:rsidTr="008435EF">
        <w:trPr>
          <w:cantSplit/>
          <w:trHeight w:val="140"/>
          <w:jc w:val="center"/>
        </w:trPr>
        <w:tc>
          <w:tcPr>
            <w:tcW w:w="13050" w:type="dxa"/>
            <w:gridSpan w:val="11"/>
            <w:tcBorders>
              <w:top w:val="nil"/>
              <w:left w:val="nil"/>
              <w:bottom w:val="single" w:sz="8" w:space="0" w:color="auto"/>
              <w:right w:val="nil"/>
            </w:tcBorders>
          </w:tcPr>
          <w:p w:rsidR="00967AAF" w:rsidRPr="009845E4" w:rsidRDefault="00967AAF" w:rsidP="006E08C5">
            <w:pPr>
              <w:pStyle w:val="IVh2"/>
            </w:pPr>
            <w:bookmarkStart w:id="527" w:name="_Toc347230623"/>
            <w:bookmarkStart w:id="528" w:name="_Toc454620979"/>
            <w:r w:rsidRPr="009845E4">
              <w:t xml:space="preserve">Multi-Supplier FA- Price Schedule: Goods Manufactured Outside the Procuring Agency’s Country, already </w:t>
            </w:r>
            <w:r>
              <w:t>I</w:t>
            </w:r>
            <w:r w:rsidRPr="009845E4">
              <w:t>mported</w:t>
            </w:r>
            <w:bookmarkEnd w:id="527"/>
            <w:bookmarkEnd w:id="528"/>
          </w:p>
        </w:tc>
      </w:tr>
      <w:tr w:rsidR="00967AAF" w:rsidRPr="00234F6E" w:rsidTr="008435EF">
        <w:trPr>
          <w:cantSplit/>
          <w:trHeight w:val="756"/>
          <w:jc w:val="center"/>
        </w:trPr>
        <w:tc>
          <w:tcPr>
            <w:tcW w:w="9090" w:type="dxa"/>
            <w:gridSpan w:val="8"/>
            <w:tcBorders>
              <w:top w:val="single" w:sz="8" w:space="0" w:color="auto"/>
              <w:left w:val="single" w:sz="8" w:space="0" w:color="auto"/>
              <w:bottom w:val="single" w:sz="8" w:space="0" w:color="auto"/>
              <w:right w:val="nil"/>
            </w:tcBorders>
          </w:tcPr>
          <w:p w:rsidR="00967AAF" w:rsidRPr="00234F6E" w:rsidRDefault="00967AAF" w:rsidP="00967AAF">
            <w:pPr>
              <w:suppressAutoHyphens/>
              <w:spacing w:before="240"/>
              <w:ind w:left="-343"/>
              <w:jc w:val="center"/>
            </w:pPr>
          </w:p>
        </w:tc>
        <w:tc>
          <w:tcPr>
            <w:tcW w:w="3960" w:type="dxa"/>
            <w:gridSpan w:val="3"/>
            <w:tcBorders>
              <w:top w:val="single" w:sz="8" w:space="0" w:color="auto"/>
              <w:left w:val="nil"/>
              <w:bottom w:val="single" w:sz="8" w:space="0" w:color="auto"/>
              <w:right w:val="single" w:sz="8" w:space="0" w:color="auto"/>
            </w:tcBorders>
          </w:tcPr>
          <w:p w:rsidR="00967AAF" w:rsidRPr="00234F6E" w:rsidRDefault="00967AAF" w:rsidP="00967AAF">
            <w:pPr>
              <w:ind w:left="24"/>
              <w:rPr>
                <w:sz w:val="20"/>
              </w:rPr>
            </w:pPr>
            <w:r w:rsidRPr="00234F6E">
              <w:rPr>
                <w:sz w:val="20"/>
              </w:rPr>
              <w:t>Date: _________________________</w:t>
            </w:r>
          </w:p>
          <w:p w:rsidR="00967AAF" w:rsidRPr="00234F6E" w:rsidRDefault="00967AAF" w:rsidP="00967AAF">
            <w:pPr>
              <w:suppressAutoHyphens/>
              <w:ind w:left="24"/>
            </w:pPr>
            <w:r w:rsidRPr="00234F6E">
              <w:rPr>
                <w:sz w:val="20"/>
              </w:rPr>
              <w:t>RFB No: _____________________</w:t>
            </w:r>
          </w:p>
          <w:p w:rsidR="00967AAF" w:rsidRPr="00234F6E" w:rsidRDefault="00967AAF" w:rsidP="00967AAF">
            <w:pPr>
              <w:suppressAutoHyphens/>
              <w:ind w:left="24"/>
            </w:pPr>
            <w:r w:rsidRPr="00234F6E">
              <w:rPr>
                <w:sz w:val="20"/>
              </w:rPr>
              <w:t>Page N</w:t>
            </w:r>
            <w:r w:rsidRPr="00234F6E">
              <w:rPr>
                <w:sz w:val="20"/>
              </w:rPr>
              <w:sym w:font="Symbol" w:char="F0B0"/>
            </w:r>
            <w:r w:rsidRPr="00234F6E">
              <w:rPr>
                <w:sz w:val="20"/>
              </w:rPr>
              <w:t xml:space="preserve"> ______ of ______</w:t>
            </w:r>
          </w:p>
        </w:tc>
      </w:tr>
      <w:tr w:rsidR="00211944" w:rsidRPr="00234F6E" w:rsidTr="008435EF">
        <w:trPr>
          <w:cantSplit/>
          <w:jc w:val="center"/>
        </w:trPr>
        <w:tc>
          <w:tcPr>
            <w:tcW w:w="900"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1</w:t>
            </w:r>
          </w:p>
        </w:tc>
        <w:tc>
          <w:tcPr>
            <w:tcW w:w="1336"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2</w:t>
            </w:r>
          </w:p>
        </w:tc>
        <w:tc>
          <w:tcPr>
            <w:tcW w:w="863"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3</w:t>
            </w:r>
          </w:p>
        </w:tc>
        <w:tc>
          <w:tcPr>
            <w:tcW w:w="950"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4</w:t>
            </w:r>
          </w:p>
        </w:tc>
        <w:tc>
          <w:tcPr>
            <w:tcW w:w="2171" w:type="dxa"/>
            <w:gridSpan w:val="2"/>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5</w:t>
            </w:r>
          </w:p>
        </w:tc>
        <w:tc>
          <w:tcPr>
            <w:tcW w:w="1520"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6</w:t>
            </w:r>
          </w:p>
        </w:tc>
        <w:tc>
          <w:tcPr>
            <w:tcW w:w="1620" w:type="dxa"/>
            <w:gridSpan w:val="2"/>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7</w:t>
            </w:r>
          </w:p>
        </w:tc>
        <w:tc>
          <w:tcPr>
            <w:tcW w:w="1540"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8</w:t>
            </w:r>
          </w:p>
        </w:tc>
        <w:tc>
          <w:tcPr>
            <w:tcW w:w="2150" w:type="dxa"/>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ind w:left="-343"/>
              <w:jc w:val="center"/>
              <w:rPr>
                <w:sz w:val="20"/>
              </w:rPr>
            </w:pPr>
            <w:r w:rsidRPr="00234F6E">
              <w:rPr>
                <w:sz w:val="20"/>
              </w:rPr>
              <w:t>9</w:t>
            </w:r>
          </w:p>
        </w:tc>
      </w:tr>
      <w:tr w:rsidR="00211944" w:rsidRPr="00234F6E"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6"/>
          <w:jc w:val="center"/>
        </w:trPr>
        <w:tc>
          <w:tcPr>
            <w:tcW w:w="900" w:type="dxa"/>
            <w:vMerge w:val="restart"/>
            <w:tcBorders>
              <w:top w:val="single" w:sz="8" w:space="0" w:color="auto"/>
              <w:left w:val="single" w:sz="8" w:space="0" w:color="auto"/>
              <w:bottom w:val="single" w:sz="8" w:space="0" w:color="auto"/>
              <w:right w:val="single" w:sz="8" w:space="0" w:color="auto"/>
            </w:tcBorders>
          </w:tcPr>
          <w:p w:rsidR="00967AAF" w:rsidRDefault="00B14868" w:rsidP="00D56A00">
            <w:pPr>
              <w:suppressAutoHyphens/>
              <w:ind w:left="-194"/>
              <w:jc w:val="center"/>
              <w:rPr>
                <w:sz w:val="16"/>
              </w:rPr>
            </w:pPr>
            <w:r w:rsidRPr="00234F6E">
              <w:rPr>
                <w:sz w:val="16"/>
              </w:rPr>
              <w:t>Line</w:t>
            </w:r>
          </w:p>
          <w:p w:rsidR="00B14868" w:rsidRPr="00234F6E" w:rsidRDefault="00B14868" w:rsidP="00D56A00">
            <w:pPr>
              <w:suppressAutoHyphens/>
              <w:ind w:left="-194"/>
              <w:jc w:val="center"/>
              <w:rPr>
                <w:sz w:val="16"/>
              </w:rPr>
            </w:pPr>
            <w:r w:rsidRPr="00234F6E">
              <w:rPr>
                <w:sz w:val="16"/>
              </w:rPr>
              <w:t>Item</w:t>
            </w:r>
          </w:p>
          <w:p w:rsidR="00B14868" w:rsidRPr="00234F6E" w:rsidRDefault="00B14868" w:rsidP="00D56A00">
            <w:pPr>
              <w:suppressAutoHyphens/>
              <w:ind w:left="-248"/>
              <w:jc w:val="center"/>
              <w:rPr>
                <w:sz w:val="16"/>
              </w:rPr>
            </w:pPr>
            <w:r w:rsidRPr="00234F6E">
              <w:rPr>
                <w:sz w:val="16"/>
              </w:rPr>
              <w:t>N</w:t>
            </w:r>
            <w:r w:rsidRPr="00234F6E">
              <w:rPr>
                <w:sz w:val="16"/>
              </w:rPr>
              <w:sym w:font="Symbol" w:char="F0B0"/>
            </w:r>
          </w:p>
        </w:tc>
        <w:tc>
          <w:tcPr>
            <w:tcW w:w="1336" w:type="dxa"/>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jc w:val="center"/>
              <w:rPr>
                <w:sz w:val="16"/>
              </w:rPr>
            </w:pPr>
            <w:r w:rsidRPr="00234F6E">
              <w:rPr>
                <w:sz w:val="16"/>
              </w:rPr>
              <w:t>Description of Goods</w:t>
            </w:r>
          </w:p>
        </w:tc>
        <w:tc>
          <w:tcPr>
            <w:tcW w:w="863" w:type="dxa"/>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146" w:firstLine="40"/>
              <w:jc w:val="center"/>
              <w:rPr>
                <w:sz w:val="16"/>
              </w:rPr>
            </w:pPr>
            <w:r w:rsidRPr="00234F6E">
              <w:rPr>
                <w:sz w:val="16"/>
              </w:rPr>
              <w:t>Country of Origin</w:t>
            </w:r>
          </w:p>
        </w:tc>
        <w:tc>
          <w:tcPr>
            <w:tcW w:w="950" w:type="dxa"/>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18"/>
              <w:jc w:val="center"/>
              <w:rPr>
                <w:sz w:val="16"/>
              </w:rPr>
            </w:pPr>
            <w:r w:rsidRPr="00234F6E">
              <w:rPr>
                <w:sz w:val="16"/>
              </w:rPr>
              <w:t xml:space="preserve">Delivery </w:t>
            </w:r>
            <w:r w:rsidR="009B12D1" w:rsidRPr="00234F6E">
              <w:rPr>
                <w:sz w:val="16"/>
              </w:rPr>
              <w:t xml:space="preserve">Period </w:t>
            </w:r>
            <w:r w:rsidRPr="00234F6E">
              <w:rPr>
                <w:sz w:val="16"/>
              </w:rPr>
              <w:t>as defined by Incoterms</w:t>
            </w:r>
          </w:p>
        </w:tc>
        <w:tc>
          <w:tcPr>
            <w:tcW w:w="2171" w:type="dxa"/>
            <w:gridSpan w:val="2"/>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jc w:val="center"/>
              <w:rPr>
                <w:sz w:val="16"/>
              </w:rPr>
            </w:pPr>
            <w:r w:rsidRPr="009845E4">
              <w:rPr>
                <w:sz w:val="16"/>
              </w:rPr>
              <w:t xml:space="preserve">Indicative Quantity and physical unit per individual </w:t>
            </w:r>
            <w:r w:rsidR="005A6EDC">
              <w:rPr>
                <w:sz w:val="16"/>
              </w:rPr>
              <w:t>Call-off</w:t>
            </w:r>
          </w:p>
        </w:tc>
        <w:tc>
          <w:tcPr>
            <w:tcW w:w="1520" w:type="dxa"/>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9"/>
              <w:jc w:val="center"/>
              <w:rPr>
                <w:sz w:val="16"/>
              </w:rPr>
            </w:pPr>
            <w:r w:rsidRPr="00234F6E">
              <w:rPr>
                <w:sz w:val="16"/>
              </w:rPr>
              <w:t>Unit price including Custom Duties and Import Taxes paid, in accordance with ITB 14.7(c)(i)</w:t>
            </w:r>
          </w:p>
        </w:tc>
        <w:tc>
          <w:tcPr>
            <w:tcW w:w="1620" w:type="dxa"/>
            <w:gridSpan w:val="2"/>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8"/>
              <w:jc w:val="center"/>
              <w:rPr>
                <w:sz w:val="16"/>
              </w:rPr>
            </w:pPr>
            <w:r w:rsidRPr="00234F6E">
              <w:rPr>
                <w:sz w:val="16"/>
              </w:rPr>
              <w:t>Custom Duties and Import Taxes paid per unit in accordance with ITB 14.7(c)(ii), [to be supported by documents]</w:t>
            </w:r>
          </w:p>
        </w:tc>
        <w:tc>
          <w:tcPr>
            <w:tcW w:w="1540" w:type="dxa"/>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jc w:val="center"/>
              <w:rPr>
                <w:sz w:val="16"/>
              </w:rPr>
            </w:pPr>
            <w:r w:rsidRPr="00234F6E">
              <w:rPr>
                <w:sz w:val="16"/>
              </w:rPr>
              <w:t>Unit Price net of custom duties and import taxes, in accordance with ITB 14.7 (c) (iii)</w:t>
            </w:r>
          </w:p>
          <w:p w:rsidR="00B14868" w:rsidRPr="00234F6E" w:rsidRDefault="00B14868" w:rsidP="00D56A00">
            <w:pPr>
              <w:suppressAutoHyphens/>
              <w:ind w:left="-343"/>
              <w:jc w:val="center"/>
              <w:rPr>
                <w:sz w:val="16"/>
              </w:rPr>
            </w:pPr>
            <w:r w:rsidRPr="00234F6E">
              <w:rPr>
                <w:sz w:val="16"/>
              </w:rPr>
              <w:t>(Col. 6 minus Col.7)</w:t>
            </w:r>
          </w:p>
        </w:tc>
        <w:tc>
          <w:tcPr>
            <w:tcW w:w="2150" w:type="dxa"/>
            <w:vMerge w:val="restart"/>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7" w:right="108"/>
              <w:jc w:val="center"/>
              <w:rPr>
                <w:sz w:val="16"/>
              </w:rPr>
            </w:pPr>
            <w:r w:rsidRPr="00234F6E">
              <w:rPr>
                <w:sz w:val="16"/>
              </w:rPr>
              <w:t>Sales and other taxes paid or payable per item if Framework Agreement is concluded (in accordance with ITB 14.7(c)(iv)</w:t>
            </w:r>
          </w:p>
        </w:tc>
      </w:tr>
      <w:tr w:rsidR="00211944" w:rsidRPr="00234F6E" w:rsidTr="008435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
          <w:jc w:val="center"/>
        </w:trPr>
        <w:tc>
          <w:tcPr>
            <w:tcW w:w="900"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1336"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863"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950"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1053" w:type="dxa"/>
            <w:tcBorders>
              <w:top w:val="single" w:sz="8" w:space="0" w:color="auto"/>
              <w:left w:val="single" w:sz="8" w:space="0" w:color="auto"/>
              <w:bottom w:val="single" w:sz="8" w:space="0" w:color="auto"/>
              <w:right w:val="single" w:sz="8" w:space="0" w:color="auto"/>
            </w:tcBorders>
          </w:tcPr>
          <w:p w:rsidR="00B14868" w:rsidRPr="009845E4" w:rsidRDefault="00B14868" w:rsidP="00D56A00">
            <w:pPr>
              <w:suppressAutoHyphens/>
              <w:ind w:left="23"/>
              <w:jc w:val="center"/>
              <w:rPr>
                <w:sz w:val="16"/>
              </w:rPr>
            </w:pPr>
            <w:r w:rsidRPr="009845E4">
              <w:rPr>
                <w:sz w:val="16"/>
              </w:rPr>
              <w:t>Minimum</w:t>
            </w:r>
          </w:p>
        </w:tc>
        <w:tc>
          <w:tcPr>
            <w:tcW w:w="1118" w:type="dxa"/>
            <w:tcBorders>
              <w:top w:val="single" w:sz="8" w:space="0" w:color="auto"/>
              <w:left w:val="single" w:sz="8" w:space="0" w:color="auto"/>
              <w:bottom w:val="single" w:sz="8" w:space="0" w:color="auto"/>
              <w:right w:val="single" w:sz="8" w:space="0" w:color="auto"/>
            </w:tcBorders>
          </w:tcPr>
          <w:p w:rsidR="00B14868" w:rsidRPr="009845E4" w:rsidRDefault="00B14868" w:rsidP="00D56A00">
            <w:pPr>
              <w:suppressAutoHyphens/>
              <w:jc w:val="center"/>
              <w:rPr>
                <w:sz w:val="16"/>
              </w:rPr>
            </w:pPr>
            <w:r w:rsidRPr="009845E4">
              <w:rPr>
                <w:sz w:val="16"/>
              </w:rPr>
              <w:t>Maximum</w:t>
            </w:r>
          </w:p>
        </w:tc>
        <w:tc>
          <w:tcPr>
            <w:tcW w:w="1520"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1620" w:type="dxa"/>
            <w:gridSpan w:val="2"/>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1540"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c>
          <w:tcPr>
            <w:tcW w:w="2150" w:type="dxa"/>
            <w:vMerge/>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343"/>
              <w:jc w:val="center"/>
              <w:rPr>
                <w:sz w:val="16"/>
              </w:rPr>
            </w:pPr>
          </w:p>
        </w:tc>
      </w:tr>
      <w:tr w:rsidR="00211944" w:rsidRPr="00234F6E"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14" w:hanging="60"/>
              <w:jc w:val="center"/>
              <w:rPr>
                <w:i/>
                <w:iCs/>
                <w:sz w:val="20"/>
              </w:rPr>
            </w:pPr>
            <w:r w:rsidRPr="00234F6E">
              <w:rPr>
                <w:i/>
                <w:iCs/>
                <w:sz w:val="16"/>
              </w:rPr>
              <w:t>[insert number of the item]</w:t>
            </w:r>
          </w:p>
        </w:tc>
        <w:tc>
          <w:tcPr>
            <w:tcW w:w="1336"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60"/>
              <w:jc w:val="center"/>
              <w:rPr>
                <w:i/>
                <w:iCs/>
                <w:sz w:val="20"/>
              </w:rPr>
            </w:pPr>
            <w:r w:rsidRPr="00234F6E">
              <w:rPr>
                <w:i/>
                <w:iCs/>
                <w:sz w:val="16"/>
              </w:rPr>
              <w:t>[insert name of Goods]</w:t>
            </w:r>
          </w:p>
        </w:tc>
        <w:tc>
          <w:tcPr>
            <w:tcW w:w="863" w:type="dxa"/>
            <w:tcBorders>
              <w:top w:val="single" w:sz="8" w:space="0" w:color="auto"/>
              <w:left w:val="single" w:sz="8" w:space="0" w:color="auto"/>
              <w:bottom w:val="single" w:sz="8" w:space="0" w:color="auto"/>
              <w:right w:val="single" w:sz="8" w:space="0" w:color="auto"/>
            </w:tcBorders>
          </w:tcPr>
          <w:p w:rsidR="00D56A00" w:rsidRDefault="00B14868" w:rsidP="00D56A00">
            <w:pPr>
              <w:suppressAutoHyphens/>
              <w:ind w:left="-98"/>
              <w:jc w:val="center"/>
              <w:rPr>
                <w:i/>
                <w:iCs/>
                <w:sz w:val="16"/>
              </w:rPr>
            </w:pPr>
            <w:r w:rsidRPr="00234F6E">
              <w:rPr>
                <w:i/>
                <w:iCs/>
                <w:sz w:val="16"/>
              </w:rPr>
              <w:t>[insert country of origin of</w:t>
            </w:r>
          </w:p>
          <w:p w:rsidR="00B14868" w:rsidRPr="00234F6E" w:rsidRDefault="00B14868" w:rsidP="00D56A00">
            <w:pPr>
              <w:suppressAutoHyphens/>
              <w:ind w:left="-98"/>
              <w:jc w:val="center"/>
              <w:rPr>
                <w:i/>
                <w:iCs/>
                <w:sz w:val="20"/>
              </w:rPr>
            </w:pPr>
            <w:r w:rsidRPr="00234F6E">
              <w:rPr>
                <w:i/>
                <w:iCs/>
                <w:sz w:val="16"/>
              </w:rPr>
              <w:t>the Good]</w:t>
            </w:r>
          </w:p>
        </w:tc>
        <w:tc>
          <w:tcPr>
            <w:tcW w:w="950"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18"/>
              <w:jc w:val="center"/>
              <w:rPr>
                <w:i/>
                <w:iCs/>
                <w:sz w:val="16"/>
              </w:rPr>
            </w:pPr>
            <w:r w:rsidRPr="00234F6E">
              <w:rPr>
                <w:i/>
                <w:iCs/>
                <w:sz w:val="16"/>
              </w:rPr>
              <w:t xml:space="preserve">[insert Delivery </w:t>
            </w:r>
            <w:r w:rsidR="009B12D1" w:rsidRPr="00234F6E">
              <w:rPr>
                <w:i/>
                <w:iCs/>
                <w:sz w:val="16"/>
              </w:rPr>
              <w:t>Period</w:t>
            </w:r>
            <w:r w:rsidRPr="00234F6E">
              <w:rPr>
                <w:i/>
                <w:iCs/>
                <w:sz w:val="16"/>
              </w:rPr>
              <w:t>]</w:t>
            </w:r>
          </w:p>
        </w:tc>
        <w:tc>
          <w:tcPr>
            <w:tcW w:w="1053"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23"/>
              <w:jc w:val="center"/>
              <w:rPr>
                <w:i/>
                <w:iCs/>
                <w:sz w:val="20"/>
              </w:rPr>
            </w:pPr>
            <w:r w:rsidRPr="00234F6E">
              <w:rPr>
                <w:i/>
                <w:iCs/>
                <w:sz w:val="16"/>
              </w:rPr>
              <w:t>[insert number of units to be supplied and name of the physical unit]</w:t>
            </w:r>
          </w:p>
        </w:tc>
        <w:tc>
          <w:tcPr>
            <w:tcW w:w="1118" w:type="dxa"/>
            <w:tcBorders>
              <w:top w:val="single" w:sz="8" w:space="0" w:color="auto"/>
              <w:left w:val="single" w:sz="8" w:space="0" w:color="auto"/>
              <w:bottom w:val="single" w:sz="8" w:space="0" w:color="auto"/>
              <w:right w:val="single" w:sz="8" w:space="0" w:color="auto"/>
            </w:tcBorders>
          </w:tcPr>
          <w:p w:rsidR="00B14868" w:rsidRPr="00234F6E" w:rsidRDefault="008812AA" w:rsidP="00D56A00">
            <w:pPr>
              <w:suppressAutoHyphens/>
              <w:jc w:val="center"/>
              <w:rPr>
                <w:i/>
                <w:iCs/>
                <w:sz w:val="16"/>
              </w:rPr>
            </w:pPr>
            <w:r w:rsidRPr="00234F6E">
              <w:rPr>
                <w:i/>
                <w:iCs/>
                <w:sz w:val="16"/>
              </w:rPr>
              <w:t>[insert number of units to be supplied and name of the physical unit</w:t>
            </w:r>
          </w:p>
        </w:tc>
        <w:tc>
          <w:tcPr>
            <w:tcW w:w="1520"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10"/>
              <w:jc w:val="center"/>
              <w:rPr>
                <w:i/>
                <w:iCs/>
                <w:sz w:val="20"/>
              </w:rPr>
            </w:pPr>
            <w:r w:rsidRPr="00234F6E">
              <w:rPr>
                <w:i/>
                <w:iCs/>
                <w:sz w:val="16"/>
              </w:rPr>
              <w:t>[insert unit price per unit]</w:t>
            </w:r>
          </w:p>
        </w:tc>
        <w:tc>
          <w:tcPr>
            <w:tcW w:w="1620" w:type="dxa"/>
            <w:gridSpan w:val="2"/>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8"/>
              <w:jc w:val="center"/>
              <w:rPr>
                <w:i/>
                <w:iCs/>
                <w:sz w:val="16"/>
              </w:rPr>
            </w:pPr>
            <w:r w:rsidRPr="00234F6E">
              <w:rPr>
                <w:i/>
                <w:iCs/>
                <w:sz w:val="16"/>
              </w:rPr>
              <w:t>[insert custom duties and taxes paid per unit]</w:t>
            </w:r>
          </w:p>
        </w:tc>
        <w:tc>
          <w:tcPr>
            <w:tcW w:w="1540"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12"/>
              <w:jc w:val="center"/>
              <w:rPr>
                <w:i/>
                <w:iCs/>
                <w:sz w:val="16"/>
              </w:rPr>
            </w:pPr>
            <w:r w:rsidRPr="00234F6E">
              <w:rPr>
                <w:i/>
                <w:iCs/>
                <w:sz w:val="16"/>
              </w:rPr>
              <w:t>[insert unit price net of custom duties and import taxes]</w:t>
            </w:r>
          </w:p>
        </w:tc>
        <w:tc>
          <w:tcPr>
            <w:tcW w:w="2150" w:type="dxa"/>
            <w:tcBorders>
              <w:top w:val="single" w:sz="8" w:space="0" w:color="auto"/>
              <w:left w:val="single" w:sz="8" w:space="0" w:color="auto"/>
              <w:bottom w:val="single" w:sz="8" w:space="0" w:color="auto"/>
              <w:right w:val="single" w:sz="8" w:space="0" w:color="auto"/>
            </w:tcBorders>
          </w:tcPr>
          <w:p w:rsidR="00B14868" w:rsidRPr="00234F6E" w:rsidRDefault="00B14868" w:rsidP="00D56A00">
            <w:pPr>
              <w:suppressAutoHyphens/>
              <w:ind w:left="7"/>
              <w:jc w:val="center"/>
              <w:rPr>
                <w:i/>
                <w:iCs/>
                <w:sz w:val="16"/>
              </w:rPr>
            </w:pPr>
            <w:r w:rsidRPr="00234F6E">
              <w:rPr>
                <w:i/>
                <w:iCs/>
                <w:sz w:val="16"/>
              </w:rPr>
              <w:t>[insert sales and other taxes payable per item if Framework Agreement is concluded]</w:t>
            </w:r>
          </w:p>
        </w:tc>
      </w:tr>
      <w:tr w:rsidR="00211944" w:rsidRPr="00234F6E"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1336"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863"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95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1053"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1118"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152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154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c>
          <w:tcPr>
            <w:tcW w:w="215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ind w:left="-343"/>
              <w:rPr>
                <w:sz w:val="20"/>
              </w:rPr>
            </w:pPr>
          </w:p>
        </w:tc>
      </w:tr>
      <w:tr w:rsidR="00211944" w:rsidRPr="00234F6E" w:rsidTr="008435EF">
        <w:trPr>
          <w:cantSplit/>
          <w:trHeight w:val="390"/>
          <w:jc w:val="center"/>
        </w:trPr>
        <w:tc>
          <w:tcPr>
            <w:tcW w:w="90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1336"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863"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95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1053"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1118"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152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1620" w:type="dxa"/>
            <w:gridSpan w:val="2"/>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154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c>
          <w:tcPr>
            <w:tcW w:w="2150" w:type="dxa"/>
            <w:tcBorders>
              <w:top w:val="single" w:sz="8" w:space="0" w:color="auto"/>
              <w:left w:val="single" w:sz="8" w:space="0" w:color="auto"/>
              <w:bottom w:val="single" w:sz="8" w:space="0" w:color="auto"/>
              <w:right w:val="single" w:sz="8" w:space="0" w:color="auto"/>
            </w:tcBorders>
          </w:tcPr>
          <w:p w:rsidR="00B14868" w:rsidRPr="00234F6E" w:rsidRDefault="00B14868" w:rsidP="00967AAF">
            <w:pPr>
              <w:suppressAutoHyphens/>
              <w:spacing w:before="60" w:after="60"/>
              <w:ind w:left="-343"/>
              <w:rPr>
                <w:sz w:val="20"/>
              </w:rPr>
            </w:pPr>
          </w:p>
        </w:tc>
      </w:tr>
      <w:tr w:rsidR="00967AAF" w:rsidRPr="00234F6E" w:rsidTr="008435EF">
        <w:trPr>
          <w:cantSplit/>
          <w:trHeight w:hRule="exact" w:val="495"/>
          <w:jc w:val="center"/>
        </w:trPr>
        <w:tc>
          <w:tcPr>
            <w:tcW w:w="13050" w:type="dxa"/>
            <w:gridSpan w:val="11"/>
            <w:tcBorders>
              <w:top w:val="single" w:sz="8" w:space="0" w:color="auto"/>
              <w:left w:val="single" w:sz="8" w:space="0" w:color="auto"/>
              <w:bottom w:val="single" w:sz="8" w:space="0" w:color="auto"/>
              <w:right w:val="single" w:sz="8" w:space="0" w:color="auto"/>
            </w:tcBorders>
          </w:tcPr>
          <w:p w:rsidR="00967AAF" w:rsidRPr="00234F6E" w:rsidRDefault="00967AAF" w:rsidP="00967AAF">
            <w:pPr>
              <w:suppressAutoHyphens/>
              <w:spacing w:before="100"/>
              <w:ind w:left="107"/>
              <w:rPr>
                <w:i/>
                <w:iCs/>
                <w:sz w:val="20"/>
              </w:rPr>
            </w:pPr>
            <w:r w:rsidRPr="00234F6E">
              <w:rPr>
                <w:sz w:val="20"/>
              </w:rPr>
              <w:t xml:space="preserve">Name of Bidder </w:t>
            </w:r>
            <w:r w:rsidRPr="00234F6E">
              <w:rPr>
                <w:i/>
                <w:iCs/>
                <w:sz w:val="20"/>
              </w:rPr>
              <w:t xml:space="preserve">[insert complete name of Bidder] </w:t>
            </w:r>
            <w:r w:rsidRPr="00234F6E">
              <w:rPr>
                <w:sz w:val="20"/>
              </w:rPr>
              <w:t xml:space="preserve">Signature of Bidder </w:t>
            </w:r>
            <w:r w:rsidRPr="00234F6E">
              <w:rPr>
                <w:i/>
                <w:iCs/>
                <w:sz w:val="20"/>
              </w:rPr>
              <w:t xml:space="preserve">[signature of person signing the Bid] </w:t>
            </w:r>
            <w:r w:rsidRPr="00234F6E">
              <w:rPr>
                <w:sz w:val="20"/>
              </w:rPr>
              <w:t xml:space="preserve">Date </w:t>
            </w:r>
            <w:r w:rsidRPr="00234F6E">
              <w:rPr>
                <w:i/>
                <w:iCs/>
                <w:sz w:val="20"/>
              </w:rPr>
              <w:t>[insert date]</w:t>
            </w:r>
          </w:p>
        </w:tc>
      </w:tr>
      <w:tr w:rsidR="00211944" w:rsidRPr="00CF0460" w:rsidTr="008435EF">
        <w:trPr>
          <w:cantSplit/>
          <w:trHeight w:hRule="exact" w:val="3330"/>
          <w:jc w:val="center"/>
        </w:trPr>
        <w:tc>
          <w:tcPr>
            <w:tcW w:w="13050" w:type="dxa"/>
            <w:gridSpan w:val="11"/>
            <w:tcBorders>
              <w:top w:val="single" w:sz="8" w:space="0" w:color="auto"/>
              <w:left w:val="single" w:sz="8" w:space="0" w:color="auto"/>
              <w:bottom w:val="single" w:sz="8" w:space="0" w:color="auto"/>
              <w:right w:val="single" w:sz="8" w:space="0" w:color="auto"/>
            </w:tcBorders>
          </w:tcPr>
          <w:p w:rsidR="00211944" w:rsidRPr="00234F6E" w:rsidRDefault="00211944" w:rsidP="00967AAF">
            <w:pPr>
              <w:suppressAutoHyphens/>
              <w:spacing w:before="100"/>
              <w:ind w:left="376" w:hanging="376"/>
              <w:rPr>
                <w:i/>
                <w:sz w:val="20"/>
                <w:szCs w:val="20"/>
              </w:rPr>
            </w:pPr>
            <w:r w:rsidRPr="00234F6E">
              <w:rPr>
                <w:i/>
                <w:sz w:val="20"/>
                <w:szCs w:val="20"/>
              </w:rPr>
              <w:t xml:space="preserve">Note to </w:t>
            </w:r>
            <w:r w:rsidR="008248F9">
              <w:rPr>
                <w:i/>
                <w:sz w:val="20"/>
                <w:szCs w:val="20"/>
              </w:rPr>
              <w:t>the Purchaser</w:t>
            </w:r>
            <w:r w:rsidRPr="00234F6E">
              <w:rPr>
                <w:i/>
                <w:sz w:val="20"/>
                <w:szCs w:val="20"/>
              </w:rPr>
              <w:t>:</w:t>
            </w:r>
          </w:p>
          <w:p w:rsidR="00211944" w:rsidRPr="00234F6E" w:rsidRDefault="00211944" w:rsidP="00636F62">
            <w:pPr>
              <w:pStyle w:val="ListParagraph"/>
              <w:numPr>
                <w:ilvl w:val="0"/>
                <w:numId w:val="140"/>
              </w:numPr>
              <w:suppressAutoHyphens/>
              <w:spacing w:before="100"/>
              <w:ind w:left="376"/>
              <w:rPr>
                <w:i/>
                <w:sz w:val="20"/>
                <w:szCs w:val="20"/>
              </w:rPr>
            </w:pPr>
            <w:r w:rsidRPr="00234F6E">
              <w:rPr>
                <w:i/>
                <w:sz w:val="20"/>
                <w:szCs w:val="20"/>
              </w:rPr>
              <w:t xml:space="preserve">Information for columns 1, 2, 4, and 5 to be inserted by the </w:t>
            </w:r>
            <w:r w:rsidR="008248F9">
              <w:rPr>
                <w:i/>
                <w:sz w:val="20"/>
                <w:szCs w:val="20"/>
              </w:rPr>
              <w:t>Purchaser</w:t>
            </w:r>
          </w:p>
          <w:p w:rsidR="00211944" w:rsidRPr="00234F6E" w:rsidRDefault="00211944" w:rsidP="00636F62">
            <w:pPr>
              <w:pStyle w:val="ListParagraph"/>
              <w:numPr>
                <w:ilvl w:val="0"/>
                <w:numId w:val="140"/>
              </w:numPr>
              <w:suppressAutoHyphens/>
              <w:spacing w:before="100"/>
              <w:ind w:left="376"/>
              <w:rPr>
                <w:i/>
                <w:sz w:val="20"/>
                <w:szCs w:val="20"/>
              </w:rPr>
            </w:pPr>
            <w:r w:rsidRPr="00234F6E">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rsidR="00234F6E" w:rsidRPr="00234F6E" w:rsidRDefault="00234F6E" w:rsidP="00636F62">
            <w:pPr>
              <w:pStyle w:val="ListParagraph"/>
              <w:numPr>
                <w:ilvl w:val="0"/>
                <w:numId w:val="140"/>
              </w:numPr>
              <w:suppressAutoHyphens/>
              <w:spacing w:before="100"/>
              <w:ind w:left="376"/>
              <w:rPr>
                <w:i/>
                <w:sz w:val="20"/>
                <w:szCs w:val="20"/>
              </w:rPr>
            </w:pPr>
            <w:r w:rsidRPr="00234F6E">
              <w:rPr>
                <w:i/>
                <w:sz w:val="20"/>
                <w:szCs w:val="20"/>
              </w:rPr>
              <w:t>Indicate multiple ranges for each item as applicable</w:t>
            </w:r>
          </w:p>
          <w:p w:rsidR="00211944" w:rsidRPr="00234F6E" w:rsidRDefault="00211944" w:rsidP="00636F62">
            <w:pPr>
              <w:pStyle w:val="ListParagraph"/>
              <w:numPr>
                <w:ilvl w:val="0"/>
                <w:numId w:val="140"/>
              </w:numPr>
              <w:suppressAutoHyphens/>
              <w:ind w:left="376"/>
              <w:rPr>
                <w:i/>
                <w:sz w:val="20"/>
                <w:szCs w:val="20"/>
              </w:rPr>
            </w:pPr>
            <w:r w:rsidRPr="00234F6E">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rsidR="00211944" w:rsidRPr="00234F6E" w:rsidRDefault="00211944" w:rsidP="00636F62">
            <w:pPr>
              <w:pStyle w:val="ListParagraph"/>
              <w:numPr>
                <w:ilvl w:val="0"/>
                <w:numId w:val="140"/>
              </w:numPr>
              <w:suppressAutoHyphens/>
              <w:spacing w:before="100"/>
              <w:ind w:left="376"/>
              <w:rPr>
                <w:sz w:val="20"/>
              </w:rPr>
            </w:pPr>
            <w:r w:rsidRPr="00234F6E">
              <w:rPr>
                <w:i/>
                <w:iCs/>
                <w:sz w:val="20"/>
                <w:szCs w:val="22"/>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Procuring Agency. For clarity, the Bidders are asked to quote the price including import duties, and additionally to provide the import duties and the price net of import duties which is the difference of those values.]</w:t>
            </w:r>
          </w:p>
        </w:tc>
      </w:tr>
    </w:tbl>
    <w:p w:rsidR="003073C7" w:rsidRPr="00CF0460" w:rsidRDefault="003073C7" w:rsidP="005C0E0F">
      <w:pPr>
        <w:pStyle w:val="BodyTextIndent3"/>
        <w:spacing w:after="200"/>
        <w:ind w:left="-450" w:hanging="180"/>
        <w:jc w:val="both"/>
      </w:pPr>
    </w:p>
    <w:p w:rsidR="003073C7" w:rsidRPr="00775720" w:rsidRDefault="0030444E" w:rsidP="006E08C5">
      <w:pPr>
        <w:pStyle w:val="IVh2"/>
      </w:pPr>
      <w:bookmarkStart w:id="529" w:name="_Toc347230624"/>
      <w:bookmarkStart w:id="530" w:name="_Toc454620980"/>
      <w:r w:rsidRPr="00775720">
        <w:t xml:space="preserve">Multi-Supplier FA- </w:t>
      </w:r>
      <w:r w:rsidR="003073C7" w:rsidRPr="00775720">
        <w:t>Price Schedule: Goods Manufactured in the Procuring Agency’s Country</w:t>
      </w:r>
      <w:bookmarkEnd w:id="529"/>
      <w:bookmarkEnd w:id="530"/>
    </w:p>
    <w:tbl>
      <w:tblPr>
        <w:tblStyle w:val="TableGrid"/>
        <w:tblW w:w="0" w:type="auto"/>
        <w:tblLook w:val="04A0" w:firstRow="1" w:lastRow="0" w:firstColumn="1" w:lastColumn="0" w:noHBand="0" w:noVBand="1"/>
      </w:tblPr>
      <w:tblGrid>
        <w:gridCol w:w="800"/>
        <w:gridCol w:w="2651"/>
        <w:gridCol w:w="1165"/>
        <w:gridCol w:w="1601"/>
        <w:gridCol w:w="1777"/>
        <w:gridCol w:w="2103"/>
        <w:gridCol w:w="2663"/>
      </w:tblGrid>
      <w:tr w:rsidR="00967AAF" w:rsidRPr="00775720" w:rsidTr="00F1730A">
        <w:tc>
          <w:tcPr>
            <w:tcW w:w="8000" w:type="dxa"/>
            <w:gridSpan w:val="5"/>
            <w:tcBorders>
              <w:top w:val="single" w:sz="8" w:space="0" w:color="auto"/>
              <w:left w:val="single" w:sz="8" w:space="0" w:color="auto"/>
              <w:bottom w:val="single" w:sz="8" w:space="0" w:color="auto"/>
              <w:right w:val="nil"/>
            </w:tcBorders>
          </w:tcPr>
          <w:p w:rsidR="00967AAF" w:rsidRPr="00775720" w:rsidRDefault="00967AAF" w:rsidP="00775720">
            <w:pPr>
              <w:rPr>
                <w:sz w:val="20"/>
                <w:szCs w:val="20"/>
              </w:rPr>
            </w:pPr>
          </w:p>
        </w:tc>
        <w:tc>
          <w:tcPr>
            <w:tcW w:w="4770" w:type="dxa"/>
            <w:gridSpan w:val="2"/>
            <w:tcBorders>
              <w:top w:val="single" w:sz="8" w:space="0" w:color="auto"/>
              <w:left w:val="nil"/>
              <w:bottom w:val="single" w:sz="8" w:space="0" w:color="auto"/>
              <w:right w:val="single" w:sz="8" w:space="0" w:color="auto"/>
            </w:tcBorders>
          </w:tcPr>
          <w:p w:rsidR="00967AAF" w:rsidRPr="00775720" w:rsidRDefault="00967AAF" w:rsidP="00775720">
            <w:pPr>
              <w:rPr>
                <w:sz w:val="20"/>
                <w:szCs w:val="20"/>
              </w:rPr>
            </w:pPr>
            <w:r w:rsidRPr="00775720">
              <w:rPr>
                <w:sz w:val="20"/>
                <w:szCs w:val="20"/>
              </w:rPr>
              <w:t>Date: _________________________</w:t>
            </w:r>
          </w:p>
          <w:p w:rsidR="00967AAF" w:rsidRPr="00775720" w:rsidRDefault="00967AAF" w:rsidP="00775720">
            <w:pPr>
              <w:suppressAutoHyphens/>
              <w:rPr>
                <w:sz w:val="20"/>
                <w:szCs w:val="20"/>
              </w:rPr>
            </w:pPr>
            <w:r w:rsidRPr="00775720">
              <w:rPr>
                <w:sz w:val="20"/>
                <w:szCs w:val="20"/>
              </w:rPr>
              <w:t>RFB No: _____________________</w:t>
            </w:r>
          </w:p>
          <w:p w:rsidR="00967AAF" w:rsidRPr="00775720" w:rsidRDefault="00967AAF" w:rsidP="00775720">
            <w:pPr>
              <w:rPr>
                <w:sz w:val="20"/>
                <w:szCs w:val="20"/>
              </w:rPr>
            </w:pPr>
            <w:r w:rsidRPr="00775720">
              <w:rPr>
                <w:sz w:val="20"/>
                <w:szCs w:val="20"/>
              </w:rPr>
              <w:t>Page N</w:t>
            </w:r>
            <w:r w:rsidRPr="00775720">
              <w:rPr>
                <w:sz w:val="20"/>
                <w:szCs w:val="20"/>
              </w:rPr>
              <w:sym w:font="Symbol" w:char="F0B0"/>
            </w:r>
            <w:r w:rsidRPr="00775720">
              <w:rPr>
                <w:sz w:val="20"/>
                <w:szCs w:val="20"/>
              </w:rPr>
              <w:t xml:space="preserve"> ______ of ______</w:t>
            </w:r>
          </w:p>
        </w:tc>
      </w:tr>
      <w:tr w:rsidR="008812AA" w:rsidRPr="00775720" w:rsidTr="00F1730A">
        <w:tc>
          <w:tcPr>
            <w:tcW w:w="801"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775720">
            <w:pPr>
              <w:jc w:val="center"/>
            </w:pPr>
            <w:r w:rsidRPr="00775720">
              <w:t>1</w:t>
            </w:r>
          </w:p>
        </w:tc>
        <w:tc>
          <w:tcPr>
            <w:tcW w:w="2654"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775720">
            <w:pPr>
              <w:jc w:val="center"/>
              <w:rPr>
                <w:sz w:val="20"/>
                <w:szCs w:val="20"/>
              </w:rPr>
            </w:pPr>
            <w:r w:rsidRPr="00775720">
              <w:rPr>
                <w:sz w:val="20"/>
                <w:szCs w:val="20"/>
              </w:rPr>
              <w:t>2</w:t>
            </w:r>
          </w:p>
        </w:tc>
        <w:tc>
          <w:tcPr>
            <w:tcW w:w="116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775720">
            <w:pPr>
              <w:jc w:val="center"/>
              <w:rPr>
                <w:sz w:val="20"/>
                <w:szCs w:val="20"/>
              </w:rPr>
            </w:pPr>
            <w:r w:rsidRPr="00775720">
              <w:rPr>
                <w:sz w:val="20"/>
                <w:szCs w:val="20"/>
              </w:rPr>
              <w:t>3</w:t>
            </w:r>
          </w:p>
        </w:tc>
        <w:tc>
          <w:tcPr>
            <w:tcW w:w="3380" w:type="dxa"/>
            <w:gridSpan w:val="2"/>
            <w:tcBorders>
              <w:top w:val="single" w:sz="8" w:space="0" w:color="auto"/>
              <w:left w:val="single" w:sz="8" w:space="0" w:color="auto"/>
              <w:bottom w:val="single" w:sz="8" w:space="0" w:color="auto"/>
              <w:right w:val="single" w:sz="8" w:space="0" w:color="auto"/>
            </w:tcBorders>
            <w:vAlign w:val="center"/>
          </w:tcPr>
          <w:p w:rsidR="008812AA" w:rsidRPr="00775720" w:rsidRDefault="008812AA" w:rsidP="00775720">
            <w:pPr>
              <w:jc w:val="center"/>
              <w:rPr>
                <w:sz w:val="20"/>
                <w:szCs w:val="20"/>
              </w:rPr>
            </w:pPr>
            <w:r w:rsidRPr="00775720">
              <w:rPr>
                <w:sz w:val="20"/>
                <w:szCs w:val="20"/>
              </w:rPr>
              <w:t>4</w:t>
            </w:r>
          </w:p>
        </w:tc>
        <w:tc>
          <w:tcPr>
            <w:tcW w:w="210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775720">
            <w:pPr>
              <w:jc w:val="center"/>
              <w:rPr>
                <w:sz w:val="20"/>
                <w:szCs w:val="20"/>
              </w:rPr>
            </w:pPr>
            <w:r w:rsidRPr="00775720">
              <w:rPr>
                <w:sz w:val="20"/>
                <w:szCs w:val="20"/>
              </w:rPr>
              <w:t>5</w:t>
            </w:r>
          </w:p>
        </w:tc>
        <w:tc>
          <w:tcPr>
            <w:tcW w:w="266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775720">
            <w:pPr>
              <w:jc w:val="center"/>
              <w:rPr>
                <w:sz w:val="20"/>
                <w:szCs w:val="20"/>
              </w:rPr>
            </w:pPr>
            <w:r w:rsidRPr="00775720">
              <w:rPr>
                <w:sz w:val="20"/>
                <w:szCs w:val="20"/>
              </w:rPr>
              <w:t>6</w:t>
            </w:r>
          </w:p>
        </w:tc>
      </w:tr>
      <w:tr w:rsidR="008812AA" w:rsidRPr="00775720" w:rsidTr="00F1730A">
        <w:trPr>
          <w:trHeight w:val="629"/>
        </w:trPr>
        <w:tc>
          <w:tcPr>
            <w:tcW w:w="801" w:type="dxa"/>
            <w:vMerge w:val="restart"/>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16"/>
              </w:rPr>
            </w:pPr>
            <w:r w:rsidRPr="00775720">
              <w:rPr>
                <w:sz w:val="16"/>
              </w:rPr>
              <w:t>Line Item No.</w:t>
            </w:r>
          </w:p>
        </w:tc>
        <w:tc>
          <w:tcPr>
            <w:tcW w:w="2654" w:type="dxa"/>
            <w:vMerge w:val="restart"/>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Description of Goods</w:t>
            </w:r>
          </w:p>
        </w:tc>
        <w:tc>
          <w:tcPr>
            <w:tcW w:w="1165" w:type="dxa"/>
            <w:vMerge w:val="restart"/>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Delivery Period as defined by Incoterms</w:t>
            </w:r>
          </w:p>
        </w:tc>
        <w:tc>
          <w:tcPr>
            <w:tcW w:w="3380" w:type="dxa"/>
            <w:gridSpan w:val="2"/>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Indicative Quantity and physical unit</w:t>
            </w:r>
          </w:p>
        </w:tc>
        <w:tc>
          <w:tcPr>
            <w:tcW w:w="2105" w:type="dxa"/>
            <w:vMerge w:val="restart"/>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Unit price EXW</w:t>
            </w:r>
          </w:p>
        </w:tc>
        <w:tc>
          <w:tcPr>
            <w:tcW w:w="2665" w:type="dxa"/>
            <w:vMerge w:val="restart"/>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Sales and other taxes payable per line item if Framework Agreement is concluded (in accordance with ITB 14.7(a)(ii)</w:t>
            </w:r>
          </w:p>
        </w:tc>
      </w:tr>
      <w:tr w:rsidR="008812AA" w:rsidRPr="00775720" w:rsidTr="00F1730A">
        <w:trPr>
          <w:trHeight w:val="47"/>
        </w:trPr>
        <w:tc>
          <w:tcPr>
            <w:tcW w:w="801" w:type="dxa"/>
            <w:vMerge/>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16"/>
              </w:rPr>
            </w:pPr>
          </w:p>
        </w:tc>
        <w:tc>
          <w:tcPr>
            <w:tcW w:w="2654" w:type="dxa"/>
            <w:vMerge/>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p>
        </w:tc>
        <w:tc>
          <w:tcPr>
            <w:tcW w:w="1165" w:type="dxa"/>
            <w:vMerge/>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p>
        </w:tc>
        <w:tc>
          <w:tcPr>
            <w:tcW w:w="1602"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Minimum</w:t>
            </w:r>
          </w:p>
        </w:tc>
        <w:tc>
          <w:tcPr>
            <w:tcW w:w="1778"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r w:rsidRPr="00775720">
              <w:rPr>
                <w:sz w:val="20"/>
                <w:szCs w:val="20"/>
              </w:rPr>
              <w:t>Maximum</w:t>
            </w:r>
          </w:p>
        </w:tc>
        <w:tc>
          <w:tcPr>
            <w:tcW w:w="2105" w:type="dxa"/>
            <w:vMerge/>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p>
        </w:tc>
        <w:tc>
          <w:tcPr>
            <w:tcW w:w="2665" w:type="dxa"/>
            <w:vMerge/>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sz w:val="20"/>
                <w:szCs w:val="20"/>
              </w:rPr>
            </w:pPr>
          </w:p>
        </w:tc>
      </w:tr>
      <w:tr w:rsidR="008812AA" w:rsidRPr="00775720" w:rsidTr="00F1730A">
        <w:tc>
          <w:tcPr>
            <w:tcW w:w="801"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rPr>
            </w:pPr>
            <w:r w:rsidRPr="00775720">
              <w:rPr>
                <w:i/>
                <w:iCs/>
                <w:sz w:val="16"/>
              </w:rPr>
              <w:t>[insert total price per item]</w:t>
            </w:r>
          </w:p>
        </w:tc>
        <w:tc>
          <w:tcPr>
            <w:tcW w:w="2654"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szCs w:val="20"/>
              </w:rPr>
            </w:pPr>
            <w:r w:rsidRPr="00775720">
              <w:rPr>
                <w:i/>
                <w:iCs/>
                <w:sz w:val="20"/>
                <w:szCs w:val="20"/>
              </w:rPr>
              <w:t>[insert name of Good]</w:t>
            </w:r>
          </w:p>
        </w:tc>
        <w:tc>
          <w:tcPr>
            <w:tcW w:w="1165"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szCs w:val="20"/>
              </w:rPr>
            </w:pPr>
            <w:r w:rsidRPr="00775720">
              <w:rPr>
                <w:i/>
                <w:iCs/>
                <w:sz w:val="20"/>
                <w:szCs w:val="20"/>
              </w:rPr>
              <w:t>[insert Delivery Period]</w:t>
            </w:r>
          </w:p>
        </w:tc>
        <w:tc>
          <w:tcPr>
            <w:tcW w:w="1602"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szCs w:val="20"/>
              </w:rPr>
            </w:pPr>
            <w:r w:rsidRPr="00775720">
              <w:rPr>
                <w:i/>
                <w:iCs/>
                <w:sz w:val="20"/>
                <w:szCs w:val="20"/>
              </w:rPr>
              <w:t>[insert number of units to be supplied and name of the physical unit]</w:t>
            </w:r>
          </w:p>
        </w:tc>
        <w:tc>
          <w:tcPr>
            <w:tcW w:w="1778"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szCs w:val="20"/>
              </w:rPr>
            </w:pPr>
            <w:r w:rsidRPr="00775720">
              <w:rPr>
                <w:i/>
                <w:iCs/>
                <w:sz w:val="20"/>
                <w:szCs w:val="20"/>
              </w:rPr>
              <w:t>[insert number of units to be supplied and name of the physical unit]</w:t>
            </w:r>
          </w:p>
        </w:tc>
        <w:tc>
          <w:tcPr>
            <w:tcW w:w="2105"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szCs w:val="20"/>
              </w:rPr>
            </w:pPr>
            <w:r w:rsidRPr="00775720">
              <w:rPr>
                <w:i/>
                <w:iCs/>
                <w:sz w:val="20"/>
                <w:szCs w:val="20"/>
              </w:rPr>
              <w:t>[insert EXW unit price]</w:t>
            </w:r>
          </w:p>
        </w:tc>
        <w:tc>
          <w:tcPr>
            <w:tcW w:w="2665" w:type="dxa"/>
            <w:tcBorders>
              <w:top w:val="single" w:sz="8" w:space="0" w:color="auto"/>
              <w:left w:val="single" w:sz="8" w:space="0" w:color="auto"/>
              <w:bottom w:val="single" w:sz="8" w:space="0" w:color="auto"/>
              <w:right w:val="single" w:sz="8" w:space="0" w:color="auto"/>
            </w:tcBorders>
          </w:tcPr>
          <w:p w:rsidR="008812AA" w:rsidRPr="00775720" w:rsidRDefault="008812AA" w:rsidP="00D56A00">
            <w:pPr>
              <w:suppressAutoHyphens/>
              <w:jc w:val="center"/>
              <w:rPr>
                <w:i/>
                <w:iCs/>
                <w:sz w:val="20"/>
                <w:szCs w:val="20"/>
              </w:rPr>
            </w:pPr>
            <w:r w:rsidRPr="00775720">
              <w:rPr>
                <w:i/>
                <w:iCs/>
                <w:sz w:val="20"/>
                <w:szCs w:val="20"/>
              </w:rPr>
              <w:t>[insert sales and other taxes payable per line item if Framework Agreement is concluded]</w:t>
            </w:r>
          </w:p>
        </w:tc>
      </w:tr>
      <w:tr w:rsidR="008812AA" w:rsidRPr="00775720" w:rsidTr="00F1730A">
        <w:tc>
          <w:tcPr>
            <w:tcW w:w="801"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r>
      <w:tr w:rsidR="008812AA" w:rsidRPr="00775720" w:rsidTr="00F1730A">
        <w:tc>
          <w:tcPr>
            <w:tcW w:w="801"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16"/>
              </w:rPr>
            </w:pPr>
          </w:p>
        </w:tc>
        <w:tc>
          <w:tcPr>
            <w:tcW w:w="2654"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116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1602"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1778"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210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c>
          <w:tcPr>
            <w:tcW w:w="2665"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p>
        </w:tc>
      </w:tr>
      <w:tr w:rsidR="008812AA" w:rsidRPr="00775720" w:rsidTr="00F1730A">
        <w:tc>
          <w:tcPr>
            <w:tcW w:w="801" w:type="dxa"/>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sz w:val="20"/>
              </w:rPr>
            </w:pPr>
          </w:p>
        </w:tc>
        <w:tc>
          <w:tcPr>
            <w:tcW w:w="11969" w:type="dxa"/>
            <w:gridSpan w:val="6"/>
            <w:tcBorders>
              <w:top w:val="single" w:sz="8" w:space="0" w:color="auto"/>
              <w:left w:val="single" w:sz="8" w:space="0" w:color="auto"/>
              <w:bottom w:val="single" w:sz="8" w:space="0" w:color="auto"/>
              <w:right w:val="single" w:sz="8" w:space="0" w:color="auto"/>
            </w:tcBorders>
            <w:vAlign w:val="center"/>
          </w:tcPr>
          <w:p w:rsidR="008812AA" w:rsidRPr="00775720" w:rsidRDefault="008812AA" w:rsidP="00D56A00">
            <w:pPr>
              <w:suppressAutoHyphens/>
              <w:jc w:val="center"/>
              <w:rPr>
                <w:i/>
                <w:iCs/>
                <w:sz w:val="20"/>
                <w:szCs w:val="20"/>
              </w:rPr>
            </w:pPr>
            <w:r w:rsidRPr="00775720">
              <w:rPr>
                <w:sz w:val="20"/>
                <w:szCs w:val="20"/>
              </w:rPr>
              <w:t xml:space="preserve">Name of Bidder </w:t>
            </w:r>
            <w:r w:rsidRPr="00775720">
              <w:rPr>
                <w:i/>
                <w:iCs/>
                <w:sz w:val="20"/>
                <w:szCs w:val="20"/>
              </w:rPr>
              <w:t xml:space="preserve">[insert complete name of Bidder] </w:t>
            </w:r>
            <w:r w:rsidRPr="00775720">
              <w:rPr>
                <w:sz w:val="20"/>
                <w:szCs w:val="20"/>
              </w:rPr>
              <w:t xml:space="preserve">Signature of Bidder </w:t>
            </w:r>
            <w:r w:rsidRPr="00775720">
              <w:rPr>
                <w:i/>
                <w:iCs/>
                <w:sz w:val="20"/>
                <w:szCs w:val="20"/>
              </w:rPr>
              <w:t xml:space="preserve">[signature of person signing the Bid] </w:t>
            </w:r>
            <w:r w:rsidRPr="00775720">
              <w:rPr>
                <w:sz w:val="20"/>
                <w:szCs w:val="20"/>
              </w:rPr>
              <w:t xml:space="preserve">Date </w:t>
            </w:r>
            <w:r w:rsidRPr="00775720">
              <w:rPr>
                <w:i/>
                <w:iCs/>
                <w:sz w:val="20"/>
                <w:szCs w:val="20"/>
              </w:rPr>
              <w:t>[insert date]</w:t>
            </w:r>
          </w:p>
        </w:tc>
      </w:tr>
      <w:tr w:rsidR="000C514C" w:rsidTr="00F1730A">
        <w:tc>
          <w:tcPr>
            <w:tcW w:w="12770" w:type="dxa"/>
            <w:gridSpan w:val="7"/>
            <w:tcBorders>
              <w:top w:val="single" w:sz="8" w:space="0" w:color="auto"/>
              <w:left w:val="single" w:sz="8" w:space="0" w:color="auto"/>
              <w:bottom w:val="single" w:sz="8" w:space="0" w:color="auto"/>
              <w:right w:val="single" w:sz="8" w:space="0" w:color="auto"/>
            </w:tcBorders>
          </w:tcPr>
          <w:p w:rsidR="000C514C" w:rsidRPr="00775720" w:rsidRDefault="000C514C" w:rsidP="00775720">
            <w:pPr>
              <w:suppressAutoHyphens/>
              <w:spacing w:before="100"/>
              <w:rPr>
                <w:i/>
                <w:sz w:val="20"/>
                <w:szCs w:val="20"/>
              </w:rPr>
            </w:pPr>
            <w:r w:rsidRPr="00775720">
              <w:rPr>
                <w:i/>
                <w:sz w:val="20"/>
                <w:szCs w:val="20"/>
              </w:rPr>
              <w:t xml:space="preserve">Note to </w:t>
            </w:r>
            <w:r>
              <w:rPr>
                <w:i/>
                <w:sz w:val="20"/>
                <w:szCs w:val="20"/>
              </w:rPr>
              <w:t>the Purchaser</w:t>
            </w:r>
            <w:r w:rsidRPr="00775720">
              <w:rPr>
                <w:i/>
                <w:sz w:val="20"/>
                <w:szCs w:val="20"/>
              </w:rPr>
              <w:t>:</w:t>
            </w:r>
          </w:p>
          <w:p w:rsidR="000C514C" w:rsidRPr="00775720" w:rsidRDefault="000C514C" w:rsidP="00636F62">
            <w:pPr>
              <w:pStyle w:val="ListParagraph"/>
              <w:numPr>
                <w:ilvl w:val="0"/>
                <w:numId w:val="140"/>
              </w:numPr>
              <w:suppressAutoHyphens/>
              <w:spacing w:before="100"/>
              <w:ind w:left="399"/>
              <w:rPr>
                <w:i/>
                <w:sz w:val="20"/>
                <w:szCs w:val="20"/>
              </w:rPr>
            </w:pPr>
            <w:r w:rsidRPr="00775720">
              <w:rPr>
                <w:i/>
                <w:sz w:val="20"/>
                <w:szCs w:val="20"/>
              </w:rPr>
              <w:t xml:space="preserve">Information for columns 1, 2, 3, and 4 to be inserted by the </w:t>
            </w:r>
            <w:r>
              <w:rPr>
                <w:i/>
                <w:sz w:val="20"/>
                <w:szCs w:val="20"/>
              </w:rPr>
              <w:t>Purchaser</w:t>
            </w:r>
          </w:p>
          <w:p w:rsidR="000C514C" w:rsidRPr="00775720" w:rsidRDefault="000C514C" w:rsidP="00636F62">
            <w:pPr>
              <w:pStyle w:val="ListParagraph"/>
              <w:numPr>
                <w:ilvl w:val="0"/>
                <w:numId w:val="140"/>
              </w:numPr>
              <w:suppressAutoHyphens/>
              <w:spacing w:before="100"/>
              <w:ind w:left="399"/>
              <w:rPr>
                <w:i/>
                <w:sz w:val="20"/>
                <w:szCs w:val="20"/>
              </w:rPr>
            </w:pPr>
            <w:r w:rsidRPr="00775720">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rsidR="000C514C" w:rsidRPr="00775720" w:rsidRDefault="000C514C" w:rsidP="00636F62">
            <w:pPr>
              <w:pStyle w:val="ListParagraph"/>
              <w:numPr>
                <w:ilvl w:val="0"/>
                <w:numId w:val="140"/>
              </w:numPr>
              <w:suppressAutoHyphens/>
              <w:spacing w:before="100"/>
              <w:ind w:left="399"/>
              <w:rPr>
                <w:i/>
                <w:sz w:val="20"/>
                <w:szCs w:val="20"/>
              </w:rPr>
            </w:pPr>
            <w:r w:rsidRPr="00775720">
              <w:rPr>
                <w:i/>
                <w:sz w:val="20"/>
                <w:szCs w:val="20"/>
              </w:rPr>
              <w:t>Indicate multiple ranges for each item as applicable</w:t>
            </w:r>
          </w:p>
          <w:p w:rsidR="000C514C" w:rsidRPr="00775720" w:rsidRDefault="000C514C" w:rsidP="00636F62">
            <w:pPr>
              <w:pStyle w:val="ListParagraph"/>
              <w:numPr>
                <w:ilvl w:val="0"/>
                <w:numId w:val="140"/>
              </w:numPr>
              <w:suppressAutoHyphens/>
              <w:ind w:left="399"/>
              <w:rPr>
                <w:i/>
                <w:sz w:val="20"/>
                <w:szCs w:val="20"/>
              </w:rPr>
            </w:pPr>
            <w:r w:rsidRPr="00775720">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rsidR="000C514C" w:rsidRPr="00775720" w:rsidRDefault="000C514C" w:rsidP="00775720">
            <w:pPr>
              <w:suppressAutoHyphens/>
              <w:rPr>
                <w:i/>
                <w:iCs/>
                <w:sz w:val="20"/>
                <w:szCs w:val="20"/>
              </w:rPr>
            </w:pPr>
          </w:p>
        </w:tc>
      </w:tr>
    </w:tbl>
    <w:p w:rsidR="003073C7" w:rsidRPr="00CF0460" w:rsidRDefault="003073C7" w:rsidP="003073C7">
      <w:pPr>
        <w:spacing w:before="240"/>
      </w:pPr>
    </w:p>
    <w:p w:rsidR="003073C7" w:rsidRPr="00CF0460" w:rsidRDefault="003073C7" w:rsidP="003073C7">
      <w:pPr>
        <w:spacing w:before="240"/>
      </w:pPr>
      <w:r w:rsidRPr="00CF0460">
        <w:br w:type="page"/>
      </w:r>
    </w:p>
    <w:tbl>
      <w:tblPr>
        <w:tblW w:w="12991"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5"/>
        <w:gridCol w:w="1633"/>
        <w:gridCol w:w="1180"/>
        <w:gridCol w:w="1170"/>
        <w:gridCol w:w="2811"/>
        <w:gridCol w:w="1352"/>
        <w:gridCol w:w="74"/>
        <w:gridCol w:w="1548"/>
        <w:gridCol w:w="2405"/>
        <w:gridCol w:w="13"/>
      </w:tblGrid>
      <w:tr w:rsidR="00E367A7" w:rsidRPr="00775720" w:rsidTr="00F1730A">
        <w:trPr>
          <w:cantSplit/>
          <w:trHeight w:val="140"/>
        </w:trPr>
        <w:tc>
          <w:tcPr>
            <w:tcW w:w="12991" w:type="dxa"/>
            <w:gridSpan w:val="10"/>
            <w:tcBorders>
              <w:top w:val="nil"/>
              <w:left w:val="nil"/>
              <w:bottom w:val="single" w:sz="8" w:space="0" w:color="auto"/>
              <w:right w:val="nil"/>
            </w:tcBorders>
          </w:tcPr>
          <w:p w:rsidR="00E367A7" w:rsidRPr="00775720" w:rsidRDefault="0030444E" w:rsidP="006E08C5">
            <w:pPr>
              <w:pStyle w:val="IVh2"/>
            </w:pPr>
            <w:bookmarkStart w:id="531" w:name="_Toc347230625"/>
            <w:bookmarkStart w:id="532" w:name="_Toc454620981"/>
            <w:r w:rsidRPr="00775720">
              <w:t xml:space="preserve">Multi-Supplier FA- </w:t>
            </w:r>
            <w:r w:rsidR="00E367A7" w:rsidRPr="00775720">
              <w:t>Price and Completion Schedule - Related Services</w:t>
            </w:r>
            <w:bookmarkEnd w:id="531"/>
            <w:bookmarkEnd w:id="532"/>
          </w:p>
        </w:tc>
      </w:tr>
      <w:tr w:rsidR="00E367A7" w:rsidRPr="00775720" w:rsidTr="00F1730A">
        <w:trPr>
          <w:cantSplit/>
          <w:trHeight w:val="900"/>
        </w:trPr>
        <w:tc>
          <w:tcPr>
            <w:tcW w:w="9025" w:type="dxa"/>
            <w:gridSpan w:val="7"/>
            <w:tcBorders>
              <w:top w:val="single" w:sz="8" w:space="0" w:color="auto"/>
              <w:left w:val="single" w:sz="8" w:space="0" w:color="auto"/>
              <w:bottom w:val="single" w:sz="8" w:space="0" w:color="auto"/>
              <w:right w:val="nil"/>
            </w:tcBorders>
          </w:tcPr>
          <w:p w:rsidR="00E367A7" w:rsidRPr="00775720" w:rsidRDefault="00E367A7" w:rsidP="009D1D2F">
            <w:pPr>
              <w:suppressAutoHyphens/>
              <w:jc w:val="center"/>
              <w:rPr>
                <w:sz w:val="20"/>
              </w:rPr>
            </w:pPr>
          </w:p>
        </w:tc>
        <w:tc>
          <w:tcPr>
            <w:tcW w:w="3966" w:type="dxa"/>
            <w:gridSpan w:val="3"/>
            <w:tcBorders>
              <w:top w:val="single" w:sz="8" w:space="0" w:color="auto"/>
              <w:left w:val="nil"/>
              <w:bottom w:val="single" w:sz="8" w:space="0" w:color="auto"/>
              <w:right w:val="single" w:sz="8" w:space="0" w:color="auto"/>
            </w:tcBorders>
          </w:tcPr>
          <w:p w:rsidR="00E367A7" w:rsidRPr="00775720" w:rsidRDefault="00E367A7" w:rsidP="009D1D2F">
            <w:pPr>
              <w:rPr>
                <w:sz w:val="20"/>
              </w:rPr>
            </w:pPr>
            <w:r w:rsidRPr="00775720">
              <w:rPr>
                <w:sz w:val="20"/>
              </w:rPr>
              <w:t>Date: _________________________</w:t>
            </w:r>
          </w:p>
          <w:p w:rsidR="00E367A7" w:rsidRPr="00775720" w:rsidRDefault="00E367A7" w:rsidP="009D1D2F">
            <w:pPr>
              <w:suppressAutoHyphens/>
            </w:pPr>
            <w:r w:rsidRPr="00775720">
              <w:rPr>
                <w:sz w:val="20"/>
              </w:rPr>
              <w:t>RFB No: _____________________</w:t>
            </w:r>
          </w:p>
          <w:p w:rsidR="00E367A7" w:rsidRPr="00775720" w:rsidRDefault="00E367A7" w:rsidP="009D1D2F">
            <w:pPr>
              <w:suppressAutoHyphens/>
            </w:pPr>
            <w:r w:rsidRPr="00775720">
              <w:rPr>
                <w:sz w:val="20"/>
              </w:rPr>
              <w:t>Page N</w:t>
            </w:r>
            <w:r w:rsidRPr="00775720">
              <w:rPr>
                <w:sz w:val="20"/>
              </w:rPr>
              <w:sym w:font="Symbol" w:char="F0B0"/>
            </w:r>
            <w:r w:rsidRPr="00775720">
              <w:rPr>
                <w:sz w:val="20"/>
              </w:rPr>
              <w:t xml:space="preserve"> ______ of ______</w:t>
            </w:r>
          </w:p>
        </w:tc>
      </w:tr>
      <w:tr w:rsidR="00E367A7" w:rsidRPr="00775720" w:rsidTr="00F1730A">
        <w:trPr>
          <w:cantSplit/>
        </w:trPr>
        <w:tc>
          <w:tcPr>
            <w:tcW w:w="805" w:type="dxa"/>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1</w:t>
            </w:r>
          </w:p>
        </w:tc>
        <w:tc>
          <w:tcPr>
            <w:tcW w:w="1633" w:type="dxa"/>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2.</w:t>
            </w:r>
          </w:p>
        </w:tc>
        <w:tc>
          <w:tcPr>
            <w:tcW w:w="2350" w:type="dxa"/>
            <w:gridSpan w:val="2"/>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3</w:t>
            </w:r>
          </w:p>
        </w:tc>
        <w:tc>
          <w:tcPr>
            <w:tcW w:w="2811" w:type="dxa"/>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4</w:t>
            </w:r>
          </w:p>
        </w:tc>
        <w:tc>
          <w:tcPr>
            <w:tcW w:w="1352" w:type="dxa"/>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5</w:t>
            </w:r>
          </w:p>
        </w:tc>
        <w:tc>
          <w:tcPr>
            <w:tcW w:w="1622" w:type="dxa"/>
            <w:gridSpan w:val="2"/>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6</w:t>
            </w:r>
          </w:p>
        </w:tc>
        <w:tc>
          <w:tcPr>
            <w:tcW w:w="2418" w:type="dxa"/>
            <w:gridSpan w:val="2"/>
            <w:tcBorders>
              <w:top w:val="single" w:sz="8" w:space="0" w:color="auto"/>
              <w:left w:val="single" w:sz="8" w:space="0" w:color="auto"/>
              <w:bottom w:val="single" w:sz="8" w:space="0" w:color="auto"/>
              <w:right w:val="single" w:sz="8" w:space="0" w:color="auto"/>
            </w:tcBorders>
          </w:tcPr>
          <w:p w:rsidR="00E367A7" w:rsidRPr="00775720" w:rsidRDefault="00E367A7" w:rsidP="009D1D2F">
            <w:pPr>
              <w:suppressAutoHyphens/>
              <w:jc w:val="center"/>
              <w:rPr>
                <w:sz w:val="20"/>
              </w:rPr>
            </w:pPr>
            <w:r w:rsidRPr="00775720">
              <w:rPr>
                <w:sz w:val="20"/>
              </w:rPr>
              <w:t>7</w:t>
            </w:r>
          </w:p>
        </w:tc>
      </w:tr>
      <w:tr w:rsidR="00EC216B" w:rsidRPr="00775720" w:rsidTr="00F1730A">
        <w:trPr>
          <w:gridAfter w:val="1"/>
          <w:wAfter w:w="13" w:type="dxa"/>
          <w:cantSplit/>
          <w:trHeight w:val="675"/>
        </w:trPr>
        <w:tc>
          <w:tcPr>
            <w:tcW w:w="805" w:type="dxa"/>
            <w:vMerge w:val="restart"/>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Item No.</w:t>
            </w:r>
          </w:p>
        </w:tc>
        <w:tc>
          <w:tcPr>
            <w:tcW w:w="1633" w:type="dxa"/>
            <w:vMerge w:val="restart"/>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Item Description</w:t>
            </w:r>
          </w:p>
        </w:tc>
        <w:tc>
          <w:tcPr>
            <w:tcW w:w="2350" w:type="dxa"/>
            <w:gridSpan w:val="2"/>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Indicative Quantity and physical unit</w:t>
            </w:r>
          </w:p>
        </w:tc>
        <w:tc>
          <w:tcPr>
            <w:tcW w:w="2811" w:type="dxa"/>
            <w:vMerge w:val="restart"/>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Description of Services (excludes inland transportation and other Related Services required in the Procuring Agency’s Country to convey the Goods to their final destination)</w:t>
            </w:r>
          </w:p>
        </w:tc>
        <w:tc>
          <w:tcPr>
            <w:tcW w:w="1352" w:type="dxa"/>
            <w:vMerge w:val="restart"/>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Country of Origin</w:t>
            </w:r>
          </w:p>
        </w:tc>
        <w:tc>
          <w:tcPr>
            <w:tcW w:w="1622" w:type="dxa"/>
            <w:gridSpan w:val="2"/>
            <w:vMerge w:val="restart"/>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 xml:space="preserve">Related Service Completion Period </w:t>
            </w:r>
          </w:p>
        </w:tc>
        <w:tc>
          <w:tcPr>
            <w:tcW w:w="2405" w:type="dxa"/>
            <w:vMerge w:val="restart"/>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20"/>
              </w:rPr>
            </w:pPr>
            <w:r w:rsidRPr="00775720">
              <w:rPr>
                <w:sz w:val="16"/>
              </w:rPr>
              <w:t>Unit price</w:t>
            </w:r>
          </w:p>
        </w:tc>
      </w:tr>
      <w:tr w:rsidR="00EC216B" w:rsidRPr="00775720" w:rsidTr="00F1730A">
        <w:trPr>
          <w:gridAfter w:val="1"/>
          <w:wAfter w:w="13" w:type="dxa"/>
          <w:cantSplit/>
          <w:trHeight w:val="152"/>
        </w:trPr>
        <w:tc>
          <w:tcPr>
            <w:tcW w:w="805" w:type="dxa"/>
            <w:vMerge/>
            <w:tcBorders>
              <w:top w:val="single" w:sz="8" w:space="0" w:color="auto"/>
              <w:left w:val="single" w:sz="8" w:space="0" w:color="auto"/>
              <w:bottom w:val="single" w:sz="8" w:space="0" w:color="auto"/>
              <w:right w:val="single" w:sz="8" w:space="0" w:color="auto"/>
            </w:tcBorders>
          </w:tcPr>
          <w:p w:rsidR="00EC216B" w:rsidRPr="00775720" w:rsidDel="00EC216B" w:rsidRDefault="00EC216B">
            <w:pPr>
              <w:suppressAutoHyphens/>
              <w:jc w:val="center"/>
              <w:rPr>
                <w:sz w:val="16"/>
              </w:rPr>
            </w:pPr>
          </w:p>
        </w:tc>
        <w:tc>
          <w:tcPr>
            <w:tcW w:w="1633" w:type="dxa"/>
            <w:vMerge/>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p>
        </w:tc>
        <w:tc>
          <w:tcPr>
            <w:tcW w:w="1180" w:type="dxa"/>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Minimum</w:t>
            </w:r>
          </w:p>
          <w:p w:rsidR="00EC216B" w:rsidRPr="00775720" w:rsidRDefault="00EC216B">
            <w:pPr>
              <w:suppressAutoHyphens/>
              <w:jc w:val="center"/>
              <w:rPr>
                <w:sz w:val="16"/>
              </w:rPr>
            </w:pPr>
          </w:p>
        </w:tc>
        <w:tc>
          <w:tcPr>
            <w:tcW w:w="1170" w:type="dxa"/>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r w:rsidRPr="00775720">
              <w:rPr>
                <w:sz w:val="16"/>
              </w:rPr>
              <w:t>Maximum</w:t>
            </w:r>
          </w:p>
        </w:tc>
        <w:tc>
          <w:tcPr>
            <w:tcW w:w="2811" w:type="dxa"/>
            <w:vMerge/>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p>
        </w:tc>
        <w:tc>
          <w:tcPr>
            <w:tcW w:w="1352" w:type="dxa"/>
            <w:vMerge/>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p>
        </w:tc>
        <w:tc>
          <w:tcPr>
            <w:tcW w:w="1622" w:type="dxa"/>
            <w:gridSpan w:val="2"/>
            <w:vMerge/>
            <w:tcBorders>
              <w:top w:val="single" w:sz="8" w:space="0" w:color="auto"/>
              <w:left w:val="single" w:sz="8" w:space="0" w:color="auto"/>
              <w:bottom w:val="single" w:sz="8" w:space="0" w:color="auto"/>
              <w:right w:val="single" w:sz="8" w:space="0" w:color="auto"/>
            </w:tcBorders>
          </w:tcPr>
          <w:p w:rsidR="00EC216B" w:rsidRPr="00775720" w:rsidDel="008812AA" w:rsidRDefault="00EC216B">
            <w:pPr>
              <w:suppressAutoHyphens/>
              <w:jc w:val="center"/>
              <w:rPr>
                <w:sz w:val="16"/>
              </w:rPr>
            </w:pPr>
          </w:p>
        </w:tc>
        <w:tc>
          <w:tcPr>
            <w:tcW w:w="2405" w:type="dxa"/>
            <w:vMerge/>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sz w:val="16"/>
              </w:rPr>
            </w:pPr>
          </w:p>
        </w:tc>
      </w:tr>
      <w:tr w:rsidR="00EC216B" w:rsidRPr="00775720"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rsidR="00EC216B" w:rsidRPr="00775720" w:rsidRDefault="00EC216B" w:rsidP="00775720">
            <w:pPr>
              <w:suppressAutoHyphens/>
              <w:jc w:val="center"/>
              <w:rPr>
                <w:i/>
                <w:iCs/>
                <w:sz w:val="20"/>
              </w:rPr>
            </w:pPr>
            <w:r w:rsidRPr="00775720">
              <w:rPr>
                <w:i/>
                <w:iCs/>
                <w:sz w:val="16"/>
              </w:rPr>
              <w:t xml:space="preserve">[insert </w:t>
            </w:r>
            <w:r w:rsidR="00E367A7" w:rsidRPr="00775720">
              <w:rPr>
                <w:i/>
                <w:iCs/>
                <w:sz w:val="16"/>
              </w:rPr>
              <w:t xml:space="preserve">item </w:t>
            </w:r>
            <w:r w:rsidRPr="00775720">
              <w:rPr>
                <w:i/>
                <w:iCs/>
                <w:sz w:val="16"/>
              </w:rPr>
              <w:t>number]</w:t>
            </w:r>
          </w:p>
        </w:tc>
        <w:tc>
          <w:tcPr>
            <w:tcW w:w="1633" w:type="dxa"/>
            <w:tcBorders>
              <w:top w:val="single" w:sz="8" w:space="0" w:color="auto"/>
              <w:left w:val="single" w:sz="8" w:space="0" w:color="auto"/>
              <w:bottom w:val="single" w:sz="8" w:space="0" w:color="auto"/>
              <w:right w:val="single" w:sz="8" w:space="0" w:color="auto"/>
            </w:tcBorders>
          </w:tcPr>
          <w:p w:rsidR="00EC216B" w:rsidRPr="00775720" w:rsidRDefault="00E367A7">
            <w:pPr>
              <w:suppressAutoHyphens/>
              <w:jc w:val="center"/>
              <w:rPr>
                <w:i/>
                <w:iCs/>
                <w:sz w:val="16"/>
              </w:rPr>
            </w:pPr>
            <w:r w:rsidRPr="00775720">
              <w:rPr>
                <w:i/>
                <w:iCs/>
                <w:sz w:val="16"/>
              </w:rPr>
              <w:t>Insert name of Good</w:t>
            </w:r>
          </w:p>
        </w:tc>
        <w:tc>
          <w:tcPr>
            <w:tcW w:w="1180" w:type="dxa"/>
            <w:tcBorders>
              <w:top w:val="single" w:sz="8" w:space="0" w:color="auto"/>
              <w:left w:val="single" w:sz="8" w:space="0" w:color="auto"/>
              <w:bottom w:val="single" w:sz="8" w:space="0" w:color="auto"/>
              <w:right w:val="single" w:sz="8" w:space="0" w:color="auto"/>
            </w:tcBorders>
          </w:tcPr>
          <w:p w:rsidR="00EC216B" w:rsidRPr="00775720" w:rsidRDefault="00EC216B">
            <w:pPr>
              <w:suppressAutoHyphens/>
              <w:jc w:val="center"/>
              <w:rPr>
                <w:i/>
                <w:iCs/>
                <w:sz w:val="20"/>
              </w:rPr>
            </w:pPr>
            <w:r w:rsidRPr="00775720">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rsidR="00EC216B" w:rsidRPr="00775720" w:rsidRDefault="00EC216B" w:rsidP="00775720">
            <w:pPr>
              <w:suppressAutoHyphens/>
              <w:jc w:val="center"/>
              <w:rPr>
                <w:i/>
                <w:iCs/>
                <w:sz w:val="16"/>
              </w:rPr>
            </w:pPr>
            <w:r w:rsidRPr="00775720">
              <w:rPr>
                <w:i/>
                <w:iCs/>
                <w:sz w:val="16"/>
              </w:rPr>
              <w:t>insert number of units to be supplied and name of the physical unit]</w:t>
            </w:r>
          </w:p>
        </w:tc>
        <w:tc>
          <w:tcPr>
            <w:tcW w:w="2811" w:type="dxa"/>
            <w:tcBorders>
              <w:top w:val="single" w:sz="8" w:space="0" w:color="auto"/>
              <w:left w:val="single" w:sz="8" w:space="0" w:color="auto"/>
              <w:bottom w:val="single" w:sz="8" w:space="0" w:color="auto"/>
              <w:right w:val="single" w:sz="8" w:space="0" w:color="auto"/>
            </w:tcBorders>
          </w:tcPr>
          <w:p w:rsidR="00EC216B" w:rsidRPr="00775720" w:rsidRDefault="00EC216B" w:rsidP="00775720">
            <w:pPr>
              <w:suppressAutoHyphens/>
              <w:jc w:val="center"/>
              <w:rPr>
                <w:i/>
                <w:iCs/>
                <w:sz w:val="16"/>
              </w:rPr>
            </w:pPr>
            <w:r w:rsidRPr="00775720">
              <w:rPr>
                <w:i/>
                <w:iCs/>
                <w:sz w:val="16"/>
              </w:rPr>
              <w:t>[insert name of Service]</w:t>
            </w:r>
          </w:p>
        </w:tc>
        <w:tc>
          <w:tcPr>
            <w:tcW w:w="1352" w:type="dxa"/>
            <w:tcBorders>
              <w:top w:val="single" w:sz="8" w:space="0" w:color="auto"/>
              <w:left w:val="single" w:sz="8" w:space="0" w:color="auto"/>
              <w:bottom w:val="single" w:sz="8" w:space="0" w:color="auto"/>
              <w:right w:val="single" w:sz="8" w:space="0" w:color="auto"/>
            </w:tcBorders>
          </w:tcPr>
          <w:p w:rsidR="00EC216B" w:rsidRPr="00775720" w:rsidRDefault="00EC216B" w:rsidP="00775720">
            <w:pPr>
              <w:suppressAutoHyphens/>
              <w:jc w:val="center"/>
              <w:rPr>
                <w:i/>
                <w:iCs/>
                <w:sz w:val="20"/>
              </w:rPr>
            </w:pPr>
            <w:r w:rsidRPr="00775720">
              <w:rPr>
                <w:i/>
                <w:iCs/>
                <w:sz w:val="16"/>
              </w:rPr>
              <w:t>[insert country of origin of the Services]</w:t>
            </w:r>
          </w:p>
        </w:tc>
        <w:tc>
          <w:tcPr>
            <w:tcW w:w="1622" w:type="dxa"/>
            <w:gridSpan w:val="2"/>
            <w:tcBorders>
              <w:top w:val="single" w:sz="8" w:space="0" w:color="auto"/>
              <w:left w:val="single" w:sz="8" w:space="0" w:color="auto"/>
              <w:bottom w:val="single" w:sz="8" w:space="0" w:color="auto"/>
              <w:right w:val="single" w:sz="8" w:space="0" w:color="auto"/>
            </w:tcBorders>
          </w:tcPr>
          <w:p w:rsidR="00EC216B" w:rsidRPr="00775720" w:rsidRDefault="00EC216B" w:rsidP="00775720">
            <w:pPr>
              <w:suppressAutoHyphens/>
              <w:jc w:val="center"/>
              <w:rPr>
                <w:i/>
                <w:iCs/>
                <w:sz w:val="20"/>
              </w:rPr>
            </w:pPr>
            <w:r w:rsidRPr="00775720">
              <w:rPr>
                <w:i/>
                <w:iCs/>
                <w:sz w:val="16"/>
              </w:rPr>
              <w:t xml:space="preserve">[insert </w:t>
            </w:r>
            <w:r w:rsidRPr="00775720">
              <w:rPr>
                <w:sz w:val="16"/>
              </w:rPr>
              <w:t xml:space="preserve">Related Service Completion Period </w:t>
            </w:r>
            <w:r w:rsidRPr="00775720">
              <w:rPr>
                <w:i/>
                <w:iCs/>
                <w:sz w:val="16"/>
              </w:rPr>
              <w:t>per item]</w:t>
            </w:r>
          </w:p>
        </w:tc>
        <w:tc>
          <w:tcPr>
            <w:tcW w:w="2405" w:type="dxa"/>
            <w:tcBorders>
              <w:top w:val="single" w:sz="8" w:space="0" w:color="auto"/>
              <w:left w:val="single" w:sz="8" w:space="0" w:color="auto"/>
              <w:bottom w:val="single" w:sz="8" w:space="0" w:color="auto"/>
              <w:right w:val="single" w:sz="8" w:space="0" w:color="auto"/>
            </w:tcBorders>
          </w:tcPr>
          <w:p w:rsidR="00EC216B" w:rsidRPr="00775720" w:rsidRDefault="00EC216B" w:rsidP="00775720">
            <w:pPr>
              <w:suppressAutoHyphens/>
              <w:jc w:val="center"/>
              <w:rPr>
                <w:i/>
                <w:iCs/>
                <w:sz w:val="20"/>
              </w:rPr>
            </w:pPr>
            <w:r w:rsidRPr="00775720">
              <w:rPr>
                <w:i/>
                <w:iCs/>
                <w:sz w:val="16"/>
              </w:rPr>
              <w:t>[insert unit price per item]</w:t>
            </w:r>
          </w:p>
        </w:tc>
      </w:tr>
      <w:tr w:rsidR="00EC216B" w:rsidRPr="00775720"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r>
      <w:tr w:rsidR="00EC216B" w:rsidRPr="00775720"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r>
      <w:tr w:rsidR="00EC216B" w:rsidRPr="00775720"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r>
      <w:tr w:rsidR="00EC216B" w:rsidRPr="00775720" w:rsidTr="00F1730A">
        <w:trPr>
          <w:gridAfter w:val="1"/>
          <w:wAfter w:w="13" w:type="dxa"/>
          <w:cantSplit/>
          <w:trHeight w:val="390"/>
        </w:trPr>
        <w:tc>
          <w:tcPr>
            <w:tcW w:w="8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8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811"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352"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1622" w:type="dxa"/>
            <w:gridSpan w:val="2"/>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c>
          <w:tcPr>
            <w:tcW w:w="2405" w:type="dxa"/>
            <w:tcBorders>
              <w:top w:val="single" w:sz="8" w:space="0" w:color="auto"/>
              <w:left w:val="single" w:sz="8" w:space="0" w:color="auto"/>
              <w:bottom w:val="single" w:sz="8" w:space="0" w:color="auto"/>
              <w:right w:val="single" w:sz="8" w:space="0" w:color="auto"/>
            </w:tcBorders>
          </w:tcPr>
          <w:p w:rsidR="00EC216B" w:rsidRPr="00775720" w:rsidRDefault="00EC216B" w:rsidP="00EC216B">
            <w:pPr>
              <w:suppressAutoHyphens/>
              <w:spacing w:before="60" w:after="60"/>
              <w:rPr>
                <w:sz w:val="20"/>
              </w:rPr>
            </w:pPr>
          </w:p>
        </w:tc>
      </w:tr>
      <w:tr w:rsidR="00E367A7" w:rsidRPr="00775720" w:rsidTr="00F1730A">
        <w:trPr>
          <w:cantSplit/>
          <w:trHeight w:hRule="exact" w:val="495"/>
        </w:trPr>
        <w:tc>
          <w:tcPr>
            <w:tcW w:w="12991" w:type="dxa"/>
            <w:gridSpan w:val="10"/>
            <w:tcBorders>
              <w:top w:val="single" w:sz="8" w:space="0" w:color="auto"/>
              <w:left w:val="single" w:sz="8" w:space="0" w:color="auto"/>
              <w:bottom w:val="single" w:sz="8" w:space="0" w:color="auto"/>
              <w:right w:val="single" w:sz="8" w:space="0" w:color="auto"/>
            </w:tcBorders>
          </w:tcPr>
          <w:p w:rsidR="00E367A7" w:rsidRPr="00775720" w:rsidRDefault="00E367A7" w:rsidP="00EC216B">
            <w:pPr>
              <w:suppressAutoHyphens/>
              <w:spacing w:before="100"/>
              <w:rPr>
                <w:sz w:val="20"/>
              </w:rPr>
            </w:pPr>
            <w:r w:rsidRPr="00775720">
              <w:rPr>
                <w:sz w:val="20"/>
              </w:rPr>
              <w:t xml:space="preserve">Name of Bidder </w:t>
            </w:r>
            <w:r w:rsidRPr="00775720">
              <w:rPr>
                <w:i/>
                <w:iCs/>
                <w:sz w:val="20"/>
              </w:rPr>
              <w:t xml:space="preserve">[insert complete name of Bidder] </w:t>
            </w:r>
            <w:r w:rsidRPr="00775720">
              <w:rPr>
                <w:sz w:val="20"/>
              </w:rPr>
              <w:t xml:space="preserve">Signature of Bidder </w:t>
            </w:r>
            <w:r w:rsidRPr="00775720">
              <w:rPr>
                <w:i/>
                <w:iCs/>
                <w:sz w:val="20"/>
              </w:rPr>
              <w:t xml:space="preserve">[signature of person signing the Bid] </w:t>
            </w:r>
            <w:r w:rsidRPr="00775720">
              <w:rPr>
                <w:sz w:val="20"/>
              </w:rPr>
              <w:t xml:space="preserve">Date </w:t>
            </w:r>
            <w:r w:rsidRPr="00775720">
              <w:rPr>
                <w:i/>
                <w:iCs/>
                <w:sz w:val="20"/>
              </w:rPr>
              <w:t>[insert date]</w:t>
            </w:r>
          </w:p>
        </w:tc>
      </w:tr>
      <w:tr w:rsidR="00E367A7" w:rsidRPr="00CF0460" w:rsidTr="004E284D">
        <w:trPr>
          <w:cantSplit/>
          <w:trHeight w:hRule="exact" w:val="2432"/>
        </w:trPr>
        <w:tc>
          <w:tcPr>
            <w:tcW w:w="12991" w:type="dxa"/>
            <w:gridSpan w:val="10"/>
            <w:tcBorders>
              <w:top w:val="single" w:sz="8" w:space="0" w:color="auto"/>
              <w:left w:val="single" w:sz="8" w:space="0" w:color="auto"/>
              <w:bottom w:val="single" w:sz="8" w:space="0" w:color="auto"/>
              <w:right w:val="single" w:sz="8" w:space="0" w:color="auto"/>
            </w:tcBorders>
          </w:tcPr>
          <w:p w:rsidR="00E367A7" w:rsidRPr="00775720" w:rsidRDefault="00E367A7" w:rsidP="00E367A7">
            <w:pPr>
              <w:suppressAutoHyphens/>
              <w:spacing w:before="100"/>
              <w:rPr>
                <w:i/>
                <w:sz w:val="20"/>
                <w:szCs w:val="20"/>
              </w:rPr>
            </w:pPr>
            <w:r w:rsidRPr="00775720">
              <w:rPr>
                <w:i/>
                <w:sz w:val="20"/>
                <w:szCs w:val="20"/>
              </w:rPr>
              <w:t>Note to</w:t>
            </w:r>
            <w:r w:rsidR="008248F9">
              <w:rPr>
                <w:i/>
                <w:sz w:val="20"/>
                <w:szCs w:val="20"/>
              </w:rPr>
              <w:t xml:space="preserve"> the</w:t>
            </w:r>
            <w:r w:rsidRPr="00775720">
              <w:rPr>
                <w:i/>
                <w:sz w:val="20"/>
                <w:szCs w:val="20"/>
              </w:rPr>
              <w:t xml:space="preserve"> </w:t>
            </w:r>
            <w:r w:rsidR="008248F9">
              <w:rPr>
                <w:i/>
                <w:sz w:val="20"/>
                <w:szCs w:val="20"/>
              </w:rPr>
              <w:t>Purchaser</w:t>
            </w:r>
            <w:r w:rsidRPr="00775720">
              <w:rPr>
                <w:i/>
                <w:sz w:val="20"/>
                <w:szCs w:val="20"/>
              </w:rPr>
              <w:t>:</w:t>
            </w:r>
          </w:p>
          <w:p w:rsidR="00E367A7" w:rsidRPr="00775720" w:rsidRDefault="00E367A7" w:rsidP="00636F62">
            <w:pPr>
              <w:pStyle w:val="ListParagraph"/>
              <w:numPr>
                <w:ilvl w:val="0"/>
                <w:numId w:val="140"/>
              </w:numPr>
              <w:suppressAutoHyphens/>
              <w:spacing w:before="100"/>
              <w:ind w:left="399"/>
              <w:rPr>
                <w:i/>
                <w:sz w:val="20"/>
                <w:szCs w:val="20"/>
              </w:rPr>
            </w:pPr>
            <w:r w:rsidRPr="00775720">
              <w:rPr>
                <w:i/>
                <w:sz w:val="20"/>
                <w:szCs w:val="20"/>
              </w:rPr>
              <w:t xml:space="preserve">Information for columns 1, 2, 3, 4, and 6 to be inserted by the </w:t>
            </w:r>
            <w:r w:rsidR="008248F9">
              <w:rPr>
                <w:i/>
                <w:sz w:val="20"/>
                <w:szCs w:val="20"/>
              </w:rPr>
              <w:t>Purchaser</w:t>
            </w:r>
          </w:p>
          <w:p w:rsidR="00E367A7" w:rsidRPr="00775720" w:rsidRDefault="00E367A7" w:rsidP="00636F62">
            <w:pPr>
              <w:pStyle w:val="ListParagraph"/>
              <w:numPr>
                <w:ilvl w:val="0"/>
                <w:numId w:val="140"/>
              </w:numPr>
              <w:suppressAutoHyphens/>
              <w:spacing w:before="100"/>
              <w:ind w:left="399"/>
              <w:rPr>
                <w:i/>
                <w:sz w:val="20"/>
                <w:szCs w:val="20"/>
              </w:rPr>
            </w:pPr>
            <w:r w:rsidRPr="00775720">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rsidR="00234F6E" w:rsidRPr="00775720" w:rsidRDefault="00234F6E" w:rsidP="00636F62">
            <w:pPr>
              <w:pStyle w:val="ListParagraph"/>
              <w:numPr>
                <w:ilvl w:val="0"/>
                <w:numId w:val="140"/>
              </w:numPr>
              <w:suppressAutoHyphens/>
              <w:spacing w:before="100"/>
              <w:ind w:left="399"/>
              <w:rPr>
                <w:i/>
                <w:sz w:val="20"/>
                <w:szCs w:val="20"/>
              </w:rPr>
            </w:pPr>
            <w:r w:rsidRPr="00775720">
              <w:rPr>
                <w:i/>
                <w:sz w:val="20"/>
                <w:szCs w:val="20"/>
              </w:rPr>
              <w:t>Indicate multiple ranges for each item as applicable</w:t>
            </w:r>
          </w:p>
          <w:p w:rsidR="00E367A7" w:rsidRPr="00775720" w:rsidRDefault="00E367A7" w:rsidP="00636F62">
            <w:pPr>
              <w:pStyle w:val="ListParagraph"/>
              <w:numPr>
                <w:ilvl w:val="0"/>
                <w:numId w:val="140"/>
              </w:numPr>
              <w:suppressAutoHyphens/>
              <w:spacing w:before="100"/>
              <w:ind w:left="399"/>
              <w:rPr>
                <w:i/>
                <w:sz w:val="20"/>
                <w:szCs w:val="20"/>
              </w:rPr>
            </w:pPr>
            <w:r w:rsidRPr="00775720">
              <w:rPr>
                <w:i/>
                <w:sz w:val="20"/>
                <w:szCs w:val="20"/>
              </w:rPr>
              <w:t>The estimated quantities or range of quantities of the items in this table shall be the same as the those specified for the supply portion in the preceding tables.</w:t>
            </w:r>
          </w:p>
          <w:p w:rsidR="00E367A7" w:rsidRPr="004E284D" w:rsidRDefault="00E367A7" w:rsidP="004E284D">
            <w:pPr>
              <w:suppressAutoHyphens/>
              <w:rPr>
                <w:sz w:val="20"/>
              </w:rPr>
            </w:pPr>
          </w:p>
        </w:tc>
      </w:tr>
    </w:tbl>
    <w:p w:rsidR="00AB4BCC" w:rsidRDefault="00AB4BCC">
      <w:r>
        <w:br w:type="page"/>
      </w:r>
    </w:p>
    <w:p w:rsidR="00AB4BCC" w:rsidRPr="00666689" w:rsidRDefault="0030444E" w:rsidP="006E08C5">
      <w:pPr>
        <w:pStyle w:val="IVh2"/>
      </w:pPr>
      <w:r w:rsidRPr="00666689">
        <w:t xml:space="preserve">Multi-Supplier FA- </w:t>
      </w:r>
      <w:r w:rsidR="00AB4BCC" w:rsidRPr="00666689">
        <w:t>Price Schedule Summary</w:t>
      </w:r>
    </w:p>
    <w:tbl>
      <w:tblPr>
        <w:tblStyle w:val="TableGrid"/>
        <w:tblW w:w="12145" w:type="dxa"/>
        <w:tblLook w:val="04A0" w:firstRow="1" w:lastRow="0" w:firstColumn="1" w:lastColumn="0" w:noHBand="0" w:noVBand="1"/>
      </w:tblPr>
      <w:tblGrid>
        <w:gridCol w:w="993"/>
        <w:gridCol w:w="2846"/>
        <w:gridCol w:w="12"/>
        <w:gridCol w:w="1345"/>
        <w:gridCol w:w="1473"/>
        <w:gridCol w:w="1557"/>
        <w:gridCol w:w="499"/>
        <w:gridCol w:w="1532"/>
        <w:gridCol w:w="1888"/>
      </w:tblGrid>
      <w:tr w:rsidR="00AB4BCC" w:rsidRPr="00775720" w:rsidTr="00F1730A">
        <w:tc>
          <w:tcPr>
            <w:tcW w:w="8725" w:type="dxa"/>
            <w:gridSpan w:val="7"/>
            <w:tcBorders>
              <w:top w:val="single" w:sz="8" w:space="0" w:color="auto"/>
              <w:left w:val="single" w:sz="8" w:space="0" w:color="auto"/>
              <w:bottom w:val="single" w:sz="8" w:space="0" w:color="auto"/>
              <w:right w:val="nil"/>
            </w:tcBorders>
            <w:vAlign w:val="center"/>
          </w:tcPr>
          <w:p w:rsidR="00AB4BCC" w:rsidRPr="00775720" w:rsidRDefault="00AB4BCC" w:rsidP="00775720">
            <w:pPr>
              <w:pStyle w:val="SectionVHeader"/>
              <w:spacing w:before="0" w:after="120"/>
            </w:pPr>
          </w:p>
        </w:tc>
        <w:tc>
          <w:tcPr>
            <w:tcW w:w="3420" w:type="dxa"/>
            <w:gridSpan w:val="2"/>
            <w:tcBorders>
              <w:top w:val="single" w:sz="8" w:space="0" w:color="auto"/>
              <w:left w:val="nil"/>
              <w:bottom w:val="single" w:sz="8" w:space="0" w:color="auto"/>
              <w:right w:val="single" w:sz="8" w:space="0" w:color="auto"/>
            </w:tcBorders>
          </w:tcPr>
          <w:p w:rsidR="00AB4BCC" w:rsidRPr="00775720" w:rsidRDefault="00AB4BCC" w:rsidP="00B54481">
            <w:pPr>
              <w:rPr>
                <w:sz w:val="20"/>
                <w:szCs w:val="20"/>
              </w:rPr>
            </w:pPr>
            <w:r w:rsidRPr="00775720">
              <w:rPr>
                <w:sz w:val="20"/>
                <w:szCs w:val="20"/>
              </w:rPr>
              <w:t>Date: _________________________</w:t>
            </w:r>
          </w:p>
          <w:p w:rsidR="00AB4BCC" w:rsidRPr="00775720" w:rsidRDefault="00AB4BCC" w:rsidP="00B54481">
            <w:pPr>
              <w:suppressAutoHyphens/>
              <w:rPr>
                <w:sz w:val="20"/>
                <w:szCs w:val="20"/>
              </w:rPr>
            </w:pPr>
            <w:r w:rsidRPr="00775720">
              <w:rPr>
                <w:sz w:val="20"/>
                <w:szCs w:val="20"/>
              </w:rPr>
              <w:t>RFB No: _____________________</w:t>
            </w:r>
          </w:p>
          <w:p w:rsidR="00AB4BCC" w:rsidRPr="00775720" w:rsidRDefault="00AB4BCC" w:rsidP="001E2CA9">
            <w:pPr>
              <w:ind w:right="-21"/>
              <w:rPr>
                <w:sz w:val="20"/>
                <w:szCs w:val="20"/>
              </w:rPr>
            </w:pPr>
            <w:r w:rsidRPr="00775720">
              <w:rPr>
                <w:sz w:val="20"/>
                <w:szCs w:val="20"/>
              </w:rPr>
              <w:t>Page N</w:t>
            </w:r>
            <w:r w:rsidRPr="00775720">
              <w:rPr>
                <w:sz w:val="20"/>
                <w:szCs w:val="20"/>
              </w:rPr>
              <w:sym w:font="Symbol" w:char="F0B0"/>
            </w:r>
            <w:r w:rsidRPr="00775720">
              <w:rPr>
                <w:sz w:val="20"/>
                <w:szCs w:val="20"/>
              </w:rPr>
              <w:t xml:space="preserve"> ______ of ______</w:t>
            </w:r>
          </w:p>
        </w:tc>
      </w:tr>
      <w:tr w:rsidR="001E2CA9" w:rsidRPr="00775720" w:rsidTr="00F1730A">
        <w:tc>
          <w:tcPr>
            <w:tcW w:w="993" w:type="dxa"/>
            <w:tcBorders>
              <w:top w:val="single" w:sz="8" w:space="0" w:color="auto"/>
              <w:left w:val="single" w:sz="8" w:space="0" w:color="auto"/>
              <w:bottom w:val="single" w:sz="8" w:space="0" w:color="auto"/>
              <w:right w:val="single" w:sz="8" w:space="0" w:color="auto"/>
            </w:tcBorders>
            <w:vAlign w:val="center"/>
          </w:tcPr>
          <w:p w:rsidR="00AB4BCC" w:rsidRPr="00775720" w:rsidRDefault="00AB4BCC" w:rsidP="00AB4BCC">
            <w:pPr>
              <w:jc w:val="center"/>
            </w:pPr>
            <w:r w:rsidRPr="00775720">
              <w:rPr>
                <w:sz w:val="20"/>
                <w:szCs w:val="20"/>
              </w:rPr>
              <w:t>1</w:t>
            </w:r>
          </w:p>
        </w:tc>
        <w:tc>
          <w:tcPr>
            <w:tcW w:w="2846" w:type="dxa"/>
            <w:tcBorders>
              <w:top w:val="single" w:sz="8" w:space="0" w:color="auto"/>
              <w:left w:val="single" w:sz="8" w:space="0" w:color="auto"/>
              <w:bottom w:val="single" w:sz="8" w:space="0" w:color="auto"/>
              <w:right w:val="single" w:sz="8" w:space="0" w:color="auto"/>
            </w:tcBorders>
            <w:vAlign w:val="center"/>
          </w:tcPr>
          <w:p w:rsidR="00AB4BCC" w:rsidRPr="00775720" w:rsidRDefault="00AB4BCC" w:rsidP="00AB4BCC">
            <w:pPr>
              <w:jc w:val="center"/>
              <w:rPr>
                <w:sz w:val="20"/>
                <w:szCs w:val="20"/>
              </w:rPr>
            </w:pPr>
            <w:r w:rsidRPr="00775720">
              <w:rPr>
                <w:sz w:val="20"/>
                <w:szCs w:val="20"/>
              </w:rPr>
              <w:t>2</w:t>
            </w:r>
          </w:p>
        </w:tc>
        <w:tc>
          <w:tcPr>
            <w:tcW w:w="2830" w:type="dxa"/>
            <w:gridSpan w:val="3"/>
            <w:tcBorders>
              <w:top w:val="single" w:sz="8" w:space="0" w:color="auto"/>
              <w:left w:val="single" w:sz="8" w:space="0" w:color="auto"/>
              <w:bottom w:val="single" w:sz="8" w:space="0" w:color="auto"/>
              <w:right w:val="single" w:sz="8" w:space="0" w:color="auto"/>
            </w:tcBorders>
            <w:vAlign w:val="center"/>
          </w:tcPr>
          <w:p w:rsidR="00AB4BCC" w:rsidRPr="00775720" w:rsidRDefault="001E2CA9" w:rsidP="00AB4BCC">
            <w:pPr>
              <w:jc w:val="center"/>
              <w:rPr>
                <w:sz w:val="20"/>
                <w:szCs w:val="20"/>
              </w:rPr>
            </w:pPr>
            <w:r w:rsidRPr="00775720">
              <w:rPr>
                <w:sz w:val="20"/>
                <w:szCs w:val="20"/>
              </w:rPr>
              <w:t>3</w:t>
            </w:r>
          </w:p>
        </w:tc>
        <w:tc>
          <w:tcPr>
            <w:tcW w:w="1557" w:type="dxa"/>
            <w:tcBorders>
              <w:top w:val="single" w:sz="8" w:space="0" w:color="auto"/>
              <w:left w:val="single" w:sz="8" w:space="0" w:color="auto"/>
              <w:bottom w:val="single" w:sz="8" w:space="0" w:color="auto"/>
              <w:right w:val="single" w:sz="8" w:space="0" w:color="auto"/>
            </w:tcBorders>
            <w:vAlign w:val="center"/>
          </w:tcPr>
          <w:p w:rsidR="00AB4BCC" w:rsidRPr="00775720" w:rsidRDefault="001E2CA9" w:rsidP="00AB4BCC">
            <w:pPr>
              <w:jc w:val="center"/>
              <w:rPr>
                <w:sz w:val="20"/>
                <w:szCs w:val="20"/>
              </w:rPr>
            </w:pPr>
            <w:r w:rsidRPr="00775720">
              <w:rPr>
                <w:sz w:val="20"/>
                <w:szCs w:val="20"/>
              </w:rPr>
              <w:t>4</w:t>
            </w:r>
          </w:p>
        </w:tc>
        <w:tc>
          <w:tcPr>
            <w:tcW w:w="2031" w:type="dxa"/>
            <w:gridSpan w:val="2"/>
            <w:tcBorders>
              <w:top w:val="single" w:sz="8" w:space="0" w:color="auto"/>
              <w:left w:val="single" w:sz="8" w:space="0" w:color="auto"/>
              <w:bottom w:val="single" w:sz="8" w:space="0" w:color="auto"/>
              <w:right w:val="single" w:sz="8" w:space="0" w:color="auto"/>
            </w:tcBorders>
            <w:vAlign w:val="center"/>
          </w:tcPr>
          <w:p w:rsidR="00AB4BCC" w:rsidRPr="00775720" w:rsidRDefault="001E2CA9" w:rsidP="00AB4BCC">
            <w:pPr>
              <w:jc w:val="center"/>
              <w:rPr>
                <w:sz w:val="20"/>
                <w:szCs w:val="20"/>
              </w:rPr>
            </w:pPr>
            <w:r w:rsidRPr="00775720">
              <w:rPr>
                <w:sz w:val="20"/>
                <w:szCs w:val="20"/>
              </w:rPr>
              <w:t>5</w:t>
            </w:r>
          </w:p>
        </w:tc>
        <w:tc>
          <w:tcPr>
            <w:tcW w:w="1888" w:type="dxa"/>
            <w:tcBorders>
              <w:top w:val="single" w:sz="8" w:space="0" w:color="auto"/>
              <w:left w:val="single" w:sz="8" w:space="0" w:color="auto"/>
              <w:bottom w:val="single" w:sz="8" w:space="0" w:color="auto"/>
              <w:right w:val="single" w:sz="8" w:space="0" w:color="auto"/>
            </w:tcBorders>
          </w:tcPr>
          <w:p w:rsidR="00AB4BCC" w:rsidRPr="00775720" w:rsidRDefault="001E2CA9" w:rsidP="00AB4BCC">
            <w:pPr>
              <w:jc w:val="center"/>
              <w:rPr>
                <w:sz w:val="20"/>
                <w:szCs w:val="20"/>
              </w:rPr>
            </w:pPr>
            <w:r w:rsidRPr="00775720">
              <w:rPr>
                <w:sz w:val="20"/>
                <w:szCs w:val="20"/>
              </w:rPr>
              <w:t>6</w:t>
            </w:r>
          </w:p>
        </w:tc>
      </w:tr>
      <w:tr w:rsidR="001E2CA9" w:rsidRPr="00775720" w:rsidTr="00F1730A">
        <w:trPr>
          <w:trHeight w:val="629"/>
        </w:trPr>
        <w:tc>
          <w:tcPr>
            <w:tcW w:w="993" w:type="dxa"/>
            <w:vMerge w:val="restart"/>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16"/>
              </w:rPr>
            </w:pPr>
            <w:r w:rsidRPr="00775720">
              <w:rPr>
                <w:sz w:val="20"/>
                <w:szCs w:val="20"/>
              </w:rPr>
              <w:t>Item No</w:t>
            </w:r>
          </w:p>
        </w:tc>
        <w:tc>
          <w:tcPr>
            <w:tcW w:w="2846" w:type="dxa"/>
            <w:vMerge w:val="restart"/>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 xml:space="preserve">Description of Goods </w:t>
            </w:r>
          </w:p>
        </w:tc>
        <w:tc>
          <w:tcPr>
            <w:tcW w:w="2830" w:type="dxa"/>
            <w:gridSpan w:val="3"/>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Indicative Quantity and physical unit</w:t>
            </w:r>
          </w:p>
        </w:tc>
        <w:tc>
          <w:tcPr>
            <w:tcW w:w="1557" w:type="dxa"/>
            <w:vMerge w:val="restart"/>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 xml:space="preserve">Bid Unit Price Supply portion </w:t>
            </w:r>
          </w:p>
        </w:tc>
        <w:tc>
          <w:tcPr>
            <w:tcW w:w="2031" w:type="dxa"/>
            <w:gridSpan w:val="2"/>
            <w:vMerge w:val="restart"/>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 xml:space="preserve">Bid Unit Price Related Services </w:t>
            </w:r>
          </w:p>
        </w:tc>
        <w:tc>
          <w:tcPr>
            <w:tcW w:w="1888" w:type="dxa"/>
            <w:vMerge w:val="restart"/>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Total Bid Unit Price</w:t>
            </w:r>
          </w:p>
          <w:p w:rsidR="001E2CA9" w:rsidRPr="00775720" w:rsidRDefault="001E2CA9" w:rsidP="00AB4BCC">
            <w:pPr>
              <w:suppressAutoHyphens/>
              <w:jc w:val="center"/>
              <w:rPr>
                <w:sz w:val="20"/>
                <w:szCs w:val="20"/>
              </w:rPr>
            </w:pPr>
          </w:p>
          <w:p w:rsidR="001E2CA9" w:rsidRPr="00775720" w:rsidRDefault="001E2CA9" w:rsidP="00AB4BCC">
            <w:pPr>
              <w:suppressAutoHyphens/>
              <w:jc w:val="center"/>
              <w:rPr>
                <w:sz w:val="20"/>
                <w:szCs w:val="20"/>
              </w:rPr>
            </w:pPr>
            <w:r w:rsidRPr="00775720">
              <w:rPr>
                <w:sz w:val="20"/>
                <w:szCs w:val="20"/>
              </w:rPr>
              <w:t>(4+5)</w:t>
            </w:r>
          </w:p>
        </w:tc>
      </w:tr>
      <w:tr w:rsidR="001E2CA9" w:rsidRPr="00775720" w:rsidTr="00F1730A">
        <w:trPr>
          <w:trHeight w:val="47"/>
        </w:trPr>
        <w:tc>
          <w:tcPr>
            <w:tcW w:w="993" w:type="dxa"/>
            <w:vMerge/>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16"/>
              </w:rPr>
            </w:pPr>
          </w:p>
        </w:tc>
        <w:tc>
          <w:tcPr>
            <w:tcW w:w="2846" w:type="dxa"/>
            <w:vMerge/>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Minimum</w:t>
            </w:r>
          </w:p>
        </w:tc>
        <w:tc>
          <w:tcPr>
            <w:tcW w:w="1473" w:type="dxa"/>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r w:rsidRPr="00775720">
              <w:rPr>
                <w:sz w:val="20"/>
                <w:szCs w:val="20"/>
              </w:rPr>
              <w:t>Maximum</w:t>
            </w:r>
          </w:p>
        </w:tc>
        <w:tc>
          <w:tcPr>
            <w:tcW w:w="1557" w:type="dxa"/>
            <w:vMerge/>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p>
        </w:tc>
        <w:tc>
          <w:tcPr>
            <w:tcW w:w="2031" w:type="dxa"/>
            <w:gridSpan w:val="2"/>
            <w:vMerge/>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p>
        </w:tc>
        <w:tc>
          <w:tcPr>
            <w:tcW w:w="1888" w:type="dxa"/>
            <w:vMerge/>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jc w:val="center"/>
              <w:rPr>
                <w:sz w:val="20"/>
                <w:szCs w:val="20"/>
              </w:rPr>
            </w:pPr>
          </w:p>
        </w:tc>
      </w:tr>
      <w:tr w:rsidR="001E2CA9" w:rsidRPr="00775720" w:rsidTr="00F1730A">
        <w:tc>
          <w:tcPr>
            <w:tcW w:w="99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rPr>
            </w:pPr>
            <w:r w:rsidRPr="00775720">
              <w:rPr>
                <w:i/>
                <w:iCs/>
                <w:sz w:val="20"/>
                <w:szCs w:val="20"/>
              </w:rPr>
              <w:t>[insert Item No.]</w:t>
            </w:r>
          </w:p>
        </w:tc>
        <w:tc>
          <w:tcPr>
            <w:tcW w:w="2846"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r w:rsidRPr="00775720">
              <w:rPr>
                <w:i/>
                <w:iCs/>
                <w:sz w:val="20"/>
                <w:szCs w:val="20"/>
              </w:rPr>
              <w:t>[insert name of Good]</w:t>
            </w:r>
          </w:p>
        </w:tc>
        <w:tc>
          <w:tcPr>
            <w:tcW w:w="1357" w:type="dxa"/>
            <w:gridSpan w:val="2"/>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r w:rsidRPr="00775720">
              <w:rPr>
                <w:i/>
                <w:iCs/>
                <w:sz w:val="20"/>
                <w:szCs w:val="20"/>
              </w:rPr>
              <w:t>[insert number of units to be supplied and name of the physical unit]</w:t>
            </w:r>
          </w:p>
        </w:tc>
        <w:tc>
          <w:tcPr>
            <w:tcW w:w="147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r w:rsidRPr="00775720">
              <w:rPr>
                <w:i/>
                <w:iCs/>
                <w:sz w:val="20"/>
                <w:szCs w:val="20"/>
              </w:rPr>
              <w:t>[insert number of units to be supplied and name of the physical unit]</w:t>
            </w:r>
          </w:p>
        </w:tc>
        <w:tc>
          <w:tcPr>
            <w:tcW w:w="1557"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r w:rsidRPr="00775720">
              <w:rPr>
                <w:i/>
                <w:iCs/>
                <w:sz w:val="20"/>
                <w:szCs w:val="20"/>
              </w:rPr>
              <w:t>[insert unit price]</w:t>
            </w:r>
          </w:p>
        </w:tc>
        <w:tc>
          <w:tcPr>
            <w:tcW w:w="2031" w:type="dxa"/>
            <w:gridSpan w:val="2"/>
            <w:tcBorders>
              <w:top w:val="single" w:sz="8" w:space="0" w:color="auto"/>
              <w:left w:val="single" w:sz="8" w:space="0" w:color="auto"/>
              <w:bottom w:val="single" w:sz="8" w:space="0" w:color="auto"/>
              <w:right w:val="single" w:sz="8" w:space="0" w:color="auto"/>
            </w:tcBorders>
          </w:tcPr>
          <w:p w:rsidR="00AB4BCC" w:rsidRPr="00775720" w:rsidRDefault="001E2CA9" w:rsidP="00AB4BCC">
            <w:pPr>
              <w:suppressAutoHyphens/>
              <w:rPr>
                <w:i/>
                <w:iCs/>
                <w:sz w:val="20"/>
                <w:szCs w:val="20"/>
              </w:rPr>
            </w:pPr>
            <w:r w:rsidRPr="00775720">
              <w:rPr>
                <w:i/>
                <w:iCs/>
                <w:sz w:val="20"/>
                <w:szCs w:val="20"/>
              </w:rPr>
              <w:t>[insert unit price]</w:t>
            </w:r>
          </w:p>
        </w:tc>
        <w:tc>
          <w:tcPr>
            <w:tcW w:w="1888" w:type="dxa"/>
            <w:tcBorders>
              <w:top w:val="single" w:sz="8" w:space="0" w:color="auto"/>
              <w:left w:val="single" w:sz="8" w:space="0" w:color="auto"/>
              <w:bottom w:val="single" w:sz="8" w:space="0" w:color="auto"/>
              <w:right w:val="single" w:sz="8" w:space="0" w:color="auto"/>
            </w:tcBorders>
          </w:tcPr>
          <w:p w:rsidR="00AB4BCC" w:rsidRPr="00775720" w:rsidRDefault="001E2CA9" w:rsidP="00AB4BCC">
            <w:pPr>
              <w:suppressAutoHyphens/>
              <w:rPr>
                <w:i/>
                <w:iCs/>
                <w:sz w:val="20"/>
                <w:szCs w:val="20"/>
              </w:rPr>
            </w:pPr>
            <w:r w:rsidRPr="00775720">
              <w:rPr>
                <w:i/>
                <w:iCs/>
                <w:sz w:val="20"/>
                <w:szCs w:val="20"/>
              </w:rPr>
              <w:t xml:space="preserve">[insert total bid unit price] </w:t>
            </w:r>
          </w:p>
        </w:tc>
      </w:tr>
      <w:tr w:rsidR="001E2CA9" w:rsidRPr="00775720" w:rsidTr="00F1730A">
        <w:tc>
          <w:tcPr>
            <w:tcW w:w="99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r>
      <w:tr w:rsidR="001E2CA9" w:rsidRPr="00775720" w:rsidTr="00F1730A">
        <w:tc>
          <w:tcPr>
            <w:tcW w:w="99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p>
        </w:tc>
      </w:tr>
      <w:tr w:rsidR="001E2CA9" w:rsidRPr="00775720" w:rsidTr="00F1730A">
        <w:tc>
          <w:tcPr>
            <w:tcW w:w="993" w:type="dxa"/>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16"/>
              </w:rPr>
            </w:pPr>
          </w:p>
        </w:tc>
        <w:tc>
          <w:tcPr>
            <w:tcW w:w="2846" w:type="dxa"/>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20"/>
                <w:szCs w:val="20"/>
              </w:rPr>
            </w:pPr>
          </w:p>
        </w:tc>
        <w:tc>
          <w:tcPr>
            <w:tcW w:w="1357" w:type="dxa"/>
            <w:gridSpan w:val="2"/>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20"/>
                <w:szCs w:val="20"/>
              </w:rPr>
            </w:pPr>
          </w:p>
        </w:tc>
        <w:tc>
          <w:tcPr>
            <w:tcW w:w="1473" w:type="dxa"/>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20"/>
                <w:szCs w:val="20"/>
              </w:rPr>
            </w:pPr>
          </w:p>
        </w:tc>
        <w:tc>
          <w:tcPr>
            <w:tcW w:w="1557" w:type="dxa"/>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20"/>
                <w:szCs w:val="20"/>
              </w:rPr>
            </w:pPr>
          </w:p>
        </w:tc>
        <w:tc>
          <w:tcPr>
            <w:tcW w:w="2031" w:type="dxa"/>
            <w:gridSpan w:val="2"/>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20"/>
                <w:szCs w:val="20"/>
              </w:rPr>
            </w:pPr>
          </w:p>
        </w:tc>
        <w:tc>
          <w:tcPr>
            <w:tcW w:w="1888" w:type="dxa"/>
            <w:tcBorders>
              <w:top w:val="single" w:sz="8" w:space="0" w:color="auto"/>
              <w:left w:val="single" w:sz="8" w:space="0" w:color="auto"/>
              <w:bottom w:val="single" w:sz="8" w:space="0" w:color="auto"/>
              <w:right w:val="single" w:sz="8" w:space="0" w:color="auto"/>
            </w:tcBorders>
          </w:tcPr>
          <w:p w:rsidR="001E2CA9" w:rsidRPr="00775720" w:rsidRDefault="001E2CA9" w:rsidP="00AB4BCC">
            <w:pPr>
              <w:suppressAutoHyphens/>
              <w:rPr>
                <w:i/>
                <w:iCs/>
                <w:sz w:val="20"/>
                <w:szCs w:val="20"/>
              </w:rPr>
            </w:pPr>
          </w:p>
        </w:tc>
      </w:tr>
      <w:tr w:rsidR="00AB4BCC" w:rsidRPr="00775720" w:rsidTr="00F1730A">
        <w:tc>
          <w:tcPr>
            <w:tcW w:w="993" w:type="dxa"/>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sz w:val="20"/>
              </w:rPr>
            </w:pPr>
          </w:p>
        </w:tc>
        <w:tc>
          <w:tcPr>
            <w:tcW w:w="2858" w:type="dxa"/>
            <w:gridSpan w:val="2"/>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sz w:val="20"/>
                <w:szCs w:val="20"/>
              </w:rPr>
            </w:pPr>
          </w:p>
        </w:tc>
        <w:tc>
          <w:tcPr>
            <w:tcW w:w="8294" w:type="dxa"/>
            <w:gridSpan w:val="6"/>
            <w:tcBorders>
              <w:top w:val="single" w:sz="8" w:space="0" w:color="auto"/>
              <w:left w:val="single" w:sz="8" w:space="0" w:color="auto"/>
              <w:bottom w:val="single" w:sz="8" w:space="0" w:color="auto"/>
              <w:right w:val="single" w:sz="8" w:space="0" w:color="auto"/>
            </w:tcBorders>
          </w:tcPr>
          <w:p w:rsidR="00AB4BCC" w:rsidRPr="00775720" w:rsidRDefault="00AB4BCC" w:rsidP="00AB4BCC">
            <w:pPr>
              <w:suppressAutoHyphens/>
              <w:rPr>
                <w:i/>
                <w:iCs/>
                <w:sz w:val="20"/>
                <w:szCs w:val="20"/>
              </w:rPr>
            </w:pPr>
            <w:r w:rsidRPr="00775720">
              <w:rPr>
                <w:sz w:val="20"/>
                <w:szCs w:val="20"/>
              </w:rPr>
              <w:t xml:space="preserve">Name of Bidder </w:t>
            </w:r>
            <w:r w:rsidRPr="00775720">
              <w:rPr>
                <w:i/>
                <w:iCs/>
                <w:sz w:val="20"/>
                <w:szCs w:val="20"/>
              </w:rPr>
              <w:t xml:space="preserve">[insert complete name of Bidder] </w:t>
            </w:r>
            <w:r w:rsidRPr="00775720">
              <w:rPr>
                <w:sz w:val="20"/>
                <w:szCs w:val="20"/>
              </w:rPr>
              <w:t xml:space="preserve">Signature of Bidder </w:t>
            </w:r>
            <w:r w:rsidRPr="00775720">
              <w:rPr>
                <w:i/>
                <w:iCs/>
                <w:sz w:val="20"/>
                <w:szCs w:val="20"/>
              </w:rPr>
              <w:t xml:space="preserve">[signature of person signing the Bid] </w:t>
            </w:r>
            <w:r w:rsidRPr="00775720">
              <w:rPr>
                <w:sz w:val="20"/>
                <w:szCs w:val="20"/>
              </w:rPr>
              <w:t xml:space="preserve">Date </w:t>
            </w:r>
            <w:r w:rsidRPr="00775720">
              <w:rPr>
                <w:i/>
                <w:iCs/>
                <w:sz w:val="20"/>
                <w:szCs w:val="20"/>
              </w:rPr>
              <w:t>[insert date]</w:t>
            </w:r>
          </w:p>
        </w:tc>
      </w:tr>
      <w:tr w:rsidR="000C514C" w:rsidTr="00F1730A">
        <w:tc>
          <w:tcPr>
            <w:tcW w:w="12145" w:type="dxa"/>
            <w:gridSpan w:val="9"/>
            <w:tcBorders>
              <w:top w:val="single" w:sz="8" w:space="0" w:color="auto"/>
              <w:left w:val="single" w:sz="8" w:space="0" w:color="auto"/>
              <w:bottom w:val="single" w:sz="8" w:space="0" w:color="auto"/>
              <w:right w:val="single" w:sz="8" w:space="0" w:color="auto"/>
            </w:tcBorders>
          </w:tcPr>
          <w:p w:rsidR="000C514C" w:rsidRPr="00775720" w:rsidRDefault="000C514C" w:rsidP="000A065F">
            <w:pPr>
              <w:suppressAutoHyphens/>
              <w:spacing w:before="100"/>
              <w:rPr>
                <w:i/>
                <w:sz w:val="20"/>
                <w:szCs w:val="20"/>
              </w:rPr>
            </w:pPr>
            <w:r w:rsidRPr="00775720">
              <w:rPr>
                <w:i/>
                <w:sz w:val="20"/>
                <w:szCs w:val="20"/>
              </w:rPr>
              <w:t xml:space="preserve">Note to </w:t>
            </w:r>
            <w:r>
              <w:rPr>
                <w:i/>
                <w:sz w:val="20"/>
                <w:szCs w:val="20"/>
              </w:rPr>
              <w:t>the Purchaser</w:t>
            </w:r>
            <w:r w:rsidRPr="00775720">
              <w:rPr>
                <w:i/>
                <w:sz w:val="20"/>
                <w:szCs w:val="20"/>
              </w:rPr>
              <w:t>:</w:t>
            </w:r>
          </w:p>
          <w:p w:rsidR="000C514C" w:rsidRPr="00775720" w:rsidRDefault="000C514C" w:rsidP="00636F62">
            <w:pPr>
              <w:pStyle w:val="ListParagraph"/>
              <w:numPr>
                <w:ilvl w:val="0"/>
                <w:numId w:val="140"/>
              </w:numPr>
              <w:suppressAutoHyphens/>
              <w:spacing w:before="100"/>
              <w:ind w:left="399"/>
              <w:rPr>
                <w:i/>
                <w:sz w:val="20"/>
                <w:szCs w:val="20"/>
              </w:rPr>
            </w:pPr>
            <w:r w:rsidRPr="00775720">
              <w:rPr>
                <w:i/>
                <w:sz w:val="20"/>
                <w:szCs w:val="20"/>
              </w:rPr>
              <w:t xml:space="preserve">Information for columns 1, 2, and 3 to be inserted by the </w:t>
            </w:r>
            <w:r>
              <w:rPr>
                <w:i/>
                <w:sz w:val="20"/>
                <w:szCs w:val="20"/>
              </w:rPr>
              <w:t>Purchaser</w:t>
            </w:r>
          </w:p>
          <w:p w:rsidR="000C514C" w:rsidRPr="00775720" w:rsidRDefault="000C514C" w:rsidP="00636F62">
            <w:pPr>
              <w:pStyle w:val="ListParagraph"/>
              <w:numPr>
                <w:ilvl w:val="0"/>
                <w:numId w:val="140"/>
              </w:numPr>
              <w:suppressAutoHyphens/>
              <w:spacing w:before="100"/>
              <w:ind w:left="399"/>
              <w:rPr>
                <w:i/>
                <w:sz w:val="20"/>
                <w:szCs w:val="20"/>
              </w:rPr>
            </w:pPr>
            <w:r w:rsidRPr="00775720">
              <w:rPr>
                <w:i/>
                <w:sz w:val="20"/>
                <w:szCs w:val="20"/>
              </w:rPr>
              <w:t xml:space="preserve">If the items comprise of sub-items, insert the corresponding sub-item information and ensure that the range of quantities for sub-items is the same as the range of quantities for items otherwise evaluation becomes difficult. If there is a necessity to have different range of quantities, treat them as separate items.   </w:t>
            </w:r>
          </w:p>
          <w:p w:rsidR="000C514C" w:rsidRPr="00775720" w:rsidRDefault="000C514C" w:rsidP="00636F62">
            <w:pPr>
              <w:pStyle w:val="ListParagraph"/>
              <w:numPr>
                <w:ilvl w:val="0"/>
                <w:numId w:val="140"/>
              </w:numPr>
              <w:suppressAutoHyphens/>
              <w:spacing w:before="100"/>
              <w:ind w:left="399"/>
              <w:rPr>
                <w:i/>
                <w:sz w:val="20"/>
                <w:szCs w:val="20"/>
              </w:rPr>
            </w:pPr>
            <w:r w:rsidRPr="00775720">
              <w:rPr>
                <w:i/>
                <w:sz w:val="20"/>
                <w:szCs w:val="20"/>
              </w:rPr>
              <w:t>Indicate multiple ranges for each item as applicable</w:t>
            </w:r>
          </w:p>
          <w:p w:rsidR="000C514C" w:rsidRPr="00775720" w:rsidRDefault="000C514C" w:rsidP="00636F62">
            <w:pPr>
              <w:pStyle w:val="ListParagraph"/>
              <w:numPr>
                <w:ilvl w:val="0"/>
                <w:numId w:val="140"/>
              </w:numPr>
              <w:suppressAutoHyphens/>
              <w:ind w:left="399"/>
              <w:rPr>
                <w:i/>
                <w:sz w:val="20"/>
                <w:szCs w:val="20"/>
              </w:rPr>
            </w:pPr>
            <w:r w:rsidRPr="00775720">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rsidR="000C514C" w:rsidRPr="00741AB2" w:rsidRDefault="000C514C" w:rsidP="00775720">
            <w:pPr>
              <w:pStyle w:val="ListParagraph"/>
              <w:suppressAutoHyphens/>
              <w:ind w:left="399"/>
              <w:rPr>
                <w:i/>
                <w:iCs/>
                <w:sz w:val="20"/>
                <w:szCs w:val="20"/>
              </w:rPr>
            </w:pPr>
          </w:p>
        </w:tc>
      </w:tr>
    </w:tbl>
    <w:p w:rsidR="00F5175B" w:rsidRDefault="00F5175B" w:rsidP="003073C7">
      <w:pPr>
        <w:spacing w:before="240"/>
      </w:pPr>
    </w:p>
    <w:p w:rsidR="00F5175B" w:rsidRDefault="00F5175B">
      <w:r>
        <w:br w:type="page"/>
      </w:r>
    </w:p>
    <w:tbl>
      <w:tblPr>
        <w:tblW w:w="1228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709"/>
        <w:gridCol w:w="3774"/>
        <w:gridCol w:w="1633"/>
        <w:gridCol w:w="1125"/>
        <w:gridCol w:w="1440"/>
        <w:gridCol w:w="1530"/>
        <w:gridCol w:w="2070"/>
      </w:tblGrid>
      <w:tr w:rsidR="00467670" w:rsidRPr="004A2C5F" w:rsidTr="00F1730A">
        <w:trPr>
          <w:cantSplit/>
          <w:trHeight w:val="765"/>
        </w:trPr>
        <w:tc>
          <w:tcPr>
            <w:tcW w:w="12281" w:type="dxa"/>
            <w:gridSpan w:val="7"/>
            <w:tcBorders>
              <w:top w:val="nil"/>
              <w:left w:val="nil"/>
              <w:bottom w:val="single" w:sz="8" w:space="0" w:color="auto"/>
              <w:right w:val="nil"/>
            </w:tcBorders>
          </w:tcPr>
          <w:p w:rsidR="00467670" w:rsidRPr="004A2C5F" w:rsidRDefault="00467670" w:rsidP="004E284D">
            <w:pPr>
              <w:pStyle w:val="IVh2"/>
              <w:rPr>
                <w:sz w:val="20"/>
              </w:rPr>
            </w:pPr>
            <w:bookmarkStart w:id="533" w:name="_Toc347230628"/>
            <w:bookmarkStart w:id="534" w:name="_Toc482547384"/>
            <w:bookmarkStart w:id="535" w:name="_Toc484434237"/>
            <w:bookmarkStart w:id="536" w:name="_Toc454620984"/>
            <w:bookmarkStart w:id="537" w:name="_Toc488411755"/>
            <w:bookmarkStart w:id="538" w:name="_Toc438266926"/>
            <w:bookmarkStart w:id="539" w:name="_Toc438267900"/>
            <w:bookmarkStart w:id="540" w:name="_Toc438366668"/>
            <w:bookmarkStart w:id="541" w:name="_Toc438954446"/>
            <w:r w:rsidRPr="00666689">
              <w:t>Single-Supplier FA- Price Schedule: Goods Manufactured Outside the Purchaser’s Country, to be Imported</w:t>
            </w:r>
          </w:p>
        </w:tc>
      </w:tr>
      <w:tr w:rsidR="00467670" w:rsidRPr="004A2C5F" w:rsidTr="00F1730A">
        <w:trPr>
          <w:cantSplit/>
          <w:trHeight w:val="755"/>
        </w:trPr>
        <w:tc>
          <w:tcPr>
            <w:tcW w:w="7241" w:type="dxa"/>
            <w:gridSpan w:val="4"/>
            <w:tcBorders>
              <w:top w:val="single" w:sz="8" w:space="0" w:color="auto"/>
              <w:left w:val="single" w:sz="8" w:space="0" w:color="auto"/>
              <w:bottom w:val="single" w:sz="8" w:space="0" w:color="auto"/>
              <w:right w:val="nil"/>
            </w:tcBorders>
          </w:tcPr>
          <w:p w:rsidR="00467670" w:rsidRPr="004A2C5F" w:rsidRDefault="00467670" w:rsidP="00467670">
            <w:pPr>
              <w:suppressAutoHyphens/>
              <w:jc w:val="center"/>
            </w:pPr>
          </w:p>
        </w:tc>
        <w:tc>
          <w:tcPr>
            <w:tcW w:w="5040" w:type="dxa"/>
            <w:gridSpan w:val="3"/>
            <w:tcBorders>
              <w:top w:val="single" w:sz="8" w:space="0" w:color="auto"/>
              <w:left w:val="nil"/>
              <w:bottom w:val="single" w:sz="8" w:space="0" w:color="auto"/>
              <w:right w:val="single" w:sz="8" w:space="0" w:color="auto"/>
            </w:tcBorders>
          </w:tcPr>
          <w:p w:rsidR="00467670" w:rsidRPr="004A2C5F" w:rsidRDefault="00D56A00" w:rsidP="00D56A00">
            <w:pPr>
              <w:rPr>
                <w:sz w:val="20"/>
              </w:rPr>
            </w:pPr>
            <w:r>
              <w:rPr>
                <w:sz w:val="20"/>
              </w:rPr>
              <w:tab/>
            </w:r>
            <w:r w:rsidR="00467670" w:rsidRPr="004A2C5F">
              <w:rPr>
                <w:sz w:val="20"/>
              </w:rPr>
              <w:t>Date: _________________________</w:t>
            </w:r>
          </w:p>
          <w:p w:rsidR="00467670" w:rsidRPr="004A2C5F" w:rsidRDefault="00D56A00" w:rsidP="00D56A00">
            <w:pPr>
              <w:suppressAutoHyphens/>
            </w:pPr>
            <w:r>
              <w:rPr>
                <w:sz w:val="20"/>
              </w:rPr>
              <w:tab/>
            </w:r>
            <w:r w:rsidR="00467670" w:rsidRPr="004A2C5F">
              <w:rPr>
                <w:sz w:val="20"/>
              </w:rPr>
              <w:t>RFB No: _____________________</w:t>
            </w:r>
          </w:p>
          <w:p w:rsidR="00467670" w:rsidRPr="004A2C5F" w:rsidRDefault="00D56A00" w:rsidP="00D56A00">
            <w:pPr>
              <w:suppressAutoHyphens/>
            </w:pPr>
            <w:r>
              <w:rPr>
                <w:sz w:val="20"/>
              </w:rPr>
              <w:tab/>
            </w:r>
            <w:r w:rsidR="00467670" w:rsidRPr="004A2C5F">
              <w:rPr>
                <w:sz w:val="20"/>
              </w:rPr>
              <w:t>Page N</w:t>
            </w:r>
            <w:r w:rsidR="00467670" w:rsidRPr="004A2C5F">
              <w:rPr>
                <w:sz w:val="20"/>
              </w:rPr>
              <w:sym w:font="Symbol" w:char="F0B0"/>
            </w:r>
            <w:r w:rsidR="00467670" w:rsidRPr="004A2C5F">
              <w:rPr>
                <w:sz w:val="20"/>
              </w:rPr>
              <w:t xml:space="preserve"> ______ of ______</w:t>
            </w:r>
          </w:p>
        </w:tc>
      </w:tr>
      <w:tr w:rsidR="00467670" w:rsidRPr="004A2C5F" w:rsidTr="00F1730A">
        <w:trPr>
          <w:cantSplit/>
        </w:trPr>
        <w:tc>
          <w:tcPr>
            <w:tcW w:w="709"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1</w:t>
            </w:r>
          </w:p>
        </w:tc>
        <w:tc>
          <w:tcPr>
            <w:tcW w:w="3774"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2</w:t>
            </w:r>
          </w:p>
        </w:tc>
        <w:tc>
          <w:tcPr>
            <w:tcW w:w="1633"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3</w:t>
            </w:r>
          </w:p>
        </w:tc>
        <w:tc>
          <w:tcPr>
            <w:tcW w:w="1125"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4</w:t>
            </w:r>
          </w:p>
        </w:tc>
        <w:tc>
          <w:tcPr>
            <w:tcW w:w="144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5</w:t>
            </w:r>
          </w:p>
        </w:tc>
        <w:tc>
          <w:tcPr>
            <w:tcW w:w="153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6</w:t>
            </w:r>
          </w:p>
        </w:tc>
        <w:tc>
          <w:tcPr>
            <w:tcW w:w="207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20"/>
              </w:rPr>
            </w:pPr>
            <w:r w:rsidRPr="004A2C5F">
              <w:rPr>
                <w:sz w:val="20"/>
              </w:rPr>
              <w:t>7</w:t>
            </w:r>
          </w:p>
        </w:tc>
      </w:tr>
      <w:tr w:rsidR="00467670" w:rsidRPr="004A2C5F"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71"/>
        </w:trPr>
        <w:tc>
          <w:tcPr>
            <w:tcW w:w="709"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16"/>
              </w:rPr>
            </w:pPr>
            <w:r w:rsidRPr="004A2C5F">
              <w:rPr>
                <w:sz w:val="16"/>
              </w:rPr>
              <w:t>Line Item</w:t>
            </w:r>
          </w:p>
          <w:p w:rsidR="00467670" w:rsidRPr="004A2C5F" w:rsidRDefault="00467670" w:rsidP="0030444E">
            <w:pPr>
              <w:suppressAutoHyphens/>
              <w:jc w:val="center"/>
              <w:rPr>
                <w:sz w:val="16"/>
              </w:rPr>
            </w:pPr>
            <w:r w:rsidRPr="004A2C5F">
              <w:rPr>
                <w:sz w:val="16"/>
              </w:rPr>
              <w:t>N</w:t>
            </w:r>
            <w:r w:rsidRPr="004A2C5F">
              <w:rPr>
                <w:sz w:val="16"/>
              </w:rPr>
              <w:sym w:font="Symbol" w:char="F0B0"/>
            </w:r>
          </w:p>
          <w:p w:rsidR="00467670" w:rsidRPr="004A2C5F" w:rsidRDefault="00467670" w:rsidP="0030444E">
            <w:pPr>
              <w:suppressAutoHyphens/>
              <w:jc w:val="center"/>
              <w:rPr>
                <w:sz w:val="16"/>
              </w:rPr>
            </w:pPr>
          </w:p>
        </w:tc>
        <w:tc>
          <w:tcPr>
            <w:tcW w:w="3774"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16"/>
              </w:rPr>
            </w:pPr>
            <w:r w:rsidRPr="004A2C5F">
              <w:rPr>
                <w:sz w:val="16"/>
              </w:rPr>
              <w:t xml:space="preserve">Description of Goods </w:t>
            </w:r>
          </w:p>
        </w:tc>
        <w:tc>
          <w:tcPr>
            <w:tcW w:w="1633"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16"/>
              </w:rPr>
            </w:pPr>
            <w:r w:rsidRPr="004A2C5F">
              <w:rPr>
                <w:sz w:val="16"/>
              </w:rPr>
              <w:t>Country of Origin</w:t>
            </w:r>
          </w:p>
        </w:tc>
        <w:tc>
          <w:tcPr>
            <w:tcW w:w="1125"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16"/>
              </w:rPr>
            </w:pPr>
            <w:r w:rsidRPr="004A2C5F">
              <w:rPr>
                <w:sz w:val="16"/>
              </w:rPr>
              <w:t xml:space="preserve">Delivery </w:t>
            </w:r>
            <w:r>
              <w:rPr>
                <w:sz w:val="16"/>
              </w:rPr>
              <w:t xml:space="preserve">Period </w:t>
            </w:r>
            <w:r w:rsidRPr="004A2C5F">
              <w:rPr>
                <w:sz w:val="16"/>
              </w:rPr>
              <w:t>as defined by Incoterms</w:t>
            </w:r>
          </w:p>
        </w:tc>
        <w:tc>
          <w:tcPr>
            <w:tcW w:w="1440" w:type="dxa"/>
            <w:tcBorders>
              <w:top w:val="single" w:sz="8" w:space="0" w:color="auto"/>
              <w:left w:val="single" w:sz="8" w:space="0" w:color="auto"/>
              <w:bottom w:val="single" w:sz="8" w:space="0" w:color="auto"/>
              <w:right w:val="single" w:sz="8" w:space="0" w:color="auto"/>
            </w:tcBorders>
          </w:tcPr>
          <w:p w:rsidR="00467670" w:rsidRPr="004A2C5F" w:rsidRDefault="00881047" w:rsidP="0030444E">
            <w:pPr>
              <w:suppressAutoHyphens/>
              <w:jc w:val="center"/>
            </w:pPr>
            <w:r>
              <w:rPr>
                <w:sz w:val="16"/>
              </w:rPr>
              <w:t xml:space="preserve">Estimated </w:t>
            </w:r>
            <w:r w:rsidRPr="004A2C5F">
              <w:rPr>
                <w:sz w:val="16"/>
              </w:rPr>
              <w:t xml:space="preserve">Quantity </w:t>
            </w:r>
            <w:r>
              <w:rPr>
                <w:sz w:val="16"/>
              </w:rPr>
              <w:t xml:space="preserve">over FA period </w:t>
            </w:r>
            <w:r w:rsidRPr="004A2C5F">
              <w:rPr>
                <w:sz w:val="16"/>
              </w:rPr>
              <w:t>and physical unit</w:t>
            </w:r>
          </w:p>
        </w:tc>
        <w:tc>
          <w:tcPr>
            <w:tcW w:w="153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16"/>
              </w:rPr>
            </w:pPr>
            <w:r w:rsidRPr="004A2C5F">
              <w:rPr>
                <w:sz w:val="16"/>
              </w:rPr>
              <w:t xml:space="preserve">Unit price </w:t>
            </w:r>
          </w:p>
          <w:p w:rsidR="00467670" w:rsidRPr="004A2C5F" w:rsidRDefault="00467670" w:rsidP="0030444E">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rsidR="00467670" w:rsidRPr="004A2C5F" w:rsidRDefault="00467670" w:rsidP="0030444E">
            <w:pPr>
              <w:suppressAutoHyphens/>
              <w:jc w:val="center"/>
              <w:rPr>
                <w:sz w:val="16"/>
              </w:rPr>
            </w:pPr>
            <w:r w:rsidRPr="004A2C5F">
              <w:rPr>
                <w:sz w:val="16"/>
              </w:rPr>
              <w:t>in accordance with ITB 14.</w:t>
            </w:r>
            <w:r w:rsidR="00EA595C">
              <w:rPr>
                <w:sz w:val="16"/>
              </w:rPr>
              <w:t>7</w:t>
            </w:r>
            <w:r w:rsidRPr="004A2C5F">
              <w:rPr>
                <w:sz w:val="16"/>
              </w:rPr>
              <w:t>(b)(i)</w:t>
            </w:r>
          </w:p>
        </w:tc>
        <w:tc>
          <w:tcPr>
            <w:tcW w:w="207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jc w:val="center"/>
              <w:rPr>
                <w:sz w:val="16"/>
              </w:rPr>
            </w:pPr>
            <w:r w:rsidRPr="004A2C5F">
              <w:rPr>
                <w:sz w:val="16"/>
              </w:rPr>
              <w:t>CIP Price per line item</w:t>
            </w:r>
          </w:p>
          <w:p w:rsidR="00467670" w:rsidRPr="004A2C5F" w:rsidRDefault="00467670" w:rsidP="0030444E">
            <w:pPr>
              <w:suppressAutoHyphens/>
              <w:jc w:val="center"/>
              <w:rPr>
                <w:sz w:val="16"/>
              </w:rPr>
            </w:pPr>
            <w:r w:rsidRPr="004A2C5F">
              <w:rPr>
                <w:sz w:val="16"/>
              </w:rPr>
              <w:t>(Col. 5x6)</w:t>
            </w:r>
          </w:p>
        </w:tc>
      </w:tr>
      <w:tr w:rsidR="00467670" w:rsidRPr="004A2C5F"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20"/>
              </w:rPr>
            </w:pPr>
            <w:r w:rsidRPr="004A2C5F">
              <w:rPr>
                <w:i/>
                <w:iCs/>
                <w:sz w:val="16"/>
              </w:rPr>
              <w:t>[insert number of the item]</w:t>
            </w:r>
          </w:p>
        </w:tc>
        <w:tc>
          <w:tcPr>
            <w:tcW w:w="3774"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20"/>
              </w:rPr>
            </w:pPr>
            <w:r w:rsidRPr="004A2C5F">
              <w:rPr>
                <w:i/>
                <w:iCs/>
                <w:sz w:val="16"/>
              </w:rPr>
              <w:t>[insert name of good]</w:t>
            </w:r>
          </w:p>
        </w:tc>
        <w:tc>
          <w:tcPr>
            <w:tcW w:w="1633"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20"/>
              </w:rPr>
            </w:pPr>
            <w:r w:rsidRPr="004A2C5F">
              <w:rPr>
                <w:i/>
                <w:iCs/>
                <w:sz w:val="16"/>
              </w:rPr>
              <w:t>[insert country of origin of the Good]</w:t>
            </w:r>
          </w:p>
        </w:tc>
        <w:tc>
          <w:tcPr>
            <w:tcW w:w="1125"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16"/>
              </w:rPr>
            </w:pPr>
            <w:r w:rsidRPr="004A2C5F">
              <w:rPr>
                <w:i/>
                <w:iCs/>
                <w:sz w:val="16"/>
              </w:rPr>
              <w:t>[insert quoted Delivery Date]</w:t>
            </w:r>
          </w:p>
        </w:tc>
        <w:tc>
          <w:tcPr>
            <w:tcW w:w="144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20"/>
              </w:rPr>
            </w:pPr>
            <w:r w:rsidRPr="004A2C5F">
              <w:rPr>
                <w:i/>
                <w:iCs/>
                <w:sz w:val="16"/>
              </w:rPr>
              <w:t>[insert number of units to be supplied and name of the physical unit]</w:t>
            </w:r>
          </w:p>
        </w:tc>
        <w:tc>
          <w:tcPr>
            <w:tcW w:w="153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20"/>
              </w:rPr>
            </w:pPr>
            <w:r w:rsidRPr="004A2C5F">
              <w:rPr>
                <w:i/>
                <w:iCs/>
                <w:sz w:val="16"/>
              </w:rPr>
              <w:t>[insert unit price CIP per unit]</w:t>
            </w:r>
          </w:p>
        </w:tc>
        <w:tc>
          <w:tcPr>
            <w:tcW w:w="207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rPr>
                <w:i/>
                <w:iCs/>
                <w:sz w:val="16"/>
              </w:rPr>
            </w:pPr>
            <w:r w:rsidRPr="004A2C5F">
              <w:rPr>
                <w:i/>
                <w:iCs/>
                <w:sz w:val="16"/>
              </w:rPr>
              <w:t>[insert total CIP price per line item]</w:t>
            </w:r>
          </w:p>
        </w:tc>
      </w:tr>
      <w:tr w:rsidR="00467670" w:rsidRPr="004A2C5F"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r>
      <w:tr w:rsidR="00467670" w:rsidRPr="004A2C5F" w:rsidTr="00F1730A">
        <w:trPr>
          <w:cantSplit/>
          <w:trHeight w:val="390"/>
        </w:trPr>
        <w:tc>
          <w:tcPr>
            <w:tcW w:w="709"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3774"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633"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125"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153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c>
          <w:tcPr>
            <w:tcW w:w="2070" w:type="dxa"/>
            <w:tcBorders>
              <w:top w:val="single" w:sz="8" w:space="0" w:color="auto"/>
              <w:left w:val="single" w:sz="8" w:space="0" w:color="auto"/>
              <w:bottom w:val="single" w:sz="8" w:space="0" w:color="auto"/>
              <w:right w:val="single" w:sz="8" w:space="0" w:color="auto"/>
            </w:tcBorders>
          </w:tcPr>
          <w:p w:rsidR="00467670" w:rsidRPr="004A2C5F" w:rsidRDefault="00467670" w:rsidP="0030444E">
            <w:pPr>
              <w:suppressAutoHyphens/>
              <w:spacing w:before="60" w:after="60"/>
              <w:rPr>
                <w:sz w:val="20"/>
              </w:rPr>
            </w:pPr>
          </w:p>
        </w:tc>
      </w:tr>
      <w:tr w:rsidR="00467670" w:rsidRPr="004A2C5F" w:rsidTr="00F1730A">
        <w:trPr>
          <w:cantSplit/>
          <w:trHeight w:val="333"/>
        </w:trPr>
        <w:tc>
          <w:tcPr>
            <w:tcW w:w="10211" w:type="dxa"/>
            <w:gridSpan w:val="6"/>
            <w:tcBorders>
              <w:top w:val="single" w:sz="8" w:space="0" w:color="auto"/>
              <w:left w:val="single" w:sz="8" w:space="0" w:color="auto"/>
              <w:bottom w:val="single" w:sz="8" w:space="0" w:color="auto"/>
              <w:right w:val="single" w:sz="8" w:space="0" w:color="auto"/>
            </w:tcBorders>
          </w:tcPr>
          <w:p w:rsidR="00467670" w:rsidRPr="004A2C5F" w:rsidRDefault="00467670" w:rsidP="00467670">
            <w:pPr>
              <w:suppressAutoHyphens/>
              <w:jc w:val="right"/>
              <w:rPr>
                <w:sz w:val="20"/>
              </w:rPr>
            </w:pPr>
            <w:r w:rsidRPr="004A2C5F">
              <w:t>Total Price</w:t>
            </w:r>
          </w:p>
        </w:tc>
        <w:tc>
          <w:tcPr>
            <w:tcW w:w="2070" w:type="dxa"/>
            <w:tcBorders>
              <w:top w:val="single" w:sz="8" w:space="0" w:color="auto"/>
              <w:left w:val="single" w:sz="8" w:space="0" w:color="auto"/>
              <w:bottom w:val="single" w:sz="8" w:space="0" w:color="auto"/>
              <w:right w:val="single" w:sz="8" w:space="0" w:color="auto"/>
            </w:tcBorders>
          </w:tcPr>
          <w:p w:rsidR="00467670" w:rsidRPr="004A2C5F" w:rsidRDefault="00467670" w:rsidP="00467670">
            <w:pPr>
              <w:suppressAutoHyphens/>
              <w:rPr>
                <w:sz w:val="20"/>
              </w:rPr>
            </w:pPr>
          </w:p>
        </w:tc>
      </w:tr>
      <w:tr w:rsidR="000C514C" w:rsidRPr="004A2C5F" w:rsidTr="00F1730A">
        <w:trPr>
          <w:cantSplit/>
          <w:trHeight w:val="333"/>
        </w:trPr>
        <w:tc>
          <w:tcPr>
            <w:tcW w:w="12281" w:type="dxa"/>
            <w:gridSpan w:val="7"/>
            <w:tcBorders>
              <w:top w:val="single" w:sz="8" w:space="0" w:color="auto"/>
              <w:left w:val="single" w:sz="8" w:space="0" w:color="auto"/>
              <w:bottom w:val="single" w:sz="8" w:space="0" w:color="auto"/>
              <w:right w:val="single" w:sz="8" w:space="0" w:color="auto"/>
            </w:tcBorders>
          </w:tcPr>
          <w:p w:rsidR="000C514C" w:rsidRDefault="000C514C" w:rsidP="00E10612">
            <w:pPr>
              <w:suppressAutoHyphens/>
              <w:spacing w:before="100"/>
              <w:rPr>
                <w:i/>
                <w:sz w:val="20"/>
                <w:szCs w:val="20"/>
              </w:rPr>
            </w:pPr>
            <w:r w:rsidRPr="00F87D4E">
              <w:rPr>
                <w:i/>
                <w:sz w:val="20"/>
                <w:szCs w:val="20"/>
              </w:rPr>
              <w:t>Note to</w:t>
            </w:r>
            <w:r>
              <w:rPr>
                <w:i/>
                <w:sz w:val="20"/>
                <w:szCs w:val="20"/>
              </w:rPr>
              <w:t xml:space="preserve"> the</w:t>
            </w:r>
            <w:r w:rsidRPr="00F87D4E">
              <w:rPr>
                <w:i/>
                <w:sz w:val="20"/>
                <w:szCs w:val="20"/>
              </w:rPr>
              <w:t xml:space="preserve"> </w:t>
            </w:r>
            <w:r>
              <w:rPr>
                <w:i/>
                <w:sz w:val="20"/>
                <w:szCs w:val="20"/>
              </w:rPr>
              <w:t>Purchaser</w:t>
            </w:r>
            <w:r w:rsidRPr="00F87D4E">
              <w:rPr>
                <w:i/>
                <w:sz w:val="20"/>
                <w:szCs w:val="20"/>
              </w:rPr>
              <w:t>:</w:t>
            </w:r>
          </w:p>
          <w:p w:rsidR="000C514C" w:rsidRPr="00775720" w:rsidRDefault="000C514C" w:rsidP="00636F62">
            <w:pPr>
              <w:pStyle w:val="ListParagraph"/>
              <w:numPr>
                <w:ilvl w:val="0"/>
                <w:numId w:val="147"/>
              </w:numPr>
              <w:suppressAutoHyphens/>
              <w:spacing w:before="100"/>
              <w:ind w:left="376"/>
              <w:rPr>
                <w:i/>
                <w:sz w:val="20"/>
                <w:szCs w:val="20"/>
              </w:rPr>
            </w:pPr>
            <w:r w:rsidRPr="00775720">
              <w:rPr>
                <w:i/>
                <w:sz w:val="20"/>
                <w:szCs w:val="20"/>
              </w:rPr>
              <w:t>If there are more than one Lot, insert a separate table for each Lot</w:t>
            </w:r>
          </w:p>
          <w:p w:rsidR="000C514C" w:rsidRPr="00F87D4E" w:rsidRDefault="000C514C" w:rsidP="00636F62">
            <w:pPr>
              <w:pStyle w:val="ListParagraph"/>
              <w:numPr>
                <w:ilvl w:val="0"/>
                <w:numId w:val="140"/>
              </w:numPr>
              <w:suppressAutoHyphens/>
              <w:spacing w:before="100"/>
              <w:ind w:left="399"/>
              <w:rPr>
                <w:i/>
                <w:sz w:val="20"/>
                <w:szCs w:val="20"/>
              </w:rPr>
            </w:pPr>
            <w:r w:rsidRPr="00F87D4E">
              <w:rPr>
                <w:i/>
                <w:sz w:val="20"/>
                <w:szCs w:val="20"/>
              </w:rPr>
              <w:t xml:space="preserve">Information for columns 1, 2, 4, and 5 to be inserted by the </w:t>
            </w:r>
            <w:r>
              <w:rPr>
                <w:i/>
                <w:sz w:val="20"/>
                <w:szCs w:val="20"/>
              </w:rPr>
              <w:t>Purchaser</w:t>
            </w:r>
          </w:p>
          <w:p w:rsidR="000C514C" w:rsidRPr="00F87D4E" w:rsidRDefault="000C514C" w:rsidP="00636F62">
            <w:pPr>
              <w:pStyle w:val="ListParagraph"/>
              <w:numPr>
                <w:ilvl w:val="0"/>
                <w:numId w:val="140"/>
              </w:numPr>
              <w:suppressAutoHyphens/>
              <w:ind w:left="399"/>
              <w:rPr>
                <w:i/>
                <w:sz w:val="20"/>
                <w:szCs w:val="20"/>
              </w:rPr>
            </w:pPr>
            <w:r w:rsidRPr="00F87D4E">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rsidR="000C514C" w:rsidRPr="004A2C5F" w:rsidRDefault="000C514C" w:rsidP="00467670">
            <w:pPr>
              <w:suppressAutoHyphens/>
              <w:rPr>
                <w:sz w:val="20"/>
              </w:rPr>
            </w:pPr>
          </w:p>
        </w:tc>
      </w:tr>
    </w:tbl>
    <w:p w:rsidR="0030444E" w:rsidRPr="004A2C5F" w:rsidRDefault="0030444E" w:rsidP="0030444E">
      <w:r w:rsidRPr="004A2C5F">
        <w:br w:type="page"/>
      </w:r>
    </w:p>
    <w:tbl>
      <w:tblPr>
        <w:tblW w:w="12240" w:type="dxa"/>
        <w:tblInd w:w="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63"/>
        <w:gridCol w:w="2307"/>
        <w:gridCol w:w="990"/>
        <w:gridCol w:w="1080"/>
        <w:gridCol w:w="1080"/>
        <w:gridCol w:w="49"/>
        <w:gridCol w:w="1121"/>
        <w:gridCol w:w="1260"/>
        <w:gridCol w:w="1170"/>
        <w:gridCol w:w="1260"/>
        <w:gridCol w:w="1260"/>
      </w:tblGrid>
      <w:tr w:rsidR="00881047" w:rsidRPr="004A2C5F" w:rsidTr="00F1730A">
        <w:trPr>
          <w:cantSplit/>
        </w:trPr>
        <w:tc>
          <w:tcPr>
            <w:tcW w:w="12240" w:type="dxa"/>
            <w:gridSpan w:val="11"/>
            <w:tcBorders>
              <w:top w:val="nil"/>
              <w:left w:val="nil"/>
              <w:bottom w:val="single" w:sz="8" w:space="0" w:color="auto"/>
              <w:right w:val="nil"/>
            </w:tcBorders>
          </w:tcPr>
          <w:p w:rsidR="00881047" w:rsidRPr="004E284D" w:rsidRDefault="00CA5EE3" w:rsidP="004E284D">
            <w:pPr>
              <w:pStyle w:val="IVh2"/>
            </w:pPr>
            <w:r w:rsidRPr="004E284D">
              <w:t>Single</w:t>
            </w:r>
            <w:r w:rsidR="00881047" w:rsidRPr="004E284D">
              <w:t>-</w:t>
            </w:r>
            <w:r w:rsidR="00E10612" w:rsidRPr="004E284D">
              <w:t>Supplier FA</w:t>
            </w:r>
            <w:r w:rsidR="00881047" w:rsidRPr="004E284D">
              <w:t>- Price Schedule: Goods Manufactured Outside the Purchaser’s Country, already imported*</w:t>
            </w:r>
          </w:p>
          <w:p w:rsidR="00881047" w:rsidRPr="004A2C5F" w:rsidRDefault="00881047" w:rsidP="00881047">
            <w:pPr>
              <w:jc w:val="right"/>
              <w:rPr>
                <w:sz w:val="20"/>
              </w:rPr>
            </w:pPr>
          </w:p>
        </w:tc>
      </w:tr>
      <w:tr w:rsidR="00881047" w:rsidRPr="004A2C5F" w:rsidTr="00F1730A">
        <w:trPr>
          <w:cantSplit/>
        </w:trPr>
        <w:tc>
          <w:tcPr>
            <w:tcW w:w="6169" w:type="dxa"/>
            <w:gridSpan w:val="6"/>
            <w:tcBorders>
              <w:top w:val="single" w:sz="8" w:space="0" w:color="auto"/>
              <w:left w:val="single" w:sz="8" w:space="0" w:color="auto"/>
              <w:bottom w:val="single" w:sz="8" w:space="0" w:color="auto"/>
              <w:right w:val="nil"/>
            </w:tcBorders>
          </w:tcPr>
          <w:p w:rsidR="00881047" w:rsidRPr="004A2C5F" w:rsidRDefault="00881047" w:rsidP="0030444E">
            <w:pPr>
              <w:suppressAutoHyphens/>
              <w:jc w:val="center"/>
              <w:rPr>
                <w:sz w:val="20"/>
              </w:rPr>
            </w:pPr>
          </w:p>
        </w:tc>
        <w:tc>
          <w:tcPr>
            <w:tcW w:w="6071" w:type="dxa"/>
            <w:gridSpan w:val="5"/>
            <w:tcBorders>
              <w:top w:val="single" w:sz="8" w:space="0" w:color="auto"/>
              <w:left w:val="nil"/>
              <w:bottom w:val="single" w:sz="8" w:space="0" w:color="auto"/>
              <w:right w:val="single" w:sz="8" w:space="0" w:color="auto"/>
            </w:tcBorders>
          </w:tcPr>
          <w:p w:rsidR="00881047" w:rsidRPr="004A2C5F" w:rsidRDefault="00D56A00" w:rsidP="00D56A00">
            <w:pPr>
              <w:rPr>
                <w:sz w:val="20"/>
              </w:rPr>
            </w:pPr>
            <w:r>
              <w:rPr>
                <w:sz w:val="20"/>
              </w:rPr>
              <w:tab/>
            </w:r>
            <w:r>
              <w:rPr>
                <w:sz w:val="20"/>
              </w:rPr>
              <w:tab/>
            </w:r>
            <w:r>
              <w:rPr>
                <w:sz w:val="20"/>
              </w:rPr>
              <w:tab/>
            </w:r>
            <w:r w:rsidR="00881047" w:rsidRPr="004A2C5F">
              <w:rPr>
                <w:sz w:val="20"/>
              </w:rPr>
              <w:t>Date: _________________________</w:t>
            </w:r>
          </w:p>
          <w:p w:rsidR="00881047" w:rsidRPr="004A2C5F" w:rsidRDefault="00D56A00" w:rsidP="00D56A00">
            <w:pPr>
              <w:suppressAutoHyphens/>
            </w:pPr>
            <w:r>
              <w:rPr>
                <w:sz w:val="20"/>
              </w:rPr>
              <w:tab/>
            </w:r>
            <w:r>
              <w:rPr>
                <w:sz w:val="20"/>
              </w:rPr>
              <w:tab/>
            </w:r>
            <w:r>
              <w:rPr>
                <w:sz w:val="20"/>
              </w:rPr>
              <w:tab/>
            </w:r>
            <w:r w:rsidR="00881047" w:rsidRPr="004A2C5F">
              <w:rPr>
                <w:sz w:val="20"/>
              </w:rPr>
              <w:t>RFB No: _____________________</w:t>
            </w:r>
          </w:p>
          <w:p w:rsidR="00881047" w:rsidRPr="004A2C5F" w:rsidRDefault="00D56A00" w:rsidP="00D56A00">
            <w:pPr>
              <w:suppressAutoHyphens/>
              <w:rPr>
                <w:sz w:val="20"/>
              </w:rPr>
            </w:pPr>
            <w:r>
              <w:rPr>
                <w:sz w:val="20"/>
              </w:rPr>
              <w:tab/>
            </w:r>
            <w:r>
              <w:rPr>
                <w:sz w:val="20"/>
              </w:rPr>
              <w:tab/>
            </w:r>
            <w:r>
              <w:rPr>
                <w:sz w:val="20"/>
              </w:rPr>
              <w:tab/>
            </w:r>
            <w:r w:rsidR="00881047" w:rsidRPr="004A2C5F">
              <w:rPr>
                <w:sz w:val="20"/>
              </w:rPr>
              <w:t>Page N</w:t>
            </w:r>
            <w:r w:rsidR="00881047" w:rsidRPr="004A2C5F">
              <w:rPr>
                <w:sz w:val="20"/>
              </w:rPr>
              <w:sym w:font="Symbol" w:char="F0B0"/>
            </w:r>
            <w:r w:rsidR="00881047" w:rsidRPr="004A2C5F">
              <w:rPr>
                <w:sz w:val="20"/>
              </w:rPr>
              <w:t xml:space="preserve"> ______ of ______</w:t>
            </w:r>
          </w:p>
        </w:tc>
      </w:tr>
      <w:tr w:rsidR="00881047" w:rsidRPr="004A2C5F" w:rsidTr="00F1730A">
        <w:trPr>
          <w:cantSplit/>
        </w:trPr>
        <w:tc>
          <w:tcPr>
            <w:tcW w:w="663" w:type="dxa"/>
            <w:tcBorders>
              <w:top w:val="single" w:sz="8" w:space="0" w:color="auto"/>
              <w:left w:val="single" w:sz="8" w:space="0" w:color="auto"/>
              <w:bottom w:val="single" w:sz="8" w:space="0" w:color="auto"/>
              <w:right w:val="single" w:sz="8" w:space="0" w:color="auto"/>
            </w:tcBorders>
          </w:tcPr>
          <w:p w:rsidR="00881047" w:rsidRPr="004A2C5F" w:rsidRDefault="00BF3A7C" w:rsidP="0030444E">
            <w:pPr>
              <w:suppressAutoHyphens/>
              <w:jc w:val="center"/>
              <w:rPr>
                <w:sz w:val="20"/>
              </w:rPr>
            </w:pPr>
            <w:r>
              <w:rPr>
                <w:sz w:val="20"/>
              </w:rPr>
              <w:t>1</w:t>
            </w:r>
          </w:p>
        </w:tc>
        <w:tc>
          <w:tcPr>
            <w:tcW w:w="2307"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2</w:t>
            </w:r>
          </w:p>
        </w:tc>
        <w:tc>
          <w:tcPr>
            <w:tcW w:w="99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3</w:t>
            </w: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4</w:t>
            </w: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5</w:t>
            </w:r>
          </w:p>
        </w:tc>
        <w:tc>
          <w:tcPr>
            <w:tcW w:w="1170" w:type="dxa"/>
            <w:gridSpan w:val="2"/>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6</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7</w:t>
            </w:r>
          </w:p>
        </w:tc>
        <w:tc>
          <w:tcPr>
            <w:tcW w:w="117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8</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9</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20"/>
              </w:rPr>
            </w:pPr>
            <w:r w:rsidRPr="004A2C5F">
              <w:rPr>
                <w:sz w:val="20"/>
              </w:rPr>
              <w:t>1</w:t>
            </w:r>
            <w:r>
              <w:rPr>
                <w:sz w:val="20"/>
              </w:rPr>
              <w:t>0</w:t>
            </w:r>
          </w:p>
        </w:tc>
      </w:tr>
      <w:tr w:rsidR="00881047" w:rsidRPr="004A2C5F"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63"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Line Item</w:t>
            </w:r>
          </w:p>
          <w:p w:rsidR="00881047" w:rsidRPr="004A2C5F" w:rsidRDefault="00881047" w:rsidP="0030444E">
            <w:pPr>
              <w:suppressAutoHyphens/>
              <w:jc w:val="center"/>
              <w:rPr>
                <w:sz w:val="16"/>
              </w:rPr>
            </w:pPr>
            <w:r w:rsidRPr="004A2C5F">
              <w:rPr>
                <w:sz w:val="16"/>
              </w:rPr>
              <w:t>N</w:t>
            </w:r>
            <w:r w:rsidRPr="004A2C5F">
              <w:rPr>
                <w:sz w:val="16"/>
              </w:rPr>
              <w:sym w:font="Symbol" w:char="F0B0"/>
            </w:r>
          </w:p>
        </w:tc>
        <w:tc>
          <w:tcPr>
            <w:tcW w:w="2307"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 xml:space="preserve">Description of Goods </w:t>
            </w:r>
          </w:p>
        </w:tc>
        <w:tc>
          <w:tcPr>
            <w:tcW w:w="99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Country of Origin</w:t>
            </w: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 xml:space="preserve">Delivery </w:t>
            </w:r>
            <w:r>
              <w:rPr>
                <w:sz w:val="16"/>
              </w:rPr>
              <w:t xml:space="preserve">Period </w:t>
            </w:r>
            <w:r w:rsidRPr="004A2C5F">
              <w:rPr>
                <w:sz w:val="16"/>
              </w:rPr>
              <w:t>as defined by Incoterms</w:t>
            </w: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pPr>
            <w:r>
              <w:rPr>
                <w:sz w:val="16"/>
              </w:rPr>
              <w:t xml:space="preserve">Estimated </w:t>
            </w:r>
            <w:r w:rsidRPr="004A2C5F">
              <w:rPr>
                <w:sz w:val="16"/>
              </w:rPr>
              <w:t xml:space="preserve">Quantity </w:t>
            </w:r>
            <w:r>
              <w:rPr>
                <w:sz w:val="16"/>
              </w:rPr>
              <w:t xml:space="preserve">over FA period </w:t>
            </w:r>
            <w:r w:rsidRPr="004A2C5F">
              <w:rPr>
                <w:sz w:val="16"/>
              </w:rPr>
              <w:t>and physical unit</w:t>
            </w:r>
          </w:p>
        </w:tc>
        <w:tc>
          <w:tcPr>
            <w:tcW w:w="1170" w:type="dxa"/>
            <w:gridSpan w:val="2"/>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Unit price including Custom Duties and Import Taxes paid, in accordance with ITB 14.</w:t>
            </w:r>
            <w:r w:rsidR="00EA595C">
              <w:rPr>
                <w:sz w:val="16"/>
              </w:rPr>
              <w:t>7</w:t>
            </w:r>
            <w:r w:rsidRPr="004A2C5F">
              <w:rPr>
                <w:sz w:val="16"/>
              </w:rPr>
              <w:t>(c)(i)</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Custom Duties and Import Taxes paid per unit in accordance with ITB 14.</w:t>
            </w:r>
            <w:r w:rsidR="00EA595C">
              <w:rPr>
                <w:sz w:val="16"/>
              </w:rPr>
              <w:t>7</w:t>
            </w:r>
            <w:r w:rsidRPr="004A2C5F">
              <w:rPr>
                <w:sz w:val="16"/>
              </w:rPr>
              <w:t xml:space="preserve">(c)(ii), [to be supported by </w:t>
            </w:r>
            <w:r w:rsidR="00775720" w:rsidRPr="004A2C5F">
              <w:rPr>
                <w:sz w:val="16"/>
              </w:rPr>
              <w:t xml:space="preserve">documents]  </w:t>
            </w:r>
          </w:p>
        </w:tc>
        <w:tc>
          <w:tcPr>
            <w:tcW w:w="117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Unit Price net of custom duties and import taxes, in accordance with ITB 14.</w:t>
            </w:r>
            <w:r w:rsidR="00EA595C">
              <w:rPr>
                <w:sz w:val="16"/>
              </w:rPr>
              <w:t>7</w:t>
            </w:r>
            <w:r w:rsidRPr="004A2C5F">
              <w:rPr>
                <w:sz w:val="16"/>
              </w:rPr>
              <w:t xml:space="preserve"> (c) (iii)</w:t>
            </w:r>
          </w:p>
          <w:p w:rsidR="00881047" w:rsidRPr="004A2C5F" w:rsidRDefault="00881047" w:rsidP="0030444E">
            <w:pPr>
              <w:suppressAutoHyphens/>
              <w:jc w:val="center"/>
              <w:rPr>
                <w:sz w:val="16"/>
              </w:rPr>
            </w:pPr>
            <w:r w:rsidRPr="004A2C5F">
              <w:rPr>
                <w:sz w:val="16"/>
              </w:rPr>
              <w:t xml:space="preserve"> (Col. 6 minus Col.7)</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Price per line item net of Custom Duties and Import Taxes paid, in accordance with ITB 14.</w:t>
            </w:r>
            <w:r w:rsidR="00EA595C">
              <w:rPr>
                <w:sz w:val="16"/>
              </w:rPr>
              <w:t>7</w:t>
            </w:r>
            <w:r w:rsidRPr="004A2C5F">
              <w:rPr>
                <w:sz w:val="16"/>
              </w:rPr>
              <w:t>(c)(i)</w:t>
            </w:r>
          </w:p>
          <w:p w:rsidR="00881047" w:rsidRPr="004A2C5F" w:rsidRDefault="00881047" w:rsidP="0030444E">
            <w:pPr>
              <w:suppressAutoHyphens/>
              <w:jc w:val="center"/>
              <w:rPr>
                <w:sz w:val="16"/>
              </w:rPr>
            </w:pPr>
            <w:r w:rsidRPr="004A2C5F">
              <w:rPr>
                <w:sz w:val="16"/>
              </w:rPr>
              <w:t>(Col. 5</w:t>
            </w:r>
            <w:r w:rsidRPr="004A2C5F">
              <w:rPr>
                <w:sz w:val="16"/>
              </w:rPr>
              <w:sym w:font="Symbol" w:char="F0B4"/>
            </w:r>
            <w:r w:rsidRPr="004A2C5F">
              <w:rPr>
                <w:sz w:val="16"/>
              </w:rPr>
              <w:t>8)</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jc w:val="center"/>
              <w:rPr>
                <w:sz w:val="16"/>
              </w:rPr>
            </w:pPr>
            <w:r w:rsidRPr="004A2C5F">
              <w:rPr>
                <w:sz w:val="16"/>
              </w:rPr>
              <w:t>Sales and other taxes paid or payable per item if Contract is awarded (in accordance with ITB 14.</w:t>
            </w:r>
            <w:r w:rsidR="00EA595C">
              <w:rPr>
                <w:sz w:val="16"/>
              </w:rPr>
              <w:t>7</w:t>
            </w:r>
            <w:r w:rsidRPr="004A2C5F">
              <w:rPr>
                <w:sz w:val="16"/>
              </w:rPr>
              <w:t>(c)(iv)</w:t>
            </w:r>
          </w:p>
        </w:tc>
      </w:tr>
      <w:tr w:rsidR="00881047" w:rsidRPr="004A2C5F"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20"/>
              </w:rPr>
            </w:pPr>
            <w:r w:rsidRPr="004A2C5F">
              <w:rPr>
                <w:i/>
                <w:iCs/>
                <w:sz w:val="16"/>
              </w:rPr>
              <w:t>[insert number of the item]</w:t>
            </w:r>
          </w:p>
        </w:tc>
        <w:tc>
          <w:tcPr>
            <w:tcW w:w="2307"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20"/>
              </w:rPr>
            </w:pPr>
            <w:r w:rsidRPr="004A2C5F">
              <w:rPr>
                <w:i/>
                <w:iCs/>
                <w:sz w:val="16"/>
              </w:rPr>
              <w:t>[insert name of Goods]</w:t>
            </w:r>
          </w:p>
        </w:tc>
        <w:tc>
          <w:tcPr>
            <w:tcW w:w="99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20"/>
              </w:rPr>
            </w:pPr>
            <w:r w:rsidRPr="004A2C5F">
              <w:rPr>
                <w:i/>
                <w:iCs/>
                <w:sz w:val="16"/>
              </w:rPr>
              <w:t>[insert country of origin of the Good]</w:t>
            </w: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16"/>
              </w:rPr>
            </w:pPr>
            <w:r w:rsidRPr="004A2C5F">
              <w:rPr>
                <w:i/>
                <w:iCs/>
                <w:sz w:val="16"/>
              </w:rPr>
              <w:t>[insert quoted Delivery Date]</w:t>
            </w: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20"/>
              </w:rPr>
            </w:pPr>
            <w:r w:rsidRPr="004A2C5F">
              <w:rPr>
                <w:i/>
                <w:iCs/>
                <w:sz w:val="16"/>
              </w:rPr>
              <w:t>[insert number of units to be supplied and name of the physical unit]</w:t>
            </w:r>
          </w:p>
        </w:tc>
        <w:tc>
          <w:tcPr>
            <w:tcW w:w="1170" w:type="dxa"/>
            <w:gridSpan w:val="2"/>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20"/>
              </w:rPr>
            </w:pPr>
            <w:r w:rsidRPr="004A2C5F">
              <w:rPr>
                <w:i/>
                <w:iCs/>
                <w:sz w:val="16"/>
              </w:rPr>
              <w:t>[insert unit price per unit]</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16"/>
              </w:rPr>
            </w:pPr>
            <w:r w:rsidRPr="004A2C5F">
              <w:rPr>
                <w:i/>
                <w:iCs/>
                <w:sz w:val="16"/>
              </w:rPr>
              <w:t>[insert custom duties and taxes paid per unit]</w:t>
            </w:r>
          </w:p>
        </w:tc>
        <w:tc>
          <w:tcPr>
            <w:tcW w:w="117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16"/>
              </w:rPr>
            </w:pPr>
            <w:r w:rsidRPr="004A2C5F">
              <w:rPr>
                <w:i/>
                <w:iCs/>
                <w:sz w:val="16"/>
              </w:rPr>
              <w:t xml:space="preserve">[insert unit price net of </w:t>
            </w:r>
            <w:r w:rsidR="00E10612" w:rsidRPr="004A2C5F">
              <w:rPr>
                <w:i/>
                <w:iCs/>
                <w:sz w:val="16"/>
              </w:rPr>
              <w:t>custom duties</w:t>
            </w:r>
            <w:r w:rsidRPr="004A2C5F">
              <w:rPr>
                <w:i/>
                <w:iCs/>
                <w:sz w:val="16"/>
              </w:rPr>
              <w:t xml:space="preserve"> and import taxes]</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16"/>
              </w:rPr>
            </w:pPr>
            <w:r w:rsidRPr="004A2C5F">
              <w:rPr>
                <w:i/>
                <w:iCs/>
                <w:sz w:val="16"/>
              </w:rPr>
              <w:t>[ insert price per line item net of custom duties and import taxes]</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i/>
                <w:iCs/>
                <w:sz w:val="16"/>
              </w:rPr>
            </w:pPr>
            <w:r w:rsidRPr="004A2C5F">
              <w:rPr>
                <w:i/>
                <w:iCs/>
                <w:sz w:val="16"/>
              </w:rPr>
              <w:t>[insert sales and other taxes payable per item if Contract is awarded]</w:t>
            </w:r>
          </w:p>
        </w:tc>
      </w:tr>
      <w:tr w:rsidR="00881047" w:rsidRPr="004A2C5F"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2307"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99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170" w:type="dxa"/>
            <w:gridSpan w:val="2"/>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17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rPr>
                <w:sz w:val="20"/>
              </w:rPr>
            </w:pPr>
          </w:p>
        </w:tc>
      </w:tr>
      <w:tr w:rsidR="00881047" w:rsidRPr="004A2C5F" w:rsidTr="00F1730A">
        <w:trPr>
          <w:cantSplit/>
          <w:trHeight w:val="390"/>
        </w:trPr>
        <w:tc>
          <w:tcPr>
            <w:tcW w:w="663"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2307"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99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08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170" w:type="dxa"/>
            <w:gridSpan w:val="2"/>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30444E">
            <w:pPr>
              <w:suppressAutoHyphens/>
              <w:spacing w:before="60" w:after="60"/>
              <w:rPr>
                <w:sz w:val="20"/>
              </w:rPr>
            </w:pPr>
          </w:p>
        </w:tc>
      </w:tr>
      <w:tr w:rsidR="00881047" w:rsidRPr="004A2C5F" w:rsidTr="00F1730A">
        <w:trPr>
          <w:cantSplit/>
          <w:trHeight w:val="390"/>
        </w:trPr>
        <w:tc>
          <w:tcPr>
            <w:tcW w:w="9720" w:type="dxa"/>
            <w:gridSpan w:val="9"/>
            <w:tcBorders>
              <w:top w:val="single" w:sz="8" w:space="0" w:color="auto"/>
              <w:left w:val="single" w:sz="8" w:space="0" w:color="auto"/>
              <w:bottom w:val="single" w:sz="8" w:space="0" w:color="auto"/>
              <w:right w:val="single" w:sz="8" w:space="0" w:color="auto"/>
            </w:tcBorders>
          </w:tcPr>
          <w:p w:rsidR="00881047" w:rsidRPr="004A2C5F" w:rsidRDefault="00881047" w:rsidP="00775720">
            <w:pPr>
              <w:suppressAutoHyphens/>
              <w:spacing w:before="60" w:after="60"/>
              <w:jc w:val="right"/>
              <w:rPr>
                <w:sz w:val="20"/>
              </w:rPr>
            </w:pPr>
            <w:r>
              <w:rPr>
                <w:sz w:val="20"/>
              </w:rPr>
              <w:t>Total Price</w:t>
            </w: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881047">
            <w:pPr>
              <w:suppressAutoHyphens/>
              <w:spacing w:before="60" w:after="60"/>
              <w:rPr>
                <w:sz w:val="20"/>
              </w:rPr>
            </w:pPr>
          </w:p>
        </w:tc>
        <w:tc>
          <w:tcPr>
            <w:tcW w:w="1260" w:type="dxa"/>
            <w:tcBorders>
              <w:top w:val="single" w:sz="8" w:space="0" w:color="auto"/>
              <w:left w:val="single" w:sz="8" w:space="0" w:color="auto"/>
              <w:bottom w:val="single" w:sz="8" w:space="0" w:color="auto"/>
              <w:right w:val="single" w:sz="8" w:space="0" w:color="auto"/>
            </w:tcBorders>
          </w:tcPr>
          <w:p w:rsidR="00881047" w:rsidRPr="004A2C5F" w:rsidRDefault="00881047" w:rsidP="00881047">
            <w:pPr>
              <w:suppressAutoHyphens/>
              <w:spacing w:before="60" w:after="60"/>
              <w:rPr>
                <w:sz w:val="20"/>
              </w:rPr>
            </w:pPr>
          </w:p>
        </w:tc>
      </w:tr>
      <w:tr w:rsidR="000C514C" w:rsidRPr="004A2C5F" w:rsidTr="004E284D">
        <w:trPr>
          <w:cantSplit/>
          <w:trHeight w:val="1744"/>
        </w:trPr>
        <w:tc>
          <w:tcPr>
            <w:tcW w:w="12240" w:type="dxa"/>
            <w:gridSpan w:val="11"/>
            <w:tcBorders>
              <w:top w:val="single" w:sz="8" w:space="0" w:color="auto"/>
              <w:left w:val="single" w:sz="8" w:space="0" w:color="auto"/>
              <w:bottom w:val="single" w:sz="8" w:space="0" w:color="auto"/>
              <w:right w:val="single" w:sz="8" w:space="0" w:color="auto"/>
            </w:tcBorders>
          </w:tcPr>
          <w:p w:rsidR="000C514C" w:rsidRDefault="000C514C" w:rsidP="000A065F">
            <w:pPr>
              <w:suppressAutoHyphens/>
              <w:spacing w:before="100"/>
              <w:rPr>
                <w:i/>
                <w:sz w:val="20"/>
                <w:szCs w:val="20"/>
              </w:rPr>
            </w:pPr>
            <w:r w:rsidRPr="00F87D4E">
              <w:rPr>
                <w:i/>
                <w:sz w:val="20"/>
                <w:szCs w:val="20"/>
              </w:rPr>
              <w:t xml:space="preserve">Note to </w:t>
            </w:r>
            <w:r>
              <w:rPr>
                <w:i/>
                <w:sz w:val="20"/>
                <w:szCs w:val="20"/>
              </w:rPr>
              <w:t>the Purchaser</w:t>
            </w:r>
            <w:r w:rsidRPr="00F87D4E">
              <w:rPr>
                <w:i/>
                <w:sz w:val="20"/>
                <w:szCs w:val="20"/>
              </w:rPr>
              <w:t>:</w:t>
            </w:r>
          </w:p>
          <w:p w:rsidR="000C514C" w:rsidRPr="00775720" w:rsidRDefault="000C514C" w:rsidP="00636F62">
            <w:pPr>
              <w:pStyle w:val="ListParagraph"/>
              <w:numPr>
                <w:ilvl w:val="0"/>
                <w:numId w:val="148"/>
              </w:numPr>
              <w:suppressAutoHyphens/>
              <w:spacing w:before="100"/>
              <w:ind w:left="377"/>
              <w:rPr>
                <w:i/>
                <w:sz w:val="20"/>
                <w:szCs w:val="20"/>
              </w:rPr>
            </w:pPr>
            <w:r>
              <w:rPr>
                <w:i/>
                <w:sz w:val="20"/>
                <w:szCs w:val="20"/>
              </w:rPr>
              <w:t xml:space="preserve">If there </w:t>
            </w:r>
            <w:r w:rsidRPr="00775720">
              <w:rPr>
                <w:i/>
                <w:sz w:val="20"/>
                <w:szCs w:val="20"/>
              </w:rPr>
              <w:t>are more than one Lot, insert a separate table for each Lot</w:t>
            </w:r>
          </w:p>
          <w:p w:rsidR="000C514C" w:rsidRPr="00775720" w:rsidRDefault="000C514C" w:rsidP="00636F62">
            <w:pPr>
              <w:pStyle w:val="ListParagraph"/>
              <w:numPr>
                <w:ilvl w:val="0"/>
                <w:numId w:val="140"/>
              </w:numPr>
              <w:suppressAutoHyphens/>
              <w:spacing w:before="100"/>
              <w:ind w:left="399"/>
              <w:rPr>
                <w:i/>
                <w:sz w:val="20"/>
                <w:szCs w:val="20"/>
              </w:rPr>
            </w:pPr>
            <w:r w:rsidRPr="00F87D4E">
              <w:rPr>
                <w:i/>
                <w:sz w:val="20"/>
                <w:szCs w:val="20"/>
              </w:rPr>
              <w:t xml:space="preserve">Information for columns 1, 2, 4, and 5 to be inserted by the </w:t>
            </w:r>
            <w:r>
              <w:rPr>
                <w:i/>
                <w:sz w:val="20"/>
                <w:szCs w:val="20"/>
              </w:rPr>
              <w:t>Purchaser</w:t>
            </w:r>
            <w:r w:rsidRPr="00775720">
              <w:rPr>
                <w:i/>
                <w:sz w:val="20"/>
                <w:szCs w:val="20"/>
              </w:rPr>
              <w:t xml:space="preserve">  </w:t>
            </w:r>
          </w:p>
          <w:p w:rsidR="000C514C" w:rsidRPr="004E284D" w:rsidRDefault="000C514C" w:rsidP="004E284D">
            <w:pPr>
              <w:pStyle w:val="ListParagraph"/>
              <w:numPr>
                <w:ilvl w:val="0"/>
                <w:numId w:val="140"/>
              </w:numPr>
              <w:suppressAutoHyphens/>
              <w:ind w:left="399"/>
              <w:rPr>
                <w:i/>
                <w:sz w:val="20"/>
                <w:szCs w:val="20"/>
              </w:rPr>
            </w:pPr>
            <w:r w:rsidRPr="00F87D4E">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tc>
      </w:tr>
    </w:tbl>
    <w:p w:rsidR="0030444E" w:rsidRPr="004A2C5F" w:rsidRDefault="0030444E" w:rsidP="000C514C">
      <w:pPr>
        <w:pStyle w:val="BodyTextIndent3"/>
        <w:spacing w:after="200"/>
        <w:ind w:left="0" w:right="54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w:t>
      </w:r>
      <w:r w:rsidR="00E10612" w:rsidRPr="004A2C5F">
        <w:rPr>
          <w:i/>
          <w:iCs/>
          <w:sz w:val="20"/>
          <w:szCs w:val="22"/>
        </w:rPr>
        <w:t>clarity,</w:t>
      </w:r>
      <w:r w:rsidRPr="004A2C5F">
        <w:rPr>
          <w:i/>
          <w:iCs/>
          <w:sz w:val="20"/>
          <w:szCs w:val="22"/>
        </w:rPr>
        <w:t xml:space="preserve"> the Bidders are asked to quote the price including import duties, and additionally to provide the import duties and the price net of import duties which is the difference of those values.]</w:t>
      </w:r>
      <w:r w:rsidRPr="004A2C5F">
        <w:br w:type="page"/>
      </w:r>
    </w:p>
    <w:p w:rsidR="0030444E" w:rsidRPr="00775720" w:rsidRDefault="00CA5EE3" w:rsidP="004E284D">
      <w:pPr>
        <w:pStyle w:val="IVh2"/>
      </w:pPr>
      <w:r w:rsidRPr="00775720">
        <w:t>Single</w:t>
      </w:r>
      <w:r w:rsidR="0030444E" w:rsidRPr="00775720">
        <w:t>-</w:t>
      </w:r>
      <w:r w:rsidRPr="00775720">
        <w:t xml:space="preserve">Supplier </w:t>
      </w:r>
      <w:r w:rsidR="0030444E" w:rsidRPr="00775720">
        <w:t>FA- Price Schedule: Goods Manufactured in the Purchaser’s Country</w:t>
      </w:r>
    </w:p>
    <w:tbl>
      <w:tblPr>
        <w:tblW w:w="1234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13"/>
        <w:gridCol w:w="3973"/>
        <w:gridCol w:w="1170"/>
        <w:gridCol w:w="1350"/>
        <w:gridCol w:w="1170"/>
        <w:gridCol w:w="13"/>
        <w:gridCol w:w="1697"/>
        <w:gridCol w:w="2057"/>
      </w:tblGrid>
      <w:tr w:rsidR="000E3F78" w:rsidRPr="00775720" w:rsidTr="00F1730A">
        <w:trPr>
          <w:cantSplit/>
        </w:trPr>
        <w:tc>
          <w:tcPr>
            <w:tcW w:w="8589" w:type="dxa"/>
            <w:gridSpan w:val="6"/>
            <w:tcBorders>
              <w:top w:val="single" w:sz="8" w:space="0" w:color="auto"/>
              <w:left w:val="single" w:sz="8" w:space="0" w:color="auto"/>
              <w:bottom w:val="single" w:sz="8" w:space="0" w:color="auto"/>
              <w:right w:val="nil"/>
            </w:tcBorders>
          </w:tcPr>
          <w:p w:rsidR="000E3F78" w:rsidRPr="00775720" w:rsidRDefault="000E3F78" w:rsidP="000E3F78">
            <w:pPr>
              <w:suppressAutoHyphens/>
              <w:jc w:val="center"/>
              <w:rPr>
                <w:sz w:val="20"/>
              </w:rPr>
            </w:pPr>
          </w:p>
        </w:tc>
        <w:tc>
          <w:tcPr>
            <w:tcW w:w="3754" w:type="dxa"/>
            <w:gridSpan w:val="2"/>
            <w:tcBorders>
              <w:top w:val="single" w:sz="8" w:space="0" w:color="auto"/>
              <w:left w:val="nil"/>
              <w:bottom w:val="single" w:sz="8" w:space="0" w:color="auto"/>
              <w:right w:val="single" w:sz="8" w:space="0" w:color="auto"/>
            </w:tcBorders>
          </w:tcPr>
          <w:p w:rsidR="000E3F78" w:rsidRPr="00775720" w:rsidRDefault="000E3F78" w:rsidP="000E3F78">
            <w:pPr>
              <w:rPr>
                <w:sz w:val="20"/>
              </w:rPr>
            </w:pPr>
            <w:r w:rsidRPr="00775720">
              <w:rPr>
                <w:sz w:val="20"/>
              </w:rPr>
              <w:t>Date: _________________________</w:t>
            </w:r>
          </w:p>
          <w:p w:rsidR="000E3F78" w:rsidRPr="00775720" w:rsidRDefault="000E3F78" w:rsidP="000E3F78">
            <w:pPr>
              <w:suppressAutoHyphens/>
            </w:pPr>
            <w:r w:rsidRPr="00775720">
              <w:rPr>
                <w:sz w:val="20"/>
              </w:rPr>
              <w:t>RFB No: _____________________</w:t>
            </w:r>
          </w:p>
          <w:p w:rsidR="000E3F78" w:rsidRPr="00775720" w:rsidRDefault="000E3F78" w:rsidP="00775720">
            <w:pPr>
              <w:suppressAutoHyphens/>
              <w:rPr>
                <w:sz w:val="20"/>
              </w:rPr>
            </w:pPr>
            <w:r w:rsidRPr="00775720">
              <w:rPr>
                <w:sz w:val="20"/>
              </w:rPr>
              <w:t>Page N</w:t>
            </w:r>
            <w:r w:rsidRPr="00775720">
              <w:rPr>
                <w:sz w:val="20"/>
              </w:rPr>
              <w:sym w:font="Symbol" w:char="F0B0"/>
            </w:r>
            <w:r w:rsidRPr="00775720">
              <w:rPr>
                <w:sz w:val="20"/>
              </w:rPr>
              <w:t xml:space="preserve"> ______ of ______</w:t>
            </w:r>
          </w:p>
        </w:tc>
      </w:tr>
      <w:tr w:rsidR="000E3F78" w:rsidRPr="00775720" w:rsidTr="00F1730A">
        <w:trPr>
          <w:cantSplit/>
        </w:trPr>
        <w:tc>
          <w:tcPr>
            <w:tcW w:w="91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1</w:t>
            </w:r>
          </w:p>
        </w:tc>
        <w:tc>
          <w:tcPr>
            <w:tcW w:w="397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2</w:t>
            </w: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3</w:t>
            </w:r>
          </w:p>
        </w:tc>
        <w:tc>
          <w:tcPr>
            <w:tcW w:w="135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4</w:t>
            </w: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5</w:t>
            </w:r>
          </w:p>
        </w:tc>
        <w:tc>
          <w:tcPr>
            <w:tcW w:w="1710" w:type="dxa"/>
            <w:gridSpan w:val="2"/>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6</w:t>
            </w:r>
          </w:p>
        </w:tc>
        <w:tc>
          <w:tcPr>
            <w:tcW w:w="2057"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20"/>
              </w:rPr>
              <w:t>7</w:t>
            </w:r>
          </w:p>
        </w:tc>
      </w:tr>
      <w:tr w:rsidR="000E3F78" w:rsidRPr="00775720" w:rsidTr="00F17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1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16"/>
              </w:rPr>
            </w:pPr>
            <w:r w:rsidRPr="00775720">
              <w:rPr>
                <w:sz w:val="16"/>
              </w:rPr>
              <w:t>Line Item</w:t>
            </w:r>
          </w:p>
          <w:p w:rsidR="000E3F78" w:rsidRPr="00775720" w:rsidRDefault="000E3F78" w:rsidP="000E3F78">
            <w:pPr>
              <w:suppressAutoHyphens/>
              <w:jc w:val="center"/>
              <w:rPr>
                <w:sz w:val="16"/>
              </w:rPr>
            </w:pPr>
            <w:r w:rsidRPr="00775720">
              <w:rPr>
                <w:sz w:val="16"/>
              </w:rPr>
              <w:t>N</w:t>
            </w:r>
            <w:r w:rsidRPr="00775720">
              <w:rPr>
                <w:sz w:val="16"/>
              </w:rPr>
              <w:sym w:font="Symbol" w:char="F0B0"/>
            </w:r>
          </w:p>
        </w:tc>
        <w:tc>
          <w:tcPr>
            <w:tcW w:w="397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16"/>
              </w:rPr>
            </w:pPr>
            <w:r w:rsidRPr="00775720">
              <w:rPr>
                <w:sz w:val="16"/>
              </w:rPr>
              <w:t xml:space="preserve">Description of Goods </w:t>
            </w: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16"/>
              </w:rPr>
            </w:pPr>
            <w:r w:rsidRPr="00775720">
              <w:rPr>
                <w:sz w:val="16"/>
              </w:rPr>
              <w:t>Delivery Period as defined by Incoterms</w:t>
            </w:r>
          </w:p>
        </w:tc>
        <w:tc>
          <w:tcPr>
            <w:tcW w:w="135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pPr>
            <w:r w:rsidRPr="00775720">
              <w:rPr>
                <w:sz w:val="16"/>
              </w:rPr>
              <w:t>Indicative Quantity over FA period and physical unit</w:t>
            </w: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20"/>
              </w:rPr>
            </w:pPr>
            <w:r w:rsidRPr="00775720">
              <w:rPr>
                <w:sz w:val="16"/>
              </w:rPr>
              <w:t xml:space="preserve">Unit price EXW </w:t>
            </w:r>
          </w:p>
        </w:tc>
        <w:tc>
          <w:tcPr>
            <w:tcW w:w="1710" w:type="dxa"/>
            <w:gridSpan w:val="2"/>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16"/>
              </w:rPr>
            </w:pPr>
            <w:r w:rsidRPr="00775720">
              <w:rPr>
                <w:sz w:val="16"/>
              </w:rPr>
              <w:t>Total EXW</w:t>
            </w:r>
            <w:r w:rsidRPr="00775720">
              <w:rPr>
                <w:smallCaps/>
                <w:sz w:val="16"/>
              </w:rPr>
              <w:t xml:space="preserve"> </w:t>
            </w:r>
            <w:r w:rsidRPr="00775720">
              <w:rPr>
                <w:sz w:val="16"/>
              </w:rPr>
              <w:t>price per line item</w:t>
            </w:r>
          </w:p>
          <w:p w:rsidR="000E3F78" w:rsidRPr="00775720" w:rsidRDefault="000E3F78" w:rsidP="000E3F78">
            <w:pPr>
              <w:suppressAutoHyphens/>
              <w:jc w:val="center"/>
              <w:rPr>
                <w:sz w:val="16"/>
              </w:rPr>
            </w:pPr>
            <w:r w:rsidRPr="00775720">
              <w:rPr>
                <w:sz w:val="16"/>
              </w:rPr>
              <w:t>(Col. 4</w:t>
            </w:r>
            <w:r w:rsidRPr="00775720">
              <w:rPr>
                <w:sz w:val="16"/>
              </w:rPr>
              <w:sym w:font="Symbol" w:char="F0B4"/>
            </w:r>
            <w:r w:rsidRPr="00775720">
              <w:rPr>
                <w:sz w:val="16"/>
              </w:rPr>
              <w:t>5)</w:t>
            </w:r>
          </w:p>
        </w:tc>
        <w:tc>
          <w:tcPr>
            <w:tcW w:w="2057"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jc w:val="center"/>
              <w:rPr>
                <w:sz w:val="16"/>
              </w:rPr>
            </w:pPr>
            <w:r w:rsidRPr="00775720">
              <w:rPr>
                <w:sz w:val="16"/>
              </w:rPr>
              <w:t>Sales and other taxes payable per line item if Contract is awarded (in accordance with ITB 14.</w:t>
            </w:r>
            <w:r w:rsidR="00EA595C">
              <w:rPr>
                <w:sz w:val="16"/>
              </w:rPr>
              <w:t>7</w:t>
            </w:r>
            <w:r w:rsidRPr="00775720">
              <w:rPr>
                <w:sz w:val="16"/>
              </w:rPr>
              <w:t>(a)(ii)</w:t>
            </w:r>
          </w:p>
        </w:tc>
      </w:tr>
      <w:tr w:rsidR="000E3F78" w:rsidRPr="00775720"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20"/>
              </w:rPr>
            </w:pPr>
            <w:r w:rsidRPr="00775720">
              <w:rPr>
                <w:i/>
                <w:iCs/>
                <w:sz w:val="16"/>
              </w:rPr>
              <w:t>[insert number of the item]</w:t>
            </w:r>
          </w:p>
        </w:tc>
        <w:tc>
          <w:tcPr>
            <w:tcW w:w="397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20"/>
              </w:rPr>
            </w:pPr>
            <w:r w:rsidRPr="00775720">
              <w:rPr>
                <w:i/>
                <w:iCs/>
                <w:sz w:val="16"/>
              </w:rPr>
              <w:t>[insert name of Good]</w:t>
            </w: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16"/>
              </w:rPr>
            </w:pPr>
            <w:r w:rsidRPr="00775720">
              <w:rPr>
                <w:i/>
                <w:iCs/>
                <w:sz w:val="16"/>
              </w:rPr>
              <w:t>[insert quoted Delivery Date]</w:t>
            </w:r>
          </w:p>
        </w:tc>
        <w:tc>
          <w:tcPr>
            <w:tcW w:w="135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20"/>
              </w:rPr>
            </w:pPr>
            <w:r w:rsidRPr="00775720">
              <w:rPr>
                <w:i/>
                <w:iCs/>
                <w:sz w:val="16"/>
              </w:rPr>
              <w:t>[insert number of units to be supplied and name of the physical unit]</w:t>
            </w: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20"/>
              </w:rPr>
            </w:pPr>
            <w:r w:rsidRPr="00775720">
              <w:rPr>
                <w:i/>
                <w:iCs/>
                <w:sz w:val="16"/>
              </w:rPr>
              <w:t>[insert EXW unit price]</w:t>
            </w:r>
          </w:p>
        </w:tc>
        <w:tc>
          <w:tcPr>
            <w:tcW w:w="1710" w:type="dxa"/>
            <w:gridSpan w:val="2"/>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16"/>
              </w:rPr>
            </w:pPr>
            <w:r w:rsidRPr="00775720">
              <w:rPr>
                <w:i/>
                <w:iCs/>
                <w:sz w:val="16"/>
              </w:rPr>
              <w:t>[insert total EXW price per line item]</w:t>
            </w:r>
          </w:p>
        </w:tc>
        <w:tc>
          <w:tcPr>
            <w:tcW w:w="2057"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rPr>
                <w:i/>
                <w:iCs/>
                <w:sz w:val="16"/>
              </w:rPr>
            </w:pPr>
            <w:r w:rsidRPr="00775720">
              <w:rPr>
                <w:i/>
                <w:iCs/>
                <w:sz w:val="16"/>
              </w:rPr>
              <w:t>[insert sales and other taxes payable per line item if Contract is awarded]</w:t>
            </w:r>
          </w:p>
        </w:tc>
      </w:tr>
      <w:tr w:rsidR="000E3F78" w:rsidRPr="00775720"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r>
      <w:tr w:rsidR="000E3F78" w:rsidRPr="00775720"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710" w:type="dxa"/>
            <w:gridSpan w:val="2"/>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r>
      <w:tr w:rsidR="000E3F78" w:rsidRPr="00775720" w:rsidTr="00F1730A">
        <w:trPr>
          <w:cantSplit/>
          <w:trHeight w:val="390"/>
        </w:trPr>
        <w:tc>
          <w:tcPr>
            <w:tcW w:w="91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3973"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35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1170"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r w:rsidRPr="00775720">
              <w:rPr>
                <w:sz w:val="20"/>
              </w:rPr>
              <w:t>Total Price</w:t>
            </w:r>
          </w:p>
        </w:tc>
        <w:tc>
          <w:tcPr>
            <w:tcW w:w="1710" w:type="dxa"/>
            <w:gridSpan w:val="2"/>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c>
          <w:tcPr>
            <w:tcW w:w="2057" w:type="dxa"/>
            <w:tcBorders>
              <w:top w:val="single" w:sz="8" w:space="0" w:color="auto"/>
              <w:left w:val="single" w:sz="8" w:space="0" w:color="auto"/>
              <w:bottom w:val="single" w:sz="8" w:space="0" w:color="auto"/>
              <w:right w:val="single" w:sz="8" w:space="0" w:color="auto"/>
            </w:tcBorders>
          </w:tcPr>
          <w:p w:rsidR="000E3F78" w:rsidRPr="00775720" w:rsidRDefault="000E3F78" w:rsidP="000E3F78">
            <w:pPr>
              <w:suppressAutoHyphens/>
              <w:spacing w:before="60" w:after="60"/>
              <w:rPr>
                <w:sz w:val="20"/>
              </w:rPr>
            </w:pPr>
          </w:p>
        </w:tc>
      </w:tr>
      <w:tr w:rsidR="000A065F" w:rsidRPr="00775720" w:rsidTr="00F1730A">
        <w:trPr>
          <w:cantSplit/>
          <w:trHeight w:val="372"/>
        </w:trPr>
        <w:tc>
          <w:tcPr>
            <w:tcW w:w="913" w:type="dxa"/>
            <w:tcBorders>
              <w:top w:val="single" w:sz="8" w:space="0" w:color="auto"/>
              <w:left w:val="single" w:sz="8" w:space="0" w:color="auto"/>
              <w:bottom w:val="single" w:sz="8" w:space="0" w:color="auto"/>
              <w:right w:val="single" w:sz="8" w:space="0" w:color="auto"/>
            </w:tcBorders>
          </w:tcPr>
          <w:p w:rsidR="000A065F" w:rsidRPr="00775720" w:rsidRDefault="000A065F" w:rsidP="000E3F78">
            <w:pPr>
              <w:suppressAutoHyphens/>
              <w:spacing w:before="60" w:after="60"/>
              <w:rPr>
                <w:sz w:val="20"/>
              </w:rPr>
            </w:pPr>
          </w:p>
        </w:tc>
        <w:tc>
          <w:tcPr>
            <w:tcW w:w="11425" w:type="dxa"/>
            <w:gridSpan w:val="7"/>
            <w:tcBorders>
              <w:top w:val="single" w:sz="8" w:space="0" w:color="auto"/>
              <w:left w:val="single" w:sz="8" w:space="0" w:color="auto"/>
              <w:bottom w:val="single" w:sz="8" w:space="0" w:color="auto"/>
              <w:right w:val="single" w:sz="8" w:space="0" w:color="auto"/>
            </w:tcBorders>
          </w:tcPr>
          <w:p w:rsidR="000A065F" w:rsidRPr="00775720" w:rsidRDefault="00966D09" w:rsidP="000E3F78">
            <w:pPr>
              <w:suppressAutoHyphens/>
              <w:spacing w:before="60" w:after="60"/>
              <w:rPr>
                <w:sz w:val="20"/>
              </w:rPr>
            </w:pPr>
            <w:r w:rsidRPr="00775720">
              <w:rPr>
                <w:sz w:val="20"/>
              </w:rPr>
              <w:t xml:space="preserve">Name of Bidder </w:t>
            </w:r>
            <w:r w:rsidRPr="00775720">
              <w:rPr>
                <w:i/>
                <w:iCs/>
                <w:sz w:val="20"/>
              </w:rPr>
              <w:t xml:space="preserve">[insert complete name of Bidder] </w:t>
            </w:r>
            <w:r w:rsidRPr="00775720">
              <w:rPr>
                <w:sz w:val="20"/>
              </w:rPr>
              <w:t xml:space="preserve">Signature of Bidder </w:t>
            </w:r>
            <w:r w:rsidRPr="00775720">
              <w:rPr>
                <w:i/>
                <w:iCs/>
                <w:sz w:val="20"/>
              </w:rPr>
              <w:t xml:space="preserve">[signature of person signing the Bid] </w:t>
            </w:r>
            <w:r w:rsidRPr="00775720">
              <w:rPr>
                <w:sz w:val="20"/>
              </w:rPr>
              <w:t xml:space="preserve">Date </w:t>
            </w:r>
            <w:r w:rsidRPr="00775720">
              <w:rPr>
                <w:i/>
                <w:iCs/>
                <w:sz w:val="20"/>
              </w:rPr>
              <w:t>[insert date]</w:t>
            </w:r>
          </w:p>
        </w:tc>
      </w:tr>
      <w:tr w:rsidR="00F1730A" w:rsidRPr="004A2C5F" w:rsidTr="00F1730A">
        <w:trPr>
          <w:cantSplit/>
          <w:trHeight w:val="372"/>
        </w:trPr>
        <w:tc>
          <w:tcPr>
            <w:tcW w:w="12338" w:type="dxa"/>
            <w:gridSpan w:val="8"/>
            <w:tcBorders>
              <w:top w:val="single" w:sz="8" w:space="0" w:color="auto"/>
              <w:left w:val="single" w:sz="8" w:space="0" w:color="auto"/>
              <w:bottom w:val="single" w:sz="8" w:space="0" w:color="auto"/>
              <w:right w:val="single" w:sz="8" w:space="0" w:color="auto"/>
            </w:tcBorders>
          </w:tcPr>
          <w:p w:rsidR="00F1730A" w:rsidRPr="00775720" w:rsidRDefault="00F1730A" w:rsidP="00966D09">
            <w:pPr>
              <w:suppressAutoHyphens/>
              <w:spacing w:before="100"/>
              <w:rPr>
                <w:i/>
                <w:sz w:val="20"/>
                <w:szCs w:val="20"/>
              </w:rPr>
            </w:pPr>
            <w:r w:rsidRPr="00775720">
              <w:rPr>
                <w:i/>
                <w:sz w:val="20"/>
                <w:szCs w:val="20"/>
              </w:rPr>
              <w:t xml:space="preserve">Note to </w:t>
            </w:r>
            <w:r>
              <w:rPr>
                <w:i/>
                <w:sz w:val="20"/>
                <w:szCs w:val="20"/>
              </w:rPr>
              <w:t>the Purchaser</w:t>
            </w:r>
            <w:r w:rsidRPr="00775720">
              <w:rPr>
                <w:i/>
                <w:sz w:val="20"/>
                <w:szCs w:val="20"/>
              </w:rPr>
              <w:t>:</w:t>
            </w:r>
          </w:p>
          <w:p w:rsidR="00F1730A" w:rsidRPr="00775720" w:rsidRDefault="00F1730A" w:rsidP="00636F62">
            <w:pPr>
              <w:pStyle w:val="ListParagraph"/>
              <w:numPr>
                <w:ilvl w:val="0"/>
                <w:numId w:val="148"/>
              </w:numPr>
              <w:suppressAutoHyphens/>
              <w:spacing w:before="100"/>
              <w:ind w:left="380"/>
              <w:rPr>
                <w:i/>
                <w:sz w:val="20"/>
                <w:szCs w:val="20"/>
              </w:rPr>
            </w:pPr>
            <w:r w:rsidRPr="00775720">
              <w:rPr>
                <w:i/>
                <w:sz w:val="20"/>
                <w:szCs w:val="20"/>
              </w:rPr>
              <w:t>If there are more than one Lot, insert a separate table for each Lot</w:t>
            </w:r>
          </w:p>
          <w:p w:rsidR="00F1730A" w:rsidRPr="00775720" w:rsidRDefault="00F1730A" w:rsidP="00636F62">
            <w:pPr>
              <w:pStyle w:val="ListParagraph"/>
              <w:numPr>
                <w:ilvl w:val="0"/>
                <w:numId w:val="140"/>
              </w:numPr>
              <w:suppressAutoHyphens/>
              <w:spacing w:before="100"/>
              <w:ind w:left="399"/>
              <w:rPr>
                <w:i/>
                <w:sz w:val="20"/>
                <w:szCs w:val="20"/>
              </w:rPr>
            </w:pPr>
            <w:r w:rsidRPr="00775720">
              <w:rPr>
                <w:i/>
                <w:sz w:val="20"/>
                <w:szCs w:val="20"/>
              </w:rPr>
              <w:t xml:space="preserve">Information for columns 1, 2, 3, and 4, to be inserted by the </w:t>
            </w:r>
            <w:r>
              <w:rPr>
                <w:i/>
                <w:sz w:val="20"/>
                <w:szCs w:val="20"/>
              </w:rPr>
              <w:t>Purchaser</w:t>
            </w:r>
          </w:p>
          <w:p w:rsidR="00F1730A" w:rsidRPr="00775720" w:rsidRDefault="00F1730A" w:rsidP="00636F62">
            <w:pPr>
              <w:pStyle w:val="ListParagraph"/>
              <w:numPr>
                <w:ilvl w:val="0"/>
                <w:numId w:val="140"/>
              </w:numPr>
              <w:suppressAutoHyphens/>
              <w:ind w:left="399"/>
              <w:rPr>
                <w:i/>
                <w:sz w:val="20"/>
                <w:szCs w:val="20"/>
              </w:rPr>
            </w:pPr>
            <w:r w:rsidRPr="00775720">
              <w:rPr>
                <w:i/>
                <w:sz w:val="20"/>
                <w:szCs w:val="20"/>
              </w:rPr>
              <w:t>If the final destinations are known at the time of issuance of the bidding document for primary procurement process add a column requesting “price per line item for inland transportation and other Related Services required in the Procuring Agency’s Country to convey the Goods to their final destination specified in BDS</w:t>
            </w:r>
          </w:p>
          <w:p w:rsidR="00F1730A" w:rsidRPr="00775720" w:rsidRDefault="00F1730A" w:rsidP="00775720">
            <w:pPr>
              <w:suppressAutoHyphens/>
              <w:spacing w:before="100"/>
              <w:ind w:left="39"/>
              <w:rPr>
                <w:i/>
                <w:sz w:val="20"/>
                <w:szCs w:val="20"/>
              </w:rPr>
            </w:pPr>
          </w:p>
          <w:p w:rsidR="00F1730A" w:rsidRPr="004A2C5F" w:rsidRDefault="00F1730A" w:rsidP="00775720">
            <w:pPr>
              <w:pStyle w:val="ListParagraph"/>
              <w:suppressAutoHyphens/>
              <w:spacing w:before="100"/>
              <w:ind w:left="399"/>
              <w:rPr>
                <w:sz w:val="20"/>
              </w:rPr>
            </w:pPr>
          </w:p>
        </w:tc>
      </w:tr>
    </w:tbl>
    <w:p w:rsidR="0030444E" w:rsidRPr="004A2C5F" w:rsidRDefault="0030444E" w:rsidP="0030444E">
      <w:pPr>
        <w:spacing w:before="240"/>
      </w:pPr>
      <w:r w:rsidRPr="004A2C5F">
        <w:br w:type="page"/>
      </w:r>
    </w:p>
    <w:tbl>
      <w:tblPr>
        <w:tblW w:w="12685" w:type="dxa"/>
        <w:tblInd w:w="15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9"/>
        <w:gridCol w:w="1632"/>
        <w:gridCol w:w="1964"/>
        <w:gridCol w:w="2494"/>
        <w:gridCol w:w="1196"/>
        <w:gridCol w:w="259"/>
        <w:gridCol w:w="1361"/>
        <w:gridCol w:w="1170"/>
        <w:gridCol w:w="1800"/>
      </w:tblGrid>
      <w:tr w:rsidR="00824069" w:rsidRPr="00775720" w:rsidTr="008435EF">
        <w:trPr>
          <w:cantSplit/>
          <w:trHeight w:val="950"/>
        </w:trPr>
        <w:tc>
          <w:tcPr>
            <w:tcW w:w="12685" w:type="dxa"/>
            <w:gridSpan w:val="9"/>
            <w:tcBorders>
              <w:top w:val="double" w:sz="6" w:space="0" w:color="auto"/>
              <w:left w:val="double" w:sz="6" w:space="0" w:color="auto"/>
              <w:right w:val="single" w:sz="6" w:space="0" w:color="auto"/>
            </w:tcBorders>
          </w:tcPr>
          <w:p w:rsidR="00824069" w:rsidRPr="00775720" w:rsidRDefault="00CA5EE3" w:rsidP="004E284D">
            <w:pPr>
              <w:pStyle w:val="IVh2"/>
              <w:rPr>
                <w:sz w:val="20"/>
              </w:rPr>
            </w:pPr>
            <w:r w:rsidRPr="00666689">
              <w:t xml:space="preserve">Single- Supplier </w:t>
            </w:r>
            <w:r w:rsidR="00824069" w:rsidRPr="00666689">
              <w:t>FA- Price and Completion Schedule - Related Services</w:t>
            </w:r>
          </w:p>
        </w:tc>
      </w:tr>
      <w:tr w:rsidR="00F1730A" w:rsidRPr="00775720" w:rsidTr="008435EF">
        <w:trPr>
          <w:cantSplit/>
          <w:trHeight w:val="950"/>
        </w:trPr>
        <w:tc>
          <w:tcPr>
            <w:tcW w:w="8354" w:type="dxa"/>
            <w:gridSpan w:val="6"/>
            <w:tcBorders>
              <w:top w:val="single" w:sz="8" w:space="0" w:color="auto"/>
              <w:left w:val="single" w:sz="8" w:space="0" w:color="auto"/>
              <w:bottom w:val="single" w:sz="8" w:space="0" w:color="auto"/>
              <w:right w:val="nil"/>
            </w:tcBorders>
          </w:tcPr>
          <w:p w:rsidR="00F1730A" w:rsidRPr="00775720" w:rsidRDefault="00F1730A" w:rsidP="00A04B2C">
            <w:pPr>
              <w:suppressAutoHyphens/>
              <w:jc w:val="center"/>
              <w:rPr>
                <w:sz w:val="16"/>
              </w:rPr>
            </w:pPr>
          </w:p>
        </w:tc>
        <w:tc>
          <w:tcPr>
            <w:tcW w:w="4331" w:type="dxa"/>
            <w:gridSpan w:val="3"/>
            <w:tcBorders>
              <w:top w:val="single" w:sz="8" w:space="0" w:color="auto"/>
              <w:left w:val="nil"/>
              <w:bottom w:val="single" w:sz="8" w:space="0" w:color="auto"/>
              <w:right w:val="single" w:sz="8" w:space="0" w:color="auto"/>
            </w:tcBorders>
          </w:tcPr>
          <w:p w:rsidR="00F1730A" w:rsidRPr="00775720" w:rsidRDefault="00F1730A" w:rsidP="00824069">
            <w:pPr>
              <w:rPr>
                <w:sz w:val="20"/>
              </w:rPr>
            </w:pPr>
            <w:r w:rsidRPr="00775720">
              <w:rPr>
                <w:sz w:val="20"/>
              </w:rPr>
              <w:t>Date: _________________________</w:t>
            </w:r>
          </w:p>
          <w:p w:rsidR="00F1730A" w:rsidRPr="00775720" w:rsidRDefault="00F1730A" w:rsidP="00824069">
            <w:pPr>
              <w:suppressAutoHyphens/>
            </w:pPr>
            <w:r w:rsidRPr="00775720">
              <w:rPr>
                <w:sz w:val="20"/>
              </w:rPr>
              <w:t>RFB No: _____________________</w:t>
            </w:r>
          </w:p>
          <w:p w:rsidR="00F1730A" w:rsidRPr="00775720" w:rsidRDefault="00F1730A" w:rsidP="000A065F">
            <w:pPr>
              <w:suppressAutoHyphens/>
              <w:rPr>
                <w:sz w:val="16"/>
              </w:rPr>
            </w:pPr>
            <w:r w:rsidRPr="00775720">
              <w:rPr>
                <w:sz w:val="20"/>
              </w:rPr>
              <w:t>Page N</w:t>
            </w:r>
            <w:r w:rsidRPr="00775720">
              <w:rPr>
                <w:sz w:val="20"/>
              </w:rPr>
              <w:sym w:font="Symbol" w:char="F0B0"/>
            </w:r>
            <w:r w:rsidRPr="00775720">
              <w:rPr>
                <w:sz w:val="20"/>
              </w:rPr>
              <w:t xml:space="preserve"> ______ of ______</w:t>
            </w:r>
          </w:p>
        </w:tc>
      </w:tr>
      <w:tr w:rsidR="00824069" w:rsidRPr="00775720" w:rsidTr="008435EF">
        <w:trPr>
          <w:cantSplit/>
          <w:trHeight w:val="288"/>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1</w:t>
            </w: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2</w:t>
            </w: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3</w:t>
            </w: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4</w:t>
            </w: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5</w:t>
            </w: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6</w:t>
            </w: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20"/>
              </w:rPr>
              <w:t>7</w:t>
            </w: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8</w:t>
            </w:r>
          </w:p>
        </w:tc>
      </w:tr>
      <w:tr w:rsidR="00824069" w:rsidRPr="00775720" w:rsidTr="008435EF">
        <w:trPr>
          <w:cantSplit/>
          <w:trHeight w:val="950"/>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Item No.</w:t>
            </w: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Item Description</w:t>
            </w: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Estimated Quantity over the FA period and physical unit</w:t>
            </w: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Description of Services (excludes inland transportation and other Related Services required in the Procuring Agency’s Country to convey the Goods to their final destination)</w:t>
            </w: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Country of Origin</w:t>
            </w: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 xml:space="preserve">Related Service Completion Period </w:t>
            </w: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20"/>
              </w:rPr>
            </w:pPr>
            <w:r w:rsidRPr="00775720">
              <w:rPr>
                <w:sz w:val="16"/>
              </w:rPr>
              <w:t>Unit price</w:t>
            </w: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sz w:val="16"/>
              </w:rPr>
            </w:pPr>
            <w:r w:rsidRPr="00775720">
              <w:rPr>
                <w:sz w:val="16"/>
              </w:rPr>
              <w:t xml:space="preserve">Total Price per Item </w:t>
            </w:r>
          </w:p>
          <w:p w:rsidR="00824069" w:rsidRPr="00775720" w:rsidRDefault="00824069" w:rsidP="00824069">
            <w:pPr>
              <w:suppressAutoHyphens/>
              <w:jc w:val="center"/>
              <w:rPr>
                <w:sz w:val="16"/>
              </w:rPr>
            </w:pPr>
            <w:r w:rsidRPr="00775720">
              <w:rPr>
                <w:sz w:val="16"/>
              </w:rPr>
              <w:t xml:space="preserve">(Col. </w:t>
            </w:r>
            <w:r w:rsidR="000A065F" w:rsidRPr="00775720">
              <w:rPr>
                <w:sz w:val="16"/>
              </w:rPr>
              <w:t>3</w:t>
            </w:r>
            <w:r w:rsidRPr="00775720">
              <w:rPr>
                <w:sz w:val="16"/>
              </w:rPr>
              <w:t>*</w:t>
            </w:r>
            <w:r w:rsidR="000A065F" w:rsidRPr="00775720">
              <w:rPr>
                <w:sz w:val="16"/>
              </w:rPr>
              <w:t>7</w:t>
            </w:r>
            <w:r w:rsidRPr="00775720">
              <w:rPr>
                <w:sz w:val="16"/>
              </w:rPr>
              <w:t xml:space="preserve"> or estimate)</w:t>
            </w:r>
          </w:p>
        </w:tc>
      </w:tr>
      <w:tr w:rsidR="00824069" w:rsidRPr="00775720"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20"/>
              </w:rPr>
            </w:pPr>
            <w:r w:rsidRPr="00775720">
              <w:rPr>
                <w:i/>
                <w:iCs/>
                <w:sz w:val="16"/>
              </w:rPr>
              <w:t>[insert item number]</w:t>
            </w: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r w:rsidRPr="00775720">
              <w:rPr>
                <w:i/>
                <w:iCs/>
                <w:sz w:val="16"/>
              </w:rPr>
              <w:t>Insert name of Good</w:t>
            </w: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r w:rsidRPr="00775720">
              <w:rPr>
                <w:i/>
                <w:iCs/>
                <w:sz w:val="16"/>
              </w:rPr>
              <w:t>insert number of units to be supplied and name of the physical unit]</w:t>
            </w: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r w:rsidRPr="00775720">
              <w:rPr>
                <w:i/>
                <w:iCs/>
                <w:sz w:val="16"/>
              </w:rPr>
              <w:t>[insert name of Service]</w:t>
            </w: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20"/>
              </w:rPr>
            </w:pPr>
            <w:r w:rsidRPr="00775720">
              <w:rPr>
                <w:i/>
                <w:iCs/>
                <w:sz w:val="16"/>
              </w:rPr>
              <w:t>[insert country of origin of the Services]</w:t>
            </w: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20"/>
              </w:rPr>
            </w:pPr>
            <w:r w:rsidRPr="00775720">
              <w:rPr>
                <w:i/>
                <w:iCs/>
                <w:sz w:val="16"/>
              </w:rPr>
              <w:t xml:space="preserve">[insert </w:t>
            </w:r>
            <w:r w:rsidRPr="00775720">
              <w:rPr>
                <w:sz w:val="16"/>
              </w:rPr>
              <w:t xml:space="preserve">Related Service Completion Period </w:t>
            </w:r>
            <w:r w:rsidRPr="00775720">
              <w:rPr>
                <w:i/>
                <w:iCs/>
                <w:sz w:val="16"/>
              </w:rPr>
              <w:t>per item]</w:t>
            </w: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20"/>
              </w:rPr>
            </w:pPr>
            <w:r w:rsidRPr="00775720">
              <w:rPr>
                <w:i/>
                <w:iCs/>
                <w:sz w:val="16"/>
              </w:rPr>
              <w:t>[insert unit price per item]</w:t>
            </w: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r w:rsidRPr="00775720">
              <w:rPr>
                <w:i/>
                <w:iCs/>
                <w:sz w:val="16"/>
              </w:rPr>
              <w:t>insert total price per item]</w:t>
            </w:r>
          </w:p>
        </w:tc>
      </w:tr>
      <w:tr w:rsidR="00824069" w:rsidRPr="00775720"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r>
      <w:tr w:rsidR="00824069" w:rsidRPr="00775720"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r>
      <w:tr w:rsidR="00824069" w:rsidRPr="00775720"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r>
      <w:tr w:rsidR="00824069" w:rsidRPr="00775720" w:rsidTr="008435EF">
        <w:trPr>
          <w:cantSplit/>
          <w:trHeight w:val="390"/>
        </w:trPr>
        <w:tc>
          <w:tcPr>
            <w:tcW w:w="809"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32"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96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2494"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196"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620" w:type="dxa"/>
            <w:gridSpan w:val="2"/>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r w:rsidRPr="00775720">
              <w:rPr>
                <w:i/>
                <w:iCs/>
                <w:sz w:val="16"/>
              </w:rPr>
              <w:t>Total Price</w:t>
            </w:r>
          </w:p>
        </w:tc>
        <w:tc>
          <w:tcPr>
            <w:tcW w:w="117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c>
          <w:tcPr>
            <w:tcW w:w="1800" w:type="dxa"/>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p>
        </w:tc>
      </w:tr>
      <w:tr w:rsidR="00824069" w:rsidRPr="00775720"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rsidR="00824069" w:rsidRPr="00775720" w:rsidRDefault="00824069" w:rsidP="00824069">
            <w:pPr>
              <w:suppressAutoHyphens/>
              <w:jc w:val="center"/>
              <w:rPr>
                <w:i/>
                <w:iCs/>
                <w:sz w:val="16"/>
              </w:rPr>
            </w:pPr>
            <w:r w:rsidRPr="00775720">
              <w:rPr>
                <w:sz w:val="20"/>
              </w:rPr>
              <w:t xml:space="preserve">Name of Bidder </w:t>
            </w:r>
            <w:r w:rsidRPr="00775720">
              <w:rPr>
                <w:i/>
                <w:iCs/>
                <w:sz w:val="20"/>
              </w:rPr>
              <w:t xml:space="preserve">[insert complete name of Bidder] </w:t>
            </w:r>
            <w:r w:rsidRPr="00775720">
              <w:rPr>
                <w:sz w:val="20"/>
              </w:rPr>
              <w:t xml:space="preserve">Signature of Bidder </w:t>
            </w:r>
            <w:r w:rsidRPr="00775720">
              <w:rPr>
                <w:i/>
                <w:iCs/>
                <w:sz w:val="20"/>
              </w:rPr>
              <w:t xml:space="preserve">[signature of person signing the Bid] </w:t>
            </w:r>
            <w:r w:rsidRPr="00775720">
              <w:rPr>
                <w:sz w:val="20"/>
              </w:rPr>
              <w:t xml:space="preserve">Date </w:t>
            </w:r>
            <w:r w:rsidRPr="00775720">
              <w:rPr>
                <w:i/>
                <w:iCs/>
                <w:sz w:val="20"/>
              </w:rPr>
              <w:t>[insert date]</w:t>
            </w:r>
          </w:p>
        </w:tc>
      </w:tr>
      <w:tr w:rsidR="000A065F" w:rsidRPr="00775720" w:rsidTr="008435EF">
        <w:trPr>
          <w:cantSplit/>
          <w:trHeight w:val="390"/>
        </w:trPr>
        <w:tc>
          <w:tcPr>
            <w:tcW w:w="12685" w:type="dxa"/>
            <w:gridSpan w:val="9"/>
            <w:tcBorders>
              <w:top w:val="single" w:sz="8" w:space="0" w:color="auto"/>
              <w:left w:val="single" w:sz="8" w:space="0" w:color="auto"/>
              <w:bottom w:val="single" w:sz="8" w:space="0" w:color="auto"/>
              <w:right w:val="single" w:sz="8" w:space="0" w:color="auto"/>
            </w:tcBorders>
          </w:tcPr>
          <w:p w:rsidR="000A065F" w:rsidRPr="00775720" w:rsidRDefault="000A065F" w:rsidP="000A065F">
            <w:pPr>
              <w:suppressAutoHyphens/>
              <w:spacing w:before="100"/>
              <w:rPr>
                <w:i/>
                <w:sz w:val="20"/>
                <w:szCs w:val="20"/>
              </w:rPr>
            </w:pPr>
            <w:r w:rsidRPr="00775720">
              <w:rPr>
                <w:i/>
                <w:sz w:val="20"/>
                <w:szCs w:val="20"/>
              </w:rPr>
              <w:t xml:space="preserve">Note to </w:t>
            </w:r>
            <w:r w:rsidR="008248F9">
              <w:rPr>
                <w:i/>
                <w:sz w:val="20"/>
                <w:szCs w:val="20"/>
              </w:rPr>
              <w:t>the Purchaser</w:t>
            </w:r>
            <w:r w:rsidRPr="00775720">
              <w:rPr>
                <w:i/>
                <w:sz w:val="20"/>
                <w:szCs w:val="20"/>
              </w:rPr>
              <w:t>:</w:t>
            </w:r>
          </w:p>
          <w:p w:rsidR="00CA5EE3" w:rsidRPr="00775720" w:rsidRDefault="00CA5EE3" w:rsidP="00636F62">
            <w:pPr>
              <w:pStyle w:val="ListParagraph"/>
              <w:numPr>
                <w:ilvl w:val="0"/>
                <w:numId w:val="148"/>
              </w:numPr>
              <w:suppressAutoHyphens/>
              <w:spacing w:before="100"/>
              <w:ind w:left="371"/>
              <w:rPr>
                <w:i/>
                <w:sz w:val="20"/>
                <w:szCs w:val="20"/>
              </w:rPr>
            </w:pPr>
            <w:r w:rsidRPr="00775720">
              <w:rPr>
                <w:i/>
                <w:sz w:val="20"/>
                <w:szCs w:val="20"/>
              </w:rPr>
              <w:t>If there are more than one Lot, insert a separate table for each Lot</w:t>
            </w:r>
          </w:p>
          <w:p w:rsidR="000A065F" w:rsidRPr="00775720" w:rsidRDefault="000A065F" w:rsidP="00636F62">
            <w:pPr>
              <w:pStyle w:val="ListParagraph"/>
              <w:numPr>
                <w:ilvl w:val="0"/>
                <w:numId w:val="140"/>
              </w:numPr>
              <w:suppressAutoHyphens/>
              <w:spacing w:before="100"/>
              <w:ind w:left="399"/>
              <w:rPr>
                <w:i/>
                <w:sz w:val="20"/>
                <w:szCs w:val="20"/>
              </w:rPr>
            </w:pPr>
            <w:r w:rsidRPr="00775720">
              <w:rPr>
                <w:i/>
                <w:sz w:val="20"/>
                <w:szCs w:val="20"/>
              </w:rPr>
              <w:t xml:space="preserve">Information for columns 1, 2, 3, 4, and 6 to be inserted by the </w:t>
            </w:r>
            <w:r w:rsidR="008248F9">
              <w:rPr>
                <w:i/>
                <w:sz w:val="20"/>
                <w:szCs w:val="20"/>
              </w:rPr>
              <w:t>Purchaser</w:t>
            </w:r>
          </w:p>
          <w:p w:rsidR="000A065F" w:rsidRPr="00775720" w:rsidRDefault="000A065F" w:rsidP="00775720">
            <w:pPr>
              <w:pStyle w:val="ListParagraph"/>
              <w:suppressAutoHyphens/>
              <w:ind w:left="399"/>
              <w:rPr>
                <w:sz w:val="20"/>
              </w:rPr>
            </w:pPr>
          </w:p>
        </w:tc>
      </w:tr>
      <w:bookmarkEnd w:id="533"/>
      <w:bookmarkEnd w:id="534"/>
      <w:bookmarkEnd w:id="535"/>
      <w:bookmarkEnd w:id="536"/>
    </w:tbl>
    <w:p w:rsidR="000C514C" w:rsidRDefault="000C514C" w:rsidP="00C87B88">
      <w:pPr>
        <w:pStyle w:val="SectionVHeader"/>
        <w:rPr>
          <w:sz w:val="18"/>
        </w:rPr>
        <w:sectPr w:rsidR="000C514C" w:rsidSect="000C514C">
          <w:headerReference w:type="even" r:id="rId40"/>
          <w:headerReference w:type="default" r:id="rId41"/>
          <w:headerReference w:type="first" r:id="rId42"/>
          <w:type w:val="oddPage"/>
          <w:pgSz w:w="15840" w:h="12240" w:orient="landscape" w:code="1"/>
          <w:pgMar w:top="1800" w:right="1620" w:bottom="1440" w:left="1440" w:header="720" w:footer="720" w:gutter="0"/>
          <w:paperSrc w:first="15" w:other="15"/>
          <w:pgNumType w:chapStyle="1"/>
          <w:cols w:space="720"/>
          <w:titlePg/>
          <w:docGrid w:linePitch="326"/>
        </w:sectPr>
      </w:pPr>
    </w:p>
    <w:p w:rsidR="002E253F" w:rsidRPr="00CF0460" w:rsidRDefault="002E253F" w:rsidP="00666689">
      <w:pPr>
        <w:pStyle w:val="IVh1"/>
      </w:pPr>
      <w:bookmarkStart w:id="542" w:name="_Toc482547385"/>
      <w:bookmarkStart w:id="543" w:name="_Toc454620985"/>
      <w:bookmarkStart w:id="544" w:name="_Toc503340463"/>
      <w:bookmarkStart w:id="545" w:name="_Toc503364373"/>
      <w:bookmarkStart w:id="546" w:name="_Toc503364491"/>
      <w:bookmarkStart w:id="547" w:name="_Toc503364627"/>
      <w:r w:rsidRPr="00CF0460">
        <w:t xml:space="preserve">Manufacturer’s </w:t>
      </w:r>
      <w:bookmarkEnd w:id="537"/>
      <w:r w:rsidRPr="00CF0460">
        <w:t>Authorization</w:t>
      </w:r>
      <w:bookmarkEnd w:id="542"/>
      <w:bookmarkEnd w:id="543"/>
      <w:bookmarkEnd w:id="544"/>
      <w:bookmarkEnd w:id="545"/>
      <w:bookmarkEnd w:id="546"/>
      <w:bookmarkEnd w:id="547"/>
    </w:p>
    <w:p w:rsidR="003E206B" w:rsidRDefault="003E206B" w:rsidP="005C0E0F">
      <w:pPr>
        <w:spacing w:after="120"/>
        <w:jc w:val="both"/>
        <w:rPr>
          <w:i/>
          <w:iCs/>
        </w:rPr>
      </w:pPr>
    </w:p>
    <w:p w:rsidR="002E253F" w:rsidRPr="00CF0460" w:rsidRDefault="002E253F" w:rsidP="005C0E0F">
      <w:pPr>
        <w:spacing w:after="120"/>
        <w:jc w:val="both"/>
        <w:rPr>
          <w:i/>
          <w:iCs/>
        </w:rPr>
      </w:pPr>
      <w:r w:rsidRPr="00CF0460">
        <w:rPr>
          <w:i/>
          <w:iCs/>
        </w:rPr>
        <w:t xml:space="preserve">[The </w:t>
      </w:r>
      <w:r w:rsidR="0036121E" w:rsidRPr="00CF0460">
        <w:rPr>
          <w:i/>
          <w:iCs/>
        </w:rPr>
        <w:t>Bidder</w:t>
      </w:r>
      <w:r w:rsidRPr="00CF0460">
        <w:rPr>
          <w:i/>
          <w:iCs/>
        </w:rPr>
        <w:t xml:space="preserve"> shall require the Manufacturer to fill in this Form in accordance with the instructions indicated. This</w:t>
      </w:r>
      <w:r w:rsidRPr="00CF0460">
        <w:rPr>
          <w:sz w:val="22"/>
        </w:rPr>
        <w:t xml:space="preserve"> </w:t>
      </w:r>
      <w:r w:rsidRPr="00CF0460">
        <w:rPr>
          <w:i/>
          <w:iCs/>
        </w:rPr>
        <w:t xml:space="preserve">letter of authorization should be on the letterhead of the Manufacturer and should be signed by a person with the proper authority to sign documents that are binding on the Manufacturer. The </w:t>
      </w:r>
      <w:r w:rsidR="0036121E" w:rsidRPr="00CF0460">
        <w:rPr>
          <w:i/>
          <w:iCs/>
        </w:rPr>
        <w:t>Bidder</w:t>
      </w:r>
      <w:r w:rsidRPr="00CF0460">
        <w:rPr>
          <w:i/>
          <w:iCs/>
        </w:rPr>
        <w:t xml:space="preserve"> shall include it in its </w:t>
      </w:r>
      <w:r w:rsidR="0036121E" w:rsidRPr="00CF0460">
        <w:rPr>
          <w:i/>
          <w:iCs/>
        </w:rPr>
        <w:t>Bid</w:t>
      </w:r>
      <w:r w:rsidRPr="00CF0460">
        <w:rPr>
          <w:i/>
          <w:iCs/>
        </w:rPr>
        <w:t xml:space="preserve">, if so indicated in the </w:t>
      </w:r>
      <w:r w:rsidR="003B695F" w:rsidRPr="00CF0460">
        <w:rPr>
          <w:b/>
          <w:i/>
          <w:iCs/>
        </w:rPr>
        <w:t>BDS</w:t>
      </w:r>
      <w:r w:rsidRPr="00CF0460">
        <w:rPr>
          <w:b/>
          <w:i/>
          <w:iCs/>
        </w:rPr>
        <w:t>.</w:t>
      </w:r>
      <w:r w:rsidRPr="00CF0460">
        <w:rPr>
          <w:i/>
          <w:iCs/>
        </w:rPr>
        <w:t>]</w:t>
      </w:r>
    </w:p>
    <w:p w:rsidR="002E253F" w:rsidRPr="00CF0460" w:rsidRDefault="002E253F" w:rsidP="005C0E0F">
      <w:pPr>
        <w:spacing w:after="120"/>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p>
    <w:p w:rsidR="002E253F" w:rsidRPr="00CF0460" w:rsidRDefault="003B695F" w:rsidP="005C0E0F">
      <w:pPr>
        <w:spacing w:after="120"/>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rsidR="00C87B88" w:rsidRPr="005C0E0F" w:rsidRDefault="00C87B88" w:rsidP="005C0E0F">
      <w:pPr>
        <w:spacing w:after="120"/>
      </w:pPr>
    </w:p>
    <w:p w:rsidR="002E253F" w:rsidRPr="000C514C" w:rsidRDefault="002E253F" w:rsidP="005C0E0F">
      <w:pPr>
        <w:spacing w:after="120"/>
      </w:pPr>
      <w:r w:rsidRPr="00CF0460">
        <w:t xml:space="preserve">To: </w:t>
      </w:r>
      <w:r w:rsidRPr="00CF0460">
        <w:rPr>
          <w:i/>
        </w:rPr>
        <w:t xml:space="preserve">[insert complete name of </w:t>
      </w:r>
      <w:r w:rsidR="00222320" w:rsidRPr="00CF0460">
        <w:rPr>
          <w:i/>
        </w:rPr>
        <w:t xml:space="preserve">Procuring </w:t>
      </w:r>
      <w:r w:rsidR="00222320" w:rsidRPr="000C514C">
        <w:rPr>
          <w:i/>
        </w:rPr>
        <w:t>Agency</w:t>
      </w:r>
      <w:r w:rsidRPr="000C514C">
        <w:rPr>
          <w:i/>
        </w:rPr>
        <w:t>]</w:t>
      </w:r>
      <w:r w:rsidRPr="000C514C">
        <w:t xml:space="preserve"> </w:t>
      </w:r>
    </w:p>
    <w:p w:rsidR="002E253F" w:rsidRPr="00CF0460" w:rsidRDefault="002E253F" w:rsidP="005C0E0F">
      <w:pPr>
        <w:spacing w:after="120"/>
      </w:pPr>
      <w:r w:rsidRPr="00CF0460">
        <w:t>WHEREAS</w:t>
      </w:r>
    </w:p>
    <w:p w:rsidR="002E253F" w:rsidRPr="00CF0460" w:rsidRDefault="002E253F" w:rsidP="005C0E0F">
      <w:pPr>
        <w:spacing w:after="120"/>
        <w:jc w:val="both"/>
      </w:pPr>
      <w:r w:rsidRPr="00CF0460">
        <w:t xml:space="preserve">We </w:t>
      </w:r>
      <w:r w:rsidRPr="00CF0460">
        <w:rPr>
          <w:i/>
        </w:rPr>
        <w:t>[insert complete name of Manufacturer],</w:t>
      </w:r>
      <w:r w:rsidRPr="00CF0460">
        <w:t xml:space="preserve"> who are official manufacturers of</w:t>
      </w:r>
      <w:r w:rsidRPr="00CF0460">
        <w:rPr>
          <w:b/>
          <w:i/>
        </w:rPr>
        <w:t xml:space="preserve"> </w:t>
      </w:r>
      <w:r w:rsidRPr="00CF0460">
        <w:rPr>
          <w:i/>
        </w:rPr>
        <w:t xml:space="preserve">[insert type of </w:t>
      </w:r>
      <w:r w:rsidR="00A92515" w:rsidRPr="00CF0460">
        <w:rPr>
          <w:i/>
        </w:rPr>
        <w:t>Goods</w:t>
      </w:r>
      <w:r w:rsidRPr="00CF0460">
        <w:rPr>
          <w:i/>
        </w:rPr>
        <w:t xml:space="preserve"> manufactured],</w:t>
      </w:r>
      <w:r w:rsidRPr="00CF0460">
        <w:t xml:space="preserve"> having factories at [insert full address of Manufacturer’s factories], do hereby authorize </w:t>
      </w:r>
      <w:r w:rsidRPr="00CF0460">
        <w:rPr>
          <w:i/>
        </w:rPr>
        <w:t xml:space="preserve">[insert complete name of </w:t>
      </w:r>
      <w:r w:rsidR="0036121E" w:rsidRPr="00CF0460">
        <w:rPr>
          <w:i/>
        </w:rPr>
        <w:t>Bidder</w:t>
      </w:r>
      <w:r w:rsidRPr="00CF0460">
        <w:rPr>
          <w:i/>
        </w:rPr>
        <w:t>]</w:t>
      </w:r>
      <w:r w:rsidRPr="00CF0460">
        <w:t xml:space="preserve"> to submit a </w:t>
      </w:r>
      <w:r w:rsidR="0036121E" w:rsidRPr="00CF0460">
        <w:t>Bid</w:t>
      </w:r>
      <w:r w:rsidRPr="00CF0460">
        <w:t xml:space="preserve"> the purpose of which is to provide the following Goods, manufactured by </w:t>
      </w:r>
      <w:r w:rsidRPr="00CF0460">
        <w:rPr>
          <w:iCs/>
        </w:rPr>
        <w:t xml:space="preserve">us </w:t>
      </w:r>
      <w:r w:rsidRPr="00CF0460">
        <w:rPr>
          <w:i/>
        </w:rPr>
        <w:t>[insert name and or brief description of the Goods],</w:t>
      </w:r>
      <w:r w:rsidRPr="00CF0460">
        <w:t xml:space="preserve"> and to subsequently sign </w:t>
      </w:r>
      <w:r w:rsidR="00B82D0F" w:rsidRPr="00CF0460">
        <w:t xml:space="preserve">a Framework Agreement permitting them to enter into </w:t>
      </w:r>
      <w:r w:rsidR="005A6EDC">
        <w:t>Call-off</w:t>
      </w:r>
      <w:r w:rsidR="00B82D0F" w:rsidRPr="00CF0460">
        <w:t xml:space="preserve"> Contracts for the supply of the Goods.</w:t>
      </w:r>
    </w:p>
    <w:p w:rsidR="002E253F" w:rsidRPr="00CF0460" w:rsidRDefault="002E253F" w:rsidP="002E253F">
      <w:pPr>
        <w:jc w:val="both"/>
      </w:pPr>
      <w:r w:rsidRPr="00CF0460">
        <w:t xml:space="preserve">We hereby extend our full guarantee and warranty in accordance with Clause 28 of the </w:t>
      </w:r>
      <w:r w:rsidR="005A6EDC">
        <w:t>Call-off</w:t>
      </w:r>
      <w:r w:rsidR="00C87B88" w:rsidRPr="00CF0460">
        <w:t xml:space="preserve"> Contract </w:t>
      </w:r>
      <w:r w:rsidRPr="00CF0460">
        <w:t xml:space="preserve">General Conditions </w:t>
      </w:r>
      <w:r w:rsidR="00C87B88" w:rsidRPr="00CF0460">
        <w:t>of Contract (GCC) (as set out in the Framework Agreement, Schedule 4)</w:t>
      </w:r>
      <w:r w:rsidRPr="00CF0460">
        <w:t>, with respect to the Goods offered by the above firm.</w:t>
      </w:r>
    </w:p>
    <w:p w:rsidR="002E253F" w:rsidRPr="00CF0460" w:rsidRDefault="002E253F" w:rsidP="002E253F">
      <w:pPr>
        <w:jc w:val="both"/>
      </w:pPr>
    </w:p>
    <w:p w:rsidR="002E253F" w:rsidRPr="00CF0460" w:rsidRDefault="002E253F" w:rsidP="002E253F">
      <w:pPr>
        <w:jc w:val="both"/>
      </w:pPr>
      <w:r w:rsidRPr="00CF0460">
        <w:t xml:space="preserve">Signed: </w:t>
      </w:r>
      <w:r w:rsidRPr="00CF0460">
        <w:rPr>
          <w:i/>
          <w:iCs/>
        </w:rPr>
        <w:t xml:space="preserve">[insert signature(s) of authorized representative(s) of the Manufacturer] </w:t>
      </w:r>
    </w:p>
    <w:p w:rsidR="002E253F" w:rsidRPr="00CF0460" w:rsidRDefault="002E253F" w:rsidP="002E253F"/>
    <w:p w:rsidR="002E253F" w:rsidRPr="00CF0460" w:rsidRDefault="002E253F" w:rsidP="002E253F"/>
    <w:p w:rsidR="002E253F" w:rsidRPr="00CF0460" w:rsidRDefault="002E253F" w:rsidP="002E253F">
      <w:r w:rsidRPr="00CF0460">
        <w:t xml:space="preserve">Name: </w:t>
      </w:r>
      <w:r w:rsidRPr="00CF0460">
        <w:rPr>
          <w:i/>
          <w:iCs/>
        </w:rPr>
        <w:t>[insert complete name(s) of authorized representative(s) of the Manufacturer]</w:t>
      </w:r>
      <w:r w:rsidRPr="00CF0460">
        <w:tab/>
      </w:r>
    </w:p>
    <w:p w:rsidR="002E253F" w:rsidRPr="00CF0460" w:rsidRDefault="002E253F" w:rsidP="002E253F"/>
    <w:p w:rsidR="002E253F" w:rsidRPr="00CF0460" w:rsidRDefault="002E253F" w:rsidP="002E253F">
      <w:r w:rsidRPr="00CF0460">
        <w:t xml:space="preserve">Title: </w:t>
      </w:r>
      <w:r w:rsidRPr="00CF0460">
        <w:rPr>
          <w:i/>
          <w:iCs/>
        </w:rPr>
        <w:t>[insert title]</w:t>
      </w:r>
      <w:r w:rsidRPr="00CF0460">
        <w:t xml:space="preserve"> </w:t>
      </w:r>
    </w:p>
    <w:p w:rsidR="002E253F" w:rsidRPr="00CF0460" w:rsidRDefault="002E253F" w:rsidP="002E253F"/>
    <w:p w:rsidR="002E253F" w:rsidRPr="00CF0460" w:rsidRDefault="002E253F" w:rsidP="002E253F">
      <w:pPr>
        <w:rPr>
          <w:i/>
        </w:rPr>
      </w:pPr>
    </w:p>
    <w:p w:rsidR="002E253F" w:rsidRPr="00CF0460" w:rsidRDefault="002E253F" w:rsidP="002E253F"/>
    <w:p w:rsidR="002E253F" w:rsidRPr="00CF0460" w:rsidRDefault="002E253F" w:rsidP="002E253F">
      <w:r w:rsidRPr="00CF0460">
        <w:t xml:space="preserve">Dated on ____________ day of __________________, _______ </w:t>
      </w:r>
      <w:r w:rsidRPr="00CF0460">
        <w:rPr>
          <w:i/>
          <w:iCs/>
        </w:rPr>
        <w:t>[insert date of signing]</w:t>
      </w:r>
    </w:p>
    <w:p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48" w:name="_Toc347227543"/>
      <w:bookmarkStart w:id="549" w:name="_Toc436903899"/>
      <w:bookmarkStart w:id="550" w:name="_Toc480193011"/>
      <w:bookmarkStart w:id="551" w:name="_Toc454620903"/>
    </w:p>
    <w:p w:rsidR="002E253F" w:rsidRPr="00CF0460" w:rsidRDefault="002E253F" w:rsidP="005C0E0F">
      <w:pPr>
        <w:pStyle w:val="SPDh2"/>
      </w:pPr>
      <w:bookmarkStart w:id="552" w:name="_Toc484433456"/>
      <w:bookmarkStart w:id="553" w:name="_Toc501632768"/>
      <w:bookmarkStart w:id="554" w:name="_Toc503364736"/>
      <w:r w:rsidRPr="00CF0460">
        <w:t>Section V - Eligible Countries</w:t>
      </w:r>
      <w:bookmarkEnd w:id="538"/>
      <w:bookmarkEnd w:id="539"/>
      <w:bookmarkEnd w:id="540"/>
      <w:bookmarkEnd w:id="541"/>
      <w:bookmarkEnd w:id="548"/>
      <w:bookmarkEnd w:id="549"/>
      <w:bookmarkEnd w:id="550"/>
      <w:bookmarkEnd w:id="551"/>
      <w:bookmarkEnd w:id="552"/>
      <w:bookmarkEnd w:id="553"/>
      <w:bookmarkEnd w:id="554"/>
    </w:p>
    <w:p w:rsidR="002E253F" w:rsidRPr="00CF0460" w:rsidRDefault="002E253F" w:rsidP="002E253F">
      <w:pPr>
        <w:jc w:val="center"/>
        <w:rPr>
          <w:b/>
        </w:rPr>
      </w:pPr>
    </w:p>
    <w:p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rsidR="002E253F" w:rsidRPr="00CF0460" w:rsidRDefault="002E253F" w:rsidP="002E253F">
      <w:pPr>
        <w:jc w:val="center"/>
      </w:pPr>
    </w:p>
    <w:p w:rsidR="002E253F" w:rsidRPr="00CF0460" w:rsidRDefault="002E253F" w:rsidP="002E253F">
      <w:pPr>
        <w:jc w:val="center"/>
      </w:pPr>
    </w:p>
    <w:p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rsidR="002E253F" w:rsidRPr="00CF0460" w:rsidRDefault="002E253F" w:rsidP="002E253F">
      <w:pPr>
        <w:pStyle w:val="BodyTextIndent"/>
        <w:ind w:left="1440" w:hanging="720"/>
      </w:pPr>
    </w:p>
    <w:p w:rsidR="002E253F" w:rsidRPr="00CF0460" w:rsidRDefault="002E253F" w:rsidP="00636F62">
      <w:pPr>
        <w:pStyle w:val="ListParagraph"/>
        <w:numPr>
          <w:ilvl w:val="0"/>
          <w:numId w:val="112"/>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rsidR="002E253F" w:rsidRPr="00CF0460" w:rsidRDefault="002E253F" w:rsidP="002E253F">
      <w:pPr>
        <w:ind w:left="180"/>
        <w:rPr>
          <w:i/>
          <w:iCs/>
          <w:spacing w:val="-4"/>
        </w:rPr>
      </w:pPr>
    </w:p>
    <w:p w:rsidR="002E253F" w:rsidRPr="00CF0460" w:rsidRDefault="002E253F" w:rsidP="00636F62">
      <w:pPr>
        <w:pStyle w:val="ListParagraph"/>
        <w:numPr>
          <w:ilvl w:val="0"/>
          <w:numId w:val="112"/>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rsidR="002E253F" w:rsidRPr="00CF0460" w:rsidRDefault="002E253F" w:rsidP="002E253F">
      <w:pPr>
        <w:jc w:val="center"/>
        <w:rPr>
          <w:b/>
        </w:rPr>
      </w:pPr>
    </w:p>
    <w:p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43"/>
          <w:headerReference w:type="default" r:id="rId44"/>
          <w:headerReference w:type="first" r:id="rId45"/>
          <w:pgSz w:w="12240" w:h="15840" w:code="1"/>
          <w:pgMar w:top="1440" w:right="1440" w:bottom="1440" w:left="1800" w:header="720" w:footer="720" w:gutter="0"/>
          <w:paperSrc w:first="15" w:other="15"/>
          <w:pgNumType w:chapStyle="1"/>
          <w:cols w:space="720"/>
          <w:titlePg/>
        </w:sectPr>
      </w:pPr>
    </w:p>
    <w:p w:rsidR="002E253F" w:rsidRPr="00CF0460" w:rsidRDefault="002E253F" w:rsidP="005C0E0F">
      <w:pPr>
        <w:pStyle w:val="SPDh2"/>
      </w:pPr>
      <w:bookmarkStart w:id="555" w:name="_Toc480193012"/>
      <w:bookmarkStart w:id="556" w:name="_Toc454620904"/>
      <w:bookmarkStart w:id="557" w:name="_Toc484433457"/>
      <w:bookmarkStart w:id="558" w:name="_Toc501632769"/>
      <w:bookmarkStart w:id="559" w:name="_Toc503364737"/>
      <w:bookmarkStart w:id="560" w:name="_Toc347227544"/>
      <w:bookmarkStart w:id="561" w:name="_Toc436903900"/>
      <w:r w:rsidRPr="00CF0460">
        <w:t xml:space="preserve">Section VI - </w:t>
      </w:r>
      <w:bookmarkStart w:id="562" w:name="_Toc436903901"/>
      <w:r w:rsidRPr="00CF0460">
        <w:t>Fraud and Corruption</w:t>
      </w:r>
      <w:bookmarkEnd w:id="555"/>
      <w:bookmarkEnd w:id="556"/>
      <w:bookmarkEnd w:id="557"/>
      <w:bookmarkEnd w:id="558"/>
      <w:bookmarkEnd w:id="559"/>
      <w:bookmarkEnd w:id="562"/>
    </w:p>
    <w:bookmarkEnd w:id="560"/>
    <w:bookmarkEnd w:id="561"/>
    <w:p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rsidR="002E253F" w:rsidRPr="00CF0460" w:rsidRDefault="002E253F" w:rsidP="002E253F">
      <w:pPr>
        <w:rPr>
          <w:rFonts w:eastAsiaTheme="minorHAnsi"/>
        </w:rPr>
      </w:pPr>
    </w:p>
    <w:p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Purpose</w:t>
      </w:r>
    </w:p>
    <w:p w:rsidR="002E253F" w:rsidRPr="00CF0460" w:rsidRDefault="002E253F" w:rsidP="00636F62">
      <w:pPr>
        <w:pStyle w:val="ListParagraph"/>
        <w:numPr>
          <w:ilvl w:val="1"/>
          <w:numId w:val="78"/>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rsidR="002E253F" w:rsidRPr="00CF0460" w:rsidRDefault="002E253F" w:rsidP="00636F62">
      <w:pPr>
        <w:numPr>
          <w:ilvl w:val="0"/>
          <w:numId w:val="78"/>
        </w:numPr>
        <w:spacing w:after="160" w:line="259" w:lineRule="auto"/>
        <w:ind w:left="360"/>
        <w:contextualSpacing/>
        <w:jc w:val="both"/>
        <w:rPr>
          <w:rFonts w:eastAsiaTheme="minorHAnsi"/>
          <w:b/>
        </w:rPr>
      </w:pPr>
      <w:r w:rsidRPr="00CF0460">
        <w:rPr>
          <w:rFonts w:eastAsiaTheme="minorHAnsi"/>
          <w:b/>
        </w:rPr>
        <w:t>Requirements</w:t>
      </w:r>
    </w:p>
    <w:p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E253F" w:rsidRPr="00CF0460" w:rsidRDefault="002E253F" w:rsidP="005D028A">
      <w:pPr>
        <w:pStyle w:val="ListParagraph"/>
        <w:autoSpaceDE w:val="0"/>
        <w:autoSpaceDN w:val="0"/>
        <w:adjustRightInd w:val="0"/>
        <w:spacing w:after="120"/>
        <w:ind w:left="360"/>
        <w:rPr>
          <w:rFonts w:eastAsiaTheme="minorHAnsi"/>
        </w:rPr>
      </w:pPr>
    </w:p>
    <w:p w:rsidR="002E253F" w:rsidRPr="00CF0460" w:rsidRDefault="002E253F" w:rsidP="00636F62">
      <w:pPr>
        <w:pStyle w:val="ListParagraph"/>
        <w:numPr>
          <w:ilvl w:val="0"/>
          <w:numId w:val="82"/>
        </w:numPr>
        <w:autoSpaceDE w:val="0"/>
        <w:autoSpaceDN w:val="0"/>
        <w:adjustRightInd w:val="0"/>
        <w:spacing w:after="120"/>
        <w:jc w:val="both"/>
        <w:rPr>
          <w:rFonts w:eastAsiaTheme="minorHAnsi"/>
        </w:rPr>
      </w:pPr>
      <w:r w:rsidRPr="00CF0460">
        <w:rPr>
          <w:rFonts w:eastAsiaTheme="minorHAnsi"/>
        </w:rPr>
        <w:t>To this end, the Bank:</w:t>
      </w:r>
    </w:p>
    <w:p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rsidR="002E253F" w:rsidRPr="00CF0460" w:rsidRDefault="002E253F" w:rsidP="00636F62">
      <w:pPr>
        <w:numPr>
          <w:ilvl w:val="0"/>
          <w:numId w:val="80"/>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E253F" w:rsidRPr="00CF0460" w:rsidRDefault="002E253F" w:rsidP="00636F62">
      <w:pPr>
        <w:numPr>
          <w:ilvl w:val="0"/>
          <w:numId w:val="81"/>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E253F" w:rsidRPr="00CF0460" w:rsidRDefault="002E253F" w:rsidP="00636F62">
      <w:pPr>
        <w:numPr>
          <w:ilvl w:val="0"/>
          <w:numId w:val="79"/>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E253F" w:rsidRPr="00CF0460" w:rsidRDefault="002E253F" w:rsidP="00636F62">
      <w:pPr>
        <w:numPr>
          <w:ilvl w:val="0"/>
          <w:numId w:val="79"/>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F0460">
        <w:rPr>
          <w:rStyle w:val="FootnoteReference"/>
          <w:rFonts w:eastAsiaTheme="minorHAnsi"/>
          <w:color w:val="000000"/>
        </w:rPr>
        <w:footnoteReference w:id="8"/>
      </w:r>
      <w:r w:rsidRPr="00CF0460">
        <w:rPr>
          <w:rFonts w:eastAsiaTheme="minorHAnsi"/>
          <w:color w:val="000000"/>
        </w:rPr>
        <w:t xml:space="preserve"> (ii) to be a nominated</w:t>
      </w:r>
      <w:r w:rsidRPr="00CF0460">
        <w:rPr>
          <w:rStyle w:val="FootnoteReference"/>
          <w:rFonts w:eastAsiaTheme="minorHAnsi"/>
          <w:color w:val="000000"/>
        </w:rPr>
        <w:footnoteReference w:id="9"/>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2E253F" w:rsidRPr="00CF0460" w:rsidRDefault="002E253F" w:rsidP="00636F62">
      <w:pPr>
        <w:numPr>
          <w:ilvl w:val="0"/>
          <w:numId w:val="79"/>
        </w:numPr>
        <w:autoSpaceDE w:val="0"/>
        <w:autoSpaceDN w:val="0"/>
        <w:adjustRightInd w:val="0"/>
        <w:spacing w:after="120"/>
        <w:contextualSpacing/>
        <w:jc w:val="both"/>
      </w:pPr>
      <w:r w:rsidRPr="00CF0460">
        <w:rPr>
          <w:rFonts w:eastAsiaTheme="minorHAnsi"/>
          <w:color w:val="000000"/>
        </w:rPr>
        <w:t xml:space="preserve">Requires that a clause be included in bidding/request for proposals documents and in contracts financed by a Bank loan, requiring (i)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10"/>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rsidR="002E253F" w:rsidRPr="00CF0460" w:rsidRDefault="002E253F" w:rsidP="002E253F">
      <w:pPr>
        <w:pStyle w:val="Part1"/>
        <w:jc w:val="left"/>
        <w:sectPr w:rsidR="002E253F" w:rsidRPr="00CF0460" w:rsidSect="00293CEF">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63" w:name="_Toc438529602"/>
      <w:bookmarkStart w:id="564" w:name="_Toc438725758"/>
      <w:bookmarkStart w:id="565" w:name="_Toc438817753"/>
      <w:bookmarkStart w:id="566" w:name="_Toc438954447"/>
      <w:bookmarkStart w:id="567" w:name="_Toc461939622"/>
      <w:bookmarkStart w:id="568" w:name="_Toc347227545"/>
      <w:bookmarkStart w:id="569" w:name="_Toc436903902"/>
    </w:p>
    <w:p w:rsidR="002E253F" w:rsidRPr="00CF0460" w:rsidRDefault="002E253F" w:rsidP="002E253F">
      <w:pPr>
        <w:pStyle w:val="Part1"/>
      </w:pPr>
    </w:p>
    <w:p w:rsidR="002E253F" w:rsidRPr="00CF0460" w:rsidRDefault="002E253F" w:rsidP="002E253F">
      <w:pPr>
        <w:pStyle w:val="Part1"/>
      </w:pPr>
    </w:p>
    <w:p w:rsidR="002E253F" w:rsidRPr="00CF0460" w:rsidRDefault="002E253F" w:rsidP="002E253F">
      <w:pPr>
        <w:pStyle w:val="Part1"/>
      </w:pPr>
    </w:p>
    <w:p w:rsidR="002E253F" w:rsidRPr="00CF0460" w:rsidRDefault="002E253F" w:rsidP="002E253F">
      <w:pPr>
        <w:pStyle w:val="Part1"/>
      </w:pPr>
    </w:p>
    <w:p w:rsidR="002E253F" w:rsidRPr="00CF0460" w:rsidRDefault="002E253F" w:rsidP="002E253F">
      <w:pPr>
        <w:pStyle w:val="Part1"/>
      </w:pPr>
    </w:p>
    <w:p w:rsidR="002E253F" w:rsidRPr="00CF0460" w:rsidRDefault="002E253F" w:rsidP="005C0E0F">
      <w:pPr>
        <w:pStyle w:val="SPDh1"/>
      </w:pPr>
      <w:bookmarkStart w:id="570" w:name="_Toc480193013"/>
      <w:bookmarkStart w:id="571" w:name="_Toc454620905"/>
      <w:bookmarkStart w:id="572" w:name="_Toc501632770"/>
      <w:bookmarkStart w:id="573" w:name="_Toc503364738"/>
      <w:r w:rsidRPr="00CF0460">
        <w:t>PART 2 – Supply Requirement</w:t>
      </w:r>
      <w:bookmarkEnd w:id="563"/>
      <w:bookmarkEnd w:id="564"/>
      <w:bookmarkEnd w:id="565"/>
      <w:bookmarkEnd w:id="566"/>
      <w:bookmarkEnd w:id="567"/>
      <w:r w:rsidRPr="00CF0460">
        <w:t>s</w:t>
      </w:r>
      <w:bookmarkEnd w:id="568"/>
      <w:bookmarkEnd w:id="569"/>
      <w:bookmarkEnd w:id="570"/>
      <w:bookmarkEnd w:id="571"/>
      <w:bookmarkEnd w:id="572"/>
      <w:bookmarkEnd w:id="573"/>
    </w:p>
    <w:p w:rsidR="002E253F" w:rsidRPr="00CF0460" w:rsidRDefault="002E253F" w:rsidP="002E253F">
      <w:pPr>
        <w:pStyle w:val="Outline"/>
        <w:spacing w:before="0"/>
        <w:rPr>
          <w:kern w:val="0"/>
        </w:rPr>
      </w:pPr>
    </w:p>
    <w:p w:rsidR="002E253F" w:rsidRPr="00CF0460" w:rsidRDefault="002E253F" w:rsidP="002E253F">
      <w:pPr>
        <w:pStyle w:val="Outline"/>
        <w:spacing w:before="0"/>
        <w:rPr>
          <w:kern w:val="0"/>
        </w:rPr>
        <w:sectPr w:rsidR="002E253F" w:rsidRPr="00CF0460" w:rsidSect="00293CEF">
          <w:headerReference w:type="even" r:id="rId49"/>
          <w:headerReference w:type="default" r:id="rId50"/>
          <w:headerReference w:type="first" r:id="rId51"/>
          <w:type w:val="oddPage"/>
          <w:pgSz w:w="12240" w:h="15840" w:code="1"/>
          <w:pgMar w:top="1440" w:right="1440" w:bottom="1440" w:left="1800" w:header="720" w:footer="720" w:gutter="0"/>
          <w:paperSrc w:first="15" w:other="15"/>
          <w:pgNumType w:chapStyle="1"/>
          <w:cols w:space="720"/>
          <w:titlePg/>
        </w:sectPr>
      </w:pPr>
    </w:p>
    <w:p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rsidTr="005C0E0F">
        <w:trPr>
          <w:trHeight w:val="800"/>
        </w:trPr>
        <w:tc>
          <w:tcPr>
            <w:tcW w:w="9198" w:type="dxa"/>
            <w:vAlign w:val="center"/>
          </w:tcPr>
          <w:p w:rsidR="002E253F" w:rsidRPr="00CF0460" w:rsidRDefault="002E253F" w:rsidP="005C0E0F">
            <w:pPr>
              <w:pStyle w:val="SPDh2"/>
            </w:pPr>
            <w:bookmarkStart w:id="574" w:name="_Toc438954449"/>
            <w:bookmarkStart w:id="575" w:name="_Toc347227546"/>
            <w:bookmarkStart w:id="576" w:name="_Toc436903903"/>
            <w:bookmarkStart w:id="577" w:name="_Toc480193014"/>
            <w:bookmarkStart w:id="578" w:name="_Toc454620906"/>
            <w:bookmarkStart w:id="579" w:name="_Toc484433458"/>
            <w:bookmarkStart w:id="580" w:name="_Toc501632771"/>
            <w:bookmarkStart w:id="581" w:name="_Toc503364739"/>
            <w:r w:rsidRPr="00CF0460">
              <w:t>Section VII</w:t>
            </w:r>
            <w:bookmarkEnd w:id="574"/>
            <w:r w:rsidRPr="00CF0460">
              <w:t xml:space="preserve"> - Schedule of Requirements</w:t>
            </w:r>
            <w:bookmarkEnd w:id="575"/>
            <w:bookmarkEnd w:id="576"/>
            <w:bookmarkEnd w:id="577"/>
            <w:bookmarkEnd w:id="578"/>
            <w:bookmarkEnd w:id="579"/>
            <w:bookmarkEnd w:id="580"/>
            <w:bookmarkEnd w:id="581"/>
          </w:p>
        </w:tc>
      </w:tr>
    </w:tbl>
    <w:p w:rsidR="002E253F" w:rsidRPr="00CF0460" w:rsidRDefault="002E253F" w:rsidP="002E253F"/>
    <w:p w:rsidR="002E253F" w:rsidRPr="00CF0460" w:rsidRDefault="002E253F" w:rsidP="002E253F">
      <w:pPr>
        <w:jc w:val="center"/>
        <w:rPr>
          <w:b/>
          <w:sz w:val="32"/>
        </w:rPr>
      </w:pPr>
      <w:r w:rsidRPr="00CF0460">
        <w:rPr>
          <w:b/>
          <w:sz w:val="32"/>
        </w:rPr>
        <w:t>Contents</w:t>
      </w:r>
    </w:p>
    <w:p w:rsidR="002E253F" w:rsidRPr="00CF0460" w:rsidRDefault="002E253F" w:rsidP="002E253F">
      <w:pPr>
        <w:rPr>
          <w:i/>
        </w:rPr>
      </w:pPr>
    </w:p>
    <w:p w:rsidR="002E253F" w:rsidRPr="00CF0460" w:rsidRDefault="002E253F" w:rsidP="002E253F">
      <w:pPr>
        <w:jc w:val="right"/>
        <w:rPr>
          <w:b/>
        </w:rPr>
      </w:pPr>
    </w:p>
    <w:p w:rsidR="00D92917" w:rsidRDefault="009C1944">
      <w:pPr>
        <w:pStyle w:val="TOC1"/>
        <w:tabs>
          <w:tab w:val="right" w:leader="dot" w:pos="8990"/>
        </w:tabs>
        <w:rPr>
          <w:rFonts w:asciiTheme="minorHAnsi" w:eastAsiaTheme="minorEastAsia" w:hAnsiTheme="minorHAnsi" w:cstheme="minorBidi"/>
          <w:bCs w:val="0"/>
          <w:noProof/>
          <w:sz w:val="22"/>
          <w:szCs w:val="22"/>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D92917">
        <w:rPr>
          <w:noProof/>
        </w:rPr>
        <w:t>Estimated Schedule of Requirements- Supply of Goods</w:t>
      </w:r>
      <w:r w:rsidR="00D92917">
        <w:rPr>
          <w:noProof/>
        </w:rPr>
        <w:tab/>
      </w:r>
      <w:r w:rsidR="00D92917">
        <w:rPr>
          <w:noProof/>
        </w:rPr>
        <w:fldChar w:fldCharType="begin"/>
      </w:r>
      <w:r w:rsidR="00D92917">
        <w:rPr>
          <w:noProof/>
        </w:rPr>
        <w:instrText xml:space="preserve"> PAGEREF _Toc503364340 \h </w:instrText>
      </w:r>
      <w:r w:rsidR="00D92917">
        <w:rPr>
          <w:noProof/>
        </w:rPr>
      </w:r>
      <w:r w:rsidR="00D92917">
        <w:rPr>
          <w:noProof/>
        </w:rPr>
        <w:fldChar w:fldCharType="separate"/>
      </w:r>
      <w:r w:rsidR="003601E4">
        <w:rPr>
          <w:noProof/>
        </w:rPr>
        <w:t>75</w:t>
      </w:r>
      <w:r w:rsidR="00D92917">
        <w:rPr>
          <w:noProof/>
        </w:rPr>
        <w:fldChar w:fldCharType="end"/>
      </w:r>
    </w:p>
    <w:p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Estimated Schedule of Requirements- Related Services</w:t>
      </w:r>
      <w:r>
        <w:rPr>
          <w:noProof/>
        </w:rPr>
        <w:tab/>
      </w:r>
      <w:r>
        <w:rPr>
          <w:noProof/>
        </w:rPr>
        <w:fldChar w:fldCharType="begin"/>
      </w:r>
      <w:r>
        <w:rPr>
          <w:noProof/>
        </w:rPr>
        <w:instrText xml:space="preserve"> PAGEREF _Toc503364341 \h </w:instrText>
      </w:r>
      <w:r>
        <w:rPr>
          <w:noProof/>
        </w:rPr>
      </w:r>
      <w:r>
        <w:rPr>
          <w:noProof/>
        </w:rPr>
        <w:fldChar w:fldCharType="separate"/>
      </w:r>
      <w:r w:rsidR="003601E4">
        <w:rPr>
          <w:noProof/>
        </w:rPr>
        <w:t>76</w:t>
      </w:r>
      <w:r>
        <w:rPr>
          <w:noProof/>
        </w:rPr>
        <w:fldChar w:fldCharType="end"/>
      </w:r>
    </w:p>
    <w:p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Technical Specifications</w:t>
      </w:r>
      <w:r>
        <w:rPr>
          <w:noProof/>
        </w:rPr>
        <w:tab/>
      </w:r>
      <w:r>
        <w:rPr>
          <w:noProof/>
        </w:rPr>
        <w:fldChar w:fldCharType="begin"/>
      </w:r>
      <w:r>
        <w:rPr>
          <w:noProof/>
        </w:rPr>
        <w:instrText xml:space="preserve"> PAGEREF _Toc503364342 \h </w:instrText>
      </w:r>
      <w:r>
        <w:rPr>
          <w:noProof/>
        </w:rPr>
      </w:r>
      <w:r>
        <w:rPr>
          <w:noProof/>
        </w:rPr>
        <w:fldChar w:fldCharType="separate"/>
      </w:r>
      <w:r w:rsidR="003601E4">
        <w:rPr>
          <w:noProof/>
        </w:rPr>
        <w:t>77</w:t>
      </w:r>
      <w:r>
        <w:rPr>
          <w:noProof/>
        </w:rPr>
        <w:fldChar w:fldCharType="end"/>
      </w:r>
    </w:p>
    <w:p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Drawings</w:t>
      </w:r>
      <w:r>
        <w:rPr>
          <w:noProof/>
        </w:rPr>
        <w:tab/>
      </w:r>
      <w:r>
        <w:rPr>
          <w:noProof/>
        </w:rPr>
        <w:fldChar w:fldCharType="begin"/>
      </w:r>
      <w:r>
        <w:rPr>
          <w:noProof/>
        </w:rPr>
        <w:instrText xml:space="preserve"> PAGEREF _Toc503364343 \h </w:instrText>
      </w:r>
      <w:r>
        <w:rPr>
          <w:noProof/>
        </w:rPr>
      </w:r>
      <w:r>
        <w:rPr>
          <w:noProof/>
        </w:rPr>
        <w:fldChar w:fldCharType="separate"/>
      </w:r>
      <w:r w:rsidR="003601E4">
        <w:rPr>
          <w:noProof/>
        </w:rPr>
        <w:t>79</w:t>
      </w:r>
      <w:r>
        <w:rPr>
          <w:noProof/>
        </w:rPr>
        <w:fldChar w:fldCharType="end"/>
      </w:r>
    </w:p>
    <w:p w:rsidR="00D92917" w:rsidRDefault="00D92917">
      <w:pPr>
        <w:pStyle w:val="TOC1"/>
        <w:tabs>
          <w:tab w:val="right" w:leader="dot" w:pos="8990"/>
        </w:tabs>
        <w:rPr>
          <w:rFonts w:asciiTheme="minorHAnsi" w:eastAsiaTheme="minorEastAsia" w:hAnsiTheme="minorHAnsi" w:cstheme="minorBidi"/>
          <w:bCs w:val="0"/>
          <w:noProof/>
          <w:sz w:val="22"/>
          <w:szCs w:val="22"/>
        </w:rPr>
      </w:pPr>
      <w:r>
        <w:rPr>
          <w:noProof/>
        </w:rPr>
        <w:t>Inspections and Tests</w:t>
      </w:r>
      <w:r>
        <w:rPr>
          <w:noProof/>
        </w:rPr>
        <w:tab/>
      </w:r>
      <w:r>
        <w:rPr>
          <w:noProof/>
        </w:rPr>
        <w:fldChar w:fldCharType="begin"/>
      </w:r>
      <w:r>
        <w:rPr>
          <w:noProof/>
        </w:rPr>
        <w:instrText xml:space="preserve"> PAGEREF _Toc503364344 \h </w:instrText>
      </w:r>
      <w:r>
        <w:rPr>
          <w:noProof/>
        </w:rPr>
      </w:r>
      <w:r>
        <w:rPr>
          <w:noProof/>
        </w:rPr>
        <w:fldChar w:fldCharType="separate"/>
      </w:r>
      <w:r w:rsidR="003601E4">
        <w:rPr>
          <w:noProof/>
        </w:rPr>
        <w:t>80</w:t>
      </w:r>
      <w:r>
        <w:rPr>
          <w:noProof/>
        </w:rPr>
        <w:fldChar w:fldCharType="end"/>
      </w:r>
    </w:p>
    <w:p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rsidR="002E253F" w:rsidRPr="009C1944" w:rsidRDefault="002E253F" w:rsidP="002E253F">
      <w:pPr>
        <w:pStyle w:val="Sub-ClauseText"/>
        <w:spacing w:before="0" w:after="0"/>
        <w:jc w:val="left"/>
      </w:pPr>
    </w:p>
    <w:p w:rsidR="002E253F" w:rsidRPr="009C1944" w:rsidRDefault="009C1944" w:rsidP="002E253F">
      <w:pPr>
        <w:pStyle w:val="Sub-ClauseText"/>
        <w:spacing w:before="0" w:after="0"/>
        <w:jc w:val="left"/>
      </w:pPr>
      <w:r w:rsidRPr="009C1944">
        <w:br w:type="page"/>
      </w:r>
    </w:p>
    <w:p w:rsidR="002E253F" w:rsidRPr="00CF0460" w:rsidRDefault="002E253F" w:rsidP="002E253F">
      <w:pPr>
        <w:pStyle w:val="Sub-ClauseText"/>
        <w:spacing w:before="0" w:after="0"/>
        <w:jc w:val="left"/>
      </w:pPr>
    </w:p>
    <w:p w:rsidR="002E253F" w:rsidRPr="00CF0460" w:rsidRDefault="002E253F" w:rsidP="002E253F">
      <w:pPr>
        <w:pStyle w:val="Heading2"/>
      </w:pPr>
      <w:bookmarkStart w:id="582" w:name="_Toc340548648"/>
      <w:bookmarkStart w:id="583" w:name="_Toc484422508"/>
      <w:r w:rsidRPr="00CF0460">
        <w:t xml:space="preserve">Notes for Preparing the </w:t>
      </w:r>
      <w:r w:rsidR="00B82D0F" w:rsidRPr="00CF0460">
        <w:t xml:space="preserve">Estimate </w:t>
      </w:r>
      <w:r w:rsidRPr="00CF0460">
        <w:t>Schedule of Requirements</w:t>
      </w:r>
      <w:bookmarkEnd w:id="582"/>
      <w:bookmarkEnd w:id="583"/>
    </w:p>
    <w:p w:rsidR="002E253F" w:rsidRPr="00CF0460" w:rsidRDefault="002E253F" w:rsidP="002E253F">
      <w:pPr>
        <w:suppressAutoHyphens/>
        <w:jc w:val="both"/>
      </w:pPr>
    </w:p>
    <w:p w:rsidR="002E253F" w:rsidRPr="000C514C" w:rsidRDefault="002E253F" w:rsidP="005C0E0F">
      <w:pPr>
        <w:suppressAutoHyphens/>
        <w:spacing w:after="120"/>
        <w:jc w:val="both"/>
        <w:rPr>
          <w:i/>
        </w:rPr>
      </w:pPr>
      <w:r w:rsidRPr="000C514C">
        <w:rPr>
          <w:i/>
        </w:rPr>
        <w:t xml:space="preserve">The </w:t>
      </w:r>
      <w:r w:rsidR="0039398C" w:rsidRPr="000C514C">
        <w:rPr>
          <w:i/>
        </w:rPr>
        <w:t xml:space="preserve">Estimate </w:t>
      </w:r>
      <w:r w:rsidRPr="000C514C">
        <w:rPr>
          <w:i/>
        </w:rPr>
        <w:t xml:space="preserve">Schedule of Requirements shall be included in the </w:t>
      </w:r>
      <w:r w:rsidR="003B695F" w:rsidRPr="000C514C">
        <w:rPr>
          <w:i/>
        </w:rPr>
        <w:t>RFB</w:t>
      </w:r>
      <w:r w:rsidRPr="000C514C">
        <w:rPr>
          <w:i/>
        </w:rPr>
        <w:t xml:space="preserve"> document by the </w:t>
      </w:r>
      <w:r w:rsidR="00222320" w:rsidRPr="000C514C">
        <w:rPr>
          <w:i/>
        </w:rPr>
        <w:t>Procuring Agency</w:t>
      </w:r>
      <w:r w:rsidRPr="000C514C">
        <w:rPr>
          <w:i/>
        </w:rPr>
        <w:t xml:space="preserve">, and shall cover, at a minimum, a description of the </w:t>
      </w:r>
      <w:r w:rsidR="00A92515" w:rsidRPr="000C514C">
        <w:rPr>
          <w:i/>
        </w:rPr>
        <w:t>Goods</w:t>
      </w:r>
      <w:r w:rsidRPr="000C514C">
        <w:rPr>
          <w:i/>
        </w:rPr>
        <w:t xml:space="preserve"> and </w:t>
      </w:r>
      <w:r w:rsidR="00A92515" w:rsidRPr="000C514C">
        <w:rPr>
          <w:i/>
        </w:rPr>
        <w:t>Related Services</w:t>
      </w:r>
      <w:r w:rsidR="00F30280" w:rsidRPr="000C514C">
        <w:rPr>
          <w:i/>
        </w:rPr>
        <w:t>,</w:t>
      </w:r>
      <w:r w:rsidRPr="000C514C">
        <w:rPr>
          <w:i/>
        </w:rPr>
        <w:t xml:space="preserve"> </w:t>
      </w:r>
      <w:r w:rsidR="00563BBC" w:rsidRPr="000C514C">
        <w:rPr>
          <w:i/>
        </w:rPr>
        <w:t xml:space="preserve">indicative quantities </w:t>
      </w:r>
      <w:r w:rsidR="0039398C" w:rsidRPr="000C514C">
        <w:rPr>
          <w:i/>
        </w:rPr>
        <w:t>that may be supplied under a Framework Agreement/s</w:t>
      </w:r>
      <w:r w:rsidR="003B243B" w:rsidRPr="000C514C">
        <w:rPr>
          <w:i/>
        </w:rPr>
        <w:t>,</w:t>
      </w:r>
      <w:r w:rsidR="00E37605" w:rsidRPr="000C514C">
        <w:rPr>
          <w:i/>
        </w:rPr>
        <w:t xml:space="preserve"> Delivery Periods</w:t>
      </w:r>
      <w:r w:rsidR="00775720" w:rsidRPr="000C514C">
        <w:rPr>
          <w:i/>
        </w:rPr>
        <w:t xml:space="preserve"> </w:t>
      </w:r>
      <w:r w:rsidR="00172CC6" w:rsidRPr="000C514C">
        <w:rPr>
          <w:i/>
        </w:rPr>
        <w:t>named place/s of destination</w:t>
      </w:r>
      <w:r w:rsidR="00775720" w:rsidRPr="000C514C">
        <w:rPr>
          <w:i/>
        </w:rPr>
        <w:t>,</w:t>
      </w:r>
      <w:r w:rsidR="00172CC6" w:rsidRPr="000C514C">
        <w:rPr>
          <w:i/>
        </w:rPr>
        <w:t xml:space="preserve"> final place/s of destination (if known) and estimated requirements for Related Services, if any.</w:t>
      </w:r>
    </w:p>
    <w:p w:rsidR="00BD5339" w:rsidRDefault="00BD5339" w:rsidP="005C0E0F">
      <w:pPr>
        <w:suppressAutoHyphens/>
        <w:spacing w:after="120"/>
        <w:jc w:val="both"/>
      </w:pPr>
    </w:p>
    <w:p w:rsidR="00375B17" w:rsidRDefault="00375B17" w:rsidP="005C0E0F">
      <w:pPr>
        <w:suppressAutoHyphens/>
        <w:spacing w:after="120"/>
        <w:jc w:val="both"/>
      </w:pPr>
    </w:p>
    <w:p w:rsidR="002E253F" w:rsidRPr="00CF0460" w:rsidRDefault="002E253F" w:rsidP="002E253F">
      <w:pPr>
        <w:pStyle w:val="Sub-ClauseText"/>
        <w:spacing w:before="0" w:after="0"/>
        <w:jc w:val="left"/>
        <w:sectPr w:rsidR="002E253F" w:rsidRPr="00CF0460" w:rsidSect="00293CEF">
          <w:headerReference w:type="even" r:id="rId52"/>
          <w:headerReference w:type="default" r:id="rId53"/>
          <w:headerReference w:type="first" r:id="rId54"/>
          <w:type w:val="oddPage"/>
          <w:pgSz w:w="12240" w:h="15840" w:code="1"/>
          <w:pgMar w:top="1440" w:right="1440" w:bottom="1440" w:left="1800" w:header="720" w:footer="720" w:gutter="0"/>
          <w:paperSrc w:first="15" w:other="15"/>
          <w:pgNumType w:chapStyle="1"/>
          <w:cols w:space="720"/>
          <w:titlePg/>
        </w:sectPr>
      </w:pPr>
    </w:p>
    <w:p w:rsidR="00B54481" w:rsidRDefault="00B54481" w:rsidP="009C1944">
      <w:pPr>
        <w:pStyle w:val="SecVIISchofReqHeading"/>
      </w:pPr>
      <w:bookmarkStart w:id="584" w:name="_Toc68320557"/>
      <w:bookmarkStart w:id="585" w:name="_Toc454621006"/>
      <w:bookmarkStart w:id="586" w:name="_Toc503364340"/>
      <w:r w:rsidRPr="00063FC3">
        <w:t xml:space="preserve">Estimated </w:t>
      </w:r>
      <w:bookmarkEnd w:id="584"/>
      <w:bookmarkEnd w:id="585"/>
      <w:r w:rsidR="0036656C">
        <w:t xml:space="preserve">Schedule of </w:t>
      </w:r>
      <w:r w:rsidR="00172CC6">
        <w:t>Requirements</w:t>
      </w:r>
      <w:r w:rsidR="0036656C">
        <w:t xml:space="preserve">- </w:t>
      </w:r>
      <w:r w:rsidR="00172CC6">
        <w:t xml:space="preserve">Supply of </w:t>
      </w:r>
      <w:r w:rsidR="002B28EE">
        <w:t>Goods</w:t>
      </w:r>
      <w:bookmarkEnd w:id="586"/>
    </w:p>
    <w:p w:rsidR="002E253F" w:rsidRDefault="002E253F" w:rsidP="002E253F"/>
    <w:tbl>
      <w:tblPr>
        <w:tblpPr w:leftFromText="180" w:rightFromText="180" w:vertAnchor="page" w:horzAnchor="page" w:tblpX="1591" w:tblpY="2505"/>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48"/>
        <w:gridCol w:w="1047"/>
        <w:gridCol w:w="1170"/>
        <w:gridCol w:w="1170"/>
        <w:gridCol w:w="990"/>
        <w:gridCol w:w="1890"/>
        <w:gridCol w:w="1260"/>
        <w:gridCol w:w="1440"/>
        <w:gridCol w:w="1710"/>
      </w:tblGrid>
      <w:tr w:rsidR="00E37605" w:rsidRPr="003953FF" w:rsidTr="00FF5D1D">
        <w:trPr>
          <w:cantSplit/>
          <w:trHeight w:val="240"/>
        </w:trPr>
        <w:tc>
          <w:tcPr>
            <w:tcW w:w="720" w:type="dxa"/>
          </w:tcPr>
          <w:p w:rsidR="00E37605" w:rsidRPr="003953FF" w:rsidRDefault="00E37605" w:rsidP="000C514C">
            <w:pPr>
              <w:suppressAutoHyphens/>
              <w:spacing w:before="60"/>
              <w:jc w:val="center"/>
              <w:rPr>
                <w:bCs/>
                <w:sz w:val="22"/>
                <w:szCs w:val="22"/>
              </w:rPr>
            </w:pPr>
            <w:r w:rsidRPr="003953FF">
              <w:rPr>
                <w:bCs/>
                <w:sz w:val="22"/>
                <w:szCs w:val="22"/>
              </w:rPr>
              <w:t>Line Item</w:t>
            </w:r>
          </w:p>
          <w:p w:rsidR="00E37605" w:rsidRPr="003953FF" w:rsidRDefault="00E37605" w:rsidP="000C514C">
            <w:pPr>
              <w:suppressAutoHyphens/>
              <w:spacing w:before="60"/>
              <w:jc w:val="center"/>
              <w:rPr>
                <w:bCs/>
                <w:sz w:val="22"/>
                <w:szCs w:val="22"/>
              </w:rPr>
            </w:pPr>
            <w:r w:rsidRPr="003953FF">
              <w:rPr>
                <w:bCs/>
                <w:sz w:val="22"/>
                <w:szCs w:val="22"/>
              </w:rPr>
              <w:t>N</w:t>
            </w:r>
            <w:r w:rsidRPr="003953FF">
              <w:rPr>
                <w:bCs/>
                <w:sz w:val="22"/>
                <w:szCs w:val="22"/>
              </w:rPr>
              <w:sym w:font="Symbol" w:char="F0B0"/>
            </w:r>
          </w:p>
          <w:p w:rsidR="00E37605" w:rsidRPr="003953FF" w:rsidRDefault="00E37605" w:rsidP="000C514C">
            <w:pPr>
              <w:suppressAutoHyphens/>
              <w:spacing w:before="60"/>
              <w:jc w:val="center"/>
              <w:rPr>
                <w:bCs/>
                <w:sz w:val="22"/>
                <w:szCs w:val="22"/>
              </w:rPr>
            </w:pPr>
          </w:p>
        </w:tc>
        <w:tc>
          <w:tcPr>
            <w:tcW w:w="1548" w:type="dxa"/>
          </w:tcPr>
          <w:p w:rsidR="00E37605" w:rsidRPr="003953FF" w:rsidRDefault="00E37605" w:rsidP="000C514C">
            <w:pPr>
              <w:suppressAutoHyphens/>
              <w:spacing w:before="60"/>
              <w:jc w:val="center"/>
              <w:rPr>
                <w:bCs/>
                <w:sz w:val="22"/>
                <w:szCs w:val="22"/>
              </w:rPr>
            </w:pPr>
            <w:r w:rsidRPr="003953FF">
              <w:rPr>
                <w:bCs/>
                <w:sz w:val="22"/>
                <w:szCs w:val="22"/>
              </w:rPr>
              <w:t xml:space="preserve">Description of Goods </w:t>
            </w:r>
          </w:p>
        </w:tc>
        <w:tc>
          <w:tcPr>
            <w:tcW w:w="1047" w:type="dxa"/>
          </w:tcPr>
          <w:p w:rsidR="00E37605" w:rsidRPr="003953FF" w:rsidRDefault="00E37605" w:rsidP="000C514C">
            <w:pPr>
              <w:suppressAutoHyphens/>
              <w:spacing w:before="60"/>
              <w:jc w:val="center"/>
              <w:rPr>
                <w:bCs/>
                <w:sz w:val="22"/>
                <w:szCs w:val="22"/>
              </w:rPr>
            </w:pPr>
            <w:r w:rsidRPr="003953FF">
              <w:rPr>
                <w:bCs/>
                <w:sz w:val="22"/>
                <w:szCs w:val="22"/>
              </w:rPr>
              <w:t>Physical unit</w:t>
            </w:r>
          </w:p>
        </w:tc>
        <w:tc>
          <w:tcPr>
            <w:tcW w:w="3330" w:type="dxa"/>
            <w:gridSpan w:val="3"/>
          </w:tcPr>
          <w:p w:rsidR="00E37605" w:rsidRPr="003953FF" w:rsidRDefault="00E37605" w:rsidP="000C514C">
            <w:pPr>
              <w:spacing w:before="60" w:after="60"/>
              <w:jc w:val="center"/>
              <w:rPr>
                <w:bCs/>
                <w:sz w:val="22"/>
                <w:szCs w:val="22"/>
              </w:rPr>
            </w:pPr>
            <w:r w:rsidRPr="003953FF">
              <w:rPr>
                <w:bCs/>
                <w:sz w:val="22"/>
                <w:szCs w:val="22"/>
              </w:rPr>
              <w:t>Indicative Quantity per Specified Period [e.g. Year/Quarter etc.]</w:t>
            </w:r>
            <w:r w:rsidR="003953FF" w:rsidRPr="003953FF">
              <w:rPr>
                <w:bCs/>
                <w:sz w:val="22"/>
                <w:szCs w:val="22"/>
              </w:rPr>
              <w:t xml:space="preserve"> </w:t>
            </w:r>
            <w:r w:rsidR="003953FF" w:rsidRPr="003953FF">
              <w:rPr>
                <w:bCs/>
                <w:i/>
                <w:sz w:val="22"/>
                <w:szCs w:val="22"/>
              </w:rPr>
              <w:t>[if applicable]</w:t>
            </w:r>
          </w:p>
        </w:tc>
        <w:tc>
          <w:tcPr>
            <w:tcW w:w="1890" w:type="dxa"/>
          </w:tcPr>
          <w:p w:rsidR="00E37605" w:rsidRPr="003953FF" w:rsidRDefault="00E37605" w:rsidP="000C514C">
            <w:pPr>
              <w:spacing w:before="60" w:after="60"/>
              <w:jc w:val="center"/>
              <w:rPr>
                <w:bCs/>
                <w:strike/>
                <w:sz w:val="22"/>
                <w:szCs w:val="22"/>
              </w:rPr>
            </w:pPr>
            <w:r w:rsidRPr="003953FF">
              <w:rPr>
                <w:bCs/>
                <w:sz w:val="22"/>
                <w:szCs w:val="22"/>
              </w:rPr>
              <w:t>Indicative total Quantity required over the term of the FA</w:t>
            </w:r>
          </w:p>
        </w:tc>
        <w:tc>
          <w:tcPr>
            <w:tcW w:w="1260" w:type="dxa"/>
          </w:tcPr>
          <w:p w:rsidR="00E37605" w:rsidRPr="003953FF" w:rsidRDefault="00E37605" w:rsidP="000C514C">
            <w:pPr>
              <w:spacing w:before="60" w:after="60"/>
              <w:jc w:val="center"/>
              <w:rPr>
                <w:bCs/>
                <w:sz w:val="22"/>
                <w:szCs w:val="22"/>
              </w:rPr>
            </w:pPr>
            <w:r w:rsidRPr="003953FF">
              <w:rPr>
                <w:bCs/>
                <w:sz w:val="22"/>
                <w:szCs w:val="22"/>
              </w:rPr>
              <w:t>Delivery Period</w:t>
            </w:r>
            <w:r w:rsidR="002B28EE" w:rsidRPr="003953FF">
              <w:rPr>
                <w:bCs/>
                <w:sz w:val="22"/>
                <w:szCs w:val="22"/>
              </w:rPr>
              <w:t>**</w:t>
            </w:r>
            <w:r w:rsidRPr="003953FF">
              <w:rPr>
                <w:bCs/>
                <w:sz w:val="22"/>
                <w:szCs w:val="22"/>
              </w:rPr>
              <w:t xml:space="preserve"> as per Incoterms</w:t>
            </w:r>
          </w:p>
        </w:tc>
        <w:tc>
          <w:tcPr>
            <w:tcW w:w="1440" w:type="dxa"/>
          </w:tcPr>
          <w:p w:rsidR="00E37605" w:rsidRPr="003953FF" w:rsidRDefault="00E37605" w:rsidP="000C514C">
            <w:pPr>
              <w:spacing w:before="60" w:after="60"/>
              <w:jc w:val="center"/>
              <w:rPr>
                <w:bCs/>
                <w:sz w:val="22"/>
                <w:szCs w:val="22"/>
              </w:rPr>
            </w:pPr>
            <w:r w:rsidRPr="003953FF">
              <w:rPr>
                <w:bCs/>
                <w:sz w:val="22"/>
                <w:szCs w:val="22"/>
              </w:rPr>
              <w:t>Named Place/s of Destination</w:t>
            </w:r>
          </w:p>
        </w:tc>
        <w:tc>
          <w:tcPr>
            <w:tcW w:w="1710" w:type="dxa"/>
          </w:tcPr>
          <w:p w:rsidR="00E37605" w:rsidRPr="003953FF" w:rsidRDefault="00E37605" w:rsidP="000C514C">
            <w:pPr>
              <w:spacing w:before="60" w:after="60"/>
              <w:jc w:val="center"/>
              <w:rPr>
                <w:bCs/>
                <w:sz w:val="22"/>
                <w:szCs w:val="22"/>
              </w:rPr>
            </w:pPr>
            <w:r w:rsidRPr="003953FF">
              <w:rPr>
                <w:bCs/>
                <w:sz w:val="22"/>
                <w:szCs w:val="22"/>
              </w:rPr>
              <w:t xml:space="preserve">Final Place/s of Destination (Project Site) </w:t>
            </w:r>
            <w:r w:rsidRPr="003953FF">
              <w:rPr>
                <w:bCs/>
                <w:i/>
                <w:sz w:val="22"/>
                <w:szCs w:val="22"/>
              </w:rPr>
              <w:t>[if known]</w:t>
            </w:r>
          </w:p>
        </w:tc>
      </w:tr>
      <w:tr w:rsidR="00E37605" w:rsidRPr="003953FF" w:rsidTr="00FF5D1D">
        <w:trPr>
          <w:cantSplit/>
          <w:trHeight w:val="240"/>
        </w:trPr>
        <w:tc>
          <w:tcPr>
            <w:tcW w:w="720" w:type="dxa"/>
          </w:tcPr>
          <w:p w:rsidR="00E37605" w:rsidRPr="003953FF" w:rsidRDefault="00E37605" w:rsidP="000C514C">
            <w:pPr>
              <w:suppressAutoHyphens/>
              <w:spacing w:before="60"/>
              <w:jc w:val="center"/>
              <w:rPr>
                <w:sz w:val="22"/>
              </w:rPr>
            </w:pPr>
          </w:p>
        </w:tc>
        <w:tc>
          <w:tcPr>
            <w:tcW w:w="1548" w:type="dxa"/>
          </w:tcPr>
          <w:p w:rsidR="00E37605" w:rsidRPr="003953FF" w:rsidRDefault="00E37605" w:rsidP="000C514C">
            <w:pPr>
              <w:suppressAutoHyphens/>
              <w:spacing w:before="60"/>
              <w:jc w:val="center"/>
              <w:rPr>
                <w:sz w:val="22"/>
              </w:rPr>
            </w:pPr>
          </w:p>
        </w:tc>
        <w:tc>
          <w:tcPr>
            <w:tcW w:w="1047" w:type="dxa"/>
          </w:tcPr>
          <w:p w:rsidR="00E37605" w:rsidRPr="003953FF" w:rsidRDefault="00E37605" w:rsidP="000C514C">
            <w:pPr>
              <w:suppressAutoHyphens/>
              <w:spacing w:before="60"/>
              <w:jc w:val="center"/>
              <w:rPr>
                <w:sz w:val="22"/>
              </w:rPr>
            </w:pPr>
          </w:p>
        </w:tc>
        <w:tc>
          <w:tcPr>
            <w:tcW w:w="1170" w:type="dxa"/>
          </w:tcPr>
          <w:p w:rsidR="00E37605" w:rsidRPr="003953FF" w:rsidRDefault="00E37605" w:rsidP="000C514C">
            <w:pPr>
              <w:spacing w:before="60" w:after="60"/>
              <w:jc w:val="center"/>
              <w:rPr>
                <w:bCs/>
                <w:sz w:val="22"/>
                <w:szCs w:val="22"/>
              </w:rPr>
            </w:pPr>
            <w:r w:rsidRPr="003953FF">
              <w:rPr>
                <w:bCs/>
                <w:sz w:val="22"/>
                <w:szCs w:val="22"/>
              </w:rPr>
              <w:t>Period 1</w:t>
            </w:r>
          </w:p>
        </w:tc>
        <w:tc>
          <w:tcPr>
            <w:tcW w:w="1170" w:type="dxa"/>
          </w:tcPr>
          <w:p w:rsidR="00E37605" w:rsidRPr="003953FF" w:rsidRDefault="00E37605" w:rsidP="000C514C">
            <w:pPr>
              <w:spacing w:before="60" w:after="60"/>
              <w:jc w:val="center"/>
              <w:rPr>
                <w:bCs/>
                <w:sz w:val="22"/>
                <w:szCs w:val="22"/>
              </w:rPr>
            </w:pPr>
            <w:r w:rsidRPr="003953FF">
              <w:rPr>
                <w:bCs/>
                <w:sz w:val="22"/>
                <w:szCs w:val="22"/>
              </w:rPr>
              <w:t>Period 2</w:t>
            </w:r>
          </w:p>
        </w:tc>
        <w:tc>
          <w:tcPr>
            <w:tcW w:w="990" w:type="dxa"/>
          </w:tcPr>
          <w:p w:rsidR="00E37605" w:rsidRPr="003953FF" w:rsidRDefault="00E37605" w:rsidP="000C514C">
            <w:pPr>
              <w:spacing w:before="60" w:after="60"/>
              <w:jc w:val="center"/>
              <w:rPr>
                <w:bCs/>
                <w:sz w:val="22"/>
                <w:szCs w:val="22"/>
              </w:rPr>
            </w:pPr>
            <w:r w:rsidRPr="003953FF">
              <w:rPr>
                <w:bCs/>
                <w:sz w:val="22"/>
                <w:szCs w:val="22"/>
              </w:rPr>
              <w:t>Period 3</w:t>
            </w:r>
          </w:p>
        </w:tc>
        <w:tc>
          <w:tcPr>
            <w:tcW w:w="1890" w:type="dxa"/>
          </w:tcPr>
          <w:p w:rsidR="00E37605" w:rsidRPr="003953FF" w:rsidRDefault="00E37605" w:rsidP="000C514C">
            <w:pPr>
              <w:spacing w:before="60" w:after="60"/>
              <w:jc w:val="center"/>
              <w:rPr>
                <w:bCs/>
                <w:sz w:val="22"/>
                <w:szCs w:val="22"/>
              </w:rPr>
            </w:pPr>
          </w:p>
        </w:tc>
        <w:tc>
          <w:tcPr>
            <w:tcW w:w="1260" w:type="dxa"/>
          </w:tcPr>
          <w:p w:rsidR="00E37605" w:rsidRPr="003953FF" w:rsidRDefault="00E37605" w:rsidP="000C514C">
            <w:pPr>
              <w:spacing w:before="60" w:after="60"/>
              <w:jc w:val="center"/>
              <w:rPr>
                <w:bCs/>
                <w:sz w:val="22"/>
                <w:szCs w:val="22"/>
              </w:rPr>
            </w:pPr>
          </w:p>
        </w:tc>
        <w:tc>
          <w:tcPr>
            <w:tcW w:w="1440" w:type="dxa"/>
          </w:tcPr>
          <w:p w:rsidR="00E37605" w:rsidRPr="003953FF" w:rsidRDefault="00E37605" w:rsidP="000C514C">
            <w:pPr>
              <w:spacing w:before="60" w:after="60"/>
              <w:jc w:val="center"/>
              <w:rPr>
                <w:bCs/>
                <w:sz w:val="22"/>
                <w:szCs w:val="22"/>
              </w:rPr>
            </w:pPr>
          </w:p>
        </w:tc>
        <w:tc>
          <w:tcPr>
            <w:tcW w:w="1710" w:type="dxa"/>
          </w:tcPr>
          <w:p w:rsidR="00E37605" w:rsidRPr="003953FF" w:rsidRDefault="00E37605" w:rsidP="000C514C">
            <w:pPr>
              <w:spacing w:before="60" w:after="60"/>
              <w:jc w:val="center"/>
              <w:rPr>
                <w:bCs/>
                <w:sz w:val="22"/>
                <w:szCs w:val="22"/>
              </w:rPr>
            </w:pPr>
          </w:p>
        </w:tc>
      </w:tr>
      <w:tr w:rsidR="00E37605" w:rsidRPr="003953FF" w:rsidTr="00FF5D1D">
        <w:trPr>
          <w:cantSplit/>
          <w:trHeight w:val="240"/>
        </w:trPr>
        <w:tc>
          <w:tcPr>
            <w:tcW w:w="720" w:type="dxa"/>
          </w:tcPr>
          <w:p w:rsidR="00E37605" w:rsidRPr="003953FF" w:rsidRDefault="00E37605" w:rsidP="000C514C">
            <w:pPr>
              <w:suppressAutoHyphens/>
              <w:spacing w:before="60"/>
              <w:jc w:val="center"/>
              <w:rPr>
                <w:b/>
                <w:sz w:val="22"/>
              </w:rPr>
            </w:pPr>
          </w:p>
        </w:tc>
        <w:tc>
          <w:tcPr>
            <w:tcW w:w="1548" w:type="dxa"/>
          </w:tcPr>
          <w:p w:rsidR="00E37605" w:rsidRPr="003953FF" w:rsidRDefault="00E37605" w:rsidP="000C514C">
            <w:pPr>
              <w:suppressAutoHyphens/>
              <w:spacing w:before="60"/>
              <w:jc w:val="center"/>
              <w:rPr>
                <w:b/>
                <w:sz w:val="22"/>
              </w:rPr>
            </w:pPr>
          </w:p>
        </w:tc>
        <w:tc>
          <w:tcPr>
            <w:tcW w:w="1047" w:type="dxa"/>
          </w:tcPr>
          <w:p w:rsidR="00E37605" w:rsidRPr="003953FF" w:rsidRDefault="00E37605" w:rsidP="000C514C">
            <w:pPr>
              <w:suppressAutoHyphens/>
              <w:spacing w:before="60"/>
              <w:jc w:val="center"/>
              <w:rPr>
                <w:b/>
                <w:sz w:val="22"/>
              </w:rPr>
            </w:pPr>
          </w:p>
        </w:tc>
        <w:tc>
          <w:tcPr>
            <w:tcW w:w="1170" w:type="dxa"/>
          </w:tcPr>
          <w:p w:rsidR="00E37605" w:rsidRPr="003953FF" w:rsidRDefault="00E37605" w:rsidP="000C514C">
            <w:pPr>
              <w:spacing w:before="60" w:after="60"/>
              <w:jc w:val="center"/>
              <w:rPr>
                <w:b/>
                <w:bCs/>
                <w:sz w:val="22"/>
                <w:szCs w:val="22"/>
              </w:rPr>
            </w:pPr>
          </w:p>
        </w:tc>
        <w:tc>
          <w:tcPr>
            <w:tcW w:w="1170" w:type="dxa"/>
          </w:tcPr>
          <w:p w:rsidR="00E37605" w:rsidRPr="003953FF" w:rsidRDefault="00E37605" w:rsidP="000C514C">
            <w:pPr>
              <w:spacing w:before="60" w:after="60"/>
              <w:jc w:val="center"/>
              <w:rPr>
                <w:b/>
                <w:bCs/>
                <w:sz w:val="22"/>
                <w:szCs w:val="22"/>
              </w:rPr>
            </w:pPr>
          </w:p>
        </w:tc>
        <w:tc>
          <w:tcPr>
            <w:tcW w:w="990" w:type="dxa"/>
          </w:tcPr>
          <w:p w:rsidR="00E37605" w:rsidRPr="003953FF" w:rsidRDefault="00E37605" w:rsidP="000C514C">
            <w:pPr>
              <w:spacing w:before="60" w:after="60"/>
              <w:jc w:val="center"/>
              <w:rPr>
                <w:b/>
                <w:bCs/>
                <w:sz w:val="22"/>
                <w:szCs w:val="22"/>
              </w:rPr>
            </w:pPr>
          </w:p>
        </w:tc>
        <w:tc>
          <w:tcPr>
            <w:tcW w:w="1890" w:type="dxa"/>
          </w:tcPr>
          <w:p w:rsidR="00E37605" w:rsidRPr="003953FF" w:rsidRDefault="00E37605" w:rsidP="000C514C">
            <w:pPr>
              <w:spacing w:before="60" w:after="60"/>
              <w:jc w:val="center"/>
              <w:rPr>
                <w:b/>
                <w:bCs/>
                <w:sz w:val="22"/>
                <w:szCs w:val="22"/>
              </w:rPr>
            </w:pPr>
          </w:p>
        </w:tc>
        <w:tc>
          <w:tcPr>
            <w:tcW w:w="1260" w:type="dxa"/>
          </w:tcPr>
          <w:p w:rsidR="00E37605" w:rsidRPr="003953FF" w:rsidRDefault="00E37605" w:rsidP="000C514C">
            <w:pPr>
              <w:spacing w:before="60" w:after="60"/>
              <w:jc w:val="center"/>
              <w:rPr>
                <w:b/>
                <w:bCs/>
                <w:sz w:val="22"/>
                <w:szCs w:val="22"/>
              </w:rPr>
            </w:pPr>
          </w:p>
        </w:tc>
        <w:tc>
          <w:tcPr>
            <w:tcW w:w="1440" w:type="dxa"/>
          </w:tcPr>
          <w:p w:rsidR="00E37605" w:rsidRPr="003953FF" w:rsidRDefault="00E37605" w:rsidP="000C514C">
            <w:pPr>
              <w:spacing w:before="60" w:after="60"/>
              <w:jc w:val="center"/>
              <w:rPr>
                <w:b/>
                <w:bCs/>
                <w:sz w:val="22"/>
                <w:szCs w:val="22"/>
              </w:rPr>
            </w:pPr>
          </w:p>
        </w:tc>
        <w:tc>
          <w:tcPr>
            <w:tcW w:w="1710" w:type="dxa"/>
          </w:tcPr>
          <w:p w:rsidR="00E37605" w:rsidRPr="003953FF" w:rsidRDefault="00E37605" w:rsidP="000C514C">
            <w:pPr>
              <w:spacing w:before="60" w:after="60"/>
              <w:jc w:val="center"/>
              <w:rPr>
                <w:b/>
                <w:bCs/>
                <w:sz w:val="22"/>
                <w:szCs w:val="22"/>
              </w:rPr>
            </w:pPr>
          </w:p>
        </w:tc>
      </w:tr>
      <w:tr w:rsidR="00BC457A" w:rsidRPr="003953FF" w:rsidTr="00FF5D1D">
        <w:trPr>
          <w:cantSplit/>
          <w:trHeight w:val="240"/>
        </w:trPr>
        <w:tc>
          <w:tcPr>
            <w:tcW w:w="720" w:type="dxa"/>
          </w:tcPr>
          <w:p w:rsidR="00BC457A" w:rsidRPr="003953FF" w:rsidRDefault="00BC457A" w:rsidP="000C514C">
            <w:pPr>
              <w:suppressAutoHyphens/>
              <w:spacing w:before="60"/>
              <w:jc w:val="center"/>
              <w:rPr>
                <w:b/>
                <w:sz w:val="22"/>
              </w:rPr>
            </w:pPr>
          </w:p>
        </w:tc>
        <w:tc>
          <w:tcPr>
            <w:tcW w:w="1548" w:type="dxa"/>
          </w:tcPr>
          <w:p w:rsidR="00BC457A" w:rsidRPr="003953FF" w:rsidRDefault="00BC457A" w:rsidP="000C514C">
            <w:pPr>
              <w:suppressAutoHyphens/>
              <w:spacing w:before="60"/>
              <w:jc w:val="center"/>
              <w:rPr>
                <w:b/>
                <w:sz w:val="22"/>
              </w:rPr>
            </w:pPr>
          </w:p>
        </w:tc>
        <w:tc>
          <w:tcPr>
            <w:tcW w:w="1047" w:type="dxa"/>
          </w:tcPr>
          <w:p w:rsidR="00BC457A" w:rsidRPr="003953FF" w:rsidRDefault="00BC457A" w:rsidP="000C514C">
            <w:pPr>
              <w:suppressAutoHyphens/>
              <w:spacing w:before="60"/>
              <w:jc w:val="center"/>
              <w:rPr>
                <w:b/>
                <w:sz w:val="22"/>
              </w:rPr>
            </w:pPr>
          </w:p>
        </w:tc>
        <w:tc>
          <w:tcPr>
            <w:tcW w:w="1170" w:type="dxa"/>
          </w:tcPr>
          <w:p w:rsidR="00BC457A" w:rsidRPr="003953FF" w:rsidRDefault="00BC457A" w:rsidP="000C514C">
            <w:pPr>
              <w:spacing w:before="60" w:after="60"/>
              <w:jc w:val="center"/>
              <w:rPr>
                <w:b/>
                <w:bCs/>
                <w:sz w:val="22"/>
                <w:szCs w:val="22"/>
              </w:rPr>
            </w:pPr>
          </w:p>
        </w:tc>
        <w:tc>
          <w:tcPr>
            <w:tcW w:w="1170" w:type="dxa"/>
          </w:tcPr>
          <w:p w:rsidR="00BC457A" w:rsidRPr="003953FF" w:rsidRDefault="00BC457A" w:rsidP="000C514C">
            <w:pPr>
              <w:spacing w:before="60" w:after="60"/>
              <w:jc w:val="center"/>
              <w:rPr>
                <w:b/>
                <w:bCs/>
                <w:sz w:val="22"/>
                <w:szCs w:val="22"/>
              </w:rPr>
            </w:pPr>
          </w:p>
        </w:tc>
        <w:tc>
          <w:tcPr>
            <w:tcW w:w="990" w:type="dxa"/>
          </w:tcPr>
          <w:p w:rsidR="00BC457A" w:rsidRPr="003953FF" w:rsidRDefault="00BC457A" w:rsidP="000C514C">
            <w:pPr>
              <w:spacing w:before="60" w:after="60"/>
              <w:jc w:val="center"/>
              <w:rPr>
                <w:b/>
                <w:bCs/>
                <w:sz w:val="22"/>
                <w:szCs w:val="22"/>
              </w:rPr>
            </w:pPr>
          </w:p>
        </w:tc>
        <w:tc>
          <w:tcPr>
            <w:tcW w:w="1890" w:type="dxa"/>
          </w:tcPr>
          <w:p w:rsidR="00BC457A" w:rsidRPr="003953FF" w:rsidRDefault="00BC457A" w:rsidP="000C514C">
            <w:pPr>
              <w:spacing w:before="60" w:after="60"/>
              <w:jc w:val="center"/>
              <w:rPr>
                <w:b/>
                <w:bCs/>
                <w:sz w:val="22"/>
                <w:szCs w:val="22"/>
              </w:rPr>
            </w:pPr>
          </w:p>
        </w:tc>
        <w:tc>
          <w:tcPr>
            <w:tcW w:w="1260" w:type="dxa"/>
          </w:tcPr>
          <w:p w:rsidR="00BC457A" w:rsidRPr="003953FF" w:rsidRDefault="00BC457A" w:rsidP="000C514C">
            <w:pPr>
              <w:spacing w:before="60" w:after="60"/>
              <w:jc w:val="center"/>
              <w:rPr>
                <w:b/>
                <w:bCs/>
                <w:sz w:val="22"/>
                <w:szCs w:val="22"/>
              </w:rPr>
            </w:pPr>
          </w:p>
        </w:tc>
        <w:tc>
          <w:tcPr>
            <w:tcW w:w="1440" w:type="dxa"/>
          </w:tcPr>
          <w:p w:rsidR="00BC457A" w:rsidRPr="003953FF" w:rsidRDefault="00BC457A" w:rsidP="000C514C">
            <w:pPr>
              <w:spacing w:before="60" w:after="60"/>
              <w:jc w:val="center"/>
              <w:rPr>
                <w:b/>
                <w:bCs/>
                <w:sz w:val="22"/>
                <w:szCs w:val="22"/>
              </w:rPr>
            </w:pPr>
          </w:p>
        </w:tc>
        <w:tc>
          <w:tcPr>
            <w:tcW w:w="1710" w:type="dxa"/>
          </w:tcPr>
          <w:p w:rsidR="00BC457A" w:rsidRPr="003953FF" w:rsidRDefault="00BC457A"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r w:rsidR="009C1944" w:rsidRPr="003953FF" w:rsidTr="00FF5D1D">
        <w:trPr>
          <w:cantSplit/>
          <w:trHeight w:val="240"/>
        </w:trPr>
        <w:tc>
          <w:tcPr>
            <w:tcW w:w="720" w:type="dxa"/>
          </w:tcPr>
          <w:p w:rsidR="009C1944" w:rsidRPr="003953FF" w:rsidRDefault="009C1944" w:rsidP="000C514C">
            <w:pPr>
              <w:suppressAutoHyphens/>
              <w:spacing w:before="60"/>
              <w:jc w:val="center"/>
              <w:rPr>
                <w:b/>
                <w:sz w:val="22"/>
              </w:rPr>
            </w:pPr>
          </w:p>
        </w:tc>
        <w:tc>
          <w:tcPr>
            <w:tcW w:w="1548" w:type="dxa"/>
          </w:tcPr>
          <w:p w:rsidR="009C1944" w:rsidRPr="003953FF" w:rsidRDefault="009C1944" w:rsidP="000C514C">
            <w:pPr>
              <w:suppressAutoHyphens/>
              <w:spacing w:before="60"/>
              <w:jc w:val="center"/>
              <w:rPr>
                <w:b/>
                <w:sz w:val="22"/>
              </w:rPr>
            </w:pPr>
          </w:p>
        </w:tc>
        <w:tc>
          <w:tcPr>
            <w:tcW w:w="1047" w:type="dxa"/>
          </w:tcPr>
          <w:p w:rsidR="009C1944" w:rsidRPr="003953FF" w:rsidRDefault="009C1944" w:rsidP="000C514C">
            <w:pPr>
              <w:suppressAutoHyphens/>
              <w:spacing w:before="60"/>
              <w:jc w:val="center"/>
              <w:rPr>
                <w:b/>
                <w:sz w:val="22"/>
              </w:rPr>
            </w:pPr>
          </w:p>
        </w:tc>
        <w:tc>
          <w:tcPr>
            <w:tcW w:w="1170" w:type="dxa"/>
          </w:tcPr>
          <w:p w:rsidR="009C1944" w:rsidRPr="003953FF" w:rsidRDefault="009C1944" w:rsidP="000C514C">
            <w:pPr>
              <w:spacing w:before="60" w:after="60"/>
              <w:jc w:val="center"/>
              <w:rPr>
                <w:b/>
                <w:bCs/>
                <w:sz w:val="22"/>
                <w:szCs w:val="22"/>
              </w:rPr>
            </w:pPr>
          </w:p>
        </w:tc>
        <w:tc>
          <w:tcPr>
            <w:tcW w:w="1170" w:type="dxa"/>
          </w:tcPr>
          <w:p w:rsidR="009C1944" w:rsidRPr="003953FF" w:rsidRDefault="009C1944" w:rsidP="000C514C">
            <w:pPr>
              <w:spacing w:before="60" w:after="60"/>
              <w:jc w:val="center"/>
              <w:rPr>
                <w:b/>
                <w:bCs/>
                <w:sz w:val="22"/>
                <w:szCs w:val="22"/>
              </w:rPr>
            </w:pPr>
          </w:p>
        </w:tc>
        <w:tc>
          <w:tcPr>
            <w:tcW w:w="990" w:type="dxa"/>
          </w:tcPr>
          <w:p w:rsidR="009C1944" w:rsidRPr="003953FF" w:rsidRDefault="009C1944" w:rsidP="000C514C">
            <w:pPr>
              <w:spacing w:before="60" w:after="60"/>
              <w:jc w:val="center"/>
              <w:rPr>
                <w:b/>
                <w:bCs/>
                <w:sz w:val="22"/>
                <w:szCs w:val="22"/>
              </w:rPr>
            </w:pPr>
          </w:p>
        </w:tc>
        <w:tc>
          <w:tcPr>
            <w:tcW w:w="1890" w:type="dxa"/>
          </w:tcPr>
          <w:p w:rsidR="009C1944" w:rsidRPr="003953FF" w:rsidRDefault="009C1944" w:rsidP="000C514C">
            <w:pPr>
              <w:spacing w:before="60" w:after="60"/>
              <w:jc w:val="center"/>
              <w:rPr>
                <w:b/>
                <w:bCs/>
                <w:sz w:val="22"/>
                <w:szCs w:val="22"/>
              </w:rPr>
            </w:pPr>
          </w:p>
        </w:tc>
        <w:tc>
          <w:tcPr>
            <w:tcW w:w="1260" w:type="dxa"/>
          </w:tcPr>
          <w:p w:rsidR="009C1944" w:rsidRPr="003953FF" w:rsidRDefault="009C1944" w:rsidP="000C514C">
            <w:pPr>
              <w:spacing w:before="60" w:after="60"/>
              <w:jc w:val="center"/>
              <w:rPr>
                <w:b/>
                <w:bCs/>
                <w:sz w:val="22"/>
                <w:szCs w:val="22"/>
              </w:rPr>
            </w:pPr>
          </w:p>
        </w:tc>
        <w:tc>
          <w:tcPr>
            <w:tcW w:w="1440" w:type="dxa"/>
          </w:tcPr>
          <w:p w:rsidR="009C1944" w:rsidRPr="003953FF" w:rsidRDefault="009C1944" w:rsidP="000C514C">
            <w:pPr>
              <w:spacing w:before="60" w:after="60"/>
              <w:jc w:val="center"/>
              <w:rPr>
                <w:b/>
                <w:bCs/>
                <w:sz w:val="22"/>
                <w:szCs w:val="22"/>
              </w:rPr>
            </w:pPr>
          </w:p>
        </w:tc>
        <w:tc>
          <w:tcPr>
            <w:tcW w:w="1710" w:type="dxa"/>
          </w:tcPr>
          <w:p w:rsidR="009C1944" w:rsidRPr="003953FF" w:rsidRDefault="009C1944" w:rsidP="000C514C">
            <w:pPr>
              <w:spacing w:before="60" w:after="60"/>
              <w:jc w:val="center"/>
              <w:rPr>
                <w:b/>
                <w:bCs/>
                <w:sz w:val="22"/>
                <w:szCs w:val="22"/>
              </w:rPr>
            </w:pPr>
          </w:p>
        </w:tc>
      </w:tr>
    </w:tbl>
    <w:p w:rsidR="009C1944" w:rsidRPr="003953FF" w:rsidRDefault="009C1944" w:rsidP="009C1944">
      <w:pPr>
        <w:pStyle w:val="ListParagraph"/>
        <w:ind w:left="1620" w:hanging="450"/>
      </w:pPr>
      <w:r w:rsidRPr="003953FF">
        <w:t xml:space="preserve">* </w:t>
      </w:r>
      <w:r>
        <w:t xml:space="preserve">    </w:t>
      </w:r>
      <w:r w:rsidRPr="003953FF">
        <w:t>If the primary procurement is packages in Lots, group items under the respective Lots</w:t>
      </w:r>
    </w:p>
    <w:p w:rsidR="009C1944" w:rsidRDefault="009C1944" w:rsidP="009C1944">
      <w:pPr>
        <w:pStyle w:val="Heading3"/>
        <w:spacing w:after="160"/>
        <w:ind w:left="1620" w:hanging="468"/>
      </w:pPr>
      <w:r w:rsidRPr="003953FF">
        <w:t xml:space="preserve">** </w:t>
      </w:r>
      <w:r>
        <w:t xml:space="preserve">  </w:t>
      </w:r>
      <w:r w:rsidRPr="003953FF">
        <w:t xml:space="preserve">“Delivery Period” is the specified period from the date of formation of a </w:t>
      </w:r>
      <w:r w:rsidR="005A6EDC">
        <w:t>Call-off</w:t>
      </w:r>
      <w:r w:rsidRPr="003953FF">
        <w:t xml:space="preserve"> contract for delivery of the Goods as per the applicable Incoterms. </w:t>
      </w:r>
    </w:p>
    <w:p w:rsidR="009C1944" w:rsidRDefault="009C1944" w:rsidP="003953FF">
      <w:pPr>
        <w:pStyle w:val="SectionVIHeader"/>
      </w:pPr>
    </w:p>
    <w:p w:rsidR="009C1944" w:rsidRDefault="009C1944" w:rsidP="009C1944">
      <w:pPr>
        <w:pStyle w:val="ListParagraph"/>
        <w:ind w:left="1620" w:hanging="450"/>
      </w:pPr>
      <w:r>
        <w:br w:type="page"/>
      </w:r>
    </w:p>
    <w:p w:rsidR="009C1944" w:rsidRDefault="009C1944">
      <w:pPr>
        <w:rPr>
          <w:b/>
          <w:sz w:val="32"/>
        </w:rPr>
      </w:pPr>
    </w:p>
    <w:p w:rsidR="00B54481" w:rsidRPr="003953FF" w:rsidRDefault="0084733A" w:rsidP="003953FF">
      <w:pPr>
        <w:pStyle w:val="SectionVIHeader"/>
      </w:pPr>
      <w:bookmarkStart w:id="587" w:name="_Toc503364341"/>
      <w:r w:rsidRPr="009C1944">
        <w:rPr>
          <w:rStyle w:val="SecVIISchofReqHeadingChar"/>
          <w:b/>
        </w:rPr>
        <w:t xml:space="preserve">Estimated </w:t>
      </w:r>
      <w:r w:rsidR="00172CC6" w:rsidRPr="009C1944">
        <w:rPr>
          <w:rStyle w:val="SecVIISchofReqHeadingChar"/>
          <w:b/>
        </w:rPr>
        <w:t>Schedule of Requirements- Related Services</w:t>
      </w:r>
      <w:bookmarkEnd w:id="587"/>
      <w:r w:rsidR="002B28EE" w:rsidRPr="003953FF">
        <w:t>*</w:t>
      </w:r>
    </w:p>
    <w:p w:rsidR="0084733A" w:rsidRPr="003953FF" w:rsidRDefault="0084733A" w:rsidP="002E253F"/>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2322"/>
        <w:gridCol w:w="3348"/>
        <w:gridCol w:w="3600"/>
      </w:tblGrid>
      <w:tr w:rsidR="0084733A" w:rsidRPr="003953FF" w:rsidTr="003B63D3">
        <w:trPr>
          <w:cantSplit/>
          <w:jc w:val="center"/>
        </w:trPr>
        <w:tc>
          <w:tcPr>
            <w:tcW w:w="967" w:type="dxa"/>
            <w:tcBorders>
              <w:top w:val="single" w:sz="4" w:space="0" w:color="auto"/>
              <w:left w:val="single" w:sz="4" w:space="0" w:color="auto"/>
              <w:bottom w:val="double" w:sz="6" w:space="0" w:color="auto"/>
              <w:right w:val="single" w:sz="6" w:space="0" w:color="auto"/>
            </w:tcBorders>
          </w:tcPr>
          <w:p w:rsidR="0084733A" w:rsidRPr="003953FF" w:rsidRDefault="0084733A" w:rsidP="003B63D3">
            <w:pPr>
              <w:suppressAutoHyphens/>
              <w:jc w:val="center"/>
              <w:rPr>
                <w:sz w:val="20"/>
              </w:rPr>
            </w:pPr>
            <w:r w:rsidRPr="003953FF">
              <w:rPr>
                <w:sz w:val="20"/>
              </w:rPr>
              <w:t>1</w:t>
            </w:r>
          </w:p>
        </w:tc>
        <w:tc>
          <w:tcPr>
            <w:tcW w:w="2322" w:type="dxa"/>
            <w:tcBorders>
              <w:top w:val="single" w:sz="4" w:space="0" w:color="auto"/>
              <w:bottom w:val="double" w:sz="6" w:space="0" w:color="auto"/>
              <w:right w:val="single" w:sz="6" w:space="0" w:color="auto"/>
            </w:tcBorders>
          </w:tcPr>
          <w:p w:rsidR="0084733A" w:rsidRPr="003953FF" w:rsidRDefault="0084733A" w:rsidP="003B63D3">
            <w:pPr>
              <w:suppressAutoHyphens/>
              <w:jc w:val="center"/>
              <w:rPr>
                <w:sz w:val="20"/>
              </w:rPr>
            </w:pPr>
            <w:r w:rsidRPr="003953FF">
              <w:rPr>
                <w:sz w:val="20"/>
              </w:rPr>
              <w:t>2.</w:t>
            </w:r>
          </w:p>
        </w:tc>
        <w:tc>
          <w:tcPr>
            <w:tcW w:w="3348" w:type="dxa"/>
            <w:tcBorders>
              <w:top w:val="single" w:sz="4" w:space="0" w:color="auto"/>
              <w:bottom w:val="double" w:sz="6" w:space="0" w:color="auto"/>
              <w:right w:val="single" w:sz="6" w:space="0" w:color="auto"/>
            </w:tcBorders>
          </w:tcPr>
          <w:p w:rsidR="0084733A" w:rsidRPr="003953FF" w:rsidRDefault="0084733A" w:rsidP="003B63D3">
            <w:pPr>
              <w:suppressAutoHyphens/>
              <w:jc w:val="center"/>
              <w:rPr>
                <w:sz w:val="20"/>
              </w:rPr>
            </w:pPr>
            <w:r w:rsidRPr="003953FF">
              <w:rPr>
                <w:sz w:val="20"/>
              </w:rPr>
              <w:t>4</w:t>
            </w:r>
          </w:p>
        </w:tc>
        <w:tc>
          <w:tcPr>
            <w:tcW w:w="3600" w:type="dxa"/>
            <w:tcBorders>
              <w:top w:val="single" w:sz="4" w:space="0" w:color="auto"/>
              <w:left w:val="single" w:sz="6" w:space="0" w:color="auto"/>
              <w:bottom w:val="double" w:sz="6" w:space="0" w:color="auto"/>
              <w:right w:val="single" w:sz="4" w:space="0" w:color="auto"/>
            </w:tcBorders>
          </w:tcPr>
          <w:p w:rsidR="0084733A" w:rsidRPr="003953FF" w:rsidRDefault="0084733A" w:rsidP="003B63D3">
            <w:pPr>
              <w:suppressAutoHyphens/>
              <w:jc w:val="center"/>
              <w:rPr>
                <w:sz w:val="20"/>
              </w:rPr>
            </w:pPr>
          </w:p>
        </w:tc>
      </w:tr>
      <w:tr w:rsidR="0084733A" w:rsidRPr="003953FF" w:rsidTr="003B63D3">
        <w:trPr>
          <w:cantSplit/>
          <w:trHeight w:val="1134"/>
          <w:jc w:val="center"/>
        </w:trPr>
        <w:tc>
          <w:tcPr>
            <w:tcW w:w="967" w:type="dxa"/>
            <w:tcBorders>
              <w:top w:val="double" w:sz="6" w:space="0" w:color="auto"/>
              <w:left w:val="single" w:sz="4" w:space="0" w:color="auto"/>
              <w:bottom w:val="single" w:sz="6" w:space="0" w:color="auto"/>
              <w:right w:val="single" w:sz="6" w:space="0" w:color="auto"/>
            </w:tcBorders>
          </w:tcPr>
          <w:p w:rsidR="0084733A" w:rsidRPr="003953FF" w:rsidRDefault="0084733A" w:rsidP="003B63D3">
            <w:pPr>
              <w:suppressAutoHyphens/>
              <w:jc w:val="center"/>
              <w:rPr>
                <w:sz w:val="18"/>
                <w:szCs w:val="18"/>
              </w:rPr>
            </w:pPr>
            <w:r w:rsidRPr="003953FF">
              <w:rPr>
                <w:sz w:val="18"/>
                <w:szCs w:val="18"/>
              </w:rPr>
              <w:t>Item No.</w:t>
            </w:r>
          </w:p>
        </w:tc>
        <w:tc>
          <w:tcPr>
            <w:tcW w:w="2322" w:type="dxa"/>
            <w:tcBorders>
              <w:top w:val="double" w:sz="6" w:space="0" w:color="auto"/>
              <w:left w:val="single" w:sz="6" w:space="0" w:color="auto"/>
              <w:bottom w:val="single" w:sz="6" w:space="0" w:color="auto"/>
              <w:right w:val="single" w:sz="6" w:space="0" w:color="auto"/>
            </w:tcBorders>
          </w:tcPr>
          <w:p w:rsidR="0084733A" w:rsidRPr="003953FF" w:rsidRDefault="0084733A" w:rsidP="003B63D3">
            <w:pPr>
              <w:suppressAutoHyphens/>
              <w:jc w:val="center"/>
              <w:rPr>
                <w:sz w:val="18"/>
                <w:szCs w:val="18"/>
              </w:rPr>
            </w:pPr>
            <w:r w:rsidRPr="003953FF">
              <w:rPr>
                <w:sz w:val="18"/>
                <w:szCs w:val="18"/>
              </w:rPr>
              <w:t>Item Description</w:t>
            </w:r>
          </w:p>
        </w:tc>
        <w:tc>
          <w:tcPr>
            <w:tcW w:w="3348" w:type="dxa"/>
            <w:tcBorders>
              <w:top w:val="double" w:sz="6" w:space="0" w:color="auto"/>
              <w:left w:val="single" w:sz="6" w:space="0" w:color="auto"/>
              <w:bottom w:val="single" w:sz="6" w:space="0" w:color="auto"/>
            </w:tcBorders>
          </w:tcPr>
          <w:p w:rsidR="0084733A" w:rsidRPr="003953FF" w:rsidRDefault="0084733A" w:rsidP="003B63D3">
            <w:pPr>
              <w:suppressAutoHyphens/>
              <w:jc w:val="center"/>
              <w:rPr>
                <w:sz w:val="18"/>
                <w:szCs w:val="18"/>
              </w:rPr>
            </w:pPr>
            <w:r w:rsidRPr="003953FF">
              <w:rPr>
                <w:sz w:val="18"/>
                <w:szCs w:val="18"/>
              </w:rPr>
              <w:t>Description of Services in accordance with the Estimated List of Goods and Delivery Schedule (excludes inland transportation and other Related Services required in the Procuring Agency’s Country to convey the Goods to their final destination)</w:t>
            </w:r>
          </w:p>
        </w:tc>
        <w:tc>
          <w:tcPr>
            <w:tcW w:w="3600" w:type="dxa"/>
            <w:tcBorders>
              <w:top w:val="double" w:sz="6" w:space="0" w:color="auto"/>
              <w:left w:val="single" w:sz="6" w:space="0" w:color="auto"/>
              <w:bottom w:val="single" w:sz="6" w:space="0" w:color="auto"/>
              <w:right w:val="single" w:sz="4" w:space="0" w:color="auto"/>
            </w:tcBorders>
          </w:tcPr>
          <w:p w:rsidR="0084733A" w:rsidRPr="003953FF" w:rsidRDefault="0084733A" w:rsidP="003B63D3">
            <w:pPr>
              <w:suppressAutoHyphens/>
              <w:jc w:val="center"/>
              <w:rPr>
                <w:sz w:val="18"/>
                <w:szCs w:val="18"/>
              </w:rPr>
            </w:pPr>
            <w:r w:rsidRPr="003953FF">
              <w:rPr>
                <w:bCs/>
                <w:sz w:val="18"/>
                <w:szCs w:val="18"/>
              </w:rPr>
              <w:t>Place</w:t>
            </w:r>
            <w:r w:rsidR="00172CC6" w:rsidRPr="003953FF">
              <w:rPr>
                <w:bCs/>
                <w:sz w:val="18"/>
                <w:szCs w:val="18"/>
              </w:rPr>
              <w:t>/s</w:t>
            </w:r>
            <w:r w:rsidRPr="003953FF">
              <w:rPr>
                <w:bCs/>
                <w:sz w:val="18"/>
                <w:szCs w:val="18"/>
              </w:rPr>
              <w:t xml:space="preserve"> where Services </w:t>
            </w:r>
            <w:r w:rsidR="00172CC6" w:rsidRPr="003953FF">
              <w:rPr>
                <w:bCs/>
                <w:sz w:val="18"/>
                <w:szCs w:val="18"/>
              </w:rPr>
              <w:t xml:space="preserve">will </w:t>
            </w:r>
            <w:r w:rsidRPr="003953FF">
              <w:rPr>
                <w:bCs/>
                <w:sz w:val="18"/>
                <w:szCs w:val="18"/>
              </w:rPr>
              <w:t>be performed (</w:t>
            </w:r>
            <w:r w:rsidRPr="003953FF">
              <w:rPr>
                <w:bCs/>
                <w:i/>
                <w:sz w:val="18"/>
                <w:szCs w:val="18"/>
              </w:rPr>
              <w:t>if known</w:t>
            </w:r>
            <w:r w:rsidRPr="003953FF">
              <w:rPr>
                <w:bCs/>
                <w:sz w:val="18"/>
                <w:szCs w:val="18"/>
              </w:rPr>
              <w:t>)</w:t>
            </w:r>
          </w:p>
        </w:tc>
      </w:tr>
      <w:tr w:rsidR="0084733A" w:rsidRPr="003953FF"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84733A" w:rsidRPr="003953FF" w:rsidRDefault="0084733A" w:rsidP="003B63D3">
            <w:pPr>
              <w:suppressAutoHyphens/>
              <w:jc w:val="center"/>
              <w:rPr>
                <w:i/>
                <w:iCs/>
                <w:sz w:val="20"/>
              </w:rPr>
            </w:pPr>
            <w:r w:rsidRPr="003953FF">
              <w:rPr>
                <w:i/>
                <w:iCs/>
                <w:sz w:val="16"/>
              </w:rPr>
              <w:t>[insert item number]</w:t>
            </w:r>
          </w:p>
        </w:tc>
        <w:tc>
          <w:tcPr>
            <w:tcW w:w="2322" w:type="dxa"/>
            <w:tcBorders>
              <w:top w:val="single" w:sz="6" w:space="0" w:color="auto"/>
              <w:left w:val="single" w:sz="6" w:space="0" w:color="auto"/>
              <w:bottom w:val="single" w:sz="6" w:space="0" w:color="auto"/>
              <w:right w:val="single" w:sz="6" w:space="0" w:color="auto"/>
            </w:tcBorders>
          </w:tcPr>
          <w:p w:rsidR="0084733A" w:rsidRPr="003953FF" w:rsidRDefault="0084733A" w:rsidP="003B63D3">
            <w:pPr>
              <w:suppressAutoHyphens/>
              <w:jc w:val="center"/>
              <w:rPr>
                <w:i/>
                <w:iCs/>
                <w:sz w:val="16"/>
              </w:rPr>
            </w:pPr>
            <w:r w:rsidRPr="003953FF">
              <w:rPr>
                <w:i/>
                <w:iCs/>
                <w:sz w:val="16"/>
              </w:rPr>
              <w:t>Insert name of Good</w:t>
            </w:r>
          </w:p>
        </w:tc>
        <w:tc>
          <w:tcPr>
            <w:tcW w:w="3348" w:type="dxa"/>
            <w:tcBorders>
              <w:top w:val="single" w:sz="6" w:space="0" w:color="auto"/>
              <w:left w:val="single" w:sz="6" w:space="0" w:color="auto"/>
              <w:bottom w:val="single" w:sz="6" w:space="0" w:color="auto"/>
            </w:tcBorders>
          </w:tcPr>
          <w:p w:rsidR="0084733A" w:rsidRPr="003953FF" w:rsidRDefault="0084733A" w:rsidP="003B63D3">
            <w:pPr>
              <w:suppressAutoHyphens/>
              <w:jc w:val="center"/>
              <w:rPr>
                <w:i/>
                <w:iCs/>
                <w:sz w:val="20"/>
              </w:rPr>
            </w:pPr>
            <w:r w:rsidRPr="003953FF">
              <w:rPr>
                <w:i/>
                <w:iCs/>
                <w:sz w:val="16"/>
              </w:rPr>
              <w:t>[insert name of Service]</w:t>
            </w:r>
          </w:p>
        </w:tc>
        <w:tc>
          <w:tcPr>
            <w:tcW w:w="3600" w:type="dxa"/>
            <w:tcBorders>
              <w:top w:val="single" w:sz="6" w:space="0" w:color="auto"/>
              <w:left w:val="single" w:sz="6" w:space="0" w:color="auto"/>
              <w:bottom w:val="single" w:sz="6" w:space="0" w:color="auto"/>
              <w:right w:val="single" w:sz="4" w:space="0" w:color="auto"/>
            </w:tcBorders>
          </w:tcPr>
          <w:p w:rsidR="0084733A" w:rsidRPr="003953FF" w:rsidRDefault="0084733A" w:rsidP="003B63D3">
            <w:pPr>
              <w:suppressAutoHyphens/>
              <w:jc w:val="center"/>
              <w:rPr>
                <w:i/>
                <w:iCs/>
                <w:sz w:val="16"/>
              </w:rPr>
            </w:pPr>
          </w:p>
        </w:tc>
      </w:tr>
      <w:tr w:rsidR="0084733A" w:rsidRPr="003953FF"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84733A" w:rsidRPr="003953FF" w:rsidRDefault="0084733A" w:rsidP="003B63D3">
            <w:pPr>
              <w:suppressAutoHyphens/>
              <w:spacing w:before="60" w:after="60"/>
              <w:rPr>
                <w:sz w:val="20"/>
              </w:rPr>
            </w:pPr>
          </w:p>
        </w:tc>
      </w:tr>
      <w:tr w:rsidR="0084733A" w:rsidRPr="003953FF" w:rsidTr="003B63D3">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84733A" w:rsidRPr="003953FF" w:rsidRDefault="0084733A" w:rsidP="003B63D3">
            <w:pPr>
              <w:suppressAutoHyphens/>
              <w:spacing w:before="60" w:after="60"/>
              <w:rPr>
                <w:sz w:val="20"/>
              </w:rPr>
            </w:pPr>
          </w:p>
        </w:tc>
      </w:tr>
      <w:tr w:rsidR="0084733A" w:rsidRPr="003953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84733A" w:rsidRPr="003953FF" w:rsidRDefault="0084733A"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84733A" w:rsidRPr="003953FF" w:rsidRDefault="0084733A"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84733A" w:rsidRPr="003953FF" w:rsidRDefault="0084733A"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84733A" w:rsidRPr="003953FF" w:rsidRDefault="0084733A" w:rsidP="003B63D3">
            <w:pPr>
              <w:suppressAutoHyphens/>
              <w:spacing w:before="60" w:after="60"/>
              <w:rPr>
                <w:sz w:val="20"/>
              </w:rPr>
            </w:pPr>
          </w:p>
        </w:tc>
      </w:tr>
      <w:tr w:rsidR="009C1944" w:rsidRPr="003953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9C1944" w:rsidRPr="003953FF" w:rsidRDefault="009C1944" w:rsidP="003B63D3">
            <w:pPr>
              <w:suppressAutoHyphens/>
              <w:spacing w:before="60" w:after="60"/>
              <w:rPr>
                <w:sz w:val="20"/>
              </w:rPr>
            </w:pPr>
          </w:p>
        </w:tc>
      </w:tr>
      <w:tr w:rsidR="009C1944" w:rsidRPr="003953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9C1944" w:rsidRPr="003953FF" w:rsidRDefault="009C1944" w:rsidP="003B63D3">
            <w:pPr>
              <w:suppressAutoHyphens/>
              <w:spacing w:before="60" w:after="60"/>
              <w:rPr>
                <w:sz w:val="20"/>
              </w:rPr>
            </w:pPr>
          </w:p>
        </w:tc>
      </w:tr>
      <w:tr w:rsidR="009C1944" w:rsidRPr="003953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9C1944" w:rsidRPr="003953FF" w:rsidRDefault="009C1944" w:rsidP="003B63D3">
            <w:pPr>
              <w:suppressAutoHyphens/>
              <w:spacing w:before="60" w:after="60"/>
              <w:rPr>
                <w:sz w:val="20"/>
              </w:rPr>
            </w:pPr>
          </w:p>
        </w:tc>
      </w:tr>
      <w:tr w:rsidR="009C1944" w:rsidRPr="003953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9C1944" w:rsidRPr="003953FF" w:rsidRDefault="009C1944" w:rsidP="003B63D3">
            <w:pPr>
              <w:suppressAutoHyphens/>
              <w:spacing w:before="60" w:after="60"/>
              <w:rPr>
                <w:sz w:val="20"/>
              </w:rPr>
            </w:pPr>
          </w:p>
        </w:tc>
      </w:tr>
      <w:tr w:rsidR="009C1944" w:rsidRPr="003953FF" w:rsidTr="009C1944">
        <w:trPr>
          <w:cantSplit/>
          <w:trHeight w:val="390"/>
          <w:jc w:val="center"/>
        </w:trPr>
        <w:tc>
          <w:tcPr>
            <w:tcW w:w="967" w:type="dxa"/>
            <w:tcBorders>
              <w:top w:val="single" w:sz="6" w:space="0" w:color="auto"/>
              <w:left w:val="single" w:sz="4"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6" w:space="0" w:color="auto"/>
              <w:right w:val="single" w:sz="6" w:space="0" w:color="auto"/>
            </w:tcBorders>
          </w:tcPr>
          <w:p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6" w:space="0" w:color="auto"/>
            </w:tcBorders>
          </w:tcPr>
          <w:p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6" w:space="0" w:color="auto"/>
              <w:right w:val="single" w:sz="4" w:space="0" w:color="auto"/>
            </w:tcBorders>
          </w:tcPr>
          <w:p w:rsidR="009C1944" w:rsidRPr="003953FF" w:rsidRDefault="009C1944" w:rsidP="003B63D3">
            <w:pPr>
              <w:suppressAutoHyphens/>
              <w:spacing w:before="60" w:after="60"/>
              <w:rPr>
                <w:sz w:val="20"/>
              </w:rPr>
            </w:pPr>
          </w:p>
        </w:tc>
      </w:tr>
      <w:tr w:rsidR="009C1944" w:rsidRPr="003953FF" w:rsidTr="003B63D3">
        <w:trPr>
          <w:cantSplit/>
          <w:trHeight w:val="390"/>
          <w:jc w:val="center"/>
        </w:trPr>
        <w:tc>
          <w:tcPr>
            <w:tcW w:w="967" w:type="dxa"/>
            <w:tcBorders>
              <w:top w:val="single" w:sz="6" w:space="0" w:color="auto"/>
              <w:left w:val="single" w:sz="4" w:space="0" w:color="auto"/>
              <w:bottom w:val="single" w:sz="4" w:space="0" w:color="auto"/>
              <w:right w:val="single" w:sz="6" w:space="0" w:color="auto"/>
            </w:tcBorders>
          </w:tcPr>
          <w:p w:rsidR="009C1944" w:rsidRPr="003953FF" w:rsidRDefault="009C1944" w:rsidP="003B63D3">
            <w:pPr>
              <w:suppressAutoHyphens/>
              <w:spacing w:before="60" w:after="60"/>
              <w:rPr>
                <w:sz w:val="20"/>
              </w:rPr>
            </w:pPr>
          </w:p>
        </w:tc>
        <w:tc>
          <w:tcPr>
            <w:tcW w:w="2322" w:type="dxa"/>
            <w:tcBorders>
              <w:top w:val="single" w:sz="6" w:space="0" w:color="auto"/>
              <w:left w:val="single" w:sz="6" w:space="0" w:color="auto"/>
              <w:bottom w:val="single" w:sz="4" w:space="0" w:color="auto"/>
              <w:right w:val="single" w:sz="6" w:space="0" w:color="auto"/>
            </w:tcBorders>
          </w:tcPr>
          <w:p w:rsidR="009C1944" w:rsidRPr="003953FF" w:rsidRDefault="009C1944" w:rsidP="003B63D3">
            <w:pPr>
              <w:suppressAutoHyphens/>
              <w:spacing w:before="60" w:after="60"/>
              <w:rPr>
                <w:sz w:val="20"/>
              </w:rPr>
            </w:pPr>
          </w:p>
        </w:tc>
        <w:tc>
          <w:tcPr>
            <w:tcW w:w="3348" w:type="dxa"/>
            <w:tcBorders>
              <w:top w:val="single" w:sz="6" w:space="0" w:color="auto"/>
              <w:left w:val="single" w:sz="6" w:space="0" w:color="auto"/>
              <w:bottom w:val="single" w:sz="4" w:space="0" w:color="auto"/>
            </w:tcBorders>
          </w:tcPr>
          <w:p w:rsidR="009C1944" w:rsidRPr="003953FF" w:rsidRDefault="009C1944" w:rsidP="003B63D3">
            <w:pPr>
              <w:suppressAutoHyphens/>
              <w:spacing w:before="60" w:after="60"/>
              <w:rPr>
                <w:sz w:val="20"/>
              </w:rPr>
            </w:pPr>
          </w:p>
        </w:tc>
        <w:tc>
          <w:tcPr>
            <w:tcW w:w="3600" w:type="dxa"/>
            <w:tcBorders>
              <w:top w:val="single" w:sz="6" w:space="0" w:color="auto"/>
              <w:left w:val="single" w:sz="6" w:space="0" w:color="auto"/>
              <w:bottom w:val="single" w:sz="4" w:space="0" w:color="auto"/>
              <w:right w:val="single" w:sz="4" w:space="0" w:color="auto"/>
            </w:tcBorders>
          </w:tcPr>
          <w:p w:rsidR="009C1944" w:rsidRPr="003953FF" w:rsidRDefault="009C1944" w:rsidP="003B63D3">
            <w:pPr>
              <w:suppressAutoHyphens/>
              <w:spacing w:before="60" w:after="60"/>
              <w:rPr>
                <w:sz w:val="20"/>
              </w:rPr>
            </w:pPr>
          </w:p>
        </w:tc>
      </w:tr>
    </w:tbl>
    <w:p w:rsidR="00E37605" w:rsidRPr="003953FF" w:rsidRDefault="00E37605"/>
    <w:p w:rsidR="003B243B" w:rsidRPr="00CF0460" w:rsidRDefault="003B243B" w:rsidP="009845E4">
      <w:pPr>
        <w:framePr w:w="8930" w:wrap="auto" w:hAnchor="text" w:x="3330"/>
        <w:jc w:val="center"/>
        <w:sectPr w:rsidR="003B243B" w:rsidRPr="00CF0460" w:rsidSect="0018623B">
          <w:headerReference w:type="even" r:id="rId55"/>
          <w:headerReference w:type="default" r:id="rId56"/>
          <w:headerReference w:type="first" r:id="rId57"/>
          <w:pgSz w:w="15840" w:h="12240" w:orient="landscape" w:code="1"/>
          <w:pgMar w:top="1800" w:right="1440" w:bottom="1440" w:left="1440" w:header="720" w:footer="720" w:gutter="0"/>
          <w:paperSrc w:first="15" w:other="15"/>
          <w:pgNumType w:chapStyle="1"/>
          <w:cols w:space="720"/>
        </w:sectPr>
      </w:pPr>
    </w:p>
    <w:p w:rsidR="002E253F" w:rsidRPr="00CF0460" w:rsidRDefault="002E253F" w:rsidP="009C1944">
      <w:pPr>
        <w:pStyle w:val="SecVIISchofReqHeading"/>
      </w:pPr>
      <w:bookmarkStart w:id="588" w:name="_Toc68320560"/>
      <w:bookmarkStart w:id="589" w:name="_Toc454621008"/>
      <w:bookmarkStart w:id="590" w:name="_Toc503364342"/>
      <w:r w:rsidRPr="00CF0460">
        <w:t>Technical Specifications</w:t>
      </w:r>
      <w:bookmarkEnd w:id="588"/>
      <w:bookmarkEnd w:id="589"/>
      <w:bookmarkEnd w:id="590"/>
    </w:p>
    <w:p w:rsidR="002E253F" w:rsidRPr="00CF0460" w:rsidRDefault="002E253F" w:rsidP="002E253F">
      <w:pPr>
        <w:suppressAutoHyphens/>
        <w:spacing w:after="180"/>
        <w:jc w:val="both"/>
        <w:rPr>
          <w:i/>
          <w:iCs/>
        </w:rPr>
      </w:pPr>
      <w:r w:rsidRPr="00CF0460">
        <w:rPr>
          <w:i/>
          <w:iCs/>
        </w:rPr>
        <w:t xml:space="preserve">The purpose of the Technical Specifications (TS), is to define the technical characteristics of the Goods and Related Services required by the </w:t>
      </w:r>
      <w:r w:rsidR="00222320" w:rsidRPr="00CF0460">
        <w:rPr>
          <w:i/>
          <w:iCs/>
        </w:rPr>
        <w:t>Procuring Agency</w:t>
      </w:r>
      <w:r w:rsidRPr="00CF0460">
        <w:rPr>
          <w:i/>
          <w:iCs/>
        </w:rPr>
        <w:t xml:space="preserve">. The </w:t>
      </w:r>
      <w:r w:rsidR="00222320" w:rsidRPr="00CF0460">
        <w:rPr>
          <w:i/>
          <w:iCs/>
        </w:rPr>
        <w:t>Procuring Agency</w:t>
      </w:r>
      <w:r w:rsidRPr="00CF0460">
        <w:rPr>
          <w:i/>
          <w:iCs/>
        </w:rPr>
        <w:t xml:space="preserve"> shall prepare the detailed TS take into account that:  </w:t>
      </w:r>
    </w:p>
    <w:p w:rsidR="002E253F" w:rsidRPr="00CF0460" w:rsidRDefault="002E253F" w:rsidP="00C34B72">
      <w:pPr>
        <w:numPr>
          <w:ilvl w:val="0"/>
          <w:numId w:val="29"/>
        </w:numPr>
        <w:suppressAutoHyphens/>
        <w:spacing w:after="180"/>
        <w:jc w:val="both"/>
        <w:rPr>
          <w:i/>
          <w:iCs/>
        </w:rPr>
      </w:pPr>
      <w:r w:rsidRPr="00CF0460">
        <w:rPr>
          <w:i/>
          <w:iCs/>
        </w:rPr>
        <w:t xml:space="preserve">The TS constitute the benchmarks against which the </w:t>
      </w:r>
      <w:r w:rsidR="00222320" w:rsidRPr="00CF0460">
        <w:rPr>
          <w:i/>
          <w:iCs/>
        </w:rPr>
        <w:t>Procuring Agency</w:t>
      </w:r>
      <w:r w:rsidRPr="00CF0460">
        <w:rPr>
          <w:i/>
          <w:iCs/>
        </w:rPr>
        <w:t xml:space="preserve"> will verify the technical responsiveness of </w:t>
      </w:r>
      <w:r w:rsidR="0036121E" w:rsidRPr="00CF0460">
        <w:rPr>
          <w:i/>
          <w:iCs/>
        </w:rPr>
        <w:t>Bid</w:t>
      </w:r>
      <w:r w:rsidRPr="00CF0460">
        <w:rPr>
          <w:i/>
          <w:iCs/>
        </w:rPr>
        <w:t xml:space="preserve">s and subsequently evaluate the </w:t>
      </w:r>
      <w:r w:rsidR="0036121E" w:rsidRPr="00CF0460">
        <w:rPr>
          <w:i/>
          <w:iCs/>
        </w:rPr>
        <w:t>Bid</w:t>
      </w:r>
      <w:r w:rsidRPr="00CF0460">
        <w:rPr>
          <w:i/>
          <w:iCs/>
        </w:rPr>
        <w:t xml:space="preserve">s. Therefore, well-defined TS will facilitate preparation of responsive </w:t>
      </w:r>
      <w:r w:rsidR="0036121E" w:rsidRPr="00CF0460">
        <w:rPr>
          <w:i/>
          <w:iCs/>
        </w:rPr>
        <w:t>Bid</w:t>
      </w:r>
      <w:r w:rsidRPr="00CF0460">
        <w:rPr>
          <w:i/>
          <w:iCs/>
        </w:rPr>
        <w:t xml:space="preserve">s by </w:t>
      </w:r>
      <w:r w:rsidR="0036121E" w:rsidRPr="00CF0460">
        <w:rPr>
          <w:i/>
          <w:iCs/>
        </w:rPr>
        <w:t>Bidder</w:t>
      </w:r>
      <w:r w:rsidRPr="00CF0460">
        <w:rPr>
          <w:i/>
          <w:iCs/>
        </w:rPr>
        <w:t xml:space="preserve">s, as well as examination, evaluation, and comparison of the </w:t>
      </w:r>
      <w:r w:rsidR="0036121E" w:rsidRPr="00CF0460">
        <w:rPr>
          <w:i/>
          <w:iCs/>
        </w:rPr>
        <w:t>Bid</w:t>
      </w:r>
      <w:r w:rsidRPr="00CF0460">
        <w:rPr>
          <w:i/>
          <w:iCs/>
        </w:rPr>
        <w:t xml:space="preserve">s by the </w:t>
      </w:r>
      <w:r w:rsidR="00222320" w:rsidRPr="00CF0460">
        <w:rPr>
          <w:i/>
          <w:iCs/>
        </w:rPr>
        <w:t>Procuring Agency</w:t>
      </w:r>
      <w:r w:rsidRPr="00CF0460">
        <w:rPr>
          <w:i/>
          <w:iCs/>
        </w:rPr>
        <w:t xml:space="preserve">. </w:t>
      </w:r>
    </w:p>
    <w:p w:rsidR="002E253F" w:rsidRPr="00CF0460" w:rsidRDefault="002E253F" w:rsidP="00C34B72">
      <w:pPr>
        <w:numPr>
          <w:ilvl w:val="0"/>
          <w:numId w:val="28"/>
        </w:numPr>
        <w:suppressAutoHyphens/>
        <w:spacing w:after="180"/>
        <w:jc w:val="both"/>
        <w:rPr>
          <w:i/>
          <w:iCs/>
        </w:rPr>
      </w:pPr>
      <w:r w:rsidRPr="00CF0460">
        <w:rPr>
          <w:i/>
          <w:iCs/>
        </w:rPr>
        <w:t xml:space="preserve">The TS shall require that all </w:t>
      </w:r>
      <w:r w:rsidR="00A92515" w:rsidRPr="00CF0460">
        <w:rPr>
          <w:i/>
          <w:iCs/>
        </w:rPr>
        <w:t>Goods</w:t>
      </w:r>
      <w:r w:rsidRPr="00CF0460">
        <w:rPr>
          <w:i/>
          <w:iCs/>
        </w:rPr>
        <w:t xml:space="preserve"> and materials to be incorporated in the </w:t>
      </w:r>
      <w:r w:rsidR="00A92515" w:rsidRPr="00CF0460">
        <w:rPr>
          <w:i/>
          <w:iCs/>
        </w:rPr>
        <w:t>Goods</w:t>
      </w:r>
      <w:r w:rsidRPr="00CF0460">
        <w:rPr>
          <w:i/>
          <w:iCs/>
        </w:rPr>
        <w:t xml:space="preserve"> be new, unused, and of the most recent or current models, and that they incorporate all recent improvements in design and materials, unless provided for otherwise in the contract.</w:t>
      </w:r>
    </w:p>
    <w:p w:rsidR="002E253F" w:rsidRPr="00CF0460" w:rsidRDefault="002E253F" w:rsidP="00C34B72">
      <w:pPr>
        <w:numPr>
          <w:ilvl w:val="0"/>
          <w:numId w:val="28"/>
        </w:numPr>
        <w:suppressAutoHyphens/>
        <w:spacing w:after="180"/>
        <w:jc w:val="both"/>
        <w:rPr>
          <w:i/>
          <w:iCs/>
        </w:rPr>
      </w:pPr>
      <w:r w:rsidRPr="00CF0460">
        <w:rPr>
          <w:i/>
          <w:iCs/>
        </w:rPr>
        <w:t>The TS shall make use of best practices. Samples of specifications from successful similar procurements in the same country or sector may provide a sound basis for drafting the TS.</w:t>
      </w:r>
    </w:p>
    <w:p w:rsidR="002E253F" w:rsidRPr="00CF0460" w:rsidRDefault="002E253F" w:rsidP="00C34B72">
      <w:pPr>
        <w:numPr>
          <w:ilvl w:val="0"/>
          <w:numId w:val="28"/>
        </w:numPr>
        <w:suppressAutoHyphens/>
        <w:spacing w:after="180"/>
        <w:jc w:val="both"/>
        <w:rPr>
          <w:i/>
          <w:iCs/>
        </w:rPr>
      </w:pPr>
      <w:r w:rsidRPr="00CF0460">
        <w:rPr>
          <w:i/>
          <w:iCs/>
        </w:rPr>
        <w:t>The Bank encourages the use of metric units.</w:t>
      </w:r>
    </w:p>
    <w:p w:rsidR="002E253F" w:rsidRPr="00CF0460" w:rsidRDefault="002E253F" w:rsidP="00C34B72">
      <w:pPr>
        <w:numPr>
          <w:ilvl w:val="0"/>
          <w:numId w:val="30"/>
        </w:numPr>
        <w:suppressAutoHyphens/>
        <w:spacing w:after="180"/>
        <w:jc w:val="both"/>
        <w:rPr>
          <w:i/>
          <w:iCs/>
        </w:rPr>
      </w:pPr>
      <w:r w:rsidRPr="00CF0460">
        <w:rPr>
          <w:i/>
          <w:iCs/>
        </w:rPr>
        <w:t xml:space="preserve">Standardizing technical specifications may be advantageous, depending on the complexity of the </w:t>
      </w:r>
      <w:r w:rsidR="00A92515" w:rsidRPr="00CF0460">
        <w:rPr>
          <w:i/>
          <w:iCs/>
        </w:rPr>
        <w:t>Goods</w:t>
      </w:r>
      <w:r w:rsidRPr="00CF0460">
        <w:rPr>
          <w:i/>
          <w:iCs/>
        </w:rPr>
        <w:t xml:space="preserve"> and the repetitiveness of the type of procurement. Technical Specifications should be broad enough to avoid restrictions on workmanship, materials, and equipment commonly used in manufacturing similar kinds of </w:t>
      </w:r>
      <w:r w:rsidR="00A92515" w:rsidRPr="00CF0460">
        <w:rPr>
          <w:i/>
          <w:iCs/>
        </w:rPr>
        <w:t>Goods</w:t>
      </w:r>
      <w:r w:rsidRPr="00CF0460">
        <w:rPr>
          <w:i/>
          <w:iCs/>
        </w:rPr>
        <w:t xml:space="preserve">. </w:t>
      </w:r>
    </w:p>
    <w:p w:rsidR="002E253F" w:rsidRPr="00CF0460" w:rsidRDefault="002E253F" w:rsidP="00C34B72">
      <w:pPr>
        <w:numPr>
          <w:ilvl w:val="0"/>
          <w:numId w:val="31"/>
        </w:numPr>
        <w:spacing w:after="180"/>
        <w:jc w:val="both"/>
        <w:rPr>
          <w:i/>
          <w:iCs/>
        </w:rPr>
      </w:pPr>
      <w:r w:rsidRPr="00CF0460">
        <w:rPr>
          <w:i/>
          <w:iCs/>
        </w:rPr>
        <w:t xml:space="preserve">Standards for equipment, materials, and workmanship specified in the </w:t>
      </w:r>
      <w:r w:rsidR="003B695F" w:rsidRPr="00CF0460">
        <w:rPr>
          <w:i/>
          <w:iCs/>
        </w:rPr>
        <w:t>RFB</w:t>
      </w:r>
      <w:r w:rsidRPr="00CF0460">
        <w:rPr>
          <w:i/>
          <w:iCs/>
        </w:rPr>
        <w:t xml:space="preserve"> document shall not be restrictive. Recognized international standards should be specified as much as possible. </w:t>
      </w:r>
      <w:r w:rsidRPr="00363398">
        <w:rPr>
          <w:i/>
          <w:iCs/>
        </w:rPr>
        <w:t>Reference to brand names, catalogue numbers, or other details that limit any materials or items to a specific manufacturer should be avoided as far as possible.</w:t>
      </w:r>
      <w:r w:rsidRPr="00CF0460">
        <w:rPr>
          <w:i/>
          <w:iCs/>
        </w:rPr>
        <w:t xml:space="preserv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2E253F" w:rsidRPr="00CF0460" w:rsidRDefault="002E253F" w:rsidP="00C34B72">
      <w:pPr>
        <w:numPr>
          <w:ilvl w:val="0"/>
          <w:numId w:val="31"/>
        </w:numPr>
        <w:spacing w:after="120"/>
        <w:jc w:val="both"/>
        <w:rPr>
          <w:i/>
          <w:iCs/>
        </w:rPr>
      </w:pPr>
      <w:r w:rsidRPr="00F17392">
        <w:rPr>
          <w:i/>
          <w:iCs/>
        </w:rPr>
        <w:t>Technical Specifications shall be fully descriptive of the requirements in respect of, but not</w:t>
      </w:r>
      <w:r w:rsidRPr="00CF0460">
        <w:rPr>
          <w:i/>
          <w:iCs/>
        </w:rPr>
        <w:t xml:space="preserve"> limited to, the following:</w:t>
      </w:r>
    </w:p>
    <w:p w:rsidR="002E253F" w:rsidRPr="00CF0460" w:rsidRDefault="002E253F" w:rsidP="00C34B72">
      <w:pPr>
        <w:pStyle w:val="ListParagraph"/>
        <w:numPr>
          <w:ilvl w:val="2"/>
          <w:numId w:val="39"/>
        </w:numPr>
        <w:spacing w:after="120"/>
        <w:contextualSpacing w:val="0"/>
        <w:jc w:val="both"/>
        <w:rPr>
          <w:i/>
          <w:iCs/>
        </w:rPr>
      </w:pPr>
      <w:r w:rsidRPr="00CF0460">
        <w:rPr>
          <w:i/>
          <w:iCs/>
        </w:rPr>
        <w:t>Standards of materials and workmanship required for the production and manufacturing of the Goods.</w:t>
      </w:r>
    </w:p>
    <w:p w:rsidR="002E253F" w:rsidRPr="00CF0460" w:rsidRDefault="002E253F" w:rsidP="00C34B72">
      <w:pPr>
        <w:pStyle w:val="ListParagraph"/>
        <w:numPr>
          <w:ilvl w:val="2"/>
          <w:numId w:val="39"/>
        </w:numPr>
        <w:spacing w:after="120"/>
        <w:contextualSpacing w:val="0"/>
        <w:jc w:val="both"/>
        <w:rPr>
          <w:i/>
          <w:iCs/>
        </w:rPr>
      </w:pPr>
      <w:r w:rsidRPr="00CF0460">
        <w:rPr>
          <w:i/>
          <w:iCs/>
        </w:rPr>
        <w:t>Any sustainable procurement technical requirements shall be clearly specified. Please refer to the Bank’s Procurement Regulations and Sustainable procurement guidance notes/tool kit for further information.</w:t>
      </w:r>
      <w:r w:rsidRPr="00CF0460">
        <w:rPr>
          <w:i/>
        </w:rPr>
        <w:t xml:space="preserve"> </w:t>
      </w:r>
      <w:r w:rsidRPr="00CF0460">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w:t>
      </w:r>
      <w:r w:rsidR="0036121E" w:rsidRPr="00CF0460">
        <w:rPr>
          <w:i/>
          <w:iCs/>
        </w:rPr>
        <w:t>Bidder</w:t>
      </w:r>
      <w:r w:rsidRPr="00CF0460">
        <w:rPr>
          <w:i/>
          <w:iCs/>
        </w:rPr>
        <w:t xml:space="preserve">s’ innovation in addressing sustainable procurement requirements, as long as the </w:t>
      </w:r>
      <w:r w:rsidR="0036121E" w:rsidRPr="00CF0460">
        <w:rPr>
          <w:i/>
          <w:iCs/>
        </w:rPr>
        <w:t>Bid</w:t>
      </w:r>
      <w:r w:rsidRPr="00CF0460">
        <w:rPr>
          <w:i/>
          <w:iCs/>
        </w:rPr>
        <w:t xml:space="preserve"> evaluation criteria specify the mechanism for monetary adjustments for the purpose of </w:t>
      </w:r>
      <w:r w:rsidR="0036121E" w:rsidRPr="00CF0460">
        <w:rPr>
          <w:i/>
          <w:iCs/>
        </w:rPr>
        <w:t>Bid</w:t>
      </w:r>
      <w:r w:rsidRPr="00CF0460">
        <w:rPr>
          <w:i/>
          <w:iCs/>
        </w:rPr>
        <w:t xml:space="preserve"> comparisons, </w:t>
      </w:r>
      <w:r w:rsidR="0036121E" w:rsidRPr="00CF0460">
        <w:rPr>
          <w:i/>
          <w:iCs/>
        </w:rPr>
        <w:t>Bidder</w:t>
      </w:r>
      <w:r w:rsidRPr="00CF0460">
        <w:rPr>
          <w:i/>
          <w:iCs/>
        </w:rPr>
        <w:t>s may be invited to offer Goods that exceeds the specified minimum sustainable procurement requirements.</w:t>
      </w:r>
      <w:r w:rsidRPr="00CF0460" w:rsidDel="00AD645A">
        <w:rPr>
          <w:i/>
          <w:iCs/>
        </w:rPr>
        <w:t xml:space="preserve"> </w:t>
      </w:r>
    </w:p>
    <w:p w:rsidR="002E253F" w:rsidRPr="00CF0460" w:rsidRDefault="002E253F" w:rsidP="00C34B72">
      <w:pPr>
        <w:pStyle w:val="ListParagraph"/>
        <w:numPr>
          <w:ilvl w:val="2"/>
          <w:numId w:val="39"/>
        </w:numPr>
        <w:spacing w:after="120"/>
        <w:contextualSpacing w:val="0"/>
        <w:jc w:val="both"/>
        <w:rPr>
          <w:i/>
          <w:iCs/>
        </w:rPr>
      </w:pPr>
      <w:r w:rsidRPr="00CF0460">
        <w:rPr>
          <w:i/>
          <w:iCs/>
        </w:rPr>
        <w:t>Detailed tests required (type and number).</w:t>
      </w:r>
    </w:p>
    <w:p w:rsidR="002E253F" w:rsidRPr="00CF0460" w:rsidRDefault="002E253F" w:rsidP="00C34B72">
      <w:pPr>
        <w:pStyle w:val="ListParagraph"/>
        <w:numPr>
          <w:ilvl w:val="2"/>
          <w:numId w:val="39"/>
        </w:numPr>
        <w:spacing w:after="120"/>
        <w:contextualSpacing w:val="0"/>
        <w:jc w:val="both"/>
        <w:rPr>
          <w:i/>
          <w:iCs/>
        </w:rPr>
      </w:pPr>
      <w:r w:rsidRPr="00CF0460">
        <w:rPr>
          <w:i/>
          <w:iCs/>
        </w:rPr>
        <w:t>Other additional work and/or Related Services required to achieve full delivery/completion.</w:t>
      </w:r>
    </w:p>
    <w:p w:rsidR="002E253F" w:rsidRPr="00CF0460" w:rsidRDefault="002E253F" w:rsidP="00C34B72">
      <w:pPr>
        <w:pStyle w:val="ListParagraph"/>
        <w:numPr>
          <w:ilvl w:val="2"/>
          <w:numId w:val="39"/>
        </w:numPr>
        <w:spacing w:after="120"/>
        <w:contextualSpacing w:val="0"/>
        <w:jc w:val="both"/>
        <w:rPr>
          <w:i/>
          <w:iCs/>
        </w:rPr>
      </w:pPr>
      <w:r w:rsidRPr="00CF0460">
        <w:rPr>
          <w:i/>
          <w:iCs/>
        </w:rPr>
        <w:t xml:space="preserve">Detailed activities to be performed by the Supplier, and </w:t>
      </w:r>
      <w:r w:rsidR="00061AB1">
        <w:rPr>
          <w:i/>
          <w:iCs/>
        </w:rPr>
        <w:t xml:space="preserve">any </w:t>
      </w:r>
      <w:r w:rsidR="0048782C">
        <w:rPr>
          <w:i/>
          <w:iCs/>
        </w:rPr>
        <w:t xml:space="preserve">relevant </w:t>
      </w:r>
      <w:r w:rsidR="00061AB1">
        <w:rPr>
          <w:i/>
          <w:iCs/>
        </w:rPr>
        <w:t>activities by the</w:t>
      </w:r>
      <w:r w:rsidRPr="00CF0460">
        <w:rPr>
          <w:i/>
          <w:iCs/>
        </w:rPr>
        <w:t xml:space="preserve"> </w:t>
      </w:r>
      <w:r w:rsidR="00222320" w:rsidRPr="00CF0460">
        <w:rPr>
          <w:i/>
          <w:iCs/>
        </w:rPr>
        <w:t>Procuring Agency</w:t>
      </w:r>
      <w:r w:rsidRPr="00CF0460">
        <w:rPr>
          <w:i/>
          <w:iCs/>
        </w:rPr>
        <w:t>.</w:t>
      </w:r>
    </w:p>
    <w:p w:rsidR="002E253F" w:rsidRPr="00CF0460" w:rsidRDefault="002E253F" w:rsidP="00C34B72">
      <w:pPr>
        <w:pStyle w:val="ListParagraph"/>
        <w:numPr>
          <w:ilvl w:val="2"/>
          <w:numId w:val="39"/>
        </w:numPr>
        <w:spacing w:after="120"/>
        <w:contextualSpacing w:val="0"/>
        <w:jc w:val="both"/>
        <w:rPr>
          <w:i/>
          <w:iCs/>
        </w:rPr>
      </w:pPr>
      <w:r w:rsidRPr="00CF0460">
        <w:rPr>
          <w:i/>
          <w:iCs/>
        </w:rPr>
        <w:t>List of detailed functional guarantees covered by the Warranty and the specification of the liquidated damages to be applied in the event that such guarantees are not met.</w:t>
      </w:r>
    </w:p>
    <w:p w:rsidR="002E253F" w:rsidRPr="00CF0460" w:rsidRDefault="002E253F" w:rsidP="002E253F">
      <w:pPr>
        <w:spacing w:after="120"/>
        <w:jc w:val="both"/>
        <w:rPr>
          <w:i/>
          <w:iCs/>
        </w:rPr>
      </w:pPr>
      <w:r w:rsidRPr="00CF0460">
        <w:rPr>
          <w:i/>
          <w:iCs/>
        </w:rPr>
        <w:t xml:space="preserve">[The TS shall specify all essential technical and performance characteristics and requirements, including guaranteed or acceptable maximum or minimum values, as appropriate. Whenever necessary, the </w:t>
      </w:r>
      <w:r w:rsidR="00222320" w:rsidRPr="00CF0460">
        <w:rPr>
          <w:i/>
          <w:iCs/>
        </w:rPr>
        <w:t>Procuring Agency</w:t>
      </w:r>
      <w:r w:rsidRPr="00CF0460">
        <w:rPr>
          <w:i/>
          <w:iCs/>
        </w:rPr>
        <w:t xml:space="preserve"> shall include an additional ad-hoc </w:t>
      </w:r>
      <w:r w:rsidR="0036121E" w:rsidRPr="00CF0460">
        <w:rPr>
          <w:i/>
          <w:iCs/>
        </w:rPr>
        <w:t>Bid</w:t>
      </w:r>
      <w:r w:rsidRPr="00CF0460">
        <w:rPr>
          <w:i/>
          <w:iCs/>
        </w:rPr>
        <w:t xml:space="preserve"> form (to be an Attachment to the Letter of </w:t>
      </w:r>
      <w:r w:rsidR="0036121E" w:rsidRPr="00CF0460">
        <w:rPr>
          <w:i/>
          <w:iCs/>
        </w:rPr>
        <w:t>Bid</w:t>
      </w:r>
      <w:r w:rsidRPr="00CF0460">
        <w:rPr>
          <w:i/>
          <w:iCs/>
        </w:rPr>
        <w:t xml:space="preserve">), where the </w:t>
      </w:r>
      <w:r w:rsidR="0036121E" w:rsidRPr="00CF0460">
        <w:rPr>
          <w:i/>
          <w:iCs/>
        </w:rPr>
        <w:t>Bidder</w:t>
      </w:r>
      <w:r w:rsidRPr="00CF0460">
        <w:rPr>
          <w:i/>
          <w:iCs/>
        </w:rPr>
        <w:t xml:space="preserve"> shall provide detailed information on such technical performance characteristics in respect to the corresponding acceptable or guaranteed values.]</w:t>
      </w:r>
    </w:p>
    <w:p w:rsidR="002E253F" w:rsidRPr="00CF0460" w:rsidRDefault="002E253F" w:rsidP="002E253F">
      <w:pPr>
        <w:suppressAutoHyphens/>
        <w:spacing w:after="180"/>
        <w:jc w:val="both"/>
        <w:rPr>
          <w:i/>
          <w:iCs/>
        </w:rPr>
      </w:pPr>
      <w:r w:rsidRPr="00CF0460">
        <w:rPr>
          <w:i/>
          <w:iCs/>
        </w:rPr>
        <w:t xml:space="preserve">[When the </w:t>
      </w:r>
      <w:r w:rsidR="00222320" w:rsidRPr="00CF0460">
        <w:rPr>
          <w:i/>
          <w:iCs/>
        </w:rPr>
        <w:t>Procuring Agency</w:t>
      </w:r>
      <w:r w:rsidRPr="00CF0460">
        <w:rPr>
          <w:i/>
          <w:iCs/>
        </w:rPr>
        <w:t xml:space="preserve"> requests that the </w:t>
      </w:r>
      <w:r w:rsidR="0036121E" w:rsidRPr="00CF0460">
        <w:rPr>
          <w:i/>
          <w:iCs/>
        </w:rPr>
        <w:t>Bidder</w:t>
      </w:r>
      <w:r w:rsidRPr="00CF0460">
        <w:rPr>
          <w:i/>
          <w:iCs/>
        </w:rPr>
        <w:t xml:space="preserve"> provides in its </w:t>
      </w:r>
      <w:r w:rsidR="0036121E" w:rsidRPr="00CF0460">
        <w:rPr>
          <w:i/>
          <w:iCs/>
        </w:rPr>
        <w:t>Bid</w:t>
      </w:r>
      <w:r w:rsidRPr="00CF0460">
        <w:rPr>
          <w:i/>
          <w:iCs/>
        </w:rPr>
        <w:t xml:space="preserve"> a part or all of the Technical Specifications, technical schedules, or other technical information, the </w:t>
      </w:r>
      <w:r w:rsidR="00222320" w:rsidRPr="00CF0460">
        <w:rPr>
          <w:i/>
          <w:iCs/>
        </w:rPr>
        <w:t>Procuring Agency</w:t>
      </w:r>
      <w:r w:rsidRPr="00CF0460">
        <w:rPr>
          <w:i/>
          <w:iCs/>
        </w:rPr>
        <w:t xml:space="preserve"> shall specify in detail the nature and extent of the required information and the manner in which it has to be presented by the </w:t>
      </w:r>
      <w:r w:rsidR="0036121E" w:rsidRPr="00CF0460">
        <w:rPr>
          <w:i/>
          <w:iCs/>
        </w:rPr>
        <w:t>Bidder</w:t>
      </w:r>
      <w:r w:rsidRPr="00CF0460">
        <w:rPr>
          <w:i/>
          <w:iCs/>
        </w:rPr>
        <w:t xml:space="preserve"> in its </w:t>
      </w:r>
      <w:r w:rsidR="0036121E" w:rsidRPr="00CF0460">
        <w:rPr>
          <w:i/>
          <w:iCs/>
        </w:rPr>
        <w:t>Bid</w:t>
      </w:r>
      <w:r w:rsidRPr="00CF0460">
        <w:rPr>
          <w:i/>
          <w:iCs/>
        </w:rPr>
        <w:t>.]</w:t>
      </w:r>
    </w:p>
    <w:p w:rsidR="002E253F" w:rsidRPr="00CF0460" w:rsidRDefault="002E253F" w:rsidP="002E253F">
      <w:pPr>
        <w:spacing w:after="180"/>
        <w:jc w:val="both"/>
        <w:rPr>
          <w:i/>
          <w:iCs/>
        </w:rPr>
      </w:pPr>
      <w:r w:rsidRPr="00CF0460">
        <w:rPr>
          <w:i/>
          <w:iCs/>
        </w:rPr>
        <w:t xml:space="preserve">[If a summary of the Technical Specifications (TS) has to be provided, the </w:t>
      </w:r>
      <w:r w:rsidR="00222320" w:rsidRPr="00CF0460">
        <w:rPr>
          <w:i/>
          <w:iCs/>
        </w:rPr>
        <w:t>Procuring Agency</w:t>
      </w:r>
      <w:r w:rsidRPr="00CF0460">
        <w:rPr>
          <w:i/>
          <w:iCs/>
        </w:rPr>
        <w:t xml:space="preserve"> shall insert information in the table below. The </w:t>
      </w:r>
      <w:r w:rsidR="0036121E" w:rsidRPr="00CF0460">
        <w:rPr>
          <w:i/>
          <w:iCs/>
        </w:rPr>
        <w:t>Bidder</w:t>
      </w:r>
      <w:r w:rsidRPr="00CF0460">
        <w:rPr>
          <w:i/>
          <w:iCs/>
        </w:rPr>
        <w:t xml:space="preserve"> shall prepare a similar table to justify compliance with the requirements] </w:t>
      </w:r>
    </w:p>
    <w:p w:rsidR="002E253F" w:rsidRPr="00CF0460" w:rsidRDefault="002E253F" w:rsidP="002E253F">
      <w:pPr>
        <w:spacing w:after="180"/>
        <w:jc w:val="both"/>
        <w:rPr>
          <w:i/>
          <w:iCs/>
        </w:rPr>
      </w:pPr>
      <w:r w:rsidRPr="00CF0460">
        <w:rPr>
          <w:b/>
          <w:i/>
          <w:iCs/>
        </w:rPr>
        <w:t>Summary of Technical Specifications</w:t>
      </w:r>
      <w:r w:rsidRPr="00CF0460">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E253F" w:rsidRPr="00CF0460" w:rsidTr="005C0E0F">
        <w:tc>
          <w:tcPr>
            <w:tcW w:w="1998" w:type="dxa"/>
          </w:tcPr>
          <w:p w:rsidR="002E253F" w:rsidRPr="00CF0460" w:rsidRDefault="002E253F" w:rsidP="002E253F">
            <w:pPr>
              <w:spacing w:before="120" w:after="120"/>
              <w:jc w:val="center"/>
              <w:rPr>
                <w:b/>
                <w:i/>
                <w:iCs/>
              </w:rPr>
            </w:pPr>
            <w:r w:rsidRPr="00CF0460">
              <w:rPr>
                <w:b/>
                <w:i/>
                <w:iCs/>
              </w:rPr>
              <w:t>Item No</w:t>
            </w:r>
          </w:p>
        </w:tc>
        <w:tc>
          <w:tcPr>
            <w:tcW w:w="2610" w:type="dxa"/>
          </w:tcPr>
          <w:p w:rsidR="002E253F" w:rsidRPr="00CF0460" w:rsidRDefault="002E253F" w:rsidP="002E253F">
            <w:pPr>
              <w:spacing w:before="120" w:after="120"/>
              <w:jc w:val="center"/>
              <w:rPr>
                <w:b/>
                <w:i/>
                <w:iCs/>
              </w:rPr>
            </w:pPr>
            <w:r w:rsidRPr="00CF0460">
              <w:rPr>
                <w:b/>
                <w:i/>
                <w:iCs/>
              </w:rPr>
              <w:t>Name of Goods or Related Service</w:t>
            </w:r>
          </w:p>
        </w:tc>
        <w:tc>
          <w:tcPr>
            <w:tcW w:w="4608" w:type="dxa"/>
          </w:tcPr>
          <w:p w:rsidR="002E253F" w:rsidRPr="00CF0460" w:rsidRDefault="002E253F" w:rsidP="002E253F">
            <w:pPr>
              <w:spacing w:before="120" w:after="120"/>
              <w:jc w:val="center"/>
              <w:rPr>
                <w:b/>
                <w:i/>
                <w:iCs/>
              </w:rPr>
            </w:pPr>
            <w:r w:rsidRPr="00CF0460">
              <w:rPr>
                <w:b/>
                <w:i/>
                <w:iCs/>
              </w:rPr>
              <w:t>Technical Specifications and Standards</w:t>
            </w:r>
          </w:p>
        </w:tc>
      </w:tr>
      <w:tr w:rsidR="002E253F" w:rsidRPr="00CF0460" w:rsidTr="005C0E0F">
        <w:tc>
          <w:tcPr>
            <w:tcW w:w="1998" w:type="dxa"/>
          </w:tcPr>
          <w:p w:rsidR="002E253F" w:rsidRPr="00CF0460" w:rsidRDefault="002E253F" w:rsidP="002E253F">
            <w:pPr>
              <w:spacing w:before="120" w:after="120"/>
              <w:rPr>
                <w:i/>
                <w:iCs/>
              </w:rPr>
            </w:pPr>
            <w:r w:rsidRPr="00CF0460">
              <w:rPr>
                <w:i/>
                <w:iCs/>
              </w:rPr>
              <w:t>[insert item No]</w:t>
            </w:r>
          </w:p>
        </w:tc>
        <w:tc>
          <w:tcPr>
            <w:tcW w:w="2610" w:type="dxa"/>
          </w:tcPr>
          <w:p w:rsidR="002E253F" w:rsidRPr="00CF0460" w:rsidRDefault="002E253F" w:rsidP="002E253F">
            <w:pPr>
              <w:spacing w:before="120" w:after="120"/>
              <w:rPr>
                <w:i/>
                <w:iCs/>
              </w:rPr>
            </w:pPr>
            <w:r w:rsidRPr="00CF0460">
              <w:rPr>
                <w:i/>
                <w:iCs/>
              </w:rPr>
              <w:t>[insert name]</w:t>
            </w:r>
          </w:p>
        </w:tc>
        <w:tc>
          <w:tcPr>
            <w:tcW w:w="4608" w:type="dxa"/>
          </w:tcPr>
          <w:p w:rsidR="002E253F" w:rsidRPr="00CF0460" w:rsidRDefault="002E253F" w:rsidP="002E253F">
            <w:pPr>
              <w:spacing w:before="120" w:after="120"/>
              <w:rPr>
                <w:i/>
                <w:iCs/>
              </w:rPr>
            </w:pPr>
            <w:r w:rsidRPr="00CF0460">
              <w:rPr>
                <w:i/>
                <w:iCs/>
              </w:rPr>
              <w:t>[insert TS and Standards]</w:t>
            </w:r>
          </w:p>
        </w:tc>
      </w:tr>
      <w:tr w:rsidR="002E253F" w:rsidRPr="00CF0460" w:rsidTr="005C0E0F">
        <w:tc>
          <w:tcPr>
            <w:tcW w:w="1998" w:type="dxa"/>
          </w:tcPr>
          <w:p w:rsidR="002E253F" w:rsidRPr="00CF0460" w:rsidRDefault="002E253F" w:rsidP="002E253F">
            <w:pPr>
              <w:spacing w:before="120" w:after="120"/>
              <w:rPr>
                <w:i/>
                <w:iCs/>
              </w:rPr>
            </w:pPr>
          </w:p>
        </w:tc>
        <w:tc>
          <w:tcPr>
            <w:tcW w:w="2610" w:type="dxa"/>
          </w:tcPr>
          <w:p w:rsidR="002E253F" w:rsidRPr="00CF0460" w:rsidRDefault="002E253F" w:rsidP="002E253F">
            <w:pPr>
              <w:spacing w:before="120" w:after="120"/>
              <w:rPr>
                <w:i/>
                <w:iCs/>
              </w:rPr>
            </w:pPr>
          </w:p>
        </w:tc>
        <w:tc>
          <w:tcPr>
            <w:tcW w:w="4608" w:type="dxa"/>
          </w:tcPr>
          <w:p w:rsidR="002E253F" w:rsidRPr="00CF0460" w:rsidRDefault="002E253F" w:rsidP="002E253F">
            <w:pPr>
              <w:spacing w:before="120" w:after="120"/>
              <w:rPr>
                <w:i/>
                <w:iCs/>
              </w:rPr>
            </w:pPr>
          </w:p>
        </w:tc>
      </w:tr>
      <w:tr w:rsidR="002E253F" w:rsidRPr="00CF0460" w:rsidTr="005C0E0F">
        <w:tc>
          <w:tcPr>
            <w:tcW w:w="1998" w:type="dxa"/>
          </w:tcPr>
          <w:p w:rsidR="002E253F" w:rsidRPr="00CF0460" w:rsidRDefault="002E253F" w:rsidP="002E253F">
            <w:pPr>
              <w:spacing w:before="120" w:after="120"/>
              <w:rPr>
                <w:i/>
                <w:iCs/>
              </w:rPr>
            </w:pPr>
          </w:p>
        </w:tc>
        <w:tc>
          <w:tcPr>
            <w:tcW w:w="2610" w:type="dxa"/>
          </w:tcPr>
          <w:p w:rsidR="002E253F" w:rsidRPr="00CF0460" w:rsidRDefault="002E253F" w:rsidP="002E253F">
            <w:pPr>
              <w:spacing w:before="120" w:after="120"/>
              <w:rPr>
                <w:i/>
                <w:iCs/>
              </w:rPr>
            </w:pPr>
          </w:p>
        </w:tc>
        <w:tc>
          <w:tcPr>
            <w:tcW w:w="4608" w:type="dxa"/>
          </w:tcPr>
          <w:p w:rsidR="002E253F" w:rsidRPr="00CF0460" w:rsidRDefault="002E253F" w:rsidP="002E253F">
            <w:pPr>
              <w:spacing w:before="120" w:after="120"/>
              <w:rPr>
                <w:i/>
                <w:iCs/>
              </w:rPr>
            </w:pPr>
          </w:p>
        </w:tc>
      </w:tr>
      <w:tr w:rsidR="002E253F" w:rsidRPr="00CF0460" w:rsidTr="005C0E0F">
        <w:tc>
          <w:tcPr>
            <w:tcW w:w="1998" w:type="dxa"/>
          </w:tcPr>
          <w:p w:rsidR="002E253F" w:rsidRPr="00CF0460" w:rsidRDefault="002E253F" w:rsidP="002E253F">
            <w:pPr>
              <w:spacing w:before="120" w:after="120"/>
              <w:rPr>
                <w:i/>
                <w:iCs/>
              </w:rPr>
            </w:pPr>
          </w:p>
        </w:tc>
        <w:tc>
          <w:tcPr>
            <w:tcW w:w="2610" w:type="dxa"/>
          </w:tcPr>
          <w:p w:rsidR="002E253F" w:rsidRPr="00CF0460" w:rsidRDefault="002E253F" w:rsidP="002E253F">
            <w:pPr>
              <w:spacing w:before="120" w:after="120"/>
              <w:rPr>
                <w:i/>
                <w:iCs/>
              </w:rPr>
            </w:pPr>
          </w:p>
        </w:tc>
        <w:tc>
          <w:tcPr>
            <w:tcW w:w="4608" w:type="dxa"/>
          </w:tcPr>
          <w:p w:rsidR="002E253F" w:rsidRPr="00CF0460" w:rsidRDefault="002E253F" w:rsidP="002E253F">
            <w:pPr>
              <w:spacing w:before="120" w:after="120"/>
              <w:rPr>
                <w:i/>
                <w:iCs/>
              </w:rPr>
            </w:pPr>
          </w:p>
        </w:tc>
      </w:tr>
    </w:tbl>
    <w:p w:rsidR="002E253F" w:rsidRPr="00CF0460" w:rsidRDefault="002E253F" w:rsidP="002E253F">
      <w:pPr>
        <w:rPr>
          <w:i/>
          <w:iCs/>
        </w:rPr>
      </w:pPr>
    </w:p>
    <w:p w:rsidR="002E253F" w:rsidRPr="00CF0460" w:rsidRDefault="002E253F" w:rsidP="002E253F">
      <w:pPr>
        <w:suppressAutoHyphens/>
        <w:spacing w:after="160"/>
        <w:rPr>
          <w:bCs/>
          <w:i/>
          <w:iCs/>
        </w:rPr>
      </w:pPr>
      <w:r w:rsidRPr="00CF0460">
        <w:rPr>
          <w:b/>
          <w:bCs/>
          <w:iCs/>
        </w:rPr>
        <w:t>Detailed Technical Specifications and Standards</w:t>
      </w:r>
      <w:r w:rsidRPr="00CF0460">
        <w:rPr>
          <w:bCs/>
          <w:i/>
          <w:iCs/>
        </w:rPr>
        <w:t xml:space="preserve"> [insert whenever necessary]. </w:t>
      </w:r>
    </w:p>
    <w:p w:rsidR="002E253F" w:rsidRPr="00CF0460" w:rsidRDefault="002E253F" w:rsidP="002E253F">
      <w:r w:rsidRPr="00CF0460">
        <w:rPr>
          <w:bCs/>
          <w:i/>
          <w:iCs/>
        </w:rPr>
        <w:t>[Insert detailed description of TS]</w:t>
      </w:r>
    </w:p>
    <w:p w:rsidR="002E253F" w:rsidRPr="00CF0460" w:rsidRDefault="002E253F" w:rsidP="009C1944">
      <w:pPr>
        <w:pStyle w:val="SecVIISchofReqHeading"/>
      </w:pPr>
      <w:r w:rsidRPr="00CF0460">
        <w:br w:type="page"/>
      </w:r>
      <w:bookmarkStart w:id="591" w:name="_Toc68320561"/>
      <w:bookmarkStart w:id="592" w:name="_Toc454621009"/>
      <w:bookmarkStart w:id="593" w:name="_Toc503364343"/>
      <w:r w:rsidRPr="00CF0460">
        <w:t>Drawings</w:t>
      </w:r>
      <w:bookmarkEnd w:id="591"/>
      <w:bookmarkEnd w:id="592"/>
      <w:bookmarkEnd w:id="593"/>
    </w:p>
    <w:p w:rsidR="002E253F" w:rsidRPr="00CF0460" w:rsidRDefault="002E253F" w:rsidP="002E253F"/>
    <w:p w:rsidR="002E253F" w:rsidRPr="00CF0460" w:rsidRDefault="002E253F" w:rsidP="002E253F">
      <w:pPr>
        <w:spacing w:after="200"/>
      </w:pPr>
      <w:r w:rsidRPr="00CF0460">
        <w:t xml:space="preserve">This </w:t>
      </w:r>
      <w:r w:rsidR="003B695F" w:rsidRPr="00CF0460">
        <w:t>RFB</w:t>
      </w:r>
      <w:r w:rsidRPr="00CF0460">
        <w:t xml:space="preserve"> document includes </w:t>
      </w:r>
      <w:r w:rsidRPr="00CF0460">
        <w:rPr>
          <w:i/>
          <w:iCs/>
        </w:rPr>
        <w:t>[insert</w:t>
      </w:r>
      <w:r w:rsidRPr="00CF0460">
        <w:rPr>
          <w:b/>
          <w:i/>
          <w:iCs/>
        </w:rPr>
        <w:t xml:space="preserve"> </w:t>
      </w:r>
      <w:r w:rsidRPr="00CF0460">
        <w:rPr>
          <w:bCs/>
          <w:i/>
          <w:iCs/>
        </w:rPr>
        <w:t>“</w:t>
      </w:r>
      <w:r w:rsidRPr="00FF5D1D">
        <w:rPr>
          <w:bCs/>
          <w:iCs/>
        </w:rPr>
        <w:t>the following</w:t>
      </w:r>
      <w:r w:rsidRPr="00CF0460">
        <w:rPr>
          <w:bCs/>
          <w:i/>
          <w:iCs/>
        </w:rPr>
        <w:t>”</w:t>
      </w:r>
      <w:r w:rsidRPr="00CF0460">
        <w:rPr>
          <w:b/>
          <w:i/>
          <w:iCs/>
        </w:rPr>
        <w:t xml:space="preserve"> </w:t>
      </w:r>
      <w:r w:rsidRPr="00CF0460">
        <w:rPr>
          <w:i/>
          <w:iCs/>
        </w:rPr>
        <w:t>or “</w:t>
      </w:r>
      <w:r w:rsidRPr="00FF5D1D">
        <w:rPr>
          <w:iCs/>
        </w:rPr>
        <w:t>no</w:t>
      </w:r>
      <w:r w:rsidRPr="00CF0460">
        <w:rPr>
          <w:i/>
          <w:iCs/>
        </w:rPr>
        <w:t>”]</w:t>
      </w:r>
      <w:r w:rsidRPr="00CF0460">
        <w:t xml:space="preserve"> drawings. </w:t>
      </w:r>
    </w:p>
    <w:p w:rsidR="002E253F" w:rsidRPr="00CF0460" w:rsidRDefault="002E253F" w:rsidP="002E253F">
      <w:pPr>
        <w:spacing w:after="200"/>
        <w:rPr>
          <w:i/>
          <w:iCs/>
        </w:rPr>
      </w:pPr>
      <w:r w:rsidRPr="00CF0460">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E253F" w:rsidRPr="00CF0460" w:rsidTr="005C0E0F">
        <w:trPr>
          <w:cantSplit/>
          <w:trHeight w:val="600"/>
        </w:trPr>
        <w:tc>
          <w:tcPr>
            <w:tcW w:w="9216" w:type="dxa"/>
            <w:gridSpan w:val="3"/>
          </w:tcPr>
          <w:p w:rsidR="002E253F" w:rsidRPr="00CF0460" w:rsidRDefault="002E253F" w:rsidP="002E253F">
            <w:pPr>
              <w:spacing w:before="120"/>
              <w:jc w:val="center"/>
              <w:rPr>
                <w:b/>
                <w:sz w:val="28"/>
              </w:rPr>
            </w:pPr>
            <w:r w:rsidRPr="00CF0460">
              <w:rPr>
                <w:b/>
                <w:sz w:val="28"/>
              </w:rPr>
              <w:t>List of Drawings</w:t>
            </w:r>
          </w:p>
        </w:tc>
      </w:tr>
      <w:tr w:rsidR="002E253F" w:rsidRPr="00CF0460" w:rsidTr="005C0E0F">
        <w:trPr>
          <w:trHeight w:val="600"/>
        </w:trPr>
        <w:tc>
          <w:tcPr>
            <w:tcW w:w="2178" w:type="dxa"/>
          </w:tcPr>
          <w:p w:rsidR="002E253F" w:rsidRPr="00CF0460" w:rsidRDefault="002E253F" w:rsidP="002E253F">
            <w:pPr>
              <w:pStyle w:val="titulo"/>
              <w:spacing w:after="0"/>
              <w:rPr>
                <w:rFonts w:ascii="Times New Roman" w:hAnsi="Times New Roman"/>
              </w:rPr>
            </w:pPr>
          </w:p>
          <w:p w:rsidR="002E253F" w:rsidRPr="00CF0460" w:rsidRDefault="002E253F" w:rsidP="002E253F">
            <w:pPr>
              <w:pStyle w:val="titulo"/>
              <w:spacing w:after="0"/>
              <w:rPr>
                <w:rFonts w:ascii="Times New Roman" w:hAnsi="Times New Roman"/>
              </w:rPr>
            </w:pPr>
            <w:r w:rsidRPr="00CF0460">
              <w:rPr>
                <w:rFonts w:ascii="Times New Roman" w:hAnsi="Times New Roman"/>
              </w:rPr>
              <w:t>Drawing No.</w:t>
            </w:r>
          </w:p>
          <w:p w:rsidR="002E253F" w:rsidRPr="00CF0460" w:rsidRDefault="002E253F" w:rsidP="002E253F">
            <w:pPr>
              <w:pStyle w:val="titulo"/>
              <w:spacing w:after="0"/>
              <w:rPr>
                <w:rFonts w:ascii="Times New Roman" w:hAnsi="Times New Roman"/>
              </w:rPr>
            </w:pPr>
          </w:p>
        </w:tc>
        <w:tc>
          <w:tcPr>
            <w:tcW w:w="2880" w:type="dxa"/>
          </w:tcPr>
          <w:p w:rsidR="002E253F" w:rsidRPr="00CF0460" w:rsidRDefault="002E253F" w:rsidP="002E253F">
            <w:pPr>
              <w:jc w:val="center"/>
              <w:rPr>
                <w:b/>
              </w:rPr>
            </w:pPr>
          </w:p>
          <w:p w:rsidR="002E253F" w:rsidRPr="00CF0460" w:rsidRDefault="002E253F" w:rsidP="002E253F">
            <w:pPr>
              <w:jc w:val="center"/>
              <w:rPr>
                <w:b/>
              </w:rPr>
            </w:pPr>
            <w:r w:rsidRPr="00CF0460">
              <w:rPr>
                <w:b/>
              </w:rPr>
              <w:t>Drawing Name</w:t>
            </w:r>
          </w:p>
        </w:tc>
        <w:tc>
          <w:tcPr>
            <w:tcW w:w="4158" w:type="dxa"/>
          </w:tcPr>
          <w:p w:rsidR="002E253F" w:rsidRPr="00CF0460" w:rsidRDefault="002E253F" w:rsidP="002E253F">
            <w:pPr>
              <w:jc w:val="center"/>
              <w:rPr>
                <w:b/>
              </w:rPr>
            </w:pPr>
          </w:p>
          <w:p w:rsidR="002E253F" w:rsidRPr="00CF0460" w:rsidRDefault="002E253F" w:rsidP="002E253F">
            <w:pPr>
              <w:jc w:val="center"/>
              <w:rPr>
                <w:b/>
              </w:rPr>
            </w:pPr>
            <w:r w:rsidRPr="00CF0460">
              <w:rPr>
                <w:b/>
              </w:rPr>
              <w:t>Purpose</w:t>
            </w:r>
          </w:p>
        </w:tc>
      </w:tr>
      <w:tr w:rsidR="002E253F" w:rsidRPr="00CF0460" w:rsidTr="005C0E0F">
        <w:trPr>
          <w:trHeight w:val="600"/>
        </w:trPr>
        <w:tc>
          <w:tcPr>
            <w:tcW w:w="2178" w:type="dxa"/>
          </w:tcPr>
          <w:p w:rsidR="002E253F" w:rsidRPr="00CF0460" w:rsidRDefault="002E253F" w:rsidP="002E253F"/>
        </w:tc>
        <w:tc>
          <w:tcPr>
            <w:tcW w:w="2880" w:type="dxa"/>
          </w:tcPr>
          <w:p w:rsidR="002E253F" w:rsidRPr="00CF0460" w:rsidRDefault="002E253F" w:rsidP="002E253F"/>
        </w:tc>
        <w:tc>
          <w:tcPr>
            <w:tcW w:w="4158" w:type="dxa"/>
          </w:tcPr>
          <w:p w:rsidR="002E253F" w:rsidRPr="00CF0460" w:rsidRDefault="002E253F" w:rsidP="002E253F"/>
        </w:tc>
      </w:tr>
      <w:tr w:rsidR="002E253F" w:rsidRPr="00CF0460" w:rsidTr="005C0E0F">
        <w:trPr>
          <w:trHeight w:val="600"/>
        </w:trPr>
        <w:tc>
          <w:tcPr>
            <w:tcW w:w="2178" w:type="dxa"/>
          </w:tcPr>
          <w:p w:rsidR="002E253F" w:rsidRPr="00CF0460" w:rsidRDefault="002E253F" w:rsidP="002E253F"/>
        </w:tc>
        <w:tc>
          <w:tcPr>
            <w:tcW w:w="2880" w:type="dxa"/>
          </w:tcPr>
          <w:p w:rsidR="002E253F" w:rsidRPr="00CF0460" w:rsidRDefault="002E253F" w:rsidP="002E253F"/>
        </w:tc>
        <w:tc>
          <w:tcPr>
            <w:tcW w:w="4158" w:type="dxa"/>
          </w:tcPr>
          <w:p w:rsidR="002E253F" w:rsidRPr="00CF0460" w:rsidRDefault="002E253F" w:rsidP="002E253F"/>
        </w:tc>
      </w:tr>
      <w:tr w:rsidR="002E253F" w:rsidRPr="00CF0460" w:rsidTr="005C0E0F">
        <w:trPr>
          <w:trHeight w:val="600"/>
        </w:trPr>
        <w:tc>
          <w:tcPr>
            <w:tcW w:w="2178" w:type="dxa"/>
          </w:tcPr>
          <w:p w:rsidR="002E253F" w:rsidRPr="00CF0460" w:rsidRDefault="002E253F" w:rsidP="002E253F"/>
        </w:tc>
        <w:tc>
          <w:tcPr>
            <w:tcW w:w="2880" w:type="dxa"/>
          </w:tcPr>
          <w:p w:rsidR="002E253F" w:rsidRPr="00CF0460" w:rsidRDefault="002E253F" w:rsidP="002E253F"/>
        </w:tc>
        <w:tc>
          <w:tcPr>
            <w:tcW w:w="4158" w:type="dxa"/>
          </w:tcPr>
          <w:p w:rsidR="002E253F" w:rsidRPr="00CF0460" w:rsidRDefault="002E253F" w:rsidP="002E253F"/>
        </w:tc>
      </w:tr>
      <w:tr w:rsidR="002E253F" w:rsidRPr="00CF0460" w:rsidTr="005C0E0F">
        <w:trPr>
          <w:trHeight w:val="600"/>
        </w:trPr>
        <w:tc>
          <w:tcPr>
            <w:tcW w:w="2178" w:type="dxa"/>
          </w:tcPr>
          <w:p w:rsidR="002E253F" w:rsidRPr="00CF0460" w:rsidRDefault="002E253F" w:rsidP="002E253F"/>
        </w:tc>
        <w:tc>
          <w:tcPr>
            <w:tcW w:w="2880" w:type="dxa"/>
          </w:tcPr>
          <w:p w:rsidR="002E253F" w:rsidRPr="00CF0460" w:rsidRDefault="002E253F" w:rsidP="002E253F"/>
        </w:tc>
        <w:tc>
          <w:tcPr>
            <w:tcW w:w="4158" w:type="dxa"/>
          </w:tcPr>
          <w:p w:rsidR="002E253F" w:rsidRPr="00CF0460" w:rsidRDefault="002E253F" w:rsidP="002E253F"/>
        </w:tc>
      </w:tr>
      <w:tr w:rsidR="002E253F" w:rsidRPr="00CF0460" w:rsidTr="005C0E0F">
        <w:trPr>
          <w:trHeight w:val="600"/>
        </w:trPr>
        <w:tc>
          <w:tcPr>
            <w:tcW w:w="2178" w:type="dxa"/>
          </w:tcPr>
          <w:p w:rsidR="002E253F" w:rsidRPr="00CF0460" w:rsidRDefault="002E253F" w:rsidP="002E253F"/>
        </w:tc>
        <w:tc>
          <w:tcPr>
            <w:tcW w:w="2880" w:type="dxa"/>
          </w:tcPr>
          <w:p w:rsidR="002E253F" w:rsidRPr="00CF0460" w:rsidRDefault="002E253F" w:rsidP="002E253F"/>
        </w:tc>
        <w:tc>
          <w:tcPr>
            <w:tcW w:w="4158" w:type="dxa"/>
          </w:tcPr>
          <w:p w:rsidR="002E253F" w:rsidRPr="00CF0460" w:rsidRDefault="002E253F" w:rsidP="002E253F"/>
        </w:tc>
      </w:tr>
    </w:tbl>
    <w:p w:rsidR="002E253F" w:rsidRPr="00CF0460" w:rsidRDefault="002E253F" w:rsidP="009C1944">
      <w:pPr>
        <w:pStyle w:val="SecVIISchofReqHeading"/>
      </w:pPr>
      <w:r w:rsidRPr="00CF0460">
        <w:br w:type="page"/>
      </w:r>
      <w:bookmarkStart w:id="594" w:name="_Toc454621010"/>
      <w:bookmarkStart w:id="595" w:name="_Toc503364344"/>
      <w:r w:rsidRPr="00CF0460">
        <w:t>Inspections and Tests</w:t>
      </w:r>
      <w:bookmarkEnd w:id="594"/>
      <w:bookmarkEnd w:id="595"/>
    </w:p>
    <w:p w:rsidR="002E253F" w:rsidRPr="00CF0460" w:rsidRDefault="002E253F" w:rsidP="002E253F">
      <w:pPr>
        <w:rPr>
          <w:i/>
          <w:iCs/>
        </w:rPr>
      </w:pPr>
      <w:r w:rsidRPr="00CF0460">
        <w:t xml:space="preserve">The following inspections and tests shall be performed: </w:t>
      </w:r>
      <w:r w:rsidRPr="00CF0460">
        <w:rPr>
          <w:i/>
          <w:iCs/>
        </w:rPr>
        <w:t>[insert list of inspections and tests]</w:t>
      </w:r>
    </w:p>
    <w:p w:rsidR="002E253F" w:rsidRPr="00CF0460" w:rsidRDefault="002E253F" w:rsidP="002E253F"/>
    <w:p w:rsidR="002E253F" w:rsidRPr="00CF0460" w:rsidRDefault="002E253F" w:rsidP="002E253F"/>
    <w:p w:rsidR="002E253F" w:rsidRPr="00CF0460" w:rsidRDefault="002E253F" w:rsidP="002E253F">
      <w:bookmarkStart w:id="596" w:name="_Toc438266930"/>
      <w:bookmarkStart w:id="597" w:name="_Toc438267904"/>
      <w:bookmarkStart w:id="598" w:name="_Toc438366671"/>
    </w:p>
    <w:p w:rsidR="00767909" w:rsidRPr="00CF0460" w:rsidRDefault="00767909" w:rsidP="002E253F">
      <w:pPr>
        <w:sectPr w:rsidR="00767909" w:rsidRPr="00CF0460" w:rsidSect="00897B77">
          <w:headerReference w:type="even" r:id="rId58"/>
          <w:headerReference w:type="default" r:id="rId59"/>
          <w:headerReference w:type="first" r:id="rId60"/>
          <w:pgSz w:w="12240" w:h="15840" w:code="1"/>
          <w:pgMar w:top="1440" w:right="1440" w:bottom="1440" w:left="1800" w:header="720" w:footer="720" w:gutter="0"/>
          <w:paperSrc w:first="15" w:other="15"/>
          <w:pgNumType w:chapStyle="1"/>
          <w:cols w:space="720"/>
          <w:titlePg/>
        </w:sectPr>
      </w:pPr>
    </w:p>
    <w:p w:rsidR="002E253F" w:rsidRPr="00CF0460" w:rsidRDefault="002E253F" w:rsidP="002E253F"/>
    <w:p w:rsidR="00767909" w:rsidRPr="00CF0460" w:rsidRDefault="00767909" w:rsidP="005C0E0F">
      <w:pPr>
        <w:pStyle w:val="Part1"/>
      </w:pPr>
    </w:p>
    <w:p w:rsidR="00767909" w:rsidRPr="00CF0460" w:rsidRDefault="00767909" w:rsidP="005C0E0F">
      <w:pPr>
        <w:pStyle w:val="Part1"/>
      </w:pPr>
    </w:p>
    <w:p w:rsidR="00767909" w:rsidRPr="00CF0460" w:rsidRDefault="00767909" w:rsidP="005C0E0F">
      <w:pPr>
        <w:pStyle w:val="Part1"/>
      </w:pPr>
    </w:p>
    <w:p w:rsidR="00767909" w:rsidRPr="00CF0460" w:rsidRDefault="00767909" w:rsidP="005C0E0F">
      <w:pPr>
        <w:pStyle w:val="Part1"/>
      </w:pPr>
    </w:p>
    <w:p w:rsidR="00767909" w:rsidRPr="00CF0460" w:rsidRDefault="00767909" w:rsidP="005C0E0F">
      <w:pPr>
        <w:pStyle w:val="Part1"/>
      </w:pPr>
    </w:p>
    <w:p w:rsidR="00767909" w:rsidRPr="00CF0460" w:rsidRDefault="00767909" w:rsidP="005C0E0F">
      <w:pPr>
        <w:pStyle w:val="Part1"/>
      </w:pPr>
    </w:p>
    <w:p w:rsidR="00767909" w:rsidRPr="00CF0460" w:rsidRDefault="004E284D" w:rsidP="005C0E0F">
      <w:pPr>
        <w:pStyle w:val="SPDh1"/>
      </w:pPr>
      <w:bookmarkStart w:id="599" w:name="_Toc501632772"/>
      <w:bookmarkStart w:id="600" w:name="_Toc503364740"/>
      <w:r>
        <w:t>PART 3 – Procuring Agency</w:t>
      </w:r>
      <w:r w:rsidR="00767909" w:rsidRPr="00CF0460">
        <w:t xml:space="preserve"> Forms</w:t>
      </w:r>
      <w:bookmarkEnd w:id="599"/>
      <w:bookmarkEnd w:id="600"/>
    </w:p>
    <w:p w:rsidR="00767909" w:rsidRPr="00CF0460" w:rsidRDefault="00767909" w:rsidP="002E253F">
      <w:pPr>
        <w:sectPr w:rsidR="00767909" w:rsidRPr="00CF0460" w:rsidSect="0018623B">
          <w:headerReference w:type="default" r:id="rId61"/>
          <w:pgSz w:w="12240" w:h="15840" w:code="1"/>
          <w:pgMar w:top="1440" w:right="1440" w:bottom="1440" w:left="1800" w:header="720" w:footer="720" w:gutter="0"/>
          <w:paperSrc w:first="15" w:other="15"/>
          <w:pgNumType w:chapStyle="1"/>
          <w:cols w:space="720"/>
        </w:sectPr>
      </w:pPr>
    </w:p>
    <w:p w:rsidR="00767909" w:rsidRPr="00CF0460" w:rsidRDefault="00767909" w:rsidP="002E253F"/>
    <w:p w:rsidR="00EA53E9" w:rsidRDefault="00EA53E9" w:rsidP="00444265">
      <w:pPr>
        <w:jc w:val="center"/>
        <w:rPr>
          <w:b/>
        </w:rPr>
      </w:pPr>
      <w:bookmarkStart w:id="601" w:name="_Toc454873451"/>
      <w:bookmarkStart w:id="602" w:name="_Toc473797916"/>
      <w:bookmarkStart w:id="603" w:name="_Toc482546134"/>
      <w:bookmarkStart w:id="604" w:name="_Toc475548391"/>
    </w:p>
    <w:p w:rsidR="00EA53E9" w:rsidRPr="004E284D" w:rsidRDefault="004E284D" w:rsidP="00444265">
      <w:pPr>
        <w:jc w:val="center"/>
        <w:rPr>
          <w:b/>
          <w:sz w:val="36"/>
          <w:szCs w:val="36"/>
        </w:rPr>
      </w:pPr>
      <w:r w:rsidRPr="004E284D">
        <w:rPr>
          <w:b/>
          <w:sz w:val="36"/>
          <w:szCs w:val="36"/>
        </w:rPr>
        <w:t>Procuring Agency Forms</w:t>
      </w:r>
    </w:p>
    <w:p w:rsidR="00EA53E9" w:rsidRDefault="00EA53E9" w:rsidP="00444265">
      <w:pPr>
        <w:jc w:val="center"/>
        <w:rPr>
          <w:b/>
        </w:rPr>
      </w:pPr>
    </w:p>
    <w:p w:rsidR="00B27FB2" w:rsidRDefault="00B27FB2" w:rsidP="00444265">
      <w:pPr>
        <w:jc w:val="center"/>
        <w:rPr>
          <w:b/>
        </w:rPr>
      </w:pPr>
    </w:p>
    <w:p w:rsidR="00B27FB2" w:rsidRDefault="00B27FB2" w:rsidP="00444265">
      <w:pPr>
        <w:jc w:val="center"/>
        <w:rPr>
          <w:b/>
        </w:rPr>
      </w:pPr>
    </w:p>
    <w:p w:rsidR="009C1944" w:rsidRPr="007A6A4E" w:rsidRDefault="00444265" w:rsidP="00444265">
      <w:pPr>
        <w:jc w:val="center"/>
        <w:rPr>
          <w:b/>
          <w:sz w:val="32"/>
          <w:szCs w:val="32"/>
        </w:rPr>
      </w:pPr>
      <w:r w:rsidRPr="007A6A4E">
        <w:rPr>
          <w:b/>
          <w:sz w:val="32"/>
          <w:szCs w:val="32"/>
        </w:rPr>
        <w:t>Contents</w:t>
      </w:r>
    </w:p>
    <w:p w:rsidR="006B4F0D" w:rsidRDefault="00444265">
      <w:pPr>
        <w:pStyle w:val="TOC1"/>
        <w:tabs>
          <w:tab w:val="right" w:leader="dot" w:pos="8990"/>
        </w:tabs>
        <w:rPr>
          <w:rFonts w:asciiTheme="minorHAnsi" w:eastAsiaTheme="minorEastAsia" w:hAnsiTheme="minorHAnsi" w:cstheme="minorBidi"/>
          <w:bCs w:val="0"/>
          <w:noProof/>
          <w:sz w:val="22"/>
          <w:szCs w:val="22"/>
        </w:rPr>
      </w:pPr>
      <w:r>
        <w:rPr>
          <w:b/>
        </w:rPr>
        <w:fldChar w:fldCharType="begin"/>
      </w:r>
      <w:r w:rsidRPr="00EA53E9">
        <w:rPr>
          <w:b/>
        </w:rPr>
        <w:instrText xml:space="preserve"> TOC \h \z \t "PA Forms heading 1,1" </w:instrText>
      </w:r>
      <w:r>
        <w:rPr>
          <w:b/>
        </w:rPr>
        <w:fldChar w:fldCharType="separate"/>
      </w:r>
      <w:hyperlink w:anchor="_Toc503364317" w:history="1">
        <w:r w:rsidR="006B4F0D" w:rsidRPr="000603B1">
          <w:rPr>
            <w:rStyle w:val="Hyperlink"/>
            <w:noProof/>
          </w:rPr>
          <w:t>Notification of Intention to Conclude a Framework Agreement(s)</w:t>
        </w:r>
        <w:r w:rsidR="006B4F0D">
          <w:rPr>
            <w:noProof/>
            <w:webHidden/>
          </w:rPr>
          <w:tab/>
        </w:r>
        <w:r w:rsidR="006B4F0D">
          <w:rPr>
            <w:noProof/>
            <w:webHidden/>
          </w:rPr>
          <w:fldChar w:fldCharType="begin"/>
        </w:r>
        <w:r w:rsidR="006B4F0D">
          <w:rPr>
            <w:noProof/>
            <w:webHidden/>
          </w:rPr>
          <w:instrText xml:space="preserve"> PAGEREF _Toc503364317 \h </w:instrText>
        </w:r>
        <w:r w:rsidR="006B4F0D">
          <w:rPr>
            <w:noProof/>
            <w:webHidden/>
          </w:rPr>
        </w:r>
        <w:r w:rsidR="006B4F0D">
          <w:rPr>
            <w:noProof/>
            <w:webHidden/>
          </w:rPr>
          <w:fldChar w:fldCharType="separate"/>
        </w:r>
        <w:r w:rsidR="003601E4">
          <w:rPr>
            <w:noProof/>
            <w:webHidden/>
          </w:rPr>
          <w:t>83</w:t>
        </w:r>
        <w:r w:rsidR="006B4F0D">
          <w:rPr>
            <w:noProof/>
            <w:webHidden/>
          </w:rPr>
          <w:fldChar w:fldCharType="end"/>
        </w:r>
      </w:hyperlink>
    </w:p>
    <w:p w:rsidR="006B4F0D" w:rsidRDefault="00B90B1F">
      <w:pPr>
        <w:pStyle w:val="TOC1"/>
        <w:tabs>
          <w:tab w:val="right" w:leader="dot" w:pos="8990"/>
        </w:tabs>
        <w:rPr>
          <w:rFonts w:asciiTheme="minorHAnsi" w:eastAsiaTheme="minorEastAsia" w:hAnsiTheme="minorHAnsi" w:cstheme="minorBidi"/>
          <w:bCs w:val="0"/>
          <w:noProof/>
          <w:sz w:val="22"/>
          <w:szCs w:val="22"/>
        </w:rPr>
      </w:pPr>
      <w:hyperlink w:anchor="_Toc503364318" w:history="1">
        <w:r w:rsidR="006B4F0D" w:rsidRPr="000603B1">
          <w:rPr>
            <w:rStyle w:val="Hyperlink"/>
            <w:noProof/>
          </w:rPr>
          <w:t>Notification to Conclude a Framework Agreement</w:t>
        </w:r>
        <w:r w:rsidR="006B4F0D">
          <w:rPr>
            <w:noProof/>
            <w:webHidden/>
          </w:rPr>
          <w:tab/>
        </w:r>
        <w:r w:rsidR="006B4F0D">
          <w:rPr>
            <w:noProof/>
            <w:webHidden/>
          </w:rPr>
          <w:fldChar w:fldCharType="begin"/>
        </w:r>
        <w:r w:rsidR="006B4F0D">
          <w:rPr>
            <w:noProof/>
            <w:webHidden/>
          </w:rPr>
          <w:instrText xml:space="preserve"> PAGEREF _Toc503364318 \h </w:instrText>
        </w:r>
        <w:r w:rsidR="006B4F0D">
          <w:rPr>
            <w:noProof/>
            <w:webHidden/>
          </w:rPr>
        </w:r>
        <w:r w:rsidR="006B4F0D">
          <w:rPr>
            <w:noProof/>
            <w:webHidden/>
          </w:rPr>
          <w:fldChar w:fldCharType="separate"/>
        </w:r>
        <w:r w:rsidR="003601E4">
          <w:rPr>
            <w:noProof/>
            <w:webHidden/>
          </w:rPr>
          <w:t>87</w:t>
        </w:r>
        <w:r w:rsidR="006B4F0D">
          <w:rPr>
            <w:noProof/>
            <w:webHidden/>
          </w:rPr>
          <w:fldChar w:fldCharType="end"/>
        </w:r>
      </w:hyperlink>
    </w:p>
    <w:p w:rsidR="00444265" w:rsidRDefault="00444265">
      <w:r>
        <w:fldChar w:fldCharType="end"/>
      </w:r>
    </w:p>
    <w:p w:rsidR="00444265" w:rsidRDefault="00444265">
      <w:r>
        <w:br w:type="page"/>
      </w:r>
    </w:p>
    <w:p w:rsidR="007A6A4E" w:rsidRDefault="007A6A4E" w:rsidP="00BC457A">
      <w:pPr>
        <w:pStyle w:val="PAFormsheading1"/>
        <w:numPr>
          <w:ilvl w:val="0"/>
          <w:numId w:val="0"/>
        </w:numPr>
        <w:ind w:left="-17"/>
      </w:pPr>
      <w:bookmarkStart w:id="605" w:name="_Toc503250924"/>
    </w:p>
    <w:p w:rsidR="00767909" w:rsidRPr="00CF0460" w:rsidRDefault="00767909" w:rsidP="00BC457A">
      <w:pPr>
        <w:pStyle w:val="PAFormsheading1"/>
        <w:numPr>
          <w:ilvl w:val="0"/>
          <w:numId w:val="0"/>
        </w:numPr>
        <w:ind w:left="-17"/>
      </w:pPr>
      <w:bookmarkStart w:id="606" w:name="_Toc503364317"/>
      <w:r w:rsidRPr="00CF0460">
        <w:t xml:space="preserve">Notification of Intention to </w:t>
      </w:r>
      <w:bookmarkEnd w:id="601"/>
      <w:bookmarkEnd w:id="602"/>
      <w:bookmarkEnd w:id="603"/>
      <w:bookmarkEnd w:id="604"/>
      <w:r w:rsidR="00D50B69">
        <w:t>C</w:t>
      </w:r>
      <w:r w:rsidR="00720CD6">
        <w:t>onclude</w:t>
      </w:r>
      <w:r w:rsidR="00D56E26">
        <w:t xml:space="preserve"> a</w:t>
      </w:r>
      <w:r w:rsidR="00BC457A">
        <w:t xml:space="preserve"> </w:t>
      </w:r>
      <w:r w:rsidRPr="00CF0460">
        <w:t>Framework Agreement</w:t>
      </w:r>
      <w:r w:rsidR="006D2994" w:rsidRPr="00CF0460">
        <w:t>(s)</w:t>
      </w:r>
      <w:bookmarkEnd w:id="605"/>
      <w:bookmarkEnd w:id="606"/>
    </w:p>
    <w:p w:rsidR="00767909" w:rsidRPr="00CF0460" w:rsidRDefault="00767909" w:rsidP="00767909">
      <w:pPr>
        <w:rPr>
          <w:i/>
        </w:rPr>
      </w:pPr>
    </w:p>
    <w:p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rsidR="00767909" w:rsidRPr="005C0E0F" w:rsidRDefault="00767909" w:rsidP="005C0E0F">
      <w:pPr>
        <w:spacing w:after="120"/>
        <w:rPr>
          <w:b/>
        </w:rPr>
      </w:pPr>
    </w:p>
    <w:p w:rsidR="00767909" w:rsidRPr="00CF0460" w:rsidRDefault="00767909" w:rsidP="005C0E0F">
      <w:pPr>
        <w:spacing w:after="120"/>
        <w:rPr>
          <w:i/>
          <w:color w:val="000000" w:themeColor="text1"/>
        </w:rPr>
      </w:pPr>
      <w:r w:rsidRPr="00CF0460">
        <w:rPr>
          <w:b/>
          <w:iCs/>
          <w:color w:val="000000" w:themeColor="text1"/>
        </w:rPr>
        <w:t>Procuring Agency</w:t>
      </w:r>
      <w:r w:rsidRPr="00CF0460">
        <w:rPr>
          <w:b/>
          <w:color w:val="000000" w:themeColor="text1"/>
        </w:rPr>
        <w:t xml:space="preserve">: </w:t>
      </w:r>
      <w:r w:rsidRPr="00CF0460">
        <w:rPr>
          <w:i/>
          <w:color w:val="000000" w:themeColor="text1"/>
        </w:rPr>
        <w:t>[insert the name of the Procuring Agency]</w:t>
      </w:r>
    </w:p>
    <w:p w:rsidR="00767909" w:rsidRPr="00CF0460" w:rsidRDefault="00767909" w:rsidP="005C0E0F">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Pr="00CF0460">
        <w:rPr>
          <w:bCs/>
          <w:i/>
          <w:iCs/>
          <w:color w:val="000000" w:themeColor="text1"/>
        </w:rPr>
        <w:t>[insert name of project]</w:t>
      </w:r>
    </w:p>
    <w:p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 xml:space="preserve">: </w:t>
      </w:r>
      <w:r w:rsidR="00767909" w:rsidRPr="00CF0460">
        <w:rPr>
          <w:i/>
          <w:color w:val="000000" w:themeColor="text1"/>
        </w:rPr>
        <w:t>[insert the name of the FA]</w:t>
      </w:r>
    </w:p>
    <w:p w:rsidR="00767909" w:rsidRPr="00CF0460" w:rsidRDefault="00767909" w:rsidP="005C0E0F">
      <w:pPr>
        <w:spacing w:after="120"/>
        <w:rPr>
          <w:i/>
          <w:color w:val="000000" w:themeColor="text1"/>
        </w:rPr>
      </w:pPr>
      <w:r w:rsidRPr="00CF0460">
        <w:rPr>
          <w:b/>
          <w:color w:val="000000" w:themeColor="text1"/>
        </w:rPr>
        <w:t xml:space="preserve">Country: </w:t>
      </w:r>
      <w:r w:rsidRPr="00CF0460">
        <w:rPr>
          <w:i/>
          <w:color w:val="000000" w:themeColor="text1"/>
        </w:rPr>
        <w:t>[insert country where RFB is issued]</w:t>
      </w:r>
    </w:p>
    <w:p w:rsidR="00767909" w:rsidRPr="00CF0460" w:rsidRDefault="00767909" w:rsidP="005C0E0F">
      <w:pPr>
        <w:spacing w:after="120"/>
        <w:rPr>
          <w:i/>
          <w:color w:val="000000" w:themeColor="text1"/>
        </w:rPr>
      </w:pPr>
      <w:r w:rsidRPr="00CF0460">
        <w:rPr>
          <w:b/>
          <w:color w:val="000000" w:themeColor="text1"/>
        </w:rPr>
        <w:t>Loan No. /Credit No. / Grant No.:</w:t>
      </w:r>
      <w:r w:rsidRPr="00CF0460">
        <w:rPr>
          <w:i/>
          <w:color w:val="000000" w:themeColor="text1"/>
        </w:rPr>
        <w:t xml:space="preserve"> [insert reference number for loan/credit/grant]</w:t>
      </w:r>
    </w:p>
    <w:p w:rsidR="00767909" w:rsidRPr="005C0E0F" w:rsidRDefault="00767909" w:rsidP="005C0E0F">
      <w:pPr>
        <w:spacing w:after="120"/>
        <w:rPr>
          <w:i/>
          <w:color w:val="000000" w:themeColor="text1"/>
        </w:rPr>
      </w:pPr>
      <w:r w:rsidRPr="00CF0460">
        <w:rPr>
          <w:b/>
          <w:color w:val="000000" w:themeColor="text1"/>
        </w:rPr>
        <w:t xml:space="preserve">RFB No: </w:t>
      </w:r>
      <w:r w:rsidRPr="00CF0460">
        <w:rPr>
          <w:i/>
          <w:color w:val="000000" w:themeColor="text1"/>
        </w:rPr>
        <w:t>[insert RFB reference number from Procurement Plan]</w:t>
      </w:r>
    </w:p>
    <w:p w:rsidR="006D2994" w:rsidRPr="00CF0460" w:rsidRDefault="006D2994" w:rsidP="006D2994">
      <w:pPr>
        <w:spacing w:after="120"/>
      </w:pPr>
      <w:r w:rsidRPr="00CF0460">
        <w:rPr>
          <w:b/>
        </w:rPr>
        <w:t>Date of transmission</w:t>
      </w:r>
      <w:r w:rsidRPr="00CF0460">
        <w:t>: This Notification is sent by: [</w:t>
      </w:r>
      <w:r w:rsidRPr="00CF0460">
        <w:rPr>
          <w:i/>
        </w:rPr>
        <w:t>email/fax</w:t>
      </w:r>
      <w:r w:rsidRPr="00CF0460">
        <w:t>] on [</w:t>
      </w:r>
      <w:r w:rsidRPr="00CF0460">
        <w:rPr>
          <w:i/>
        </w:rPr>
        <w:t>date</w:t>
      </w:r>
      <w:r w:rsidRPr="00CF0460">
        <w:t xml:space="preserve">] (local time) </w:t>
      </w:r>
    </w:p>
    <w:p w:rsidR="006D2994" w:rsidRPr="005C0E0F" w:rsidRDefault="006D2994" w:rsidP="005C0E0F">
      <w:pPr>
        <w:spacing w:after="120"/>
        <w:rPr>
          <w:b/>
          <w:color w:val="000000" w:themeColor="text1"/>
        </w:rPr>
      </w:pPr>
    </w:p>
    <w:p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rsidR="00767909" w:rsidRPr="00CF0460" w:rsidRDefault="00767909" w:rsidP="00636F62">
      <w:pPr>
        <w:pStyle w:val="ListParagraph"/>
        <w:numPr>
          <w:ilvl w:val="0"/>
          <w:numId w:val="91"/>
        </w:numPr>
        <w:spacing w:after="120"/>
        <w:ind w:left="360"/>
        <w:contextualSpacing w:val="0"/>
        <w:rPr>
          <w:iCs/>
        </w:rPr>
      </w:pPr>
      <w:r w:rsidRPr="00CF0460">
        <w:rPr>
          <w:iCs/>
        </w:rPr>
        <w:t>request a debriefing in relation to the evaluation of your Bid, and/or</w:t>
      </w:r>
    </w:p>
    <w:p w:rsidR="00767909" w:rsidRPr="00CF0460" w:rsidRDefault="00767909" w:rsidP="00EA595C">
      <w:pPr>
        <w:pStyle w:val="ListParagraph"/>
        <w:numPr>
          <w:ilvl w:val="0"/>
          <w:numId w:val="91"/>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rsidR="00767909" w:rsidRDefault="00767909" w:rsidP="006F19DA">
      <w:pPr>
        <w:spacing w:before="240" w:after="120"/>
        <w:ind w:left="270" w:hanging="270"/>
        <w:rPr>
          <w:b/>
          <w:iCs/>
          <w:sz w:val="28"/>
          <w:szCs w:val="28"/>
        </w:rPr>
      </w:pPr>
      <w:r w:rsidRPr="00CF0460">
        <w:rPr>
          <w:b/>
          <w:iCs/>
          <w:sz w:val="28"/>
          <w:szCs w:val="28"/>
        </w:rPr>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rsidTr="006F19DA">
        <w:tc>
          <w:tcPr>
            <w:tcW w:w="973" w:type="dxa"/>
            <w:shd w:val="clear" w:color="auto" w:fill="365F91" w:themeFill="accent1" w:themeFillShade="BF"/>
            <w:vAlign w:val="center"/>
          </w:tcPr>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97" w:type="dxa"/>
            <w:shd w:val="clear" w:color="auto" w:fill="365F91" w:themeFill="accent1" w:themeFillShade="BF"/>
            <w:vAlign w:val="center"/>
          </w:tcPr>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rsidTr="006F19DA">
        <w:tc>
          <w:tcPr>
            <w:tcW w:w="973" w:type="dxa"/>
            <w:vMerge w:val="restart"/>
          </w:tcPr>
          <w:p w:rsidR="00934FED" w:rsidRPr="00B65C69" w:rsidRDefault="00934FED" w:rsidP="00A04B2C">
            <w:pPr>
              <w:rPr>
                <w:iCs/>
              </w:rPr>
            </w:pPr>
          </w:p>
        </w:tc>
        <w:tc>
          <w:tcPr>
            <w:tcW w:w="1997" w:type="dxa"/>
            <w:vMerge w:val="restart"/>
          </w:tcPr>
          <w:p w:rsidR="00934FED" w:rsidRPr="00B65C69" w:rsidRDefault="00934FED" w:rsidP="00A04B2C">
            <w:pPr>
              <w:rPr>
                <w:iCs/>
              </w:rPr>
            </w:pPr>
          </w:p>
        </w:tc>
        <w:tc>
          <w:tcPr>
            <w:tcW w:w="1283" w:type="dxa"/>
            <w:vMerge w:val="restart"/>
          </w:tcPr>
          <w:p w:rsidR="00934FED" w:rsidRPr="00B65C69" w:rsidRDefault="00934FED" w:rsidP="00A04B2C">
            <w:pPr>
              <w:rPr>
                <w:iCs/>
              </w:rPr>
            </w:pPr>
          </w:p>
        </w:tc>
        <w:tc>
          <w:tcPr>
            <w:tcW w:w="1777" w:type="dxa"/>
            <w:vAlign w:val="center"/>
          </w:tcPr>
          <w:p w:rsidR="00934FED" w:rsidRPr="00B65C69" w:rsidRDefault="00934FED" w:rsidP="00A04B2C"/>
        </w:tc>
        <w:tc>
          <w:tcPr>
            <w:tcW w:w="1405" w:type="dxa"/>
            <w:vAlign w:val="center"/>
          </w:tcPr>
          <w:p w:rsidR="00934FED" w:rsidRPr="00B65C69" w:rsidRDefault="00934FED" w:rsidP="00A04B2C">
            <w:pPr>
              <w:jc w:val="center"/>
            </w:pPr>
          </w:p>
        </w:tc>
        <w:tc>
          <w:tcPr>
            <w:tcW w:w="1440" w:type="dxa"/>
            <w:vAlign w:val="center"/>
          </w:tcPr>
          <w:p w:rsidR="00934FED" w:rsidRPr="00B65C69"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tcPr>
          <w:p w:rsidR="00934FED" w:rsidRPr="00B65C69" w:rsidRDefault="00934FED" w:rsidP="00A04B2C">
            <w:pPr>
              <w:rPr>
                <w:iCs/>
              </w:rPr>
            </w:pPr>
          </w:p>
        </w:tc>
        <w:tc>
          <w:tcPr>
            <w:tcW w:w="1777" w:type="dxa"/>
            <w:vAlign w:val="center"/>
          </w:tcPr>
          <w:p w:rsidR="00934FED" w:rsidRPr="00B65C69" w:rsidRDefault="00934FED" w:rsidP="00A04B2C"/>
        </w:tc>
        <w:tc>
          <w:tcPr>
            <w:tcW w:w="1405" w:type="dxa"/>
            <w:vAlign w:val="center"/>
          </w:tcPr>
          <w:p w:rsidR="00934FED" w:rsidRPr="00B65C69" w:rsidRDefault="00934FED" w:rsidP="00A04B2C">
            <w:pPr>
              <w:jc w:val="center"/>
            </w:pPr>
          </w:p>
        </w:tc>
        <w:tc>
          <w:tcPr>
            <w:tcW w:w="1440" w:type="dxa"/>
            <w:vAlign w:val="center"/>
          </w:tcPr>
          <w:p w:rsidR="00934FED" w:rsidRPr="00B65C69"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val="restart"/>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val="restart"/>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vMerge/>
          </w:tcPr>
          <w:p w:rsidR="00934FED" w:rsidRPr="00B65C69" w:rsidRDefault="00934FED" w:rsidP="00A04B2C">
            <w:pPr>
              <w:rPr>
                <w:iCs/>
              </w:rPr>
            </w:pPr>
          </w:p>
        </w:tc>
        <w:tc>
          <w:tcPr>
            <w:tcW w:w="1997" w:type="dxa"/>
            <w:vMerge/>
          </w:tcPr>
          <w:p w:rsidR="00934FED" w:rsidRPr="00B65C69" w:rsidRDefault="00934FED" w:rsidP="00A04B2C">
            <w:pPr>
              <w:rPr>
                <w:iCs/>
              </w:rPr>
            </w:pPr>
          </w:p>
        </w:tc>
        <w:tc>
          <w:tcPr>
            <w:tcW w:w="1283" w:type="dxa"/>
            <w:vMerge/>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r w:rsidR="00934FED" w:rsidRPr="004A2C5F" w:rsidTr="006F19DA">
        <w:tc>
          <w:tcPr>
            <w:tcW w:w="973" w:type="dxa"/>
          </w:tcPr>
          <w:p w:rsidR="00934FED" w:rsidRPr="00B65C69" w:rsidRDefault="00934FED" w:rsidP="00A04B2C">
            <w:pPr>
              <w:rPr>
                <w:iCs/>
              </w:rPr>
            </w:pPr>
          </w:p>
        </w:tc>
        <w:tc>
          <w:tcPr>
            <w:tcW w:w="1997" w:type="dxa"/>
          </w:tcPr>
          <w:p w:rsidR="00934FED" w:rsidRPr="00B65C69" w:rsidRDefault="00934FED" w:rsidP="00A04B2C">
            <w:pPr>
              <w:rPr>
                <w:iCs/>
              </w:rPr>
            </w:pPr>
          </w:p>
        </w:tc>
        <w:tc>
          <w:tcPr>
            <w:tcW w:w="1283" w:type="dxa"/>
          </w:tcPr>
          <w:p w:rsidR="00934FED" w:rsidRDefault="00934FED" w:rsidP="00A04B2C">
            <w:pPr>
              <w:rPr>
                <w:iCs/>
              </w:rPr>
            </w:pPr>
          </w:p>
        </w:tc>
        <w:tc>
          <w:tcPr>
            <w:tcW w:w="1777" w:type="dxa"/>
            <w:vAlign w:val="center"/>
          </w:tcPr>
          <w:p w:rsidR="00934FED" w:rsidRDefault="00934FED" w:rsidP="00A04B2C"/>
        </w:tc>
        <w:tc>
          <w:tcPr>
            <w:tcW w:w="1405" w:type="dxa"/>
            <w:vAlign w:val="center"/>
          </w:tcPr>
          <w:p w:rsidR="00934FED" w:rsidRDefault="00934FED" w:rsidP="00A04B2C">
            <w:pPr>
              <w:jc w:val="center"/>
            </w:pPr>
          </w:p>
        </w:tc>
        <w:tc>
          <w:tcPr>
            <w:tcW w:w="1440" w:type="dxa"/>
            <w:vAlign w:val="center"/>
          </w:tcPr>
          <w:p w:rsidR="00934FED" w:rsidRDefault="00934FED" w:rsidP="00A04B2C">
            <w:pPr>
              <w:jc w:val="center"/>
              <w:rPr>
                <w:b/>
                <w:i/>
                <w:iCs/>
              </w:rPr>
            </w:pPr>
          </w:p>
        </w:tc>
      </w:tr>
    </w:tbl>
    <w:p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r w:rsidR="00767909" w:rsidRPr="00CF0460">
        <w:rPr>
          <w:i/>
          <w:iCs/>
        </w:rPr>
        <w:t>read out</w:t>
      </w:r>
      <w:r w:rsidR="00EA595C">
        <w:rPr>
          <w:i/>
          <w:iCs/>
        </w:rPr>
        <w:t xml:space="preserve"> price</w:t>
      </w:r>
      <w:r w:rsidR="00767909" w:rsidRPr="00CF0460">
        <w:rPr>
          <w:i/>
          <w:iCs/>
        </w:rPr>
        <w:t>.]</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765B44" w:rsidRPr="004A2C5F" w:rsidTr="00EA595C">
        <w:tc>
          <w:tcPr>
            <w:tcW w:w="810" w:type="dxa"/>
            <w:shd w:val="clear" w:color="auto" w:fill="365F91" w:themeFill="accent1" w:themeFillShade="BF"/>
            <w:vAlign w:val="center"/>
          </w:tcPr>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36" w:type="dxa"/>
            <w:shd w:val="clear" w:color="auto" w:fill="365F91" w:themeFill="accent1" w:themeFillShade="BF"/>
            <w:vAlign w:val="center"/>
          </w:tcPr>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64" w:type="dxa"/>
            <w:shd w:val="clear" w:color="auto" w:fill="365F91" w:themeFill="accent1" w:themeFillShade="BF"/>
            <w:vAlign w:val="center"/>
          </w:tcPr>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876" w:type="dxa"/>
            <w:shd w:val="clear" w:color="auto" w:fill="365F91" w:themeFill="accent1" w:themeFillShade="BF"/>
            <w:vAlign w:val="center"/>
          </w:tcPr>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260" w:type="dxa"/>
            <w:shd w:val="clear" w:color="auto" w:fill="365F91" w:themeFill="accent1" w:themeFillShade="BF"/>
            <w:vAlign w:val="center"/>
          </w:tcPr>
          <w:p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765B44" w:rsidRPr="004A2C5F" w:rsidTr="00EA595C">
        <w:tc>
          <w:tcPr>
            <w:tcW w:w="810" w:type="dxa"/>
            <w:vMerge w:val="restart"/>
          </w:tcPr>
          <w:p w:rsidR="00765B44" w:rsidRPr="00B65C69" w:rsidRDefault="00765B44" w:rsidP="00A04B2C">
            <w:pPr>
              <w:rPr>
                <w:iCs/>
              </w:rPr>
            </w:pPr>
          </w:p>
        </w:tc>
        <w:tc>
          <w:tcPr>
            <w:tcW w:w="1936" w:type="dxa"/>
            <w:vMerge w:val="restart"/>
          </w:tcPr>
          <w:p w:rsidR="00765B44" w:rsidRPr="00B65C69" w:rsidRDefault="00765B44" w:rsidP="00A04B2C">
            <w:pPr>
              <w:rPr>
                <w:iCs/>
              </w:rPr>
            </w:pPr>
          </w:p>
        </w:tc>
        <w:tc>
          <w:tcPr>
            <w:tcW w:w="1364" w:type="dxa"/>
            <w:vMerge w:val="restart"/>
          </w:tcPr>
          <w:p w:rsidR="00765B44" w:rsidRPr="00B65C69" w:rsidRDefault="00765B44" w:rsidP="00A04B2C">
            <w:pPr>
              <w:rPr>
                <w:iCs/>
              </w:rPr>
            </w:pPr>
          </w:p>
        </w:tc>
        <w:tc>
          <w:tcPr>
            <w:tcW w:w="1876" w:type="dxa"/>
            <w:vAlign w:val="center"/>
          </w:tcPr>
          <w:p w:rsidR="00765B44" w:rsidRPr="00B65C69" w:rsidRDefault="00765B44" w:rsidP="00A04B2C"/>
        </w:tc>
        <w:tc>
          <w:tcPr>
            <w:tcW w:w="1304" w:type="dxa"/>
            <w:vAlign w:val="center"/>
          </w:tcPr>
          <w:p w:rsidR="00765B44" w:rsidRPr="00B65C69" w:rsidRDefault="00765B44" w:rsidP="00A04B2C">
            <w:pPr>
              <w:jc w:val="center"/>
            </w:pPr>
          </w:p>
        </w:tc>
        <w:tc>
          <w:tcPr>
            <w:tcW w:w="1260" w:type="dxa"/>
            <w:vAlign w:val="center"/>
          </w:tcPr>
          <w:p w:rsidR="00765B44" w:rsidRPr="00B65C69"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tcPr>
          <w:p w:rsidR="00765B44" w:rsidRPr="00B65C69" w:rsidRDefault="00765B44" w:rsidP="00A04B2C">
            <w:pPr>
              <w:rPr>
                <w:iCs/>
              </w:rPr>
            </w:pPr>
          </w:p>
        </w:tc>
        <w:tc>
          <w:tcPr>
            <w:tcW w:w="1876" w:type="dxa"/>
            <w:vAlign w:val="center"/>
          </w:tcPr>
          <w:p w:rsidR="00765B44" w:rsidRPr="00B65C69" w:rsidRDefault="00765B44" w:rsidP="00A04B2C"/>
        </w:tc>
        <w:tc>
          <w:tcPr>
            <w:tcW w:w="1304" w:type="dxa"/>
            <w:vAlign w:val="center"/>
          </w:tcPr>
          <w:p w:rsidR="00765B44" w:rsidRPr="00B65C69" w:rsidRDefault="00765B44" w:rsidP="00A04B2C">
            <w:pPr>
              <w:jc w:val="center"/>
            </w:pPr>
          </w:p>
        </w:tc>
        <w:tc>
          <w:tcPr>
            <w:tcW w:w="1260" w:type="dxa"/>
            <w:vAlign w:val="center"/>
          </w:tcPr>
          <w:p w:rsidR="00765B44" w:rsidRPr="00B65C69"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val="restart"/>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val="restart"/>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vMerge/>
          </w:tcPr>
          <w:p w:rsidR="00765B44" w:rsidRPr="00B65C69" w:rsidRDefault="00765B44" w:rsidP="00A04B2C">
            <w:pPr>
              <w:rPr>
                <w:iCs/>
              </w:rPr>
            </w:pPr>
          </w:p>
        </w:tc>
        <w:tc>
          <w:tcPr>
            <w:tcW w:w="1936" w:type="dxa"/>
            <w:vMerge/>
          </w:tcPr>
          <w:p w:rsidR="00765B44" w:rsidRPr="00B65C69" w:rsidRDefault="00765B44" w:rsidP="00A04B2C">
            <w:pPr>
              <w:rPr>
                <w:iCs/>
              </w:rPr>
            </w:pPr>
          </w:p>
        </w:tc>
        <w:tc>
          <w:tcPr>
            <w:tcW w:w="1364" w:type="dxa"/>
            <w:vMerge/>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r w:rsidR="00765B44" w:rsidRPr="004A2C5F" w:rsidTr="00EA595C">
        <w:tc>
          <w:tcPr>
            <w:tcW w:w="810" w:type="dxa"/>
          </w:tcPr>
          <w:p w:rsidR="00765B44" w:rsidRPr="00B65C69" w:rsidRDefault="00765B44" w:rsidP="00A04B2C">
            <w:pPr>
              <w:rPr>
                <w:iCs/>
              </w:rPr>
            </w:pPr>
          </w:p>
        </w:tc>
        <w:tc>
          <w:tcPr>
            <w:tcW w:w="1936" w:type="dxa"/>
          </w:tcPr>
          <w:p w:rsidR="00765B44" w:rsidRPr="00B65C69" w:rsidRDefault="00765B44" w:rsidP="00A04B2C">
            <w:pPr>
              <w:rPr>
                <w:iCs/>
              </w:rPr>
            </w:pPr>
          </w:p>
        </w:tc>
        <w:tc>
          <w:tcPr>
            <w:tcW w:w="1364" w:type="dxa"/>
          </w:tcPr>
          <w:p w:rsidR="00765B44" w:rsidRDefault="00765B44" w:rsidP="00A04B2C">
            <w:pPr>
              <w:rPr>
                <w:iCs/>
              </w:rPr>
            </w:pPr>
          </w:p>
        </w:tc>
        <w:tc>
          <w:tcPr>
            <w:tcW w:w="1876" w:type="dxa"/>
            <w:vAlign w:val="center"/>
          </w:tcPr>
          <w:p w:rsidR="00765B44" w:rsidRDefault="00765B44" w:rsidP="00A04B2C"/>
        </w:tc>
        <w:tc>
          <w:tcPr>
            <w:tcW w:w="1304" w:type="dxa"/>
            <w:vAlign w:val="center"/>
          </w:tcPr>
          <w:p w:rsidR="00765B44" w:rsidRDefault="00765B44" w:rsidP="00A04B2C">
            <w:pPr>
              <w:jc w:val="center"/>
            </w:pPr>
          </w:p>
        </w:tc>
        <w:tc>
          <w:tcPr>
            <w:tcW w:w="1260" w:type="dxa"/>
            <w:vAlign w:val="center"/>
          </w:tcPr>
          <w:p w:rsidR="00765B44" w:rsidRDefault="00765B44" w:rsidP="00A04B2C">
            <w:pPr>
              <w:jc w:val="center"/>
              <w:rPr>
                <w:b/>
                <w:i/>
                <w:iCs/>
              </w:rPr>
            </w:pPr>
          </w:p>
        </w:tc>
      </w:tr>
    </w:tbl>
    <w:p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rsidTr="00F349C3">
        <w:tc>
          <w:tcPr>
            <w:tcW w:w="9016" w:type="dxa"/>
          </w:tcPr>
          <w:p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rsidR="00767909" w:rsidRPr="00F349C3" w:rsidRDefault="00767909" w:rsidP="00F349C3">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rsidTr="003C79C5">
        <w:tc>
          <w:tcPr>
            <w:tcW w:w="9558" w:type="dxa"/>
          </w:tcPr>
          <w:p w:rsidR="00767909" w:rsidRPr="00CF0460" w:rsidRDefault="00720CD6" w:rsidP="00860B5B">
            <w:pPr>
              <w:spacing w:before="80" w:after="80"/>
              <w:rPr>
                <w:iCs/>
              </w:rPr>
            </w:pPr>
            <w:r w:rsidRPr="00720CD6">
              <w:rPr>
                <w:iCs/>
                <w:u w:val="single"/>
              </w:rPr>
              <w:t>Deadline</w:t>
            </w:r>
            <w:r w:rsidR="00767909" w:rsidRPr="00CF0460">
              <w:rPr>
                <w:iCs/>
              </w:rPr>
              <w:t>: The deadline to request a debriefing expires at midnight on [</w:t>
            </w:r>
            <w:r w:rsidR="00767909" w:rsidRPr="00CF0460">
              <w:rPr>
                <w:i/>
                <w:iCs/>
              </w:rPr>
              <w:t>insert date</w:t>
            </w:r>
            <w:r w:rsidR="00767909" w:rsidRPr="00CF0460">
              <w:rPr>
                <w:iCs/>
              </w:rPr>
              <w:t>] (local time).</w:t>
            </w:r>
          </w:p>
          <w:p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rsidTr="003C79C5">
        <w:tc>
          <w:tcPr>
            <w:tcW w:w="9016" w:type="dxa"/>
          </w:tcPr>
          <w:p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rsidR="00767909" w:rsidRPr="00CF0460" w:rsidRDefault="00767909" w:rsidP="00860B5B">
            <w:pPr>
              <w:spacing w:before="80" w:after="80"/>
              <w:rPr>
                <w:iCs/>
              </w:rPr>
            </w:pPr>
            <w:r w:rsidRPr="00CF0460">
              <w:rPr>
                <w:iCs/>
                <w:u w:val="single"/>
              </w:rPr>
              <w:t>Further information</w:t>
            </w:r>
            <w:r w:rsidRPr="00CF0460">
              <w:rPr>
                <w:iCs/>
              </w:rPr>
              <w:t>:</w:t>
            </w:r>
          </w:p>
          <w:p w:rsidR="00767909" w:rsidRPr="00CF0460" w:rsidRDefault="00767909" w:rsidP="00860B5B">
            <w:pPr>
              <w:spacing w:before="80" w:after="80"/>
              <w:rPr>
                <w:iCs/>
              </w:rPr>
            </w:pPr>
            <w:r w:rsidRPr="00CF0460">
              <w:rPr>
                <w:iCs/>
              </w:rPr>
              <w:t xml:space="preserve">For more information see the </w:t>
            </w:r>
            <w:hyperlink r:id="rId62" w:history="1">
              <w:r w:rsidRPr="00CF0460">
                <w:rPr>
                  <w:rStyle w:val="Hyperlink"/>
                </w:rPr>
                <w:t>Procurement Regulations for IPF Borrowers</w:t>
              </w:r>
            </w:hyperlink>
            <w:r w:rsidRPr="00CF0460">
              <w:rPr>
                <w:rStyle w:val="Hyperlink"/>
              </w:rPr>
              <w:t xml:space="preserve"> (Procurement Regulations)[https://policies.worldbank.org/sites/ppf3/PPFDocuments/Forms/DispPage.aspx?docid=4005</w:t>
            </w:r>
            <w:r w:rsidR="00FF5D1D">
              <w:rPr>
                <w:rStyle w:val="Hyperlink"/>
              </w:rPr>
              <w:t>)</w:t>
            </w:r>
            <w:r w:rsidRPr="00CF0460">
              <w:rPr>
                <w:iCs/>
              </w:rPr>
              <w:t xml:space="preserve"> (Annex III). You should read these provisions before preparing and submitting your complaint. In addition, the World Bank’s Guidance “</w:t>
            </w:r>
            <w:hyperlink r:id="rId63" w:anchor="framework" w:history="1">
              <w:r w:rsidRPr="00CF0460">
                <w:rPr>
                  <w:rStyle w:val="Hyperlink"/>
                </w:rPr>
                <w:t>How to make a Procurement-related Complaint</w:t>
              </w:r>
            </w:hyperlink>
            <w:r w:rsidRPr="00CF0460">
              <w:rPr>
                <w:rStyle w:val="Hyperlink"/>
              </w:rPr>
              <w:t>” [http://www.worldbank.org/en/projects-operations/products-and-services/brief/procurement-new-framework#framework]</w:t>
            </w:r>
            <w:r w:rsidRPr="00CF0460">
              <w:rPr>
                <w:iCs/>
              </w:rPr>
              <w:t xml:space="preserve"> provides a useful explanation of the process, as well as a sample letter of complaint.</w:t>
            </w:r>
          </w:p>
          <w:p w:rsidR="00767909" w:rsidRPr="00CF0460" w:rsidRDefault="00767909" w:rsidP="00860B5B">
            <w:pPr>
              <w:spacing w:before="80" w:after="80"/>
              <w:rPr>
                <w:iCs/>
              </w:rPr>
            </w:pPr>
            <w:r w:rsidRPr="00CF0460">
              <w:rPr>
                <w:iCs/>
              </w:rPr>
              <w:t>In summary, there are four essential requirements:</w:t>
            </w:r>
          </w:p>
          <w:p w:rsidR="00767909" w:rsidRPr="003D4522" w:rsidRDefault="00767909" w:rsidP="00636F62">
            <w:pPr>
              <w:pStyle w:val="ListParagraph"/>
              <w:numPr>
                <w:ilvl w:val="0"/>
                <w:numId w:val="130"/>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rsidR="00767909" w:rsidRPr="003D4522" w:rsidRDefault="00767909" w:rsidP="00636F62">
            <w:pPr>
              <w:pStyle w:val="ListParagraph"/>
              <w:numPr>
                <w:ilvl w:val="0"/>
                <w:numId w:val="130"/>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rsidR="00767909" w:rsidRPr="003D4522" w:rsidRDefault="00767909" w:rsidP="00636F62">
            <w:pPr>
              <w:pStyle w:val="ListParagraph"/>
              <w:numPr>
                <w:ilvl w:val="0"/>
                <w:numId w:val="130"/>
              </w:numPr>
              <w:spacing w:before="80" w:after="80"/>
              <w:rPr>
                <w:iCs/>
              </w:rPr>
            </w:pPr>
            <w:r w:rsidRPr="003D4522">
              <w:rPr>
                <w:iCs/>
              </w:rPr>
              <w:t>You must submit the complaint within the period stated above.</w:t>
            </w:r>
          </w:p>
          <w:p w:rsidR="00767909" w:rsidRPr="003D4522" w:rsidRDefault="00767909" w:rsidP="00636F62">
            <w:pPr>
              <w:pStyle w:val="ListParagraph"/>
              <w:numPr>
                <w:ilvl w:val="0"/>
                <w:numId w:val="130"/>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rsidR="00767909" w:rsidRPr="00CF0460" w:rsidRDefault="00767909" w:rsidP="00860B5B">
      <w:pPr>
        <w:spacing w:before="240" w:after="120"/>
        <w:rPr>
          <w:b/>
          <w:iCs/>
          <w:sz w:val="28"/>
          <w:szCs w:val="28"/>
        </w:rPr>
      </w:pPr>
      <w:r w:rsidRPr="00CF0460">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767909" w:rsidRPr="00CF0460" w:rsidTr="003C79C5">
        <w:tc>
          <w:tcPr>
            <w:tcW w:w="9016" w:type="dxa"/>
          </w:tcPr>
          <w:p w:rsidR="00767909" w:rsidRPr="00CF0460" w:rsidRDefault="00720CD6" w:rsidP="00860B5B">
            <w:pPr>
              <w:spacing w:before="80" w:after="80"/>
              <w:rPr>
                <w:iCs/>
              </w:rPr>
            </w:pPr>
            <w:r w:rsidRPr="00720CD6">
              <w:rPr>
                <w:iCs/>
                <w:u w:val="single"/>
              </w:rPr>
              <w:t>Deadline</w:t>
            </w:r>
            <w:r w:rsidR="00767909" w:rsidRPr="00CF0460">
              <w:rPr>
                <w:iCs/>
              </w:rPr>
              <w:t>: The Standstill Period is due to end at midnight on [</w:t>
            </w:r>
            <w:r w:rsidR="00767909" w:rsidRPr="00CF0460">
              <w:rPr>
                <w:i/>
                <w:iCs/>
              </w:rPr>
              <w:t>insert date</w:t>
            </w:r>
            <w:r w:rsidR="00767909" w:rsidRPr="00CF0460">
              <w:rPr>
                <w:iCs/>
              </w:rPr>
              <w:t>] (local time).</w:t>
            </w:r>
          </w:p>
          <w:p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rsidR="00860B5B" w:rsidRPr="00CF0460" w:rsidRDefault="00860B5B" w:rsidP="00767909">
      <w:pPr>
        <w:rPr>
          <w:iCs/>
        </w:rPr>
      </w:pPr>
    </w:p>
    <w:p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rsidTr="00B05C6A">
        <w:tc>
          <w:tcPr>
            <w:tcW w:w="1710" w:type="dxa"/>
            <w:tcBorders>
              <w:top w:val="nil"/>
              <w:left w:val="nil"/>
              <w:bottom w:val="nil"/>
              <w:right w:val="nil"/>
            </w:tcBorders>
            <w:vAlign w:val="bottom"/>
          </w:tcPr>
          <w:p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rsidR="00B05C6A" w:rsidRPr="00CF0460" w:rsidRDefault="00B05C6A" w:rsidP="00860B5B">
            <w:pPr>
              <w:spacing w:after="120"/>
              <w:rPr>
                <w:iCs/>
              </w:rPr>
            </w:pPr>
          </w:p>
        </w:tc>
      </w:tr>
      <w:tr w:rsidR="00B05C6A" w:rsidRPr="00CF0460" w:rsidTr="00B05C6A">
        <w:tc>
          <w:tcPr>
            <w:tcW w:w="1710" w:type="dxa"/>
            <w:tcBorders>
              <w:top w:val="nil"/>
              <w:left w:val="nil"/>
              <w:bottom w:val="nil"/>
              <w:right w:val="nil"/>
            </w:tcBorders>
            <w:vAlign w:val="bottom"/>
          </w:tcPr>
          <w:p w:rsidR="00B05C6A" w:rsidRPr="00CF0460" w:rsidRDefault="00B05C6A" w:rsidP="00B05C6A">
            <w:pPr>
              <w:rPr>
                <w:iCs/>
              </w:rPr>
            </w:pPr>
            <w:r w:rsidRPr="00CF0460">
              <w:rPr>
                <w:b/>
              </w:rPr>
              <w:t>Name:</w:t>
            </w:r>
          </w:p>
        </w:tc>
        <w:tc>
          <w:tcPr>
            <w:tcW w:w="6030" w:type="dxa"/>
            <w:tcBorders>
              <w:left w:val="nil"/>
              <w:right w:val="nil"/>
            </w:tcBorders>
          </w:tcPr>
          <w:p w:rsidR="00B05C6A" w:rsidRPr="00CF0460" w:rsidRDefault="00B05C6A" w:rsidP="00860B5B">
            <w:pPr>
              <w:spacing w:after="120"/>
              <w:rPr>
                <w:iCs/>
              </w:rPr>
            </w:pPr>
          </w:p>
        </w:tc>
      </w:tr>
      <w:tr w:rsidR="00B05C6A" w:rsidRPr="00CF0460" w:rsidTr="00B05C6A">
        <w:tc>
          <w:tcPr>
            <w:tcW w:w="1710" w:type="dxa"/>
            <w:tcBorders>
              <w:top w:val="nil"/>
              <w:left w:val="nil"/>
              <w:bottom w:val="nil"/>
              <w:right w:val="nil"/>
            </w:tcBorders>
            <w:vAlign w:val="bottom"/>
          </w:tcPr>
          <w:p w:rsidR="00B05C6A" w:rsidRPr="00CF0460" w:rsidRDefault="00B05C6A" w:rsidP="00B05C6A">
            <w:pPr>
              <w:rPr>
                <w:iCs/>
              </w:rPr>
            </w:pPr>
            <w:r w:rsidRPr="00CF0460">
              <w:rPr>
                <w:b/>
              </w:rPr>
              <w:t>Title/position:</w:t>
            </w:r>
          </w:p>
        </w:tc>
        <w:tc>
          <w:tcPr>
            <w:tcW w:w="6030" w:type="dxa"/>
            <w:tcBorders>
              <w:left w:val="nil"/>
              <w:right w:val="nil"/>
            </w:tcBorders>
          </w:tcPr>
          <w:p w:rsidR="00B05C6A" w:rsidRPr="00CF0460" w:rsidRDefault="00B05C6A" w:rsidP="00860B5B">
            <w:pPr>
              <w:spacing w:after="120"/>
              <w:rPr>
                <w:iCs/>
              </w:rPr>
            </w:pPr>
          </w:p>
        </w:tc>
      </w:tr>
      <w:tr w:rsidR="00B05C6A" w:rsidRPr="00CF0460" w:rsidTr="00B05C6A">
        <w:tc>
          <w:tcPr>
            <w:tcW w:w="1710" w:type="dxa"/>
            <w:tcBorders>
              <w:top w:val="nil"/>
              <w:left w:val="nil"/>
              <w:bottom w:val="nil"/>
              <w:right w:val="nil"/>
            </w:tcBorders>
            <w:vAlign w:val="bottom"/>
          </w:tcPr>
          <w:p w:rsidR="00B05C6A" w:rsidRPr="00CF0460" w:rsidRDefault="00B05C6A" w:rsidP="00B05C6A">
            <w:pPr>
              <w:rPr>
                <w:iCs/>
              </w:rPr>
            </w:pPr>
            <w:r w:rsidRPr="00CF0460">
              <w:rPr>
                <w:b/>
              </w:rPr>
              <w:t>Telephone:</w:t>
            </w:r>
          </w:p>
        </w:tc>
        <w:tc>
          <w:tcPr>
            <w:tcW w:w="6030" w:type="dxa"/>
            <w:tcBorders>
              <w:left w:val="nil"/>
              <w:right w:val="nil"/>
            </w:tcBorders>
          </w:tcPr>
          <w:p w:rsidR="00B05C6A" w:rsidRPr="00CF0460" w:rsidRDefault="00B05C6A" w:rsidP="00860B5B">
            <w:pPr>
              <w:spacing w:after="120"/>
              <w:rPr>
                <w:iCs/>
              </w:rPr>
            </w:pPr>
          </w:p>
        </w:tc>
      </w:tr>
      <w:tr w:rsidR="00B05C6A" w:rsidRPr="00CF0460" w:rsidTr="00B05C6A">
        <w:tc>
          <w:tcPr>
            <w:tcW w:w="1710" w:type="dxa"/>
            <w:tcBorders>
              <w:top w:val="nil"/>
              <w:left w:val="nil"/>
              <w:bottom w:val="nil"/>
              <w:right w:val="nil"/>
            </w:tcBorders>
            <w:vAlign w:val="bottom"/>
          </w:tcPr>
          <w:p w:rsidR="00B05C6A" w:rsidRPr="00CF0460" w:rsidRDefault="00B05C6A" w:rsidP="00B05C6A">
            <w:pPr>
              <w:rPr>
                <w:iCs/>
              </w:rPr>
            </w:pPr>
            <w:r w:rsidRPr="00CF0460">
              <w:rPr>
                <w:b/>
              </w:rPr>
              <w:t>Email:</w:t>
            </w:r>
          </w:p>
        </w:tc>
        <w:tc>
          <w:tcPr>
            <w:tcW w:w="6030" w:type="dxa"/>
            <w:tcBorders>
              <w:left w:val="nil"/>
              <w:right w:val="nil"/>
            </w:tcBorders>
          </w:tcPr>
          <w:p w:rsidR="00B05C6A" w:rsidRPr="00CF0460" w:rsidRDefault="00B05C6A" w:rsidP="00860B5B">
            <w:pPr>
              <w:spacing w:after="120"/>
              <w:rPr>
                <w:iCs/>
              </w:rPr>
            </w:pPr>
          </w:p>
        </w:tc>
      </w:tr>
    </w:tbl>
    <w:p w:rsidR="00767909" w:rsidRPr="00CF0460" w:rsidRDefault="00767909" w:rsidP="00B05C6A">
      <w:pPr>
        <w:spacing w:after="120"/>
      </w:pPr>
    </w:p>
    <w:p w:rsidR="00767909" w:rsidRPr="00CF0460" w:rsidRDefault="00767909" w:rsidP="002E253F"/>
    <w:p w:rsidR="00767909" w:rsidRPr="00CF0460" w:rsidRDefault="00767909" w:rsidP="002E253F">
      <w:pPr>
        <w:sectPr w:rsidR="00767909" w:rsidRPr="00CF0460" w:rsidSect="0018623B">
          <w:headerReference w:type="even" r:id="rId64"/>
          <w:pgSz w:w="12240" w:h="15840" w:code="1"/>
          <w:pgMar w:top="1440" w:right="1440" w:bottom="1440" w:left="1800" w:header="720" w:footer="720" w:gutter="0"/>
          <w:paperSrc w:first="15" w:other="15"/>
          <w:pgNumType w:chapStyle="1"/>
          <w:cols w:space="720"/>
        </w:sectPr>
      </w:pPr>
    </w:p>
    <w:p w:rsidR="006623E6" w:rsidRPr="00444265" w:rsidRDefault="00C87B88" w:rsidP="00444265">
      <w:pPr>
        <w:pStyle w:val="PAFormsheading1"/>
        <w:numPr>
          <w:ilvl w:val="0"/>
          <w:numId w:val="0"/>
        </w:numPr>
        <w:ind w:left="-17"/>
      </w:pPr>
      <w:bookmarkStart w:id="607" w:name="_Toc482546135"/>
      <w:bookmarkStart w:id="608" w:name="_Toc503250925"/>
      <w:bookmarkStart w:id="609" w:name="_Toc503364318"/>
      <w:r w:rsidRPr="00CF0460">
        <w:t xml:space="preserve">Notification </w:t>
      </w:r>
      <w:r w:rsidR="00D50B69">
        <w:t>to C</w:t>
      </w:r>
      <w:r w:rsidR="00631BCB">
        <w:t>onclude a</w:t>
      </w:r>
      <w:r w:rsidR="00631BCB" w:rsidRPr="00CF0460">
        <w:t xml:space="preserve"> </w:t>
      </w:r>
      <w:bookmarkEnd w:id="607"/>
      <w:r w:rsidR="00055C81" w:rsidRPr="00444265">
        <w:t>Framework Agreement</w:t>
      </w:r>
      <w:bookmarkEnd w:id="608"/>
      <w:bookmarkEnd w:id="609"/>
      <w:r w:rsidR="00055C81" w:rsidRPr="00444265">
        <w:t xml:space="preserve"> </w:t>
      </w:r>
    </w:p>
    <w:p w:rsidR="006623E6" w:rsidRDefault="006623E6" w:rsidP="006623E6">
      <w:pPr>
        <w:jc w:val="center"/>
        <w:rPr>
          <w:i/>
        </w:rPr>
      </w:pPr>
      <w:r w:rsidRPr="00CF0460">
        <w:rPr>
          <w:i/>
        </w:rPr>
        <w:t>[Use letterhead paper of the Procuring Agency]</w:t>
      </w:r>
    </w:p>
    <w:p w:rsidR="000222EF" w:rsidRDefault="000222EF" w:rsidP="006623E6">
      <w:pPr>
        <w:jc w:val="center"/>
        <w:rPr>
          <w:i/>
        </w:rPr>
      </w:pPr>
    </w:p>
    <w:p w:rsidR="000222EF" w:rsidRPr="00CF0460" w:rsidRDefault="000222EF" w:rsidP="006623E6">
      <w:pPr>
        <w:jc w:val="center"/>
        <w:rPr>
          <w:i/>
        </w:rPr>
      </w:pPr>
    </w:p>
    <w:p w:rsidR="006623E6" w:rsidRPr="00CF0460" w:rsidRDefault="006623E6" w:rsidP="006623E6"/>
    <w:p w:rsidR="006623E6" w:rsidRPr="00CF0460" w:rsidRDefault="006623E6" w:rsidP="006623E6">
      <w:pPr>
        <w:jc w:val="right"/>
      </w:pPr>
      <w:r w:rsidRPr="00CF0460">
        <w:rPr>
          <w:i/>
        </w:rPr>
        <w:t>[Date]</w:t>
      </w:r>
    </w:p>
    <w:p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rsidR="006623E6" w:rsidRPr="00CF0460" w:rsidRDefault="006623E6" w:rsidP="006623E6"/>
    <w:p w:rsidR="006623E6" w:rsidRPr="00CF0460" w:rsidRDefault="006623E6" w:rsidP="006623E6">
      <w:pPr>
        <w:ind w:left="360" w:right="288"/>
      </w:pPr>
    </w:p>
    <w:p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rsidR="006623E6" w:rsidRPr="00CF0460" w:rsidRDefault="006623E6" w:rsidP="005C0E0F">
      <w:pPr>
        <w:ind w:left="360" w:right="288"/>
      </w:pPr>
    </w:p>
    <w:p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p>
    <w:p w:rsidR="00631BCB" w:rsidRPr="00CF0460" w:rsidRDefault="00631BCB" w:rsidP="00631BCB">
      <w:pPr>
        <w:pStyle w:val="BodyTextIndent"/>
        <w:spacing w:after="160"/>
        <w:ind w:left="0" w:right="288"/>
        <w:jc w:val="left"/>
        <w:rPr>
          <w:iCs/>
        </w:rPr>
      </w:pPr>
    </w:p>
    <w:p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rsidTr="009845E4">
        <w:tc>
          <w:tcPr>
            <w:tcW w:w="2880" w:type="dxa"/>
            <w:tcBorders>
              <w:top w:val="nil"/>
              <w:left w:val="nil"/>
              <w:bottom w:val="nil"/>
              <w:right w:val="nil"/>
            </w:tcBorders>
            <w:vAlign w:val="bottom"/>
          </w:tcPr>
          <w:p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rsidR="0013422F" w:rsidRPr="00CF0460" w:rsidRDefault="0013422F" w:rsidP="00223957">
            <w:pPr>
              <w:spacing w:after="120"/>
              <w:rPr>
                <w:iCs/>
              </w:rPr>
            </w:pPr>
          </w:p>
        </w:tc>
      </w:tr>
      <w:tr w:rsidR="0013422F" w:rsidRPr="00CF0460" w:rsidTr="009845E4">
        <w:tc>
          <w:tcPr>
            <w:tcW w:w="2880" w:type="dxa"/>
            <w:tcBorders>
              <w:top w:val="nil"/>
              <w:left w:val="nil"/>
              <w:bottom w:val="nil"/>
              <w:right w:val="nil"/>
            </w:tcBorders>
            <w:vAlign w:val="bottom"/>
          </w:tcPr>
          <w:p w:rsidR="0013422F" w:rsidRPr="00CF0460" w:rsidRDefault="0013422F" w:rsidP="00223957">
            <w:pPr>
              <w:rPr>
                <w:iCs/>
              </w:rPr>
            </w:pPr>
            <w:r w:rsidRPr="00CF0460">
              <w:rPr>
                <w:b/>
              </w:rPr>
              <w:t>Name:</w:t>
            </w:r>
          </w:p>
        </w:tc>
        <w:tc>
          <w:tcPr>
            <w:tcW w:w="5400" w:type="dxa"/>
            <w:tcBorders>
              <w:left w:val="nil"/>
              <w:right w:val="nil"/>
            </w:tcBorders>
          </w:tcPr>
          <w:p w:rsidR="0013422F" w:rsidRPr="00CF0460" w:rsidRDefault="0013422F" w:rsidP="00223957">
            <w:pPr>
              <w:spacing w:after="120"/>
              <w:rPr>
                <w:iCs/>
              </w:rPr>
            </w:pPr>
          </w:p>
        </w:tc>
      </w:tr>
      <w:tr w:rsidR="0013422F" w:rsidRPr="00CF0460" w:rsidTr="009845E4">
        <w:tc>
          <w:tcPr>
            <w:tcW w:w="2880" w:type="dxa"/>
            <w:tcBorders>
              <w:top w:val="nil"/>
              <w:left w:val="nil"/>
              <w:bottom w:val="nil"/>
              <w:right w:val="nil"/>
            </w:tcBorders>
            <w:vAlign w:val="bottom"/>
          </w:tcPr>
          <w:p w:rsidR="0013422F" w:rsidRPr="00CF0460" w:rsidRDefault="0013422F" w:rsidP="00223957">
            <w:pPr>
              <w:rPr>
                <w:iCs/>
              </w:rPr>
            </w:pPr>
            <w:r w:rsidRPr="00CF0460">
              <w:rPr>
                <w:b/>
              </w:rPr>
              <w:t>Title/position:</w:t>
            </w:r>
          </w:p>
        </w:tc>
        <w:tc>
          <w:tcPr>
            <w:tcW w:w="5400" w:type="dxa"/>
            <w:tcBorders>
              <w:left w:val="nil"/>
              <w:right w:val="nil"/>
            </w:tcBorders>
          </w:tcPr>
          <w:p w:rsidR="0013422F" w:rsidRPr="00CF0460" w:rsidRDefault="0013422F" w:rsidP="00223957">
            <w:pPr>
              <w:spacing w:after="120"/>
              <w:rPr>
                <w:iCs/>
              </w:rPr>
            </w:pPr>
          </w:p>
        </w:tc>
      </w:tr>
      <w:tr w:rsidR="0013422F" w:rsidRPr="00CF0460" w:rsidTr="009845E4">
        <w:tc>
          <w:tcPr>
            <w:tcW w:w="2880" w:type="dxa"/>
            <w:tcBorders>
              <w:top w:val="nil"/>
              <w:left w:val="nil"/>
              <w:bottom w:val="nil"/>
              <w:right w:val="nil"/>
            </w:tcBorders>
            <w:vAlign w:val="bottom"/>
          </w:tcPr>
          <w:p w:rsidR="0013422F" w:rsidRPr="00CF0460" w:rsidRDefault="0013422F" w:rsidP="00223957">
            <w:pPr>
              <w:rPr>
                <w:b/>
              </w:rPr>
            </w:pPr>
            <w:r>
              <w:rPr>
                <w:b/>
              </w:rPr>
              <w:t>Name of Agency:</w:t>
            </w:r>
          </w:p>
        </w:tc>
        <w:tc>
          <w:tcPr>
            <w:tcW w:w="5400" w:type="dxa"/>
            <w:tcBorders>
              <w:left w:val="nil"/>
              <w:right w:val="nil"/>
            </w:tcBorders>
          </w:tcPr>
          <w:p w:rsidR="0013422F" w:rsidRPr="00CF0460" w:rsidRDefault="0013422F" w:rsidP="00223957">
            <w:pPr>
              <w:spacing w:after="120"/>
              <w:rPr>
                <w:iCs/>
              </w:rPr>
            </w:pPr>
          </w:p>
        </w:tc>
      </w:tr>
      <w:tr w:rsidR="0013422F" w:rsidRPr="00CF0460" w:rsidTr="009845E4">
        <w:tc>
          <w:tcPr>
            <w:tcW w:w="2880" w:type="dxa"/>
            <w:tcBorders>
              <w:top w:val="nil"/>
              <w:left w:val="nil"/>
              <w:bottom w:val="nil"/>
              <w:right w:val="nil"/>
            </w:tcBorders>
            <w:vAlign w:val="bottom"/>
          </w:tcPr>
          <w:p w:rsidR="0013422F" w:rsidRPr="00CF0460" w:rsidRDefault="0013422F" w:rsidP="00223957">
            <w:pPr>
              <w:rPr>
                <w:iCs/>
              </w:rPr>
            </w:pPr>
            <w:r w:rsidRPr="00CF0460">
              <w:rPr>
                <w:b/>
              </w:rPr>
              <w:t>Telephone:</w:t>
            </w:r>
          </w:p>
        </w:tc>
        <w:tc>
          <w:tcPr>
            <w:tcW w:w="5400" w:type="dxa"/>
            <w:tcBorders>
              <w:left w:val="nil"/>
              <w:right w:val="nil"/>
            </w:tcBorders>
          </w:tcPr>
          <w:p w:rsidR="0013422F" w:rsidRPr="00CF0460" w:rsidRDefault="0013422F" w:rsidP="00223957">
            <w:pPr>
              <w:spacing w:after="120"/>
              <w:rPr>
                <w:iCs/>
              </w:rPr>
            </w:pPr>
          </w:p>
        </w:tc>
      </w:tr>
      <w:tr w:rsidR="0013422F" w:rsidRPr="00CF0460" w:rsidTr="009845E4">
        <w:tc>
          <w:tcPr>
            <w:tcW w:w="2880" w:type="dxa"/>
            <w:tcBorders>
              <w:top w:val="nil"/>
              <w:left w:val="nil"/>
              <w:bottom w:val="nil"/>
              <w:right w:val="nil"/>
            </w:tcBorders>
            <w:vAlign w:val="bottom"/>
          </w:tcPr>
          <w:p w:rsidR="0013422F" w:rsidRPr="00CF0460" w:rsidRDefault="0013422F" w:rsidP="00223957">
            <w:pPr>
              <w:rPr>
                <w:iCs/>
              </w:rPr>
            </w:pPr>
            <w:r w:rsidRPr="00CF0460">
              <w:rPr>
                <w:b/>
              </w:rPr>
              <w:t>Email:</w:t>
            </w:r>
          </w:p>
        </w:tc>
        <w:tc>
          <w:tcPr>
            <w:tcW w:w="5400" w:type="dxa"/>
            <w:tcBorders>
              <w:left w:val="nil"/>
              <w:right w:val="nil"/>
            </w:tcBorders>
          </w:tcPr>
          <w:p w:rsidR="0013422F" w:rsidRPr="00CF0460" w:rsidRDefault="0013422F" w:rsidP="00223957">
            <w:pPr>
              <w:spacing w:after="120"/>
              <w:rPr>
                <w:iCs/>
              </w:rPr>
            </w:pPr>
          </w:p>
        </w:tc>
      </w:tr>
    </w:tbl>
    <w:p w:rsidR="00720CD6" w:rsidRPr="0067623F" w:rsidRDefault="00F349C3" w:rsidP="0067623F">
      <w:pPr>
        <w:spacing w:before="240"/>
        <w:sectPr w:rsidR="00720CD6" w:rsidRPr="0067623F" w:rsidSect="00293CEF">
          <w:headerReference w:type="even" r:id="rId65"/>
          <w:headerReference w:type="default" r:id="rId66"/>
          <w:headerReference w:type="first" r:id="rId67"/>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2E253F"/>
    <w:p w:rsidR="002E253F" w:rsidRPr="00CF0460" w:rsidRDefault="002E253F" w:rsidP="00F042A8">
      <w:pPr>
        <w:pStyle w:val="SPDh1"/>
      </w:pPr>
      <w:bookmarkStart w:id="610" w:name="_Toc454620907"/>
      <w:bookmarkStart w:id="611" w:name="_Toc438529605"/>
      <w:bookmarkStart w:id="612" w:name="_Toc438725761"/>
      <w:bookmarkStart w:id="613" w:name="_Toc438817756"/>
      <w:bookmarkStart w:id="614" w:name="_Toc438954450"/>
      <w:bookmarkStart w:id="615" w:name="_Toc461939623"/>
      <w:bookmarkStart w:id="616" w:name="_Toc488411759"/>
      <w:bookmarkStart w:id="617" w:name="_Toc347227547"/>
      <w:bookmarkStart w:id="618" w:name="_Toc436903904"/>
      <w:bookmarkStart w:id="619" w:name="_Toc480193015"/>
      <w:bookmarkStart w:id="620" w:name="_Toc501632773"/>
      <w:bookmarkStart w:id="621" w:name="_Toc503364741"/>
      <w:r w:rsidRPr="00CF0460">
        <w:t xml:space="preserve">PART </w:t>
      </w:r>
      <w:r w:rsidR="00767909" w:rsidRPr="00CF0460">
        <w:t>4</w:t>
      </w:r>
      <w:r w:rsidRPr="00CF0460">
        <w:t xml:space="preserve"> </w:t>
      </w:r>
      <w:bookmarkEnd w:id="610"/>
      <w:r w:rsidRPr="00CF0460">
        <w:t xml:space="preserve">– </w:t>
      </w:r>
      <w:bookmarkEnd w:id="611"/>
      <w:bookmarkEnd w:id="612"/>
      <w:bookmarkEnd w:id="613"/>
      <w:bookmarkEnd w:id="614"/>
      <w:bookmarkEnd w:id="615"/>
      <w:bookmarkEnd w:id="616"/>
      <w:bookmarkEnd w:id="617"/>
      <w:bookmarkEnd w:id="618"/>
      <w:r w:rsidRPr="00CF0460">
        <w:t>Framework Agreement</w:t>
      </w:r>
      <w:bookmarkEnd w:id="619"/>
      <w:bookmarkEnd w:id="620"/>
      <w:bookmarkEnd w:id="621"/>
    </w:p>
    <w:p w:rsidR="002E253F" w:rsidRPr="00CF0460" w:rsidRDefault="002E253F" w:rsidP="002E253F">
      <w:pPr>
        <w:pStyle w:val="Subtitle"/>
        <w:jc w:val="both"/>
        <w:rPr>
          <w:b w:val="0"/>
          <w:sz w:val="24"/>
        </w:rPr>
      </w:pPr>
    </w:p>
    <w:p w:rsidR="002E253F" w:rsidRPr="00CF0460" w:rsidRDefault="002E253F" w:rsidP="006403B9">
      <w:pPr>
        <w:pStyle w:val="Subtitle"/>
        <w:jc w:val="left"/>
        <w:rPr>
          <w:b w:val="0"/>
          <w:sz w:val="24"/>
        </w:rPr>
      </w:pPr>
    </w:p>
    <w:p w:rsidR="002E253F" w:rsidRPr="00CF0460" w:rsidRDefault="002E253F" w:rsidP="002E253F">
      <w:pPr>
        <w:pStyle w:val="Subtitle"/>
        <w:rPr>
          <w:sz w:val="24"/>
        </w:rPr>
      </w:pPr>
    </w:p>
    <w:p w:rsidR="002E253F" w:rsidRPr="00CF0460" w:rsidRDefault="002E253F" w:rsidP="002E253F"/>
    <w:p w:rsidR="002E253F" w:rsidRPr="00CF0460" w:rsidRDefault="002E253F" w:rsidP="002E253F">
      <w:pPr>
        <w:pStyle w:val="Subtitle"/>
        <w:jc w:val="left"/>
        <w:rPr>
          <w:b w:val="0"/>
          <w:sz w:val="24"/>
        </w:rPr>
        <w:sectPr w:rsidR="002E253F" w:rsidRPr="00CF0460" w:rsidSect="006623E6">
          <w:headerReference w:type="first" r:id="rId68"/>
          <w:pgSz w:w="12240" w:h="15840" w:code="1"/>
          <w:pgMar w:top="1440" w:right="1440" w:bottom="1440" w:left="1800" w:header="720" w:footer="720" w:gutter="0"/>
          <w:paperSrc w:first="15" w:other="15"/>
          <w:cols w:space="720"/>
          <w:titlePg/>
        </w:sectPr>
      </w:pPr>
    </w:p>
    <w:p w:rsidR="006D2994" w:rsidRPr="003B058A" w:rsidRDefault="006D2994" w:rsidP="006D2994">
      <w:pPr>
        <w:jc w:val="center"/>
        <w:rPr>
          <w:sz w:val="52"/>
          <w:szCs w:val="52"/>
        </w:rPr>
      </w:pPr>
      <w:r w:rsidRPr="003B058A">
        <w:rPr>
          <w:sz w:val="52"/>
          <w:szCs w:val="52"/>
        </w:rPr>
        <w:t xml:space="preserve">Framework Agreement </w:t>
      </w:r>
    </w:p>
    <w:p w:rsidR="003B058A" w:rsidRDefault="003B058A" w:rsidP="00750E8E">
      <w:pPr>
        <w:spacing w:before="120" w:after="120"/>
      </w:pPr>
    </w:p>
    <w:p w:rsidR="00F951F6" w:rsidRPr="00CF0460" w:rsidRDefault="006D2994" w:rsidP="00750E8E">
      <w:pPr>
        <w:spacing w:before="120" w:after="120"/>
        <w:rPr>
          <w:i/>
        </w:rPr>
      </w:pPr>
      <w:r w:rsidRPr="00CF0460">
        <w:t>[</w:t>
      </w:r>
      <w:r w:rsidRPr="00CF0460">
        <w:rPr>
          <w:i/>
        </w:rPr>
        <w:t xml:space="preserve">This form is to be completed by the </w:t>
      </w:r>
      <w:r w:rsidR="0042032D" w:rsidRPr="00CF0460">
        <w:rPr>
          <w:i/>
        </w:rPr>
        <w:t>Procuring Agency</w:t>
      </w:r>
      <w:r w:rsidRPr="00CF0460">
        <w:rPr>
          <w:i/>
        </w:rPr>
        <w:t xml:space="preserve"> in accordance with the instructions</w:t>
      </w:r>
      <w:r w:rsidR="00F951F6" w:rsidRPr="00CF0460">
        <w:rPr>
          <w:i/>
        </w:rPr>
        <w:t xml:space="preserve"> provided in italicized text. The italicized text should be deleted from the final document.</w:t>
      </w:r>
    </w:p>
    <w:p w:rsidR="006D2994" w:rsidRDefault="0042032D" w:rsidP="00750E8E">
      <w:pPr>
        <w:spacing w:before="120" w:after="120"/>
      </w:pPr>
      <w:r w:rsidRPr="00750E8E">
        <w:rPr>
          <w:b/>
          <w:i/>
        </w:rPr>
        <w:t>Note</w:t>
      </w:r>
      <w:r w:rsidRPr="00CF0460">
        <w:rPr>
          <w:i/>
        </w:rPr>
        <w:t>: the terminology in relation to the parties to the Framework Agreement changes from the terminology used in relation to the parties involved in the RFB Primary Procurement</w:t>
      </w:r>
      <w:r w:rsidR="00F951F6" w:rsidRPr="00CF0460">
        <w:rPr>
          <w:i/>
        </w:rPr>
        <w:t xml:space="preserve"> process</w:t>
      </w:r>
      <w:r w:rsidRPr="00CF0460">
        <w:rPr>
          <w:i/>
        </w:rPr>
        <w:t>. In the Primary Procurement process the Procuring Agency is responsible for establishing the FA(s). However, the part</w:t>
      </w:r>
      <w:r w:rsidR="00A86DC8">
        <w:rPr>
          <w:i/>
        </w:rPr>
        <w:t>ies</w:t>
      </w:r>
      <w:r w:rsidRPr="00CF0460">
        <w:rPr>
          <w:i/>
        </w:rPr>
        <w:t xml:space="preserve"> to the FA will be the “Purchaser</w:t>
      </w:r>
      <w:r w:rsidR="00A86DC8">
        <w:rPr>
          <w:i/>
        </w:rPr>
        <w:t>(s)</w:t>
      </w:r>
      <w:r w:rsidRPr="00CF0460">
        <w:rPr>
          <w:i/>
        </w:rPr>
        <w:t>”</w:t>
      </w:r>
      <w:r w:rsidR="00A86DC8">
        <w:rPr>
          <w:i/>
        </w:rPr>
        <w:t xml:space="preserve"> (being Borrower’s agencies that are entitled to purchase under the FA) and, where appropriate, </w:t>
      </w:r>
      <w:r w:rsidRPr="00CF0460">
        <w:rPr>
          <w:i/>
        </w:rPr>
        <w:t>a “Lead Purchaser” or a “Responsible Agency”</w:t>
      </w:r>
      <w:r w:rsidR="00A86DC8">
        <w:rPr>
          <w:i/>
        </w:rPr>
        <w:t xml:space="preserve"> acting </w:t>
      </w:r>
      <w:r w:rsidR="00F951F6" w:rsidRPr="00CF0460">
        <w:rPr>
          <w:i/>
        </w:rPr>
        <w:t>on behalf of a Purchaser(s)</w:t>
      </w:r>
      <w:r w:rsidR="00A86DC8">
        <w:rPr>
          <w:i/>
        </w:rPr>
        <w:t xml:space="preserve"> and responsible for managing and administering the FA</w:t>
      </w:r>
      <w:r w:rsidR="00F951F6" w:rsidRPr="00CF0460">
        <w:rPr>
          <w:i/>
        </w:rPr>
        <w:t>. In the FA</w:t>
      </w:r>
      <w:r w:rsidR="00003997">
        <w:rPr>
          <w:i/>
        </w:rPr>
        <w:t xml:space="preserve">, </w:t>
      </w:r>
      <w:r w:rsidR="00F951F6" w:rsidRPr="00CF0460">
        <w:rPr>
          <w:i/>
        </w:rPr>
        <w:t>the successful Bidder(s) is called the “Supplier”. This covers the Supplier’s capacity as both a holder of a FA and as a Supplier under a Call off Contract.</w:t>
      </w:r>
      <w:r w:rsidR="006D2994" w:rsidRPr="00CF0460">
        <w:t>]</w:t>
      </w:r>
    </w:p>
    <w:p w:rsidR="003B058A" w:rsidRDefault="003B058A" w:rsidP="009D6339">
      <w:pPr>
        <w:tabs>
          <w:tab w:val="left" w:pos="720"/>
          <w:tab w:val="left" w:pos="2520"/>
          <w:tab w:val="left" w:pos="6120"/>
          <w:tab w:val="left" w:pos="7200"/>
        </w:tabs>
        <w:spacing w:after="200"/>
      </w:pPr>
    </w:p>
    <w:p w:rsidR="009D6339" w:rsidRPr="00E10612" w:rsidRDefault="006D2994" w:rsidP="009D6339">
      <w:pPr>
        <w:tabs>
          <w:tab w:val="left" w:pos="720"/>
          <w:tab w:val="left" w:pos="2520"/>
          <w:tab w:val="left" w:pos="6120"/>
          <w:tab w:val="left" w:pos="7200"/>
        </w:tabs>
        <w:spacing w:after="200"/>
        <w:rPr>
          <w:i/>
        </w:rPr>
      </w:pPr>
      <w:r w:rsidRPr="00CF0460">
        <w:t xml:space="preserve">This Framework Agreement </w:t>
      </w:r>
      <w:r w:rsidR="004104EA">
        <w:t>[</w:t>
      </w:r>
      <w:r w:rsidR="004104EA" w:rsidRPr="00CF0460">
        <w:rPr>
          <w:i/>
        </w:rPr>
        <w:t xml:space="preserve">insert reference </w:t>
      </w:r>
      <w:r w:rsidR="00AE7EB5">
        <w:rPr>
          <w:i/>
        </w:rPr>
        <w:t xml:space="preserve">number </w:t>
      </w:r>
      <w:r w:rsidR="00AE1C50">
        <w:rPr>
          <w:i/>
        </w:rPr>
        <w:t xml:space="preserve">of </w:t>
      </w:r>
      <w:r w:rsidR="004104EA">
        <w:rPr>
          <w:i/>
        </w:rPr>
        <w:t xml:space="preserve">the </w:t>
      </w:r>
      <w:r w:rsidR="004104EA" w:rsidRPr="00CF0460">
        <w:rPr>
          <w:i/>
        </w:rPr>
        <w:t>Framework Agreement</w:t>
      </w:r>
      <w:r w:rsidR="004104EA">
        <w:rPr>
          <w:i/>
        </w:rPr>
        <w:t>]</w:t>
      </w:r>
      <w:r w:rsidRPr="00CF0460">
        <w:t xml:space="preserve"> </w:t>
      </w:r>
      <w:r w:rsidR="004104EA">
        <w:t xml:space="preserve">is </w:t>
      </w:r>
      <w:r w:rsidRPr="00CF0460">
        <w:t xml:space="preserve">made </w:t>
      </w:r>
      <w:r w:rsidR="007D73E7">
        <w:t xml:space="preserve">for the supply of </w:t>
      </w:r>
      <w:r w:rsidR="004104EA" w:rsidRPr="00B74C9A">
        <w:rPr>
          <w:i/>
        </w:rPr>
        <w:t>[ insert brief description of Goods and services]</w:t>
      </w:r>
    </w:p>
    <w:p w:rsidR="009D6339" w:rsidRDefault="00AE1C50" w:rsidP="009D6339">
      <w:pPr>
        <w:tabs>
          <w:tab w:val="left" w:pos="720"/>
          <w:tab w:val="left" w:pos="2520"/>
          <w:tab w:val="left" w:pos="6120"/>
          <w:tab w:val="left" w:pos="7200"/>
        </w:tabs>
        <w:spacing w:after="200"/>
        <w:rPr>
          <w:i/>
        </w:rPr>
      </w:pPr>
      <w:r>
        <w:rPr>
          <w:i/>
        </w:rPr>
        <w:t xml:space="preserve">on </w:t>
      </w:r>
      <w:r w:rsidR="000812C7">
        <w:rPr>
          <w:i/>
        </w:rPr>
        <w:t xml:space="preserve">the </w:t>
      </w:r>
      <w:r w:rsidR="009D6339" w:rsidRPr="004A2C5F">
        <w:rPr>
          <w:i/>
        </w:rPr>
        <w:t xml:space="preserve">[insert: </w:t>
      </w:r>
      <w:r w:rsidR="009D6339" w:rsidRPr="004A2C5F">
        <w:rPr>
          <w:b/>
          <w:i/>
        </w:rPr>
        <w:t>number</w:t>
      </w:r>
      <w:r w:rsidR="009D6339" w:rsidRPr="004A2C5F">
        <w:rPr>
          <w:i/>
        </w:rPr>
        <w:t>]</w:t>
      </w:r>
      <w:r w:rsidR="009D6339" w:rsidRPr="004A2C5F">
        <w:t xml:space="preserve"> day of </w:t>
      </w:r>
      <w:r w:rsidR="009D6339" w:rsidRPr="004A2C5F">
        <w:rPr>
          <w:i/>
        </w:rPr>
        <w:t xml:space="preserve">[insert: </w:t>
      </w:r>
      <w:r w:rsidR="009D6339" w:rsidRPr="004A2C5F">
        <w:rPr>
          <w:b/>
          <w:i/>
        </w:rPr>
        <w:t>month</w:t>
      </w:r>
      <w:r w:rsidR="009D6339" w:rsidRPr="004A2C5F">
        <w:rPr>
          <w:i/>
        </w:rPr>
        <w:t>]</w:t>
      </w:r>
      <w:r w:rsidR="009D6339" w:rsidRPr="004A2C5F">
        <w:t xml:space="preserve">, </w:t>
      </w:r>
      <w:r w:rsidR="009D6339" w:rsidRPr="004A2C5F">
        <w:rPr>
          <w:i/>
        </w:rPr>
        <w:t xml:space="preserve">[insert: </w:t>
      </w:r>
      <w:r w:rsidR="009D6339" w:rsidRPr="004A2C5F">
        <w:rPr>
          <w:b/>
          <w:i/>
        </w:rPr>
        <w:t>year</w:t>
      </w:r>
      <w:r w:rsidR="009D6339" w:rsidRPr="004A2C5F">
        <w:rPr>
          <w:i/>
        </w:rPr>
        <w:t>]</w:t>
      </w:r>
    </w:p>
    <w:p w:rsidR="00D1633E" w:rsidRPr="003B058A" w:rsidRDefault="00D1633E" w:rsidP="00D1633E">
      <w:pPr>
        <w:tabs>
          <w:tab w:val="left" w:pos="720"/>
          <w:tab w:val="left" w:pos="2520"/>
          <w:tab w:val="left" w:pos="6120"/>
          <w:tab w:val="left" w:pos="7200"/>
        </w:tabs>
        <w:spacing w:after="200"/>
        <w:ind w:left="720"/>
      </w:pPr>
      <w:r w:rsidRPr="003B058A">
        <w:t>between</w:t>
      </w:r>
    </w:p>
    <w:p w:rsidR="00D1633E" w:rsidRDefault="00D1633E" w:rsidP="009D6339">
      <w:pPr>
        <w:tabs>
          <w:tab w:val="left" w:pos="720"/>
          <w:tab w:val="left" w:pos="2520"/>
          <w:tab w:val="left" w:pos="6120"/>
          <w:tab w:val="left" w:pos="7200"/>
        </w:tabs>
        <w:spacing w:after="200"/>
        <w:rPr>
          <w:i/>
        </w:rPr>
      </w:pPr>
    </w:p>
    <w:p w:rsidR="0063246B" w:rsidRPr="0063246B" w:rsidRDefault="0063246B" w:rsidP="00B74C9A">
      <w:pPr>
        <w:tabs>
          <w:tab w:val="left" w:pos="720"/>
          <w:tab w:val="left" w:pos="2520"/>
          <w:tab w:val="left" w:pos="6120"/>
          <w:tab w:val="left" w:pos="7200"/>
        </w:tabs>
        <w:spacing w:after="200"/>
        <w:rPr>
          <w:i/>
        </w:rPr>
      </w:pPr>
      <w:r w:rsidRPr="0063246B">
        <w:rPr>
          <w:i/>
        </w:rPr>
        <w:t xml:space="preserve">[Select one of the three </w:t>
      </w:r>
      <w:r w:rsidR="00D1633E">
        <w:rPr>
          <w:i/>
        </w:rPr>
        <w:t>OPTIONS</w:t>
      </w:r>
      <w:r w:rsidRPr="0063246B">
        <w:rPr>
          <w:i/>
        </w:rPr>
        <w:t xml:space="preserve"> below]</w:t>
      </w:r>
    </w:p>
    <w:p w:rsidR="00B74C9A" w:rsidRPr="003B058A" w:rsidRDefault="003B058A" w:rsidP="00B74C9A">
      <w:pPr>
        <w:tabs>
          <w:tab w:val="left" w:pos="720"/>
          <w:tab w:val="left" w:pos="2520"/>
          <w:tab w:val="left" w:pos="6120"/>
          <w:tab w:val="left" w:pos="7200"/>
        </w:tabs>
        <w:spacing w:after="200"/>
        <w:rPr>
          <w:i/>
          <w:u w:val="single"/>
        </w:rPr>
      </w:pPr>
      <w:r>
        <w:rPr>
          <w:i/>
          <w:u w:val="single"/>
        </w:rPr>
        <w:t>[</w:t>
      </w:r>
      <w:r w:rsidR="00B74C9A" w:rsidRPr="003B058A">
        <w:rPr>
          <w:i/>
          <w:u w:val="single"/>
        </w:rPr>
        <w:t>OPTION 1: for Single User Framework Agreement</w:t>
      </w:r>
      <w:r>
        <w:rPr>
          <w:i/>
          <w:u w:val="single"/>
        </w:rPr>
        <w:t>]</w:t>
      </w:r>
    </w:p>
    <w:p w:rsidR="000812C7" w:rsidRPr="0063246B" w:rsidRDefault="000812C7" w:rsidP="006F19DA">
      <w:pPr>
        <w:tabs>
          <w:tab w:val="left" w:pos="2520"/>
          <w:tab w:val="left" w:pos="6120"/>
          <w:tab w:val="left" w:pos="7200"/>
        </w:tabs>
        <w:spacing w:after="200"/>
        <w:ind w:left="450"/>
      </w:pPr>
      <w:r w:rsidRPr="003B058A">
        <w:rPr>
          <w:b/>
        </w:rPr>
        <w:t>the Purchaser(s)</w:t>
      </w:r>
      <w:r w:rsidRPr="0063246B">
        <w:t xml:space="preserve"> </w:t>
      </w:r>
      <w:r w:rsidR="00D931D5" w:rsidRPr="0063246B">
        <w:t>[</w:t>
      </w:r>
      <w:r w:rsidR="00D931D5" w:rsidRPr="0063246B">
        <w:rPr>
          <w:i/>
        </w:rPr>
        <w:t>insert complete name of the Purchaser/s, the type of legal entity, (for example, “an agency of the Ministry of the Government of {insert name of Country of Purchaser/s}”, or “a corporation incorporated under the laws of {insert name of Country of Purchaser/s}</w:t>
      </w:r>
      <w:r w:rsidR="00E10612" w:rsidRPr="0063246B">
        <w:rPr>
          <w:i/>
        </w:rPr>
        <w:t>”</w:t>
      </w:r>
      <w:r w:rsidR="00E10612" w:rsidRPr="0063246B">
        <w:t xml:space="preserve">] </w:t>
      </w:r>
      <w:r w:rsidR="00E10612" w:rsidRPr="0063246B">
        <w:rPr>
          <w:i/>
        </w:rPr>
        <w:t>(</w:t>
      </w:r>
      <w:r w:rsidRPr="0063246B">
        <w:t>the Purchaser(s</w:t>
      </w:r>
      <w:r w:rsidR="00E10612" w:rsidRPr="0063246B">
        <w:t>)) and</w:t>
      </w:r>
      <w:r w:rsidRPr="0063246B">
        <w:t xml:space="preserve"> </w:t>
      </w:r>
    </w:p>
    <w:p w:rsidR="0063246B" w:rsidRPr="003B058A" w:rsidRDefault="0063246B" w:rsidP="00B74C9A">
      <w:pPr>
        <w:tabs>
          <w:tab w:val="left" w:pos="720"/>
          <w:tab w:val="left" w:pos="2520"/>
          <w:tab w:val="left" w:pos="6120"/>
          <w:tab w:val="left" w:pos="7200"/>
        </w:tabs>
        <w:spacing w:after="200"/>
        <w:rPr>
          <w:i/>
        </w:rPr>
      </w:pPr>
    </w:p>
    <w:p w:rsidR="00B74C9A" w:rsidRPr="003B058A" w:rsidRDefault="003B058A" w:rsidP="00B74C9A">
      <w:pPr>
        <w:tabs>
          <w:tab w:val="left" w:pos="720"/>
          <w:tab w:val="left" w:pos="2520"/>
          <w:tab w:val="left" w:pos="6120"/>
          <w:tab w:val="left" w:pos="7200"/>
        </w:tabs>
        <w:spacing w:after="200"/>
        <w:rPr>
          <w:i/>
        </w:rPr>
      </w:pPr>
      <w:r>
        <w:rPr>
          <w:i/>
          <w:u w:val="single"/>
        </w:rPr>
        <w:t>[</w:t>
      </w:r>
      <w:r w:rsidR="00B74C9A" w:rsidRPr="003B058A">
        <w:rPr>
          <w:i/>
          <w:u w:val="single"/>
        </w:rPr>
        <w:t>OPTION 2: for a Multi-User Framework Agreement</w:t>
      </w:r>
      <w:r w:rsidR="00B74C9A" w:rsidRPr="003B058A">
        <w:rPr>
          <w:u w:val="single"/>
        </w:rPr>
        <w:t xml:space="preserve"> </w:t>
      </w:r>
      <w:r w:rsidR="00B74C9A" w:rsidRPr="003B058A">
        <w:rPr>
          <w:i/>
          <w:u w:val="single"/>
        </w:rPr>
        <w:t>with a Lead Purchaser</w:t>
      </w:r>
      <w:r w:rsidR="00B74C9A" w:rsidRPr="003B058A">
        <w:rPr>
          <w:i/>
        </w:rPr>
        <w:t xml:space="preserve"> that is responsible for managing and administering the Framework Agreement, and that is also a Purchaser,</w:t>
      </w:r>
      <w:r>
        <w:rPr>
          <w:i/>
        </w:rPr>
        <w:t>]</w:t>
      </w:r>
      <w:r w:rsidR="00B74C9A" w:rsidRPr="003B058A">
        <w:rPr>
          <w:i/>
        </w:rPr>
        <w:t xml:space="preserve"> </w:t>
      </w:r>
    </w:p>
    <w:p w:rsidR="00D931D5" w:rsidRPr="003B058A" w:rsidRDefault="00D931D5" w:rsidP="003B058A">
      <w:pPr>
        <w:tabs>
          <w:tab w:val="left" w:pos="720"/>
          <w:tab w:val="left" w:pos="2520"/>
          <w:tab w:val="left" w:pos="6120"/>
          <w:tab w:val="left" w:pos="7200"/>
        </w:tabs>
        <w:spacing w:after="200"/>
        <w:ind w:left="720"/>
      </w:pPr>
      <w:r w:rsidRPr="003B058A">
        <w:t>between</w:t>
      </w:r>
    </w:p>
    <w:p w:rsidR="006D2994" w:rsidRPr="0063246B" w:rsidRDefault="009045BB" w:rsidP="006F19DA">
      <w:pPr>
        <w:spacing w:before="120" w:after="120"/>
        <w:ind w:left="450"/>
      </w:pPr>
      <w:r>
        <w:rPr>
          <w:b/>
        </w:rPr>
        <w:t>t</w:t>
      </w:r>
      <w:r w:rsidRPr="003B058A">
        <w:rPr>
          <w:b/>
        </w:rPr>
        <w:t>he Lead Purchaser</w:t>
      </w:r>
      <w:r w:rsidRPr="003B058A">
        <w:t xml:space="preserve"> [</w:t>
      </w:r>
      <w:r w:rsidRPr="003B058A">
        <w:rPr>
          <w:i/>
        </w:rPr>
        <w:t>insert complete name of the Lead Purchaser, the type of legal entity, (for example, “an agency of the Ministry of the Government of {insert name of the Lead Purchaser’s Country}”, or “a corporation incorporated under the laws of {insert name of Country of Lead Purchaser}”</w:t>
      </w:r>
      <w:r w:rsidRPr="003B058A">
        <w:t xml:space="preserve">] and </w:t>
      </w:r>
      <w:r w:rsidRPr="0063246B">
        <w:t>having its principal place of business at</w:t>
      </w:r>
      <w:r w:rsidRPr="0063246B">
        <w:rPr>
          <w:i/>
        </w:rPr>
        <w:t xml:space="preserve"> [insert Lead Purchaser’s address]</w:t>
      </w:r>
      <w:r w:rsidRPr="0063246B">
        <w:t xml:space="preserve"> as a Purchaser </w:t>
      </w:r>
      <w:r>
        <w:t>in its own right</w:t>
      </w:r>
      <w:r w:rsidRPr="0063246B">
        <w:t xml:space="preserve"> </w:t>
      </w:r>
      <w:r>
        <w:t xml:space="preserve">under the framework agreement and </w:t>
      </w:r>
      <w:r w:rsidRPr="0063246B">
        <w:t xml:space="preserve">as the </w:t>
      </w:r>
      <w:r>
        <w:t>agency</w:t>
      </w:r>
      <w:r w:rsidRPr="0063246B">
        <w:t xml:space="preserve"> responsible for the management and administration of the Framework Agreement for use by the other </w:t>
      </w:r>
      <w:r w:rsidR="009A3E1C">
        <w:t xml:space="preserve">participating </w:t>
      </w:r>
      <w:r w:rsidRPr="0063246B">
        <w:t xml:space="preserve">Purchasers listed in Schedule [insert number] to this Framework Agreement </w:t>
      </w:r>
      <w:r>
        <w:t>(</w:t>
      </w:r>
      <w:r w:rsidRPr="0063246B">
        <w:t>Purchaser (s)</w:t>
      </w:r>
      <w:r>
        <w:t>) and</w:t>
      </w:r>
      <w:r w:rsidR="006D2994" w:rsidRPr="0063246B">
        <w:t xml:space="preserve"> </w:t>
      </w:r>
    </w:p>
    <w:p w:rsidR="00B74C9A" w:rsidRPr="0063246B" w:rsidRDefault="00B74C9A" w:rsidP="006D2994">
      <w:pPr>
        <w:spacing w:before="120" w:after="120"/>
        <w:rPr>
          <w:i/>
        </w:rPr>
      </w:pPr>
    </w:p>
    <w:p w:rsidR="006D2994" w:rsidRPr="0063246B" w:rsidRDefault="003B058A" w:rsidP="006D2994">
      <w:pPr>
        <w:spacing w:before="120" w:after="120"/>
      </w:pPr>
      <w:r>
        <w:rPr>
          <w:i/>
          <w:u w:val="single"/>
        </w:rPr>
        <w:t>[</w:t>
      </w:r>
      <w:r w:rsidR="00B74C9A" w:rsidRPr="003B058A">
        <w:rPr>
          <w:i/>
          <w:u w:val="single"/>
        </w:rPr>
        <w:t>OPTION 3: for a Multi-User Framework Agreement</w:t>
      </w:r>
      <w:r w:rsidR="00B74C9A" w:rsidRPr="003B058A">
        <w:rPr>
          <w:u w:val="single"/>
        </w:rPr>
        <w:t xml:space="preserve"> </w:t>
      </w:r>
      <w:r w:rsidR="00B74C9A" w:rsidRPr="003B058A">
        <w:rPr>
          <w:i/>
          <w:u w:val="single"/>
        </w:rPr>
        <w:t xml:space="preserve">with </w:t>
      </w:r>
      <w:r w:rsidR="00D56E26" w:rsidRPr="003B058A">
        <w:rPr>
          <w:i/>
          <w:u w:val="single"/>
        </w:rPr>
        <w:t>a</w:t>
      </w:r>
      <w:r w:rsidR="006415CB" w:rsidRPr="003B058A">
        <w:rPr>
          <w:i/>
          <w:u w:val="single"/>
        </w:rPr>
        <w:t>n</w:t>
      </w:r>
      <w:r w:rsidR="00D56E26" w:rsidRPr="003B058A">
        <w:rPr>
          <w:i/>
          <w:u w:val="single"/>
        </w:rPr>
        <w:t xml:space="preserve"> </w:t>
      </w:r>
      <w:r w:rsidR="006415CB" w:rsidRPr="003B058A">
        <w:rPr>
          <w:i/>
          <w:u w:val="single"/>
        </w:rPr>
        <w:t>agency</w:t>
      </w:r>
      <w:r w:rsidR="006D2994" w:rsidRPr="003B058A">
        <w:rPr>
          <w:i/>
          <w:u w:val="single"/>
        </w:rPr>
        <w:t>, that is not a Purchaser</w:t>
      </w:r>
      <w:r w:rsidR="006D2994" w:rsidRPr="0063246B">
        <w:rPr>
          <w:i/>
        </w:rPr>
        <w:t xml:space="preserve">, but that is responsible for the management and administration of the Framework Agreement, </w:t>
      </w:r>
      <w:r w:rsidR="0063246B" w:rsidRPr="0063246B">
        <w:rPr>
          <w:i/>
        </w:rPr>
        <w:t xml:space="preserve">for use by </w:t>
      </w:r>
      <w:r w:rsidR="006D2994" w:rsidRPr="0063246B">
        <w:rPr>
          <w:i/>
        </w:rPr>
        <w:t>the Purchasers</w:t>
      </w:r>
      <w:r w:rsidR="0063246B" w:rsidRPr="0063246B">
        <w:rPr>
          <w:i/>
        </w:rPr>
        <w:t>.</w:t>
      </w:r>
      <w:r w:rsidR="0063246B" w:rsidRPr="0063246B">
        <w:t>]</w:t>
      </w:r>
    </w:p>
    <w:p w:rsidR="00FB72C4" w:rsidRPr="0063246B" w:rsidRDefault="00FB72C4" w:rsidP="003B058A">
      <w:pPr>
        <w:spacing w:before="120" w:after="120"/>
        <w:ind w:firstLine="720"/>
      </w:pPr>
      <w:r w:rsidRPr="0063246B">
        <w:t>between</w:t>
      </w:r>
    </w:p>
    <w:p w:rsidR="006D2994" w:rsidRPr="0063246B" w:rsidRDefault="00856EC3" w:rsidP="006F19DA">
      <w:pPr>
        <w:pStyle w:val="ListParagraph"/>
        <w:spacing w:before="120" w:after="120"/>
        <w:ind w:left="450"/>
      </w:pPr>
      <w:r>
        <w:rPr>
          <w:b/>
        </w:rPr>
        <w:t>t</w:t>
      </w:r>
      <w:r w:rsidRPr="003B058A">
        <w:rPr>
          <w:b/>
        </w:rPr>
        <w:t xml:space="preserve">he </w:t>
      </w:r>
      <w:r w:rsidR="006415CB" w:rsidRPr="003B058A">
        <w:rPr>
          <w:b/>
        </w:rPr>
        <w:t>Responsible Agency</w:t>
      </w:r>
      <w:r w:rsidR="006415CB" w:rsidRPr="0063246B">
        <w:t xml:space="preserve"> [</w:t>
      </w:r>
      <w:r w:rsidR="006415CB" w:rsidRPr="0063246B">
        <w:rPr>
          <w:i/>
        </w:rPr>
        <w:t xml:space="preserve">insert complete name of the type of legal entity, (for example, “an agency of the Ministry of the Government of {insert name of  Country} of </w:t>
      </w:r>
      <w:r w:rsidR="00AE1C50" w:rsidRPr="0063246B">
        <w:rPr>
          <w:i/>
        </w:rPr>
        <w:t>the Responsible Agency</w:t>
      </w:r>
      <w:r w:rsidR="006415CB" w:rsidRPr="0063246B">
        <w:rPr>
          <w:i/>
        </w:rPr>
        <w:t xml:space="preserve">”, or “a corporation incorporated under the laws of {insert name of Country of </w:t>
      </w:r>
      <w:r w:rsidR="00AE1C50" w:rsidRPr="0063246B">
        <w:rPr>
          <w:i/>
        </w:rPr>
        <w:t>the Responsible Agency</w:t>
      </w:r>
      <w:r w:rsidR="006415CB" w:rsidRPr="0063246B">
        <w:rPr>
          <w:i/>
        </w:rPr>
        <w:t>}”</w:t>
      </w:r>
      <w:r w:rsidR="006415CB" w:rsidRPr="0063246B">
        <w:t>] and having its principal place of business at</w:t>
      </w:r>
      <w:r w:rsidR="006415CB" w:rsidRPr="0063246B">
        <w:rPr>
          <w:i/>
        </w:rPr>
        <w:t xml:space="preserve"> [insert Responsible Agency’s address] </w:t>
      </w:r>
      <w:r w:rsidR="006415CB" w:rsidRPr="0063246B">
        <w:t xml:space="preserve">as the agency responsible for the management and administration of the Framework Agreement </w:t>
      </w:r>
      <w:r w:rsidR="00C5339D" w:rsidRPr="0063246B">
        <w:t xml:space="preserve">for use by the </w:t>
      </w:r>
      <w:r w:rsidR="009A3E1C">
        <w:t xml:space="preserve">participating </w:t>
      </w:r>
      <w:r w:rsidR="00C5339D" w:rsidRPr="0063246B">
        <w:t xml:space="preserve">Purchasers listed in Schedule [insert number] to this Framework Agreement </w:t>
      </w:r>
      <w:r w:rsidR="009045BB">
        <w:t>(</w:t>
      </w:r>
      <w:r w:rsidR="00C5339D" w:rsidRPr="0063246B">
        <w:t>Purchaser (s)</w:t>
      </w:r>
      <w:r w:rsidR="009045BB">
        <w:t>)</w:t>
      </w:r>
      <w:r w:rsidR="0063246B" w:rsidRPr="0063246B" w:rsidDel="0063246B">
        <w:t xml:space="preserve"> </w:t>
      </w:r>
      <w:r w:rsidR="006D2994" w:rsidRPr="0063246B">
        <w:t xml:space="preserve">and </w:t>
      </w:r>
    </w:p>
    <w:p w:rsidR="006D2994" w:rsidRPr="0063246B" w:rsidRDefault="006D2994" w:rsidP="003B058A">
      <w:pPr>
        <w:pStyle w:val="ListParagraph"/>
        <w:spacing w:before="120" w:after="120" w:line="259" w:lineRule="auto"/>
        <w:ind w:left="1440"/>
        <w:contextualSpacing w:val="0"/>
      </w:pPr>
    </w:p>
    <w:p w:rsidR="006D2994" w:rsidRPr="0063246B" w:rsidRDefault="006D2994" w:rsidP="009045BB">
      <w:pPr>
        <w:pStyle w:val="ListParagraph"/>
        <w:spacing w:before="120" w:after="120" w:line="259" w:lineRule="auto"/>
        <w:ind w:left="0"/>
        <w:contextualSpacing w:val="0"/>
        <w:rPr>
          <w:b/>
        </w:rPr>
      </w:pPr>
      <w:r w:rsidRPr="0063246B">
        <w:rPr>
          <w:b/>
        </w:rPr>
        <w:t>the Supplier</w:t>
      </w:r>
      <w:r w:rsidR="009A3106" w:rsidRPr="0063246B">
        <w:rPr>
          <w:b/>
        </w:rPr>
        <w:t xml:space="preserve"> </w:t>
      </w:r>
      <w:r w:rsidR="009A3106" w:rsidRPr="0063246B">
        <w:t>[</w:t>
      </w:r>
      <w:r w:rsidR="009A3106" w:rsidRPr="0063246B">
        <w:rPr>
          <w:i/>
        </w:rPr>
        <w:t>insert name of the Supplier</w:t>
      </w:r>
      <w:r w:rsidR="009A3106" w:rsidRPr="0063246B">
        <w:t>], a corporation incorporated under the laws of [</w:t>
      </w:r>
      <w:r w:rsidR="009A3106" w:rsidRPr="0063246B">
        <w:rPr>
          <w:i/>
        </w:rPr>
        <w:t>insert country of Supplier</w:t>
      </w:r>
      <w:r w:rsidR="009A3106" w:rsidRPr="0063246B">
        <w:t>] and having its principal place of business at [</w:t>
      </w:r>
      <w:r w:rsidR="009A3106" w:rsidRPr="0063246B">
        <w:rPr>
          <w:i/>
        </w:rPr>
        <w:t>insert Supplier’s address</w:t>
      </w:r>
      <w:r w:rsidR="009A3106" w:rsidRPr="0063246B">
        <w:t>] (Supplier)</w:t>
      </w:r>
      <w:r w:rsidR="009A3106" w:rsidRPr="0063246B">
        <w:rPr>
          <w:b/>
        </w:rPr>
        <w:t>.</w:t>
      </w:r>
    </w:p>
    <w:p w:rsidR="006D2994" w:rsidRPr="0063246B" w:rsidRDefault="006D2994" w:rsidP="006D2994">
      <w:pPr>
        <w:spacing w:before="120" w:after="120"/>
      </w:pPr>
      <w:r w:rsidRPr="0063246B">
        <w:t xml:space="preserve">This Framework Agreement is subject to the provisions described in the Sections and Schedules listed below, and any </w:t>
      </w:r>
      <w:r w:rsidR="00E10612" w:rsidRPr="0063246B">
        <w:t>amendments</w:t>
      </w:r>
      <w:r w:rsidR="009A3106" w:rsidRPr="0063246B">
        <w:t>.</w:t>
      </w:r>
    </w:p>
    <w:p w:rsidR="006D2994" w:rsidRPr="00CF0460" w:rsidRDefault="006D2994" w:rsidP="006D2994">
      <w:pPr>
        <w:spacing w:before="120" w:after="120"/>
      </w:pPr>
      <w:r w:rsidRPr="00CF0460">
        <w:t xml:space="preserve">This </w:t>
      </w:r>
      <w:r w:rsidR="0035167B" w:rsidRPr="00CF0460">
        <w:t>Framework Agreement</w:t>
      </w:r>
      <w:r w:rsidRPr="00CF0460">
        <w:t xml:space="preserve"> </w:t>
      </w:r>
      <w:r w:rsidR="00D56E26">
        <w:t>concludes</w:t>
      </w:r>
      <w:r w:rsidR="00D56E26" w:rsidRPr="00CF0460">
        <w:t xml:space="preserve"> </w:t>
      </w:r>
      <w:r w:rsidRPr="00CF0460">
        <w:t xml:space="preserve">a standing offer by the Supplier to supply the specified Goods to the Purchaser(s) during the Term of the </w:t>
      </w:r>
      <w:r w:rsidR="0035167B" w:rsidRPr="00CF0460">
        <w:t>Framework Agreement</w:t>
      </w:r>
      <w:r w:rsidRPr="00CF0460">
        <w:t xml:space="preserve">, as and when the Purchaser(s) wishes to purchase them, through a </w:t>
      </w:r>
      <w:r w:rsidR="005A6EDC">
        <w:t>Call-off</w:t>
      </w:r>
      <w:r w:rsidRPr="00CF0460">
        <w:t xml:space="preserve"> Contract. </w:t>
      </w:r>
    </w:p>
    <w:p w:rsidR="006D2994" w:rsidRPr="00CF0460" w:rsidRDefault="001C6B33" w:rsidP="00C87B88">
      <w:pPr>
        <w:spacing w:after="120"/>
      </w:pPr>
      <w:r w:rsidRPr="004A2C5F">
        <w:t xml:space="preserve">The following documents shall be deemed to form and be read and construed as part of this </w:t>
      </w:r>
      <w:r>
        <w:t xml:space="preserve">Framework </w:t>
      </w:r>
      <w:r w:rsidRPr="004A2C5F">
        <w:t>Agreement</w:t>
      </w:r>
      <w:r>
        <w:t xml:space="preserve"> </w:t>
      </w:r>
      <w:r w:rsidR="006D2994" w:rsidRPr="00CF0460">
        <w:t xml:space="preserve">and, where indicated, to any </w:t>
      </w:r>
      <w:r w:rsidR="005A6EDC">
        <w:t>Call-off</w:t>
      </w:r>
      <w:r w:rsidR="006D2994" w:rsidRPr="00CF0460">
        <w:t xml:space="preserve"> Contract awarded under this Framework Agreement. </w:t>
      </w:r>
    </w:p>
    <w:p w:rsidR="006D2994" w:rsidRPr="00CF0460" w:rsidRDefault="006D2994" w:rsidP="00C87B88">
      <w:pPr>
        <w:spacing w:after="120"/>
        <w:ind w:left="180"/>
      </w:pPr>
      <w:r w:rsidRPr="00CF0460">
        <w:rPr>
          <w:b/>
        </w:rPr>
        <w:t xml:space="preserve">Section </w:t>
      </w:r>
      <w:r w:rsidR="008C2B58">
        <w:rPr>
          <w:b/>
        </w:rPr>
        <w:t>A</w:t>
      </w:r>
      <w:r w:rsidRPr="00CF0460">
        <w:rPr>
          <w:b/>
        </w:rPr>
        <w:t>:</w:t>
      </w:r>
      <w:r w:rsidRPr="00CF0460">
        <w:t xml:space="preserve"> </w:t>
      </w:r>
      <w:r w:rsidRPr="00CF0460">
        <w:tab/>
        <w:t xml:space="preserve">Framework Agreement </w:t>
      </w:r>
      <w:r w:rsidR="004E67E2">
        <w:t>General Provision</w:t>
      </w:r>
      <w:r w:rsidRPr="00CF0460">
        <w:t xml:space="preserve">s </w:t>
      </w:r>
    </w:p>
    <w:p w:rsidR="006D2994" w:rsidRPr="00CF0460" w:rsidRDefault="006D2994" w:rsidP="00C87B88">
      <w:pPr>
        <w:spacing w:after="120"/>
        <w:ind w:left="180"/>
      </w:pPr>
      <w:r w:rsidRPr="00CF0460">
        <w:rPr>
          <w:b/>
        </w:rPr>
        <w:t xml:space="preserve">Section </w:t>
      </w:r>
      <w:r w:rsidR="008C2B58">
        <w:rPr>
          <w:b/>
        </w:rPr>
        <w:t>B</w:t>
      </w:r>
      <w:r w:rsidRPr="00CF0460">
        <w:rPr>
          <w:b/>
        </w:rPr>
        <w:t>:</w:t>
      </w:r>
      <w:r w:rsidRPr="00CF0460">
        <w:t xml:space="preserve"> </w:t>
      </w:r>
      <w:r w:rsidRPr="00CF0460">
        <w:tab/>
      </w:r>
      <w:r w:rsidR="00272CC3" w:rsidRPr="00CF0460">
        <w:t>Framework Agreement Specific Provisions</w:t>
      </w:r>
    </w:p>
    <w:p w:rsidR="006D2994" w:rsidRPr="00CF0460" w:rsidRDefault="006D2994" w:rsidP="00C87B88">
      <w:pPr>
        <w:pStyle w:val="ListParagraph"/>
        <w:spacing w:after="120"/>
        <w:ind w:left="1454" w:hanging="1267"/>
        <w:contextualSpacing w:val="0"/>
      </w:pPr>
      <w:r w:rsidRPr="00CF0460">
        <w:rPr>
          <w:b/>
        </w:rPr>
        <w:t>Schedule 1</w:t>
      </w:r>
      <w:r w:rsidRPr="00CF0460">
        <w:t xml:space="preserve">: </w:t>
      </w:r>
      <w:r w:rsidRPr="00CF0460">
        <w:tab/>
        <w:t>Schedule of Requirements</w:t>
      </w:r>
    </w:p>
    <w:p w:rsidR="006D2994" w:rsidRPr="00CF0460" w:rsidRDefault="006D2994" w:rsidP="00C87B88">
      <w:pPr>
        <w:pStyle w:val="ListParagraph"/>
        <w:spacing w:after="120"/>
        <w:ind w:left="1440" w:hanging="1260"/>
        <w:contextualSpacing w:val="0"/>
      </w:pPr>
      <w:r w:rsidRPr="00CF0460">
        <w:rPr>
          <w:b/>
        </w:rPr>
        <w:t>Schedule 2</w:t>
      </w:r>
      <w:r w:rsidRPr="00CF0460">
        <w:t xml:space="preserve">: </w:t>
      </w:r>
      <w:r w:rsidRPr="00CF0460">
        <w:tab/>
        <w:t>Price Schedules</w:t>
      </w:r>
    </w:p>
    <w:p w:rsidR="006D2994" w:rsidRPr="00CF0460" w:rsidRDefault="006D2994" w:rsidP="00C87B88">
      <w:pPr>
        <w:spacing w:after="120"/>
        <w:ind w:left="1440" w:hanging="1260"/>
      </w:pPr>
      <w:r w:rsidRPr="00CF0460">
        <w:rPr>
          <w:b/>
        </w:rPr>
        <w:t>Schedule 3</w:t>
      </w:r>
      <w:r w:rsidRPr="00CF0460">
        <w:t xml:space="preserve">: </w:t>
      </w:r>
      <w:r w:rsidRPr="00CF0460">
        <w:tab/>
        <w:t xml:space="preserve">Secondary Procurement </w:t>
      </w:r>
    </w:p>
    <w:p w:rsidR="006D2994" w:rsidRPr="00CF0460" w:rsidRDefault="006D2994" w:rsidP="00C87B88">
      <w:pPr>
        <w:pStyle w:val="ListParagraph"/>
        <w:spacing w:after="120"/>
        <w:ind w:left="1440" w:hanging="1260"/>
        <w:contextualSpacing w:val="0"/>
      </w:pPr>
      <w:r w:rsidRPr="00CF0460">
        <w:rPr>
          <w:b/>
        </w:rPr>
        <w:t>Schedule 4</w:t>
      </w:r>
      <w:r w:rsidRPr="00CF0460">
        <w:t xml:space="preserve">: </w:t>
      </w:r>
      <w:r w:rsidRPr="00CF0460">
        <w:tab/>
      </w:r>
      <w:r w:rsidR="005A6EDC">
        <w:t>Call-off</w:t>
      </w:r>
      <w:r w:rsidRPr="00CF0460">
        <w:t xml:space="preserve"> Contract: General Conditions of Contract (GCC)</w:t>
      </w:r>
    </w:p>
    <w:p w:rsidR="006D2994" w:rsidRPr="00CF0460" w:rsidRDefault="006D2994" w:rsidP="00C87B88">
      <w:pPr>
        <w:pStyle w:val="ListParagraph"/>
        <w:spacing w:after="120"/>
        <w:ind w:left="1440" w:hanging="1260"/>
        <w:contextualSpacing w:val="0"/>
      </w:pPr>
      <w:r w:rsidRPr="00CF0460">
        <w:rPr>
          <w:b/>
        </w:rPr>
        <w:t>Schedule 5</w:t>
      </w:r>
      <w:r w:rsidRPr="00CF0460">
        <w:t xml:space="preserve">: </w:t>
      </w:r>
      <w:r w:rsidRPr="00CF0460">
        <w:tab/>
        <w:t xml:space="preserve">Forms for </w:t>
      </w:r>
      <w:r w:rsidR="005A6EDC">
        <w:t>Call-off</w:t>
      </w:r>
      <w:r w:rsidRPr="00CF0460">
        <w:t xml:space="preserve"> Contract</w:t>
      </w:r>
    </w:p>
    <w:p w:rsidR="006D2994" w:rsidRPr="00CF0460" w:rsidRDefault="006D2994" w:rsidP="00C87B88">
      <w:pPr>
        <w:pStyle w:val="ListParagraph"/>
        <w:spacing w:after="120"/>
        <w:ind w:left="1440" w:hanging="1260"/>
        <w:contextualSpacing w:val="0"/>
      </w:pPr>
      <w:r w:rsidRPr="00CF0460">
        <w:rPr>
          <w:b/>
        </w:rPr>
        <w:t>Schedule 6</w:t>
      </w:r>
      <w:r w:rsidRPr="00CF0460">
        <w:t xml:space="preserve">: </w:t>
      </w:r>
      <w:r w:rsidRPr="00CF0460">
        <w:tab/>
        <w:t xml:space="preserve">List of </w:t>
      </w:r>
      <w:r w:rsidR="00CF0460" w:rsidRPr="00CF0460">
        <w:t>participating Purchaser</w:t>
      </w:r>
      <w:r w:rsidRPr="00CF0460">
        <w:t>s [</w:t>
      </w:r>
      <w:r w:rsidRPr="00CF0460">
        <w:rPr>
          <w:i/>
        </w:rPr>
        <w:t xml:space="preserve">use for </w:t>
      </w:r>
      <w:r w:rsidR="00F66AA0" w:rsidRPr="00CF0460">
        <w:rPr>
          <w:i/>
        </w:rPr>
        <w:t>Multi-User</w:t>
      </w:r>
      <w:r w:rsidRPr="00CF0460">
        <w:rPr>
          <w:i/>
        </w:rPr>
        <w:t xml:space="preserve"> FAs, otherwise delete</w:t>
      </w:r>
      <w:r w:rsidRPr="00CF0460">
        <w:t>]</w:t>
      </w:r>
      <w:r w:rsidRPr="00CF0460">
        <w:tab/>
      </w:r>
    </w:p>
    <w:p w:rsidR="006D2994" w:rsidRPr="003B058A" w:rsidRDefault="006D2994" w:rsidP="00C87B88">
      <w:pPr>
        <w:spacing w:after="120"/>
      </w:pPr>
    </w:p>
    <w:p w:rsidR="007D4A5F" w:rsidRPr="003B058A" w:rsidRDefault="007D4A5F" w:rsidP="003B058A">
      <w:pPr>
        <w:spacing w:after="200"/>
      </w:pPr>
      <w:r w:rsidRPr="003B058A">
        <w:t>IN WITNESS whereof, the Parties to this Framework Agreement have caused this Framework Agreement to be executed in accordance with the laws of [</w:t>
      </w:r>
      <w:r w:rsidRPr="003B058A">
        <w:rPr>
          <w:i/>
        </w:rPr>
        <w:t>insert the name of the Framework Agreement governing law country</w:t>
      </w:r>
      <w:r w:rsidRPr="003B058A">
        <w:t>] on the day, month and year indicated above.</w:t>
      </w:r>
    </w:p>
    <w:p w:rsidR="007D4A5F" w:rsidRPr="003B058A" w:rsidRDefault="007D4A5F" w:rsidP="007D4A5F">
      <w:pPr>
        <w:tabs>
          <w:tab w:val="left" w:pos="720"/>
          <w:tab w:val="left" w:pos="2520"/>
          <w:tab w:val="left" w:pos="6120"/>
          <w:tab w:val="left" w:pos="7200"/>
        </w:tabs>
        <w:spacing w:after="200"/>
        <w:rPr>
          <w:i/>
        </w:rPr>
      </w:pPr>
      <w:r w:rsidRPr="003B058A">
        <w:rPr>
          <w:i/>
        </w:rPr>
        <w:t>[Select one of the three options below]</w:t>
      </w:r>
    </w:p>
    <w:p w:rsidR="007D4A5F" w:rsidRPr="003B058A" w:rsidRDefault="003B058A" w:rsidP="007D4A5F">
      <w:pPr>
        <w:tabs>
          <w:tab w:val="left" w:pos="720"/>
          <w:tab w:val="left" w:pos="2520"/>
          <w:tab w:val="left" w:pos="6120"/>
          <w:tab w:val="left" w:pos="7200"/>
        </w:tabs>
        <w:spacing w:after="200"/>
        <w:rPr>
          <w:i/>
          <w:u w:val="single"/>
        </w:rPr>
      </w:pPr>
      <w:r w:rsidRPr="003B058A">
        <w:rPr>
          <w:i/>
          <w:u w:val="single"/>
        </w:rPr>
        <w:t>[</w:t>
      </w:r>
      <w:r w:rsidR="007D4A5F" w:rsidRPr="003B058A">
        <w:rPr>
          <w:i/>
          <w:u w:val="single"/>
        </w:rPr>
        <w:t>OPTION 1: for Single User Framework Agreement</w:t>
      </w:r>
      <w:r w:rsidRPr="003B058A">
        <w:rPr>
          <w:i/>
          <w:u w:val="single"/>
        </w:rPr>
        <w:t>]</w:t>
      </w:r>
    </w:p>
    <w:p w:rsidR="006D2994" w:rsidRPr="001152FA" w:rsidRDefault="006F19DA" w:rsidP="003B058A">
      <w:pPr>
        <w:spacing w:after="120"/>
        <w:ind w:left="720"/>
      </w:pPr>
      <w:r w:rsidRPr="001152FA">
        <w:t>“</w:t>
      </w:r>
      <w:r w:rsidR="005E1426" w:rsidRPr="001152FA">
        <w:t xml:space="preserve">For and </w:t>
      </w:r>
      <w:r w:rsidR="006D2994" w:rsidRPr="001152FA">
        <w:t>on behalf of the Purchaser:</w:t>
      </w:r>
      <w:r w:rsidRPr="001152FA">
        <w:t>”</w:t>
      </w:r>
    </w:p>
    <w:p w:rsidR="006F19DA" w:rsidRPr="001152FA" w:rsidRDefault="006F19DA" w:rsidP="003B058A">
      <w:pPr>
        <w:spacing w:after="120"/>
        <w:ind w:left="720"/>
      </w:pPr>
    </w:p>
    <w:p w:rsidR="007D4A5F" w:rsidRPr="001152FA" w:rsidRDefault="006F19DA" w:rsidP="007D4A5F">
      <w:pPr>
        <w:tabs>
          <w:tab w:val="left" w:pos="720"/>
          <w:tab w:val="left" w:pos="2520"/>
          <w:tab w:val="left" w:pos="6120"/>
          <w:tab w:val="left" w:pos="7200"/>
        </w:tabs>
        <w:spacing w:after="200"/>
        <w:rPr>
          <w:i/>
        </w:rPr>
      </w:pPr>
      <w:r w:rsidRPr="001152FA">
        <w:rPr>
          <w:i/>
          <w:u w:val="single"/>
        </w:rPr>
        <w:t xml:space="preserve"> </w:t>
      </w:r>
      <w:r w:rsidR="003B058A" w:rsidRPr="001152FA">
        <w:rPr>
          <w:i/>
          <w:u w:val="single"/>
        </w:rPr>
        <w:t>[</w:t>
      </w:r>
      <w:r w:rsidR="007D4A5F" w:rsidRPr="001152FA">
        <w:rPr>
          <w:i/>
          <w:u w:val="single"/>
        </w:rPr>
        <w:t>OPTION 2: for a Multi-User Framework Agreement</w:t>
      </w:r>
      <w:r w:rsidR="007D4A5F" w:rsidRPr="001152FA">
        <w:rPr>
          <w:u w:val="single"/>
        </w:rPr>
        <w:t xml:space="preserve"> </w:t>
      </w:r>
      <w:r w:rsidR="007D4A5F" w:rsidRPr="001152FA">
        <w:rPr>
          <w:i/>
          <w:u w:val="single"/>
        </w:rPr>
        <w:t>with a Lead Purchaser</w:t>
      </w:r>
      <w:r w:rsidR="007D4A5F" w:rsidRPr="001152FA">
        <w:rPr>
          <w:i/>
        </w:rPr>
        <w:t xml:space="preserve"> that is responsible for managing and administering the Framework Agreement</w:t>
      </w:r>
      <w:r w:rsidR="003B058A" w:rsidRPr="001152FA">
        <w:rPr>
          <w:i/>
        </w:rPr>
        <w:t>, and that is also a Purchaser]</w:t>
      </w:r>
    </w:p>
    <w:p w:rsidR="007D4A5F" w:rsidRPr="001152FA" w:rsidRDefault="006F19DA" w:rsidP="003B058A">
      <w:pPr>
        <w:spacing w:after="120"/>
        <w:ind w:left="720"/>
      </w:pPr>
      <w:r w:rsidRPr="001152FA">
        <w:t>“</w:t>
      </w:r>
      <w:r w:rsidR="007D4A5F" w:rsidRPr="001152FA">
        <w:rPr>
          <w:u w:val="single"/>
        </w:rPr>
        <w:t>For and on behalf of the Lead Purchaser:</w:t>
      </w:r>
      <w:r w:rsidRPr="001152FA">
        <w:rPr>
          <w:u w:val="single"/>
        </w:rPr>
        <w:t>”</w:t>
      </w:r>
    </w:p>
    <w:p w:rsidR="00B31EF9" w:rsidRPr="001152FA" w:rsidRDefault="00B31EF9" w:rsidP="007D4A5F">
      <w:pPr>
        <w:spacing w:after="120"/>
        <w:ind w:left="724"/>
        <w:rPr>
          <w:b/>
        </w:rPr>
      </w:pPr>
    </w:p>
    <w:p w:rsidR="007D4A5F" w:rsidRPr="001152FA" w:rsidRDefault="003B058A" w:rsidP="007D4A5F">
      <w:pPr>
        <w:spacing w:before="120" w:after="120"/>
      </w:pPr>
      <w:r w:rsidRPr="001152FA">
        <w:rPr>
          <w:i/>
          <w:u w:val="single"/>
        </w:rPr>
        <w:t>[</w:t>
      </w:r>
      <w:r w:rsidR="007D4A5F" w:rsidRPr="001152FA">
        <w:rPr>
          <w:i/>
          <w:u w:val="single"/>
        </w:rPr>
        <w:t>OPTION 3: - for a Multi-User Framework Agreement</w:t>
      </w:r>
      <w:r w:rsidR="007D4A5F" w:rsidRPr="001152FA">
        <w:rPr>
          <w:u w:val="single"/>
        </w:rPr>
        <w:t xml:space="preserve"> </w:t>
      </w:r>
      <w:r w:rsidR="007D4A5F" w:rsidRPr="001152FA">
        <w:rPr>
          <w:i/>
          <w:u w:val="single"/>
        </w:rPr>
        <w:t>with an agency, that is not a Purchaser</w:t>
      </w:r>
      <w:r w:rsidR="007D4A5F" w:rsidRPr="001152FA">
        <w:rPr>
          <w:i/>
        </w:rPr>
        <w:t xml:space="preserve">, but that is responsible for the management and administration of the Framework Agreement, for use by the </w:t>
      </w:r>
      <w:r w:rsidR="009A3E1C" w:rsidRPr="001152FA">
        <w:rPr>
          <w:i/>
        </w:rPr>
        <w:t xml:space="preserve">participating </w:t>
      </w:r>
      <w:r w:rsidR="007D4A5F" w:rsidRPr="001152FA">
        <w:rPr>
          <w:i/>
        </w:rPr>
        <w:t>Purchasers.</w:t>
      </w:r>
      <w:r w:rsidR="007D4A5F" w:rsidRPr="001152FA">
        <w:t>]</w:t>
      </w:r>
    </w:p>
    <w:p w:rsidR="007D4A5F" w:rsidRPr="001152FA" w:rsidRDefault="007D4A5F" w:rsidP="007D4A5F">
      <w:pPr>
        <w:spacing w:after="120"/>
        <w:ind w:left="-90"/>
        <w:rPr>
          <w:i/>
        </w:rPr>
      </w:pPr>
    </w:p>
    <w:p w:rsidR="007D4A5F" w:rsidRPr="003B058A" w:rsidRDefault="006F19DA" w:rsidP="006F19DA">
      <w:pPr>
        <w:spacing w:after="120"/>
        <w:ind w:left="540"/>
      </w:pPr>
      <w:r w:rsidRPr="001152FA">
        <w:t>“</w:t>
      </w:r>
      <w:r w:rsidR="007D4A5F" w:rsidRPr="001152FA">
        <w:rPr>
          <w:u w:val="single"/>
        </w:rPr>
        <w:t>For and on behalf of the Responsible Agency</w:t>
      </w:r>
      <w:r w:rsidRPr="001152FA">
        <w:t>”</w:t>
      </w:r>
      <w:r w:rsidR="007D4A5F" w:rsidRPr="003B058A">
        <w:t xml:space="preserve"> </w:t>
      </w:r>
    </w:p>
    <w:p w:rsidR="006F19DA" w:rsidRDefault="006F19DA" w:rsidP="003B058A">
      <w:pPr>
        <w:spacing w:after="120"/>
        <w:ind w:left="990"/>
      </w:pPr>
    </w:p>
    <w:p w:rsidR="007D4A5F" w:rsidRPr="003B058A" w:rsidRDefault="007D4A5F" w:rsidP="006F19DA">
      <w:pPr>
        <w:spacing w:after="120"/>
      </w:pPr>
      <w:r w:rsidRPr="003B058A">
        <w:t>Signed: [</w:t>
      </w:r>
      <w:r w:rsidRPr="003B058A">
        <w:rPr>
          <w:i/>
        </w:rPr>
        <w:t>insert signature</w:t>
      </w:r>
      <w:r w:rsidRPr="003B058A">
        <w:t>]</w:t>
      </w:r>
    </w:p>
    <w:p w:rsidR="007D4A5F" w:rsidRPr="003B058A" w:rsidRDefault="007D4A5F" w:rsidP="006F19DA">
      <w:pPr>
        <w:spacing w:after="120"/>
      </w:pPr>
      <w:r w:rsidRPr="003B058A">
        <w:t>Full name: [</w:t>
      </w:r>
      <w:r w:rsidRPr="003B058A">
        <w:rPr>
          <w:i/>
        </w:rPr>
        <w:t>name of person signing</w:t>
      </w:r>
      <w:r w:rsidRPr="003B058A">
        <w:t>]</w:t>
      </w:r>
    </w:p>
    <w:p w:rsidR="007D4A5F" w:rsidRPr="003B058A" w:rsidRDefault="007D4A5F" w:rsidP="006F19DA">
      <w:pPr>
        <w:spacing w:after="120"/>
      </w:pPr>
      <w:r w:rsidRPr="003B058A">
        <w:t>Agency: [</w:t>
      </w:r>
      <w:r w:rsidRPr="003B058A">
        <w:rPr>
          <w:i/>
        </w:rPr>
        <w:t>insert the name of agency</w:t>
      </w:r>
      <w:r w:rsidRPr="003B058A">
        <w:t>]</w:t>
      </w:r>
    </w:p>
    <w:p w:rsidR="007D4A5F" w:rsidRPr="003B058A" w:rsidRDefault="007D4A5F" w:rsidP="006F19DA">
      <w:pPr>
        <w:spacing w:after="120"/>
      </w:pPr>
      <w:r w:rsidRPr="003B058A">
        <w:t>In the capacity of: [</w:t>
      </w:r>
      <w:r w:rsidRPr="003B058A">
        <w:rPr>
          <w:i/>
        </w:rPr>
        <w:t>insert title or other appropriate designation</w:t>
      </w:r>
      <w:r w:rsidRPr="003B058A">
        <w:t>]</w:t>
      </w:r>
    </w:p>
    <w:p w:rsidR="007D4A5F" w:rsidRPr="003B058A" w:rsidRDefault="007D4A5F" w:rsidP="006F19DA">
      <w:pPr>
        <w:spacing w:after="120"/>
        <w:ind w:right="-180"/>
      </w:pPr>
      <w:r w:rsidRPr="003B058A">
        <w:t>In the presence of [</w:t>
      </w:r>
      <w:r w:rsidRPr="003B058A">
        <w:rPr>
          <w:i/>
        </w:rPr>
        <w:t xml:space="preserve">insert identification of official witness] </w:t>
      </w:r>
    </w:p>
    <w:p w:rsidR="007D4A5F" w:rsidRPr="003B058A" w:rsidRDefault="007D4A5F" w:rsidP="003B058A">
      <w:pPr>
        <w:spacing w:after="120"/>
        <w:rPr>
          <w:b/>
        </w:rPr>
      </w:pPr>
    </w:p>
    <w:p w:rsidR="006D2994" w:rsidRPr="006F19DA" w:rsidRDefault="005E1426" w:rsidP="003B058A">
      <w:pPr>
        <w:spacing w:after="120"/>
        <w:rPr>
          <w:u w:val="single"/>
        </w:rPr>
      </w:pPr>
      <w:r w:rsidRPr="006F19DA">
        <w:rPr>
          <w:u w:val="single"/>
        </w:rPr>
        <w:t xml:space="preserve">For and </w:t>
      </w:r>
      <w:r w:rsidR="006D2994" w:rsidRPr="006F19DA">
        <w:rPr>
          <w:u w:val="single"/>
        </w:rPr>
        <w:t>on behalf of the Supplier:</w:t>
      </w:r>
    </w:p>
    <w:p w:rsidR="006D2994" w:rsidRPr="00CF0460" w:rsidRDefault="006D2994" w:rsidP="003B058A">
      <w:pPr>
        <w:spacing w:after="120"/>
      </w:pPr>
      <w:r w:rsidRPr="00CF0460">
        <w:t>Signed: [</w:t>
      </w:r>
      <w:r w:rsidR="005E1426" w:rsidRPr="004A2C5F">
        <w:rPr>
          <w:i/>
          <w:iCs/>
        </w:rPr>
        <w:t>insert signature of authorized representative(s) of the Supplier</w:t>
      </w:r>
      <w:r w:rsidRPr="00CF0460">
        <w:t>]</w:t>
      </w:r>
    </w:p>
    <w:p w:rsidR="006D2994" w:rsidRPr="00CF0460" w:rsidRDefault="006D2994" w:rsidP="003B058A">
      <w:pPr>
        <w:spacing w:after="120"/>
      </w:pPr>
      <w:r w:rsidRPr="00CF0460">
        <w:t>Full name: [</w:t>
      </w:r>
      <w:r w:rsidRPr="00CF0460">
        <w:rPr>
          <w:i/>
        </w:rPr>
        <w:t>name of person signing</w:t>
      </w:r>
      <w:r w:rsidRPr="00CF0460">
        <w:t>]</w:t>
      </w:r>
    </w:p>
    <w:p w:rsidR="006D2994" w:rsidRDefault="006D2994" w:rsidP="003B058A">
      <w:pPr>
        <w:spacing w:after="120"/>
      </w:pPr>
      <w:r w:rsidRPr="00CF0460">
        <w:t>In the capacity of: [</w:t>
      </w:r>
      <w:r w:rsidR="005E1426" w:rsidRPr="004A2C5F">
        <w:rPr>
          <w:i/>
        </w:rPr>
        <w:t>insert title or other appropriate designation</w:t>
      </w:r>
      <w:r w:rsidRPr="00CF0460">
        <w:t>]</w:t>
      </w:r>
    </w:p>
    <w:p w:rsidR="002F7495" w:rsidRDefault="002F7495" w:rsidP="003B058A">
      <w:pPr>
        <w:spacing w:after="120"/>
        <w:ind w:right="-450"/>
      </w:pPr>
      <w:r>
        <w:t>I</w:t>
      </w:r>
      <w:r w:rsidRPr="002F7495">
        <w:t>n the presence of [</w:t>
      </w:r>
      <w:r w:rsidRPr="00F80F2F">
        <w:rPr>
          <w:i/>
        </w:rPr>
        <w:t xml:space="preserve">insert identification </w:t>
      </w:r>
      <w:r w:rsidR="005E1426">
        <w:rPr>
          <w:i/>
        </w:rPr>
        <w:t xml:space="preserve">official </w:t>
      </w:r>
      <w:r w:rsidRPr="00F80F2F">
        <w:rPr>
          <w:i/>
        </w:rPr>
        <w:t>of witness</w:t>
      </w:r>
      <w:r w:rsidR="00837BE6">
        <w:t>]</w:t>
      </w:r>
    </w:p>
    <w:p w:rsidR="007D4A5F" w:rsidRDefault="007D4A5F" w:rsidP="007D4A5F">
      <w:pPr>
        <w:spacing w:after="120"/>
        <w:ind w:left="274"/>
        <w:rPr>
          <w:b/>
          <w:color w:val="00B050"/>
        </w:rPr>
      </w:pPr>
    </w:p>
    <w:p w:rsidR="007D4A5F" w:rsidRDefault="007D4A5F" w:rsidP="007D4A5F">
      <w:pPr>
        <w:spacing w:after="120"/>
        <w:ind w:left="-90"/>
        <w:rPr>
          <w:i/>
        </w:rPr>
      </w:pPr>
    </w:p>
    <w:p w:rsidR="007D4A5F" w:rsidRDefault="007D4A5F" w:rsidP="007D4A5F">
      <w:pPr>
        <w:spacing w:after="120"/>
        <w:ind w:left="-90"/>
        <w:rPr>
          <w:i/>
        </w:rPr>
      </w:pPr>
    </w:p>
    <w:p w:rsidR="00272CC3" w:rsidRPr="00CF0460" w:rsidRDefault="00272CC3" w:rsidP="00272CC3">
      <w:pPr>
        <w:ind w:left="270"/>
      </w:pPr>
    </w:p>
    <w:p w:rsidR="00272CC3" w:rsidRDefault="00272CC3" w:rsidP="006403B9">
      <w:pPr>
        <w:pStyle w:val="FAhead"/>
        <w:sectPr w:rsidR="00272CC3" w:rsidSect="00D80D11">
          <w:headerReference w:type="default" r:id="rId69"/>
          <w:pgSz w:w="12240" w:h="15840"/>
          <w:pgMar w:top="1440" w:right="1710" w:bottom="1440" w:left="1440" w:header="720" w:footer="720" w:gutter="0"/>
          <w:cols w:space="720"/>
          <w:docGrid w:linePitch="360"/>
        </w:sectPr>
      </w:pPr>
    </w:p>
    <w:p w:rsidR="006D2994" w:rsidRPr="00CF0460" w:rsidRDefault="006D2994" w:rsidP="006403B9">
      <w:pPr>
        <w:pStyle w:val="FAhead"/>
      </w:pPr>
      <w:bookmarkStart w:id="622" w:name="_Toc503258694"/>
      <w:r w:rsidRPr="00CF0460">
        <w:t xml:space="preserve">Section </w:t>
      </w:r>
      <w:r w:rsidR="00BA2FD2">
        <w:t>A</w:t>
      </w:r>
      <w:r w:rsidR="00B04F79" w:rsidRPr="00CF0460">
        <w:t xml:space="preserve">: </w:t>
      </w:r>
      <w:r w:rsidRPr="00CF0460">
        <w:t xml:space="preserve">Framework Agreement </w:t>
      </w:r>
      <w:r w:rsidR="009C7082">
        <w:t>General</w:t>
      </w:r>
      <w:r w:rsidRPr="00CF0460">
        <w:t xml:space="preserve"> Provisions</w:t>
      </w:r>
      <w:r w:rsidR="00F739C9">
        <w:t xml:space="preserve"> (FAGP)</w:t>
      </w:r>
      <w:bookmarkEnd w:id="622"/>
    </w:p>
    <w:p w:rsidR="006D2994" w:rsidRPr="00CF0460" w:rsidRDefault="006D2994" w:rsidP="006D2994">
      <w:pPr>
        <w:jc w:val="center"/>
        <w:rPr>
          <w:i/>
        </w:rPr>
      </w:pPr>
      <w:r w:rsidRPr="00CF0460">
        <w:rPr>
          <w:i/>
        </w:rPr>
        <w:t xml:space="preserve">[the following text </w:t>
      </w:r>
      <w:r w:rsidRPr="00CF0460">
        <w:rPr>
          <w:i/>
          <w:u w:val="single"/>
        </w:rPr>
        <w:t>must</w:t>
      </w:r>
      <w:r w:rsidR="00F739C9">
        <w:rPr>
          <w:i/>
          <w:u w:val="single"/>
        </w:rPr>
        <w:t xml:space="preserve"> </w:t>
      </w:r>
      <w:r w:rsidRPr="00CF0460">
        <w:rPr>
          <w:i/>
          <w:u w:val="single"/>
        </w:rPr>
        <w:t>not</w:t>
      </w:r>
      <w:r w:rsidRPr="00CF0460">
        <w:rPr>
          <w:i/>
        </w:rPr>
        <w:t xml:space="preserve"> be modified by the Purchaser.]</w:t>
      </w:r>
    </w:p>
    <w:p w:rsidR="000B43BD" w:rsidRDefault="000B43BD" w:rsidP="00E717A5">
      <w:pPr>
        <w:rPr>
          <w:b/>
        </w:rPr>
      </w:pPr>
    </w:p>
    <w:p w:rsidR="006D2994" w:rsidRPr="00CF0460" w:rsidRDefault="006D2994" w:rsidP="00E717A5">
      <w:pPr>
        <w:rPr>
          <w:b/>
        </w:rPr>
      </w:pPr>
      <w:r w:rsidRPr="005C0E0F">
        <w:rPr>
          <w:b/>
        </w:rPr>
        <w:t xml:space="preserve">Table of </w:t>
      </w:r>
      <w:r w:rsidRPr="00CF0460">
        <w:rPr>
          <w:b/>
        </w:rPr>
        <w:t>Provisions</w:t>
      </w:r>
    </w:p>
    <w:p w:rsidR="00E717A5" w:rsidRPr="00CF0460" w:rsidRDefault="00E717A5" w:rsidP="00E717A5">
      <w:pPr>
        <w:rPr>
          <w:b/>
        </w:rPr>
      </w:pPr>
    </w:p>
    <w:p w:rsidR="006B4F0D" w:rsidRDefault="000B43BD">
      <w:pPr>
        <w:pStyle w:val="TOC1"/>
        <w:tabs>
          <w:tab w:val="left" w:pos="480"/>
          <w:tab w:val="right" w:leader="dot" w:pos="9080"/>
        </w:tabs>
        <w:rPr>
          <w:rFonts w:asciiTheme="minorHAnsi" w:eastAsiaTheme="minorEastAsia" w:hAnsiTheme="minorHAnsi" w:cstheme="minorBidi"/>
          <w:bCs w:val="0"/>
          <w:noProof/>
          <w:sz w:val="22"/>
          <w:szCs w:val="22"/>
        </w:rPr>
      </w:pPr>
      <w:r w:rsidRPr="001152FA">
        <w:rPr>
          <w:rFonts w:cs="Times New Roman"/>
          <w:b/>
          <w:bCs w:val="0"/>
          <w:caps/>
          <w:szCs w:val="24"/>
        </w:rPr>
        <w:fldChar w:fldCharType="begin"/>
      </w:r>
      <w:r w:rsidRPr="001152FA">
        <w:rPr>
          <w:rFonts w:cs="Times New Roman"/>
          <w:b/>
          <w:bCs w:val="0"/>
          <w:caps/>
          <w:szCs w:val="24"/>
        </w:rPr>
        <w:instrText xml:space="preserve"> TOC \h \z \t "Heading 1,1,FAGP H1,1" </w:instrText>
      </w:r>
      <w:r w:rsidRPr="001152FA">
        <w:rPr>
          <w:rFonts w:cs="Times New Roman"/>
          <w:b/>
          <w:bCs w:val="0"/>
          <w:caps/>
          <w:szCs w:val="24"/>
        </w:rPr>
        <w:fldChar w:fldCharType="separate"/>
      </w:r>
      <w:hyperlink w:anchor="_Toc503364297" w:history="1">
        <w:r w:rsidR="006B4F0D" w:rsidRPr="00D034CA">
          <w:rPr>
            <w:rStyle w:val="Hyperlink"/>
            <w:noProof/>
          </w:rPr>
          <w:t>1</w:t>
        </w:r>
        <w:r w:rsidR="006B4F0D">
          <w:rPr>
            <w:rFonts w:asciiTheme="minorHAnsi" w:eastAsiaTheme="minorEastAsia" w:hAnsiTheme="minorHAnsi" w:cstheme="minorBidi"/>
            <w:bCs w:val="0"/>
            <w:noProof/>
            <w:sz w:val="22"/>
            <w:szCs w:val="22"/>
          </w:rPr>
          <w:tab/>
        </w:r>
        <w:r w:rsidR="006B4F0D" w:rsidRPr="00D034CA">
          <w:rPr>
            <w:rStyle w:val="Hyperlink"/>
            <w:noProof/>
          </w:rPr>
          <w:t>Definitions</w:t>
        </w:r>
        <w:r w:rsidR="006B4F0D">
          <w:rPr>
            <w:noProof/>
            <w:webHidden/>
          </w:rPr>
          <w:tab/>
        </w:r>
        <w:r w:rsidR="006B4F0D">
          <w:rPr>
            <w:noProof/>
            <w:webHidden/>
          </w:rPr>
          <w:fldChar w:fldCharType="begin"/>
        </w:r>
        <w:r w:rsidR="006B4F0D">
          <w:rPr>
            <w:noProof/>
            <w:webHidden/>
          </w:rPr>
          <w:instrText xml:space="preserve"> PAGEREF _Toc503364297 \h </w:instrText>
        </w:r>
        <w:r w:rsidR="006B4F0D">
          <w:rPr>
            <w:noProof/>
            <w:webHidden/>
          </w:rPr>
        </w:r>
        <w:r w:rsidR="006B4F0D">
          <w:rPr>
            <w:noProof/>
            <w:webHidden/>
          </w:rPr>
          <w:fldChar w:fldCharType="separate"/>
        </w:r>
        <w:r w:rsidR="003601E4">
          <w:rPr>
            <w:noProof/>
            <w:webHidden/>
          </w:rPr>
          <w:t>93</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298" w:history="1">
        <w:r w:rsidR="006B4F0D" w:rsidRPr="00D034CA">
          <w:rPr>
            <w:rStyle w:val="Hyperlink"/>
            <w:noProof/>
          </w:rPr>
          <w:t>2</w:t>
        </w:r>
        <w:r w:rsidR="006B4F0D">
          <w:rPr>
            <w:rFonts w:asciiTheme="minorHAnsi" w:eastAsiaTheme="minorEastAsia" w:hAnsiTheme="minorHAnsi" w:cstheme="minorBidi"/>
            <w:bCs w:val="0"/>
            <w:noProof/>
            <w:sz w:val="22"/>
            <w:szCs w:val="22"/>
          </w:rPr>
          <w:tab/>
        </w:r>
        <w:r w:rsidR="006B4F0D" w:rsidRPr="00D034CA">
          <w:rPr>
            <w:rStyle w:val="Hyperlink"/>
            <w:noProof/>
          </w:rPr>
          <w:t>Framework Agreement Documents</w:t>
        </w:r>
        <w:r w:rsidR="006B4F0D">
          <w:rPr>
            <w:noProof/>
            <w:webHidden/>
          </w:rPr>
          <w:tab/>
        </w:r>
        <w:r w:rsidR="006B4F0D">
          <w:rPr>
            <w:noProof/>
            <w:webHidden/>
          </w:rPr>
          <w:fldChar w:fldCharType="begin"/>
        </w:r>
        <w:r w:rsidR="006B4F0D">
          <w:rPr>
            <w:noProof/>
            <w:webHidden/>
          </w:rPr>
          <w:instrText xml:space="preserve"> PAGEREF _Toc503364298 \h </w:instrText>
        </w:r>
        <w:r w:rsidR="006B4F0D">
          <w:rPr>
            <w:noProof/>
            <w:webHidden/>
          </w:rPr>
        </w:r>
        <w:r w:rsidR="006B4F0D">
          <w:rPr>
            <w:noProof/>
            <w:webHidden/>
          </w:rPr>
          <w:fldChar w:fldCharType="separate"/>
        </w:r>
        <w:r w:rsidR="003601E4">
          <w:rPr>
            <w:noProof/>
            <w:webHidden/>
          </w:rPr>
          <w:t>95</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299" w:history="1">
        <w:r w:rsidR="006B4F0D" w:rsidRPr="00D034CA">
          <w:rPr>
            <w:rStyle w:val="Hyperlink"/>
            <w:noProof/>
          </w:rPr>
          <w:t>3</w:t>
        </w:r>
        <w:r w:rsidR="006B4F0D">
          <w:rPr>
            <w:rFonts w:asciiTheme="minorHAnsi" w:eastAsiaTheme="minorEastAsia" w:hAnsiTheme="minorHAnsi" w:cstheme="minorBidi"/>
            <w:bCs w:val="0"/>
            <w:noProof/>
            <w:sz w:val="22"/>
            <w:szCs w:val="22"/>
          </w:rPr>
          <w:tab/>
        </w:r>
        <w:r w:rsidR="006B4F0D" w:rsidRPr="00D034CA">
          <w:rPr>
            <w:rStyle w:val="Hyperlink"/>
            <w:noProof/>
          </w:rPr>
          <w:t>Supplier’s obligations</w:t>
        </w:r>
        <w:r w:rsidR="006B4F0D">
          <w:rPr>
            <w:noProof/>
            <w:webHidden/>
          </w:rPr>
          <w:tab/>
        </w:r>
        <w:r w:rsidR="006B4F0D">
          <w:rPr>
            <w:noProof/>
            <w:webHidden/>
          </w:rPr>
          <w:fldChar w:fldCharType="begin"/>
        </w:r>
        <w:r w:rsidR="006B4F0D">
          <w:rPr>
            <w:noProof/>
            <w:webHidden/>
          </w:rPr>
          <w:instrText xml:space="preserve"> PAGEREF _Toc503364299 \h </w:instrText>
        </w:r>
        <w:r w:rsidR="006B4F0D">
          <w:rPr>
            <w:noProof/>
            <w:webHidden/>
          </w:rPr>
        </w:r>
        <w:r w:rsidR="006B4F0D">
          <w:rPr>
            <w:noProof/>
            <w:webHidden/>
          </w:rPr>
          <w:fldChar w:fldCharType="separate"/>
        </w:r>
        <w:r w:rsidR="003601E4">
          <w:rPr>
            <w:noProof/>
            <w:webHidden/>
          </w:rPr>
          <w:t>95</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0" w:history="1">
        <w:r w:rsidR="006B4F0D" w:rsidRPr="00D034CA">
          <w:rPr>
            <w:rStyle w:val="Hyperlink"/>
            <w:noProof/>
          </w:rPr>
          <w:t>4</w:t>
        </w:r>
        <w:r w:rsidR="006B4F0D">
          <w:rPr>
            <w:rFonts w:asciiTheme="minorHAnsi" w:eastAsiaTheme="minorEastAsia" w:hAnsiTheme="minorHAnsi" w:cstheme="minorBidi"/>
            <w:bCs w:val="0"/>
            <w:noProof/>
            <w:sz w:val="22"/>
            <w:szCs w:val="22"/>
          </w:rPr>
          <w:tab/>
        </w:r>
        <w:r w:rsidR="006B4F0D" w:rsidRPr="00D034CA">
          <w:rPr>
            <w:rStyle w:val="Hyperlink"/>
            <w:noProof/>
          </w:rPr>
          <w:t>Continued Qualification and Eligibility</w:t>
        </w:r>
        <w:r w:rsidR="006B4F0D">
          <w:rPr>
            <w:noProof/>
            <w:webHidden/>
          </w:rPr>
          <w:tab/>
        </w:r>
        <w:r w:rsidR="006B4F0D">
          <w:rPr>
            <w:noProof/>
            <w:webHidden/>
          </w:rPr>
          <w:fldChar w:fldCharType="begin"/>
        </w:r>
        <w:r w:rsidR="006B4F0D">
          <w:rPr>
            <w:noProof/>
            <w:webHidden/>
          </w:rPr>
          <w:instrText xml:space="preserve"> PAGEREF _Toc503364300 \h </w:instrText>
        </w:r>
        <w:r w:rsidR="006B4F0D">
          <w:rPr>
            <w:noProof/>
            <w:webHidden/>
          </w:rPr>
        </w:r>
        <w:r w:rsidR="006B4F0D">
          <w:rPr>
            <w:noProof/>
            <w:webHidden/>
          </w:rPr>
          <w:fldChar w:fldCharType="separate"/>
        </w:r>
        <w:r w:rsidR="003601E4">
          <w:rPr>
            <w:noProof/>
            <w:webHidden/>
          </w:rPr>
          <w:t>96</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1" w:history="1">
        <w:r w:rsidR="006B4F0D" w:rsidRPr="00D034CA">
          <w:rPr>
            <w:rStyle w:val="Hyperlink"/>
            <w:noProof/>
          </w:rPr>
          <w:t>5</w:t>
        </w:r>
        <w:r w:rsidR="006B4F0D">
          <w:rPr>
            <w:rFonts w:asciiTheme="minorHAnsi" w:eastAsiaTheme="minorEastAsia" w:hAnsiTheme="minorHAnsi" w:cstheme="minorBidi"/>
            <w:bCs w:val="0"/>
            <w:noProof/>
            <w:sz w:val="22"/>
            <w:szCs w:val="22"/>
          </w:rPr>
          <w:tab/>
        </w:r>
        <w:r w:rsidR="006B4F0D" w:rsidRPr="00D034CA">
          <w:rPr>
            <w:rStyle w:val="Hyperlink"/>
            <w:noProof/>
          </w:rPr>
          <w:t>Term</w:t>
        </w:r>
        <w:r w:rsidR="006B4F0D">
          <w:rPr>
            <w:noProof/>
            <w:webHidden/>
          </w:rPr>
          <w:tab/>
        </w:r>
        <w:r w:rsidR="006B4F0D">
          <w:rPr>
            <w:noProof/>
            <w:webHidden/>
          </w:rPr>
          <w:fldChar w:fldCharType="begin"/>
        </w:r>
        <w:r w:rsidR="006B4F0D">
          <w:rPr>
            <w:noProof/>
            <w:webHidden/>
          </w:rPr>
          <w:instrText xml:space="preserve"> PAGEREF _Toc503364301 \h </w:instrText>
        </w:r>
        <w:r w:rsidR="006B4F0D">
          <w:rPr>
            <w:noProof/>
            <w:webHidden/>
          </w:rPr>
        </w:r>
        <w:r w:rsidR="006B4F0D">
          <w:rPr>
            <w:noProof/>
            <w:webHidden/>
          </w:rPr>
          <w:fldChar w:fldCharType="separate"/>
        </w:r>
        <w:r w:rsidR="003601E4">
          <w:rPr>
            <w:noProof/>
            <w:webHidden/>
          </w:rPr>
          <w:t>97</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2" w:history="1">
        <w:r w:rsidR="006B4F0D" w:rsidRPr="00D034CA">
          <w:rPr>
            <w:rStyle w:val="Hyperlink"/>
            <w:noProof/>
          </w:rPr>
          <w:t>6</w:t>
        </w:r>
        <w:r w:rsidR="006B4F0D">
          <w:rPr>
            <w:rFonts w:asciiTheme="minorHAnsi" w:eastAsiaTheme="minorEastAsia" w:hAnsiTheme="minorHAnsi" w:cstheme="minorBidi"/>
            <w:bCs w:val="0"/>
            <w:noProof/>
            <w:sz w:val="22"/>
            <w:szCs w:val="22"/>
          </w:rPr>
          <w:tab/>
        </w:r>
        <w:r w:rsidR="006B4F0D" w:rsidRPr="00D034CA">
          <w:rPr>
            <w:rStyle w:val="Hyperlink"/>
            <w:noProof/>
          </w:rPr>
          <w:t>Representative</w:t>
        </w:r>
        <w:r w:rsidR="006B4F0D">
          <w:rPr>
            <w:noProof/>
            <w:webHidden/>
          </w:rPr>
          <w:tab/>
        </w:r>
        <w:r w:rsidR="006B4F0D">
          <w:rPr>
            <w:noProof/>
            <w:webHidden/>
          </w:rPr>
          <w:fldChar w:fldCharType="begin"/>
        </w:r>
        <w:r w:rsidR="006B4F0D">
          <w:rPr>
            <w:noProof/>
            <w:webHidden/>
          </w:rPr>
          <w:instrText xml:space="preserve"> PAGEREF _Toc503364302 \h </w:instrText>
        </w:r>
        <w:r w:rsidR="006B4F0D">
          <w:rPr>
            <w:noProof/>
            <w:webHidden/>
          </w:rPr>
        </w:r>
        <w:r w:rsidR="006B4F0D">
          <w:rPr>
            <w:noProof/>
            <w:webHidden/>
          </w:rPr>
          <w:fldChar w:fldCharType="separate"/>
        </w:r>
        <w:r w:rsidR="003601E4">
          <w:rPr>
            <w:noProof/>
            <w:webHidden/>
          </w:rPr>
          <w:t>97</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3" w:history="1">
        <w:r w:rsidR="006B4F0D" w:rsidRPr="00D034CA">
          <w:rPr>
            <w:rStyle w:val="Hyperlink"/>
            <w:noProof/>
          </w:rPr>
          <w:t>7</w:t>
        </w:r>
        <w:r w:rsidR="006B4F0D">
          <w:rPr>
            <w:rFonts w:asciiTheme="minorHAnsi" w:eastAsiaTheme="minorEastAsia" w:hAnsiTheme="minorHAnsi" w:cstheme="minorBidi"/>
            <w:bCs w:val="0"/>
            <w:noProof/>
            <w:sz w:val="22"/>
            <w:szCs w:val="22"/>
          </w:rPr>
          <w:tab/>
        </w:r>
        <w:r w:rsidR="006B4F0D" w:rsidRPr="00D034CA">
          <w:rPr>
            <w:rStyle w:val="Hyperlink"/>
            <w:noProof/>
          </w:rPr>
          <w:t>Role of Lead Purchaser or Responsible Agency</w:t>
        </w:r>
        <w:r w:rsidR="006B4F0D">
          <w:rPr>
            <w:noProof/>
            <w:webHidden/>
          </w:rPr>
          <w:tab/>
        </w:r>
        <w:r w:rsidR="006B4F0D">
          <w:rPr>
            <w:noProof/>
            <w:webHidden/>
          </w:rPr>
          <w:fldChar w:fldCharType="begin"/>
        </w:r>
        <w:r w:rsidR="006B4F0D">
          <w:rPr>
            <w:noProof/>
            <w:webHidden/>
          </w:rPr>
          <w:instrText xml:space="preserve"> PAGEREF _Toc503364303 \h </w:instrText>
        </w:r>
        <w:r w:rsidR="006B4F0D">
          <w:rPr>
            <w:noProof/>
            <w:webHidden/>
          </w:rPr>
        </w:r>
        <w:r w:rsidR="006B4F0D">
          <w:rPr>
            <w:noProof/>
            <w:webHidden/>
          </w:rPr>
          <w:fldChar w:fldCharType="separate"/>
        </w:r>
        <w:r w:rsidR="003601E4">
          <w:rPr>
            <w:noProof/>
            <w:webHidden/>
          </w:rPr>
          <w:t>97</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4" w:history="1">
        <w:r w:rsidR="006B4F0D" w:rsidRPr="00D034CA">
          <w:rPr>
            <w:rStyle w:val="Hyperlink"/>
            <w:noProof/>
          </w:rPr>
          <w:t>8</w:t>
        </w:r>
        <w:r w:rsidR="006B4F0D">
          <w:rPr>
            <w:rFonts w:asciiTheme="minorHAnsi" w:eastAsiaTheme="minorEastAsia" w:hAnsiTheme="minorHAnsi" w:cstheme="minorBidi"/>
            <w:bCs w:val="0"/>
            <w:noProof/>
            <w:sz w:val="22"/>
            <w:szCs w:val="22"/>
          </w:rPr>
          <w:tab/>
        </w:r>
        <w:r w:rsidR="006B4F0D" w:rsidRPr="00D034CA">
          <w:rPr>
            <w:rStyle w:val="Hyperlink"/>
            <w:noProof/>
          </w:rPr>
          <w:t>Contract Price</w:t>
        </w:r>
        <w:r w:rsidR="006B4F0D">
          <w:rPr>
            <w:noProof/>
            <w:webHidden/>
          </w:rPr>
          <w:tab/>
        </w:r>
        <w:r w:rsidR="006B4F0D">
          <w:rPr>
            <w:noProof/>
            <w:webHidden/>
          </w:rPr>
          <w:fldChar w:fldCharType="begin"/>
        </w:r>
        <w:r w:rsidR="006B4F0D">
          <w:rPr>
            <w:noProof/>
            <w:webHidden/>
          </w:rPr>
          <w:instrText xml:space="preserve"> PAGEREF _Toc503364304 \h </w:instrText>
        </w:r>
        <w:r w:rsidR="006B4F0D">
          <w:rPr>
            <w:noProof/>
            <w:webHidden/>
          </w:rPr>
        </w:r>
        <w:r w:rsidR="006B4F0D">
          <w:rPr>
            <w:noProof/>
            <w:webHidden/>
          </w:rPr>
          <w:fldChar w:fldCharType="separate"/>
        </w:r>
        <w:r w:rsidR="003601E4">
          <w:rPr>
            <w:noProof/>
            <w:webHidden/>
          </w:rPr>
          <w:t>98</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5" w:history="1">
        <w:r w:rsidR="006B4F0D" w:rsidRPr="00D034CA">
          <w:rPr>
            <w:rStyle w:val="Hyperlink"/>
            <w:noProof/>
          </w:rPr>
          <w:t>9</w:t>
        </w:r>
        <w:r w:rsidR="006B4F0D">
          <w:rPr>
            <w:rFonts w:asciiTheme="minorHAnsi" w:eastAsiaTheme="minorEastAsia" w:hAnsiTheme="minorHAnsi" w:cstheme="minorBidi"/>
            <w:bCs w:val="0"/>
            <w:noProof/>
            <w:sz w:val="22"/>
            <w:szCs w:val="22"/>
          </w:rPr>
          <w:tab/>
        </w:r>
        <w:r w:rsidR="006B4F0D" w:rsidRPr="00D034CA">
          <w:rPr>
            <w:rStyle w:val="Hyperlink"/>
            <w:noProof/>
          </w:rPr>
          <w:t>Performance Security</w:t>
        </w:r>
        <w:r w:rsidR="006B4F0D">
          <w:rPr>
            <w:noProof/>
            <w:webHidden/>
          </w:rPr>
          <w:tab/>
        </w:r>
        <w:r w:rsidR="006B4F0D">
          <w:rPr>
            <w:noProof/>
            <w:webHidden/>
          </w:rPr>
          <w:fldChar w:fldCharType="begin"/>
        </w:r>
        <w:r w:rsidR="006B4F0D">
          <w:rPr>
            <w:noProof/>
            <w:webHidden/>
          </w:rPr>
          <w:instrText xml:space="preserve"> PAGEREF _Toc503364305 \h </w:instrText>
        </w:r>
        <w:r w:rsidR="006B4F0D">
          <w:rPr>
            <w:noProof/>
            <w:webHidden/>
          </w:rPr>
        </w:r>
        <w:r w:rsidR="006B4F0D">
          <w:rPr>
            <w:noProof/>
            <w:webHidden/>
          </w:rPr>
          <w:fldChar w:fldCharType="separate"/>
        </w:r>
        <w:r w:rsidR="003601E4">
          <w:rPr>
            <w:noProof/>
            <w:webHidden/>
          </w:rPr>
          <w:t>98</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6" w:history="1">
        <w:r w:rsidR="006B4F0D" w:rsidRPr="00D034CA">
          <w:rPr>
            <w:rStyle w:val="Hyperlink"/>
            <w:noProof/>
          </w:rPr>
          <w:t>10</w:t>
        </w:r>
        <w:r w:rsidR="006B4F0D">
          <w:rPr>
            <w:rFonts w:asciiTheme="minorHAnsi" w:eastAsiaTheme="minorEastAsia" w:hAnsiTheme="minorHAnsi" w:cstheme="minorBidi"/>
            <w:bCs w:val="0"/>
            <w:noProof/>
            <w:sz w:val="22"/>
            <w:szCs w:val="22"/>
          </w:rPr>
          <w:tab/>
        </w:r>
        <w:r w:rsidR="006B4F0D" w:rsidRPr="00D034CA">
          <w:rPr>
            <w:rStyle w:val="Hyperlink"/>
            <w:noProof/>
          </w:rPr>
          <w:t>Language</w:t>
        </w:r>
        <w:r w:rsidR="006B4F0D">
          <w:rPr>
            <w:noProof/>
            <w:webHidden/>
          </w:rPr>
          <w:tab/>
        </w:r>
        <w:r w:rsidR="006B4F0D">
          <w:rPr>
            <w:noProof/>
            <w:webHidden/>
          </w:rPr>
          <w:fldChar w:fldCharType="begin"/>
        </w:r>
        <w:r w:rsidR="006B4F0D">
          <w:rPr>
            <w:noProof/>
            <w:webHidden/>
          </w:rPr>
          <w:instrText xml:space="preserve"> PAGEREF _Toc503364306 \h </w:instrText>
        </w:r>
        <w:r w:rsidR="006B4F0D">
          <w:rPr>
            <w:noProof/>
            <w:webHidden/>
          </w:rPr>
        </w:r>
        <w:r w:rsidR="006B4F0D">
          <w:rPr>
            <w:noProof/>
            <w:webHidden/>
          </w:rPr>
          <w:fldChar w:fldCharType="separate"/>
        </w:r>
        <w:r w:rsidR="003601E4">
          <w:rPr>
            <w:noProof/>
            <w:webHidden/>
          </w:rPr>
          <w:t>98</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7" w:history="1">
        <w:r w:rsidR="006B4F0D" w:rsidRPr="00D034CA">
          <w:rPr>
            <w:rStyle w:val="Hyperlink"/>
            <w:noProof/>
          </w:rPr>
          <w:t>11</w:t>
        </w:r>
        <w:r w:rsidR="006B4F0D">
          <w:rPr>
            <w:rFonts w:asciiTheme="minorHAnsi" w:eastAsiaTheme="minorEastAsia" w:hAnsiTheme="minorHAnsi" w:cstheme="minorBidi"/>
            <w:bCs w:val="0"/>
            <w:noProof/>
            <w:sz w:val="22"/>
            <w:szCs w:val="22"/>
          </w:rPr>
          <w:tab/>
        </w:r>
        <w:r w:rsidR="006B4F0D" w:rsidRPr="00D034CA">
          <w:rPr>
            <w:rStyle w:val="Hyperlink"/>
            <w:noProof/>
          </w:rPr>
          <w:t>Notices</w:t>
        </w:r>
        <w:r w:rsidR="006B4F0D">
          <w:rPr>
            <w:noProof/>
            <w:webHidden/>
          </w:rPr>
          <w:tab/>
        </w:r>
        <w:r w:rsidR="006B4F0D">
          <w:rPr>
            <w:noProof/>
            <w:webHidden/>
          </w:rPr>
          <w:fldChar w:fldCharType="begin"/>
        </w:r>
        <w:r w:rsidR="006B4F0D">
          <w:rPr>
            <w:noProof/>
            <w:webHidden/>
          </w:rPr>
          <w:instrText xml:space="preserve"> PAGEREF _Toc503364307 \h </w:instrText>
        </w:r>
        <w:r w:rsidR="006B4F0D">
          <w:rPr>
            <w:noProof/>
            <w:webHidden/>
          </w:rPr>
        </w:r>
        <w:r w:rsidR="006B4F0D">
          <w:rPr>
            <w:noProof/>
            <w:webHidden/>
          </w:rPr>
          <w:fldChar w:fldCharType="separate"/>
        </w:r>
        <w:r w:rsidR="003601E4">
          <w:rPr>
            <w:noProof/>
            <w:webHidden/>
          </w:rPr>
          <w:t>98</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8" w:history="1">
        <w:r w:rsidR="006B4F0D" w:rsidRPr="00D034CA">
          <w:rPr>
            <w:rStyle w:val="Hyperlink"/>
            <w:noProof/>
          </w:rPr>
          <w:t>12</w:t>
        </w:r>
        <w:r w:rsidR="006B4F0D">
          <w:rPr>
            <w:rFonts w:asciiTheme="minorHAnsi" w:eastAsiaTheme="minorEastAsia" w:hAnsiTheme="minorHAnsi" w:cstheme="minorBidi"/>
            <w:bCs w:val="0"/>
            <w:noProof/>
            <w:sz w:val="22"/>
            <w:szCs w:val="22"/>
          </w:rPr>
          <w:tab/>
        </w:r>
        <w:r w:rsidR="006B4F0D" w:rsidRPr="00D034CA">
          <w:rPr>
            <w:rStyle w:val="Hyperlink"/>
            <w:noProof/>
          </w:rPr>
          <w:t>Fraud and Corruption</w:t>
        </w:r>
        <w:r w:rsidR="006B4F0D">
          <w:rPr>
            <w:noProof/>
            <w:webHidden/>
          </w:rPr>
          <w:tab/>
        </w:r>
        <w:r w:rsidR="006B4F0D">
          <w:rPr>
            <w:noProof/>
            <w:webHidden/>
          </w:rPr>
          <w:fldChar w:fldCharType="begin"/>
        </w:r>
        <w:r w:rsidR="006B4F0D">
          <w:rPr>
            <w:noProof/>
            <w:webHidden/>
          </w:rPr>
          <w:instrText xml:space="preserve"> PAGEREF _Toc503364308 \h </w:instrText>
        </w:r>
        <w:r w:rsidR="006B4F0D">
          <w:rPr>
            <w:noProof/>
            <w:webHidden/>
          </w:rPr>
        </w:r>
        <w:r w:rsidR="006B4F0D">
          <w:rPr>
            <w:noProof/>
            <w:webHidden/>
          </w:rPr>
          <w:fldChar w:fldCharType="separate"/>
        </w:r>
        <w:r w:rsidR="003601E4">
          <w:rPr>
            <w:noProof/>
            <w:webHidden/>
          </w:rPr>
          <w:t>98</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09" w:history="1">
        <w:r w:rsidR="006B4F0D" w:rsidRPr="00D034CA">
          <w:rPr>
            <w:rStyle w:val="Hyperlink"/>
            <w:noProof/>
          </w:rPr>
          <w:t>13</w:t>
        </w:r>
        <w:r w:rsidR="006B4F0D">
          <w:rPr>
            <w:rFonts w:asciiTheme="minorHAnsi" w:eastAsiaTheme="minorEastAsia" w:hAnsiTheme="minorHAnsi" w:cstheme="minorBidi"/>
            <w:bCs w:val="0"/>
            <w:noProof/>
            <w:sz w:val="22"/>
            <w:szCs w:val="22"/>
          </w:rPr>
          <w:tab/>
        </w:r>
        <w:r w:rsidR="006B4F0D" w:rsidRPr="00D034CA">
          <w:rPr>
            <w:rStyle w:val="Hyperlink"/>
            <w:noProof/>
          </w:rPr>
          <w:t>Records, inspections and audit</w:t>
        </w:r>
        <w:r w:rsidR="006B4F0D">
          <w:rPr>
            <w:noProof/>
            <w:webHidden/>
          </w:rPr>
          <w:tab/>
        </w:r>
        <w:r w:rsidR="006B4F0D">
          <w:rPr>
            <w:noProof/>
            <w:webHidden/>
          </w:rPr>
          <w:fldChar w:fldCharType="begin"/>
        </w:r>
        <w:r w:rsidR="006B4F0D">
          <w:rPr>
            <w:noProof/>
            <w:webHidden/>
          </w:rPr>
          <w:instrText xml:space="preserve"> PAGEREF _Toc503364309 \h </w:instrText>
        </w:r>
        <w:r w:rsidR="006B4F0D">
          <w:rPr>
            <w:noProof/>
            <w:webHidden/>
          </w:rPr>
        </w:r>
        <w:r w:rsidR="006B4F0D">
          <w:rPr>
            <w:noProof/>
            <w:webHidden/>
          </w:rPr>
          <w:fldChar w:fldCharType="separate"/>
        </w:r>
        <w:r w:rsidR="003601E4">
          <w:rPr>
            <w:noProof/>
            <w:webHidden/>
          </w:rPr>
          <w:t>99</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0" w:history="1">
        <w:r w:rsidR="006B4F0D" w:rsidRPr="00D034CA">
          <w:rPr>
            <w:rStyle w:val="Hyperlink"/>
            <w:noProof/>
          </w:rPr>
          <w:t>14</w:t>
        </w:r>
        <w:r w:rsidR="006B4F0D">
          <w:rPr>
            <w:rFonts w:asciiTheme="minorHAnsi" w:eastAsiaTheme="minorEastAsia" w:hAnsiTheme="minorHAnsi" w:cstheme="minorBidi"/>
            <w:bCs w:val="0"/>
            <w:noProof/>
            <w:sz w:val="22"/>
            <w:szCs w:val="22"/>
          </w:rPr>
          <w:tab/>
        </w:r>
        <w:r w:rsidR="006B4F0D" w:rsidRPr="00D034CA">
          <w:rPr>
            <w:rStyle w:val="Hyperlink"/>
            <w:noProof/>
          </w:rPr>
          <w:t>Confidential Information</w:t>
        </w:r>
        <w:r w:rsidR="006B4F0D">
          <w:rPr>
            <w:noProof/>
            <w:webHidden/>
          </w:rPr>
          <w:tab/>
        </w:r>
        <w:r w:rsidR="006B4F0D">
          <w:rPr>
            <w:noProof/>
            <w:webHidden/>
          </w:rPr>
          <w:fldChar w:fldCharType="begin"/>
        </w:r>
        <w:r w:rsidR="006B4F0D">
          <w:rPr>
            <w:noProof/>
            <w:webHidden/>
          </w:rPr>
          <w:instrText xml:space="preserve"> PAGEREF _Toc503364310 \h </w:instrText>
        </w:r>
        <w:r w:rsidR="006B4F0D">
          <w:rPr>
            <w:noProof/>
            <w:webHidden/>
          </w:rPr>
        </w:r>
        <w:r w:rsidR="006B4F0D">
          <w:rPr>
            <w:noProof/>
            <w:webHidden/>
          </w:rPr>
          <w:fldChar w:fldCharType="separate"/>
        </w:r>
        <w:r w:rsidR="003601E4">
          <w:rPr>
            <w:noProof/>
            <w:webHidden/>
          </w:rPr>
          <w:t>99</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1" w:history="1">
        <w:r w:rsidR="006B4F0D" w:rsidRPr="00D034CA">
          <w:rPr>
            <w:rStyle w:val="Hyperlink"/>
            <w:noProof/>
          </w:rPr>
          <w:t>15</w:t>
        </w:r>
        <w:r w:rsidR="006B4F0D">
          <w:rPr>
            <w:rFonts w:asciiTheme="minorHAnsi" w:eastAsiaTheme="minorEastAsia" w:hAnsiTheme="minorHAnsi" w:cstheme="minorBidi"/>
            <w:bCs w:val="0"/>
            <w:noProof/>
            <w:sz w:val="22"/>
            <w:szCs w:val="22"/>
          </w:rPr>
          <w:tab/>
        </w:r>
        <w:r w:rsidR="006B4F0D" w:rsidRPr="00D034CA">
          <w:rPr>
            <w:rStyle w:val="Hyperlink"/>
            <w:noProof/>
          </w:rPr>
          <w:t>Governing Law</w:t>
        </w:r>
        <w:r w:rsidR="006B4F0D">
          <w:rPr>
            <w:noProof/>
            <w:webHidden/>
          </w:rPr>
          <w:tab/>
        </w:r>
        <w:r w:rsidR="006B4F0D">
          <w:rPr>
            <w:noProof/>
            <w:webHidden/>
          </w:rPr>
          <w:fldChar w:fldCharType="begin"/>
        </w:r>
        <w:r w:rsidR="006B4F0D">
          <w:rPr>
            <w:noProof/>
            <w:webHidden/>
          </w:rPr>
          <w:instrText xml:space="preserve"> PAGEREF _Toc503364311 \h </w:instrText>
        </w:r>
        <w:r w:rsidR="006B4F0D">
          <w:rPr>
            <w:noProof/>
            <w:webHidden/>
          </w:rPr>
        </w:r>
        <w:r w:rsidR="006B4F0D">
          <w:rPr>
            <w:noProof/>
            <w:webHidden/>
          </w:rPr>
          <w:fldChar w:fldCharType="separate"/>
        </w:r>
        <w:r w:rsidR="003601E4">
          <w:rPr>
            <w:noProof/>
            <w:webHidden/>
          </w:rPr>
          <w:t>100</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2" w:history="1">
        <w:r w:rsidR="006B4F0D" w:rsidRPr="00D034CA">
          <w:rPr>
            <w:rStyle w:val="Hyperlink"/>
            <w:noProof/>
          </w:rPr>
          <w:t>16</w:t>
        </w:r>
        <w:r w:rsidR="006B4F0D">
          <w:rPr>
            <w:rFonts w:asciiTheme="minorHAnsi" w:eastAsiaTheme="minorEastAsia" w:hAnsiTheme="minorHAnsi" w:cstheme="minorBidi"/>
            <w:bCs w:val="0"/>
            <w:noProof/>
            <w:sz w:val="22"/>
            <w:szCs w:val="22"/>
          </w:rPr>
          <w:tab/>
        </w:r>
        <w:r w:rsidR="006B4F0D" w:rsidRPr="00D034CA">
          <w:rPr>
            <w:rStyle w:val="Hyperlink"/>
            <w:noProof/>
          </w:rPr>
          <w:t>Change to the Framework Agreement</w:t>
        </w:r>
        <w:r w:rsidR="006B4F0D">
          <w:rPr>
            <w:noProof/>
            <w:webHidden/>
          </w:rPr>
          <w:tab/>
        </w:r>
        <w:r w:rsidR="006B4F0D">
          <w:rPr>
            <w:noProof/>
            <w:webHidden/>
          </w:rPr>
          <w:fldChar w:fldCharType="begin"/>
        </w:r>
        <w:r w:rsidR="006B4F0D">
          <w:rPr>
            <w:noProof/>
            <w:webHidden/>
          </w:rPr>
          <w:instrText xml:space="preserve"> PAGEREF _Toc503364312 \h </w:instrText>
        </w:r>
        <w:r w:rsidR="006B4F0D">
          <w:rPr>
            <w:noProof/>
            <w:webHidden/>
          </w:rPr>
        </w:r>
        <w:r w:rsidR="006B4F0D">
          <w:rPr>
            <w:noProof/>
            <w:webHidden/>
          </w:rPr>
          <w:fldChar w:fldCharType="separate"/>
        </w:r>
        <w:r w:rsidR="003601E4">
          <w:rPr>
            <w:noProof/>
            <w:webHidden/>
          </w:rPr>
          <w:t>100</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3" w:history="1">
        <w:r w:rsidR="006B4F0D" w:rsidRPr="00D034CA">
          <w:rPr>
            <w:rStyle w:val="Hyperlink"/>
            <w:noProof/>
          </w:rPr>
          <w:t>17</w:t>
        </w:r>
        <w:r w:rsidR="006B4F0D">
          <w:rPr>
            <w:rFonts w:asciiTheme="minorHAnsi" w:eastAsiaTheme="minorEastAsia" w:hAnsiTheme="minorHAnsi" w:cstheme="minorBidi"/>
            <w:bCs w:val="0"/>
            <w:noProof/>
            <w:sz w:val="22"/>
            <w:szCs w:val="22"/>
          </w:rPr>
          <w:tab/>
        </w:r>
        <w:r w:rsidR="006B4F0D" w:rsidRPr="00D034CA">
          <w:rPr>
            <w:rStyle w:val="Hyperlink"/>
            <w:noProof/>
          </w:rPr>
          <w:t>Termination of the Framework Agreement</w:t>
        </w:r>
        <w:r w:rsidR="006B4F0D">
          <w:rPr>
            <w:noProof/>
            <w:webHidden/>
          </w:rPr>
          <w:tab/>
        </w:r>
        <w:r w:rsidR="006B4F0D">
          <w:rPr>
            <w:noProof/>
            <w:webHidden/>
          </w:rPr>
          <w:fldChar w:fldCharType="begin"/>
        </w:r>
        <w:r w:rsidR="006B4F0D">
          <w:rPr>
            <w:noProof/>
            <w:webHidden/>
          </w:rPr>
          <w:instrText xml:space="preserve"> PAGEREF _Toc503364313 \h </w:instrText>
        </w:r>
        <w:r w:rsidR="006B4F0D">
          <w:rPr>
            <w:noProof/>
            <w:webHidden/>
          </w:rPr>
        </w:r>
        <w:r w:rsidR="006B4F0D">
          <w:rPr>
            <w:noProof/>
            <w:webHidden/>
          </w:rPr>
          <w:fldChar w:fldCharType="separate"/>
        </w:r>
        <w:r w:rsidR="003601E4">
          <w:rPr>
            <w:noProof/>
            <w:webHidden/>
          </w:rPr>
          <w:t>100</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4" w:history="1">
        <w:r w:rsidR="006B4F0D" w:rsidRPr="00D034CA">
          <w:rPr>
            <w:rStyle w:val="Hyperlink"/>
            <w:noProof/>
          </w:rPr>
          <w:t>18</w:t>
        </w:r>
        <w:r w:rsidR="006B4F0D">
          <w:rPr>
            <w:rFonts w:asciiTheme="minorHAnsi" w:eastAsiaTheme="minorEastAsia" w:hAnsiTheme="minorHAnsi" w:cstheme="minorBidi"/>
            <w:bCs w:val="0"/>
            <w:noProof/>
            <w:sz w:val="22"/>
            <w:szCs w:val="22"/>
          </w:rPr>
          <w:tab/>
        </w:r>
        <w:r w:rsidR="006B4F0D" w:rsidRPr="00D034CA">
          <w:rPr>
            <w:rStyle w:val="Hyperlink"/>
            <w:noProof/>
          </w:rPr>
          <w:t>Consequence of expiry or termination</w:t>
        </w:r>
        <w:r w:rsidR="006B4F0D">
          <w:rPr>
            <w:noProof/>
            <w:webHidden/>
          </w:rPr>
          <w:tab/>
        </w:r>
        <w:r w:rsidR="006B4F0D">
          <w:rPr>
            <w:noProof/>
            <w:webHidden/>
          </w:rPr>
          <w:fldChar w:fldCharType="begin"/>
        </w:r>
        <w:r w:rsidR="006B4F0D">
          <w:rPr>
            <w:noProof/>
            <w:webHidden/>
          </w:rPr>
          <w:instrText xml:space="preserve"> PAGEREF _Toc503364314 \h </w:instrText>
        </w:r>
        <w:r w:rsidR="006B4F0D">
          <w:rPr>
            <w:noProof/>
            <w:webHidden/>
          </w:rPr>
        </w:r>
        <w:r w:rsidR="006B4F0D">
          <w:rPr>
            <w:noProof/>
            <w:webHidden/>
          </w:rPr>
          <w:fldChar w:fldCharType="separate"/>
        </w:r>
        <w:r w:rsidR="003601E4">
          <w:rPr>
            <w:noProof/>
            <w:webHidden/>
          </w:rPr>
          <w:t>100</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5" w:history="1">
        <w:r w:rsidR="006B4F0D" w:rsidRPr="00D034CA">
          <w:rPr>
            <w:rStyle w:val="Hyperlink"/>
            <w:noProof/>
          </w:rPr>
          <w:t>19</w:t>
        </w:r>
        <w:r w:rsidR="006B4F0D">
          <w:rPr>
            <w:rFonts w:asciiTheme="minorHAnsi" w:eastAsiaTheme="minorEastAsia" w:hAnsiTheme="minorHAnsi" w:cstheme="minorBidi"/>
            <w:bCs w:val="0"/>
            <w:noProof/>
            <w:sz w:val="22"/>
            <w:szCs w:val="22"/>
          </w:rPr>
          <w:tab/>
        </w:r>
        <w:r w:rsidR="006B4F0D" w:rsidRPr="00D034CA">
          <w:rPr>
            <w:rStyle w:val="Hyperlink"/>
            <w:noProof/>
          </w:rPr>
          <w:t>Dispute resolution in relation to this Framework Agreement</w:t>
        </w:r>
        <w:r w:rsidR="006B4F0D">
          <w:rPr>
            <w:noProof/>
            <w:webHidden/>
          </w:rPr>
          <w:tab/>
        </w:r>
        <w:r w:rsidR="006B4F0D">
          <w:rPr>
            <w:noProof/>
            <w:webHidden/>
          </w:rPr>
          <w:fldChar w:fldCharType="begin"/>
        </w:r>
        <w:r w:rsidR="006B4F0D">
          <w:rPr>
            <w:noProof/>
            <w:webHidden/>
          </w:rPr>
          <w:instrText xml:space="preserve"> PAGEREF _Toc503364315 \h </w:instrText>
        </w:r>
        <w:r w:rsidR="006B4F0D">
          <w:rPr>
            <w:noProof/>
            <w:webHidden/>
          </w:rPr>
        </w:r>
        <w:r w:rsidR="006B4F0D">
          <w:rPr>
            <w:noProof/>
            <w:webHidden/>
          </w:rPr>
          <w:fldChar w:fldCharType="separate"/>
        </w:r>
        <w:r w:rsidR="003601E4">
          <w:rPr>
            <w:noProof/>
            <w:webHidden/>
          </w:rPr>
          <w:t>100</w:t>
        </w:r>
        <w:r w:rsidR="006B4F0D">
          <w:rPr>
            <w:noProof/>
            <w:webHidden/>
          </w:rPr>
          <w:fldChar w:fldCharType="end"/>
        </w:r>
      </w:hyperlink>
    </w:p>
    <w:p w:rsidR="006B4F0D" w:rsidRDefault="00B90B1F">
      <w:pPr>
        <w:pStyle w:val="TOC1"/>
        <w:tabs>
          <w:tab w:val="left" w:pos="480"/>
          <w:tab w:val="right" w:leader="dot" w:pos="9080"/>
        </w:tabs>
        <w:rPr>
          <w:rFonts w:asciiTheme="minorHAnsi" w:eastAsiaTheme="minorEastAsia" w:hAnsiTheme="minorHAnsi" w:cstheme="minorBidi"/>
          <w:bCs w:val="0"/>
          <w:noProof/>
          <w:sz w:val="22"/>
          <w:szCs w:val="22"/>
        </w:rPr>
      </w:pPr>
      <w:hyperlink w:anchor="_Toc503364316" w:history="1">
        <w:r w:rsidR="006B4F0D" w:rsidRPr="00D034CA">
          <w:rPr>
            <w:rStyle w:val="Hyperlink"/>
            <w:noProof/>
          </w:rPr>
          <w:t>20</w:t>
        </w:r>
        <w:r w:rsidR="006B4F0D">
          <w:rPr>
            <w:rFonts w:asciiTheme="minorHAnsi" w:eastAsiaTheme="minorEastAsia" w:hAnsiTheme="minorHAnsi" w:cstheme="minorBidi"/>
            <w:bCs w:val="0"/>
            <w:noProof/>
            <w:sz w:val="22"/>
            <w:szCs w:val="22"/>
          </w:rPr>
          <w:tab/>
        </w:r>
        <w:r w:rsidR="006B4F0D" w:rsidRPr="00D034CA">
          <w:rPr>
            <w:rStyle w:val="Hyperlink"/>
            <w:noProof/>
          </w:rPr>
          <w:t>Dispute resolution in relation to Call-off Contracts</w:t>
        </w:r>
        <w:r w:rsidR="006B4F0D">
          <w:rPr>
            <w:noProof/>
            <w:webHidden/>
          </w:rPr>
          <w:tab/>
        </w:r>
        <w:r w:rsidR="006B4F0D">
          <w:rPr>
            <w:noProof/>
            <w:webHidden/>
          </w:rPr>
          <w:fldChar w:fldCharType="begin"/>
        </w:r>
        <w:r w:rsidR="006B4F0D">
          <w:rPr>
            <w:noProof/>
            <w:webHidden/>
          </w:rPr>
          <w:instrText xml:space="preserve"> PAGEREF _Toc503364316 \h </w:instrText>
        </w:r>
        <w:r w:rsidR="006B4F0D">
          <w:rPr>
            <w:noProof/>
            <w:webHidden/>
          </w:rPr>
        </w:r>
        <w:r w:rsidR="006B4F0D">
          <w:rPr>
            <w:noProof/>
            <w:webHidden/>
          </w:rPr>
          <w:fldChar w:fldCharType="separate"/>
        </w:r>
        <w:r w:rsidR="003601E4">
          <w:rPr>
            <w:noProof/>
            <w:webHidden/>
          </w:rPr>
          <w:t>101</w:t>
        </w:r>
        <w:r w:rsidR="006B4F0D">
          <w:rPr>
            <w:noProof/>
            <w:webHidden/>
          </w:rPr>
          <w:fldChar w:fldCharType="end"/>
        </w:r>
      </w:hyperlink>
    </w:p>
    <w:p w:rsidR="00E717A5" w:rsidRPr="001152FA" w:rsidRDefault="000B43BD" w:rsidP="00E717A5">
      <w:r w:rsidRPr="001152FA">
        <w:rPr>
          <w:bCs/>
          <w:caps/>
        </w:rPr>
        <w:fldChar w:fldCharType="end"/>
      </w:r>
      <w:r w:rsidR="00E717A5" w:rsidRPr="001152FA">
        <w:br w:type="page"/>
      </w:r>
    </w:p>
    <w:p w:rsidR="00E717A5" w:rsidRPr="00CF0460" w:rsidRDefault="00E717A5" w:rsidP="00E717A5">
      <w:pPr>
        <w:rPr>
          <w:b/>
        </w:rPr>
      </w:pPr>
    </w:p>
    <w:p w:rsidR="006D2994" w:rsidRPr="00CF0460" w:rsidRDefault="006D2994" w:rsidP="006D2994">
      <w:pPr>
        <w:pStyle w:val="ListParagraph"/>
        <w:spacing w:before="120"/>
        <w:ind w:left="-86"/>
        <w:contextualSpacing w:val="0"/>
        <w:jc w:val="center"/>
        <w:rPr>
          <w:b/>
          <w:sz w:val="48"/>
          <w:szCs w:val="48"/>
        </w:rPr>
      </w:pPr>
      <w:bookmarkStart w:id="623" w:name="_Toc483300963"/>
      <w:bookmarkStart w:id="624" w:name="_Toc483301012"/>
      <w:bookmarkStart w:id="625" w:name="_Toc483301123"/>
      <w:r w:rsidRPr="00CF0460">
        <w:rPr>
          <w:b/>
          <w:sz w:val="48"/>
          <w:szCs w:val="48"/>
        </w:rPr>
        <w:t xml:space="preserve">Section </w:t>
      </w:r>
      <w:r w:rsidR="00BA2FD2">
        <w:rPr>
          <w:b/>
          <w:sz w:val="48"/>
          <w:szCs w:val="48"/>
        </w:rPr>
        <w:t>A</w:t>
      </w:r>
    </w:p>
    <w:p w:rsidR="006D2994" w:rsidRDefault="006D2994" w:rsidP="006D2994">
      <w:pPr>
        <w:pStyle w:val="ListParagraph"/>
        <w:spacing w:after="120"/>
        <w:ind w:left="-86"/>
        <w:contextualSpacing w:val="0"/>
        <w:jc w:val="center"/>
        <w:rPr>
          <w:b/>
          <w:sz w:val="48"/>
          <w:szCs w:val="48"/>
        </w:rPr>
      </w:pPr>
      <w:r w:rsidRPr="00CF0460">
        <w:rPr>
          <w:b/>
          <w:sz w:val="48"/>
          <w:szCs w:val="48"/>
        </w:rPr>
        <w:t xml:space="preserve">Framework Agreement </w:t>
      </w:r>
      <w:r w:rsidR="009C7082">
        <w:rPr>
          <w:b/>
          <w:sz w:val="48"/>
          <w:szCs w:val="48"/>
        </w:rPr>
        <w:t>General</w:t>
      </w:r>
      <w:r w:rsidRPr="00CF0460">
        <w:rPr>
          <w:b/>
          <w:sz w:val="48"/>
          <w:szCs w:val="48"/>
        </w:rPr>
        <w:t xml:space="preserve"> Provisions</w:t>
      </w:r>
      <w:r w:rsidR="00F739C9">
        <w:rPr>
          <w:b/>
          <w:sz w:val="48"/>
          <w:szCs w:val="48"/>
        </w:rPr>
        <w:t xml:space="preserve"> (FAGP)</w:t>
      </w:r>
    </w:p>
    <w:p w:rsidR="00237B05"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rsidTr="00237B05">
        <w:tc>
          <w:tcPr>
            <w:tcW w:w="2156" w:type="dxa"/>
          </w:tcPr>
          <w:p w:rsidR="00237B05" w:rsidRDefault="00237B05" w:rsidP="003F4957">
            <w:pPr>
              <w:pStyle w:val="FAGPH1"/>
              <w:numPr>
                <w:ilvl w:val="0"/>
                <w:numId w:val="170"/>
              </w:numPr>
            </w:pPr>
            <w:bookmarkStart w:id="626" w:name="_Toc503185282"/>
            <w:bookmarkStart w:id="627" w:name="_Toc503364297"/>
            <w:r>
              <w:t>Definitions</w:t>
            </w:r>
            <w:bookmarkEnd w:id="626"/>
            <w:bookmarkEnd w:id="627"/>
          </w:p>
          <w:p w:rsidR="00237B05" w:rsidRDefault="00237B05" w:rsidP="006D2994">
            <w:pPr>
              <w:pStyle w:val="ListParagraph"/>
              <w:spacing w:after="120"/>
              <w:ind w:left="0"/>
              <w:contextualSpacing w:val="0"/>
              <w:jc w:val="center"/>
              <w:rPr>
                <w:b/>
                <w:sz w:val="48"/>
                <w:szCs w:val="48"/>
              </w:rPr>
            </w:pPr>
          </w:p>
        </w:tc>
        <w:tc>
          <w:tcPr>
            <w:tcW w:w="7110" w:type="dxa"/>
          </w:tcPr>
          <w:p w:rsidR="00AC3EBD" w:rsidRPr="00C4601C" w:rsidRDefault="00AC3EBD" w:rsidP="003F4957">
            <w:pPr>
              <w:pStyle w:val="SPDClauseNo"/>
              <w:numPr>
                <w:ilvl w:val="1"/>
                <w:numId w:val="170"/>
              </w:numPr>
              <w:spacing w:after="200"/>
              <w:ind w:left="614" w:hanging="614"/>
              <w:contextualSpacing w:val="0"/>
              <w:rPr>
                <w:b/>
              </w:rPr>
            </w:pPr>
            <w:r w:rsidRPr="004A2C5F">
              <w:t>The following words and expressions shall have the meanings hereby assigned to them</w:t>
            </w:r>
          </w:p>
          <w:p w:rsidR="00237B05" w:rsidRPr="00CF0460" w:rsidRDefault="00237B05" w:rsidP="003F4957">
            <w:pPr>
              <w:pStyle w:val="Heading3"/>
              <w:numPr>
                <w:ilvl w:val="2"/>
                <w:numId w:val="166"/>
              </w:numPr>
              <w:spacing w:after="16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rsidR="00237B05" w:rsidRDefault="00237B05" w:rsidP="003F4957">
            <w:pPr>
              <w:pStyle w:val="Heading3"/>
              <w:numPr>
                <w:ilvl w:val="2"/>
                <w:numId w:val="166"/>
              </w:numPr>
              <w:spacing w:after="160"/>
            </w:pPr>
            <w:r>
              <w:t>“</w:t>
            </w:r>
            <w:r w:rsidRPr="00BA2FD2">
              <w:rPr>
                <w:b/>
              </w:rPr>
              <w:t>Base Price”</w:t>
            </w:r>
            <w:r>
              <w:t xml:space="preserve"> is the Framework Agreement </w:t>
            </w:r>
            <w:r w:rsidR="00A20F05">
              <w:t xml:space="preserve">(FA) </w:t>
            </w:r>
            <w:r>
              <w:t xml:space="preserve">unit price prior to any price adjustment in accordance with </w:t>
            </w:r>
            <w:r w:rsidRPr="007C3ED4">
              <w:rPr>
                <w:b/>
              </w:rPr>
              <w:t xml:space="preserve">FA Specific Provision </w:t>
            </w:r>
            <w:r w:rsidR="007C3ED4" w:rsidRPr="007C3ED4">
              <w:rPr>
                <w:b/>
              </w:rPr>
              <w:t>FAGP 8.1</w:t>
            </w:r>
            <w:r>
              <w:t>.</w:t>
            </w:r>
          </w:p>
          <w:p w:rsidR="00237B05" w:rsidRPr="00CF0460" w:rsidRDefault="00237B05" w:rsidP="003F4957">
            <w:pPr>
              <w:pStyle w:val="Heading3"/>
              <w:numPr>
                <w:ilvl w:val="2"/>
                <w:numId w:val="166"/>
              </w:numPr>
              <w:spacing w:after="160"/>
            </w:pPr>
            <w:r>
              <w:t>“</w:t>
            </w:r>
            <w:r w:rsidRPr="00BA2FD2">
              <w:rPr>
                <w:b/>
              </w:rPr>
              <w:t>Business Day”</w:t>
            </w:r>
            <w:r w:rsidRPr="00CF0460">
              <w:t xml:space="preserve"> is any day that is an official working day of the Purchaser. It excludes the Purchaser’s official public holidays.</w:t>
            </w:r>
          </w:p>
          <w:p w:rsidR="00237B05" w:rsidRPr="00CF0460" w:rsidRDefault="00237B05" w:rsidP="003F4957">
            <w:pPr>
              <w:pStyle w:val="Heading3"/>
              <w:numPr>
                <w:ilvl w:val="2"/>
                <w:numId w:val="166"/>
              </w:numPr>
              <w:spacing w:after="160"/>
            </w:pPr>
            <w:r w:rsidRPr="00BA2FD2">
              <w:rPr>
                <w:b/>
              </w:rPr>
              <w:t>“</w:t>
            </w:r>
            <w:r w:rsidR="005A6EDC">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rsidR="00237B05" w:rsidRDefault="00237B05" w:rsidP="003F4957">
            <w:pPr>
              <w:pStyle w:val="Heading3"/>
              <w:numPr>
                <w:ilvl w:val="2"/>
                <w:numId w:val="166"/>
              </w:numPr>
              <w:spacing w:after="16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rsidR="00237B05" w:rsidRPr="00CF0460" w:rsidRDefault="00237B05" w:rsidP="003F4957">
            <w:pPr>
              <w:pStyle w:val="Heading3"/>
              <w:numPr>
                <w:ilvl w:val="2"/>
                <w:numId w:val="166"/>
              </w:numPr>
              <w:spacing w:after="160"/>
            </w:pPr>
            <w:r w:rsidRPr="00BA2FD2">
              <w:rPr>
                <w:b/>
              </w:rPr>
              <w:t xml:space="preserve">“Commencement </w:t>
            </w:r>
            <w:r w:rsidRPr="00AC3BF8">
              <w:t>Date</w:t>
            </w:r>
            <w:r w:rsidRPr="00BA2FD2">
              <w:rPr>
                <w:b/>
              </w:rPr>
              <w:t>”</w:t>
            </w:r>
            <w:r w:rsidRPr="00CF0460">
              <w:t xml:space="preserve"> </w:t>
            </w:r>
            <w:r>
              <w:t>is</w:t>
            </w:r>
            <w:r w:rsidRPr="00CF0460">
              <w:t xml:space="preserve"> the date this Framework Agreement is signed by both parties, being the commencement of the Term</w:t>
            </w:r>
            <w:r>
              <w:t xml:space="preserve">. </w:t>
            </w:r>
          </w:p>
          <w:p w:rsidR="00237B05" w:rsidRPr="00CF0460" w:rsidRDefault="00237B05" w:rsidP="003F4957">
            <w:pPr>
              <w:pStyle w:val="Heading3"/>
              <w:numPr>
                <w:ilvl w:val="2"/>
                <w:numId w:val="166"/>
              </w:numPr>
              <w:spacing w:after="160"/>
            </w:pPr>
            <w:r>
              <w:t>“</w:t>
            </w:r>
            <w:r w:rsidRPr="00BA2FD2">
              <w:rPr>
                <w:b/>
              </w:rPr>
              <w:t>Contract Price</w:t>
            </w:r>
            <w:r w:rsidRPr="00CF0460">
              <w:t xml:space="preserve">” </w:t>
            </w:r>
            <w:r>
              <w:t xml:space="preserve">is </w:t>
            </w:r>
            <w:r w:rsidRPr="00CF0460">
              <w:t xml:space="preserve">the price payable to the Supplier as specified in the </w:t>
            </w:r>
            <w:r w:rsidR="005A6EDC">
              <w:t>Call-off</w:t>
            </w:r>
            <w:r w:rsidRPr="00CF0460">
              <w:t xml:space="preserve"> Contract, subject to such additions and adjustments thereto or deductions therefrom, as may be made pursuant to the Contract.</w:t>
            </w:r>
          </w:p>
          <w:p w:rsidR="00237B05" w:rsidRPr="00CF0460" w:rsidRDefault="00237B05" w:rsidP="003F4957">
            <w:pPr>
              <w:pStyle w:val="Heading3"/>
              <w:numPr>
                <w:ilvl w:val="2"/>
                <w:numId w:val="166"/>
              </w:numPr>
              <w:spacing w:after="160"/>
            </w:pPr>
            <w:r w:rsidRPr="00CF0460">
              <w:t>“</w:t>
            </w:r>
            <w:r w:rsidRPr="00BA2FD2">
              <w:rPr>
                <w:b/>
              </w:rPr>
              <w:t>Day</w:t>
            </w:r>
            <w:r w:rsidRPr="00CF0460">
              <w:t>” means calendar day.</w:t>
            </w:r>
          </w:p>
          <w:p w:rsidR="00237B05" w:rsidRPr="005A20AF" w:rsidRDefault="00237B05" w:rsidP="003F4957">
            <w:pPr>
              <w:pStyle w:val="Heading3"/>
              <w:numPr>
                <w:ilvl w:val="2"/>
                <w:numId w:val="166"/>
              </w:numPr>
              <w:spacing w:after="16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001152FA" w:rsidRPr="001152FA">
              <w:rPr>
                <w:b/>
              </w:rPr>
              <w:t>FA Specific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rsidR="005A6EDC">
              <w:t>Call-off</w:t>
            </w:r>
            <w:r>
              <w:t xml:space="preserve"> </w:t>
            </w:r>
            <w:r w:rsidRPr="00CF0460">
              <w:t>Contract.</w:t>
            </w:r>
            <w:r>
              <w:t xml:space="preserve"> </w:t>
            </w:r>
            <w:r w:rsidRPr="005A20AF">
              <w:t>Where appropriate, for the purpose of interpretation, the definition for Goods includes Related Services.</w:t>
            </w:r>
          </w:p>
          <w:p w:rsidR="00237B05" w:rsidRPr="00CF0460" w:rsidRDefault="00237B05" w:rsidP="003F4957">
            <w:pPr>
              <w:pStyle w:val="Heading3"/>
              <w:numPr>
                <w:ilvl w:val="2"/>
                <w:numId w:val="166"/>
              </w:numPr>
              <w:spacing w:after="16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rsidR="00237B05" w:rsidRPr="00CF0460" w:rsidRDefault="00237B05" w:rsidP="003F4957">
            <w:pPr>
              <w:pStyle w:val="Heading3"/>
              <w:numPr>
                <w:ilvl w:val="2"/>
                <w:numId w:val="166"/>
              </w:numPr>
              <w:spacing w:after="160"/>
            </w:pPr>
            <w:r w:rsidRPr="00BA2FD2">
              <w:rPr>
                <w:b/>
              </w:rPr>
              <w:t>“Incoterms”</w:t>
            </w:r>
            <w:r w:rsidRPr="00CF0460">
              <w:t xml:space="preserve"> </w:t>
            </w:r>
            <w:r>
              <w:t>means t</w:t>
            </w:r>
            <w:r w:rsidRPr="00CF0460">
              <w:t>he international commercial terms for goods published by the International Chamber of Commerce (ICC).</w:t>
            </w:r>
          </w:p>
          <w:p w:rsidR="00237B05" w:rsidRDefault="00237B05" w:rsidP="003F4957">
            <w:pPr>
              <w:pStyle w:val="Heading3"/>
              <w:numPr>
                <w:ilvl w:val="2"/>
                <w:numId w:val="166"/>
              </w:numPr>
              <w:spacing w:after="16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rsidR="00195854">
              <w:t xml:space="preserve">as specified in the </w:t>
            </w:r>
            <w:r w:rsidR="001152FA" w:rsidRPr="001152FA">
              <w:rPr>
                <w:b/>
              </w:rPr>
              <w:t>FA Specific Provisions</w:t>
            </w:r>
            <w:r w:rsidR="00195854" w:rsidRPr="00195854">
              <w:rPr>
                <w:b/>
              </w:rPr>
              <w:t>.</w:t>
            </w:r>
            <w:r w:rsidR="00195854">
              <w:t xml:space="preserve"> </w:t>
            </w:r>
            <w:r w:rsidRPr="009045BB">
              <w:t xml:space="preserve">All communications, including notices, in relation to the Framework Agreement, are to be addressed to the Lead Purchaser. All communications, including notices, in relation to a </w:t>
            </w:r>
            <w:r w:rsidR="005A6EDC">
              <w:t>Call-off</w:t>
            </w:r>
            <w:r w:rsidRPr="009045BB">
              <w:t xml:space="preserve"> Contract, are to be addressed to the Purchaser named in the </w:t>
            </w:r>
            <w:r w:rsidR="005A6EDC">
              <w:t>Call-off</w:t>
            </w:r>
            <w:r w:rsidRPr="009045BB">
              <w:t xml:space="preserve"> Contract.</w:t>
            </w:r>
          </w:p>
          <w:p w:rsidR="00237B05" w:rsidRPr="009045BB" w:rsidRDefault="00237B05" w:rsidP="003F4957">
            <w:pPr>
              <w:pStyle w:val="Heading3"/>
              <w:numPr>
                <w:ilvl w:val="2"/>
                <w:numId w:val="166"/>
              </w:numPr>
              <w:spacing w:after="160"/>
            </w:pPr>
            <w:r w:rsidRPr="00CF0460">
              <w:t>“</w:t>
            </w:r>
            <w:r w:rsidRPr="009E7521">
              <w:rPr>
                <w:b/>
              </w:rPr>
              <w:t>Multi-User Framework Agreement</w:t>
            </w:r>
            <w:r w:rsidRPr="00CF0460">
              <w:t xml:space="preserve">” means a Framework Agreement where there is more than one Purchaser permitted to purchase through a </w:t>
            </w:r>
            <w:r w:rsidR="005A6EDC">
              <w:t>Call-off</w:t>
            </w:r>
            <w:r w:rsidRPr="00CF0460">
              <w:t xml:space="preserve"> Contract</w:t>
            </w:r>
            <w:r w:rsidR="00AE3FB5">
              <w:t xml:space="preserve">, as specified in the </w:t>
            </w:r>
            <w:r w:rsidR="001152FA" w:rsidRPr="001152FA">
              <w:rPr>
                <w:b/>
              </w:rPr>
              <w:t>FA Specific Provisions</w:t>
            </w:r>
            <w:r w:rsidRPr="009E7521">
              <w:rPr>
                <w:b/>
              </w:rPr>
              <w:t xml:space="preserve">; </w:t>
            </w:r>
          </w:p>
          <w:p w:rsidR="00237B05" w:rsidRDefault="00237B05" w:rsidP="003F4957">
            <w:pPr>
              <w:pStyle w:val="Heading3"/>
              <w:numPr>
                <w:ilvl w:val="2"/>
                <w:numId w:val="166"/>
              </w:numPr>
              <w:spacing w:after="160"/>
            </w:pPr>
            <w:r w:rsidRPr="00C91676">
              <w:rPr>
                <w:b/>
              </w:rPr>
              <w:t xml:space="preserve">“Purchaser” </w:t>
            </w:r>
            <w:r>
              <w:t>is t</w:t>
            </w:r>
            <w:r w:rsidRPr="00B10CA8">
              <w:t xml:space="preserve">he </w:t>
            </w:r>
            <w:r>
              <w:t xml:space="preserve">Borrower’s </w:t>
            </w:r>
            <w:r w:rsidRPr="00B10CA8">
              <w:t xml:space="preserve">agency(ies) that is/are permitted to purchase Goods from a Supplier under a </w:t>
            </w:r>
            <w:r w:rsidR="005A6EDC">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rsidR="00237B05" w:rsidRPr="00CF0460" w:rsidRDefault="00237B05" w:rsidP="003F4957">
            <w:pPr>
              <w:pStyle w:val="Heading3"/>
              <w:numPr>
                <w:ilvl w:val="2"/>
                <w:numId w:val="166"/>
              </w:numPr>
              <w:spacing w:after="160"/>
            </w:pPr>
            <w:r w:rsidRPr="00CF0460">
              <w:t>“</w:t>
            </w:r>
            <w:r w:rsidRPr="009845E4">
              <w:rPr>
                <w:b/>
              </w:rPr>
              <w:t>Purchaser’s Country</w:t>
            </w:r>
            <w:r w:rsidRPr="00CF0460">
              <w:t xml:space="preserve">” is the country specified in the </w:t>
            </w:r>
            <w:r w:rsidR="001152FA" w:rsidRPr="001152FA">
              <w:rPr>
                <w:b/>
              </w:rPr>
              <w:t>FA Specific Provisions</w:t>
            </w:r>
            <w:r w:rsidRPr="00CF0460">
              <w:t>.</w:t>
            </w:r>
          </w:p>
          <w:p w:rsidR="00237B05" w:rsidRPr="00CF0460" w:rsidRDefault="00237B05" w:rsidP="003F4957">
            <w:pPr>
              <w:pStyle w:val="Heading3"/>
              <w:numPr>
                <w:ilvl w:val="2"/>
                <w:numId w:val="166"/>
              </w:numPr>
              <w:spacing w:after="16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rsidR="00237B05" w:rsidRPr="00CF0460" w:rsidRDefault="00237B05" w:rsidP="003F4957">
            <w:pPr>
              <w:pStyle w:val="Heading3"/>
              <w:numPr>
                <w:ilvl w:val="2"/>
                <w:numId w:val="166"/>
              </w:numPr>
              <w:spacing w:after="160"/>
            </w:pPr>
            <w:r w:rsidRPr="00CE0CA4">
              <w:rPr>
                <w:b/>
              </w:rPr>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rsidR="00237B05" w:rsidRDefault="00237B05" w:rsidP="003F4957">
            <w:pPr>
              <w:pStyle w:val="Heading3"/>
              <w:numPr>
                <w:ilvl w:val="2"/>
                <w:numId w:val="166"/>
              </w:numPr>
              <w:spacing w:after="160"/>
            </w:pPr>
            <w:r>
              <w:rPr>
                <w:b/>
              </w:rPr>
              <w:t>“</w:t>
            </w:r>
            <w:r w:rsidRPr="00BA2FD2">
              <w:rPr>
                <w:b/>
              </w:rPr>
              <w:t>Secondary Procurement</w:t>
            </w:r>
            <w:r>
              <w:rPr>
                <w:b/>
              </w:rPr>
              <w:t>”</w:t>
            </w:r>
            <w:r w:rsidRPr="00CF0460">
              <w:t xml:space="preserve"> </w:t>
            </w:r>
            <w:r>
              <w:t>is t</w:t>
            </w:r>
            <w:r w:rsidRPr="00CF0460">
              <w:t xml:space="preserve">he method used to select a Supplier and award a </w:t>
            </w:r>
            <w:r w:rsidR="005A6EDC">
              <w:t>Call-off</w:t>
            </w:r>
            <w:r w:rsidRPr="00CF0460">
              <w:t xml:space="preserve"> Contract under this Framework Agreement.</w:t>
            </w:r>
          </w:p>
          <w:p w:rsidR="00237B05" w:rsidRPr="00CF0460" w:rsidRDefault="00237B05" w:rsidP="003F4957">
            <w:pPr>
              <w:pStyle w:val="Heading3"/>
              <w:numPr>
                <w:ilvl w:val="2"/>
                <w:numId w:val="166"/>
              </w:numPr>
              <w:spacing w:after="160"/>
            </w:pPr>
            <w:r w:rsidRPr="00CF0460">
              <w:t>“</w:t>
            </w:r>
            <w:r w:rsidRPr="009E7521">
              <w:rPr>
                <w:b/>
              </w:rPr>
              <w:t>Single-User Framework Agreement</w:t>
            </w:r>
            <w:r w:rsidRPr="00CF0460">
              <w:t>” means a Framework Agreement wh</w:t>
            </w:r>
            <w:r>
              <w:t>ere there is only one Purchaser</w:t>
            </w:r>
            <w:r w:rsidR="00AE3FB5">
              <w:t xml:space="preserve">, as specified in the </w:t>
            </w:r>
            <w:r w:rsidR="001152FA" w:rsidRPr="001152FA">
              <w:rPr>
                <w:b/>
              </w:rPr>
              <w:t>FA Specific Provisions</w:t>
            </w:r>
            <w:r>
              <w:t>.</w:t>
            </w:r>
            <w:r w:rsidRPr="00CF0460">
              <w:t xml:space="preserve"> </w:t>
            </w:r>
          </w:p>
          <w:p w:rsidR="00237B05" w:rsidRPr="00AC3BF8" w:rsidRDefault="00237B05" w:rsidP="003F4957">
            <w:pPr>
              <w:pStyle w:val="Heading3"/>
              <w:numPr>
                <w:ilvl w:val="2"/>
                <w:numId w:val="166"/>
              </w:numPr>
              <w:spacing w:after="16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rsidR="005A6EDC">
              <w:t>Call-off</w:t>
            </w:r>
            <w:r w:rsidRPr="00AC3BF8">
              <w:t xml:space="preserve"> Contract. </w:t>
            </w:r>
          </w:p>
          <w:p w:rsidR="00237B05" w:rsidRPr="00AC3BF8" w:rsidRDefault="00AC3EBD" w:rsidP="003F4957">
            <w:pPr>
              <w:pStyle w:val="Heading3"/>
              <w:numPr>
                <w:ilvl w:val="2"/>
                <w:numId w:val="166"/>
              </w:numPr>
              <w:spacing w:after="160"/>
              <w:rPr>
                <w:b/>
              </w:rPr>
            </w:pPr>
            <w:r w:rsidRPr="00BA2FD2">
              <w:rPr>
                <w:b/>
              </w:rPr>
              <w:t>“Term”</w:t>
            </w:r>
            <w:r>
              <w:t xml:space="preserve"> mean t</w:t>
            </w:r>
            <w:r w:rsidRPr="00CF0460">
              <w:t>he duration of this Framework Agreement as described in th</w:t>
            </w:r>
            <w:r>
              <w:t xml:space="preserve">e </w:t>
            </w:r>
            <w:r w:rsidR="001152FA" w:rsidRPr="001152FA">
              <w:rPr>
                <w:b/>
              </w:rPr>
              <w:t>FA Specific Provisions</w:t>
            </w:r>
            <w:r w:rsidR="00F739C9">
              <w:t xml:space="preserve"> </w:t>
            </w:r>
            <w:r w:rsidRPr="00CF0460">
              <w:t>starting on the Commencement Date. Where applicable, it includes any extension(s) to the initial Term, if permitted in th</w:t>
            </w:r>
            <w:r>
              <w:t xml:space="preserve">e </w:t>
            </w:r>
            <w:r w:rsidR="001152FA" w:rsidRPr="001152FA">
              <w:rPr>
                <w:b/>
              </w:rPr>
              <w:t>FA Specific Provisions</w:t>
            </w:r>
            <w:r w:rsidRPr="00CF0460">
              <w:t>.</w:t>
            </w:r>
          </w:p>
        </w:tc>
      </w:tr>
      <w:tr w:rsidR="00237B05" w:rsidTr="00237B05">
        <w:tc>
          <w:tcPr>
            <w:tcW w:w="2156" w:type="dxa"/>
          </w:tcPr>
          <w:p w:rsidR="00AC3EBD" w:rsidRPr="00AC3BF8" w:rsidRDefault="00AC3EBD" w:rsidP="003F4957">
            <w:pPr>
              <w:pStyle w:val="FAGPH1"/>
              <w:numPr>
                <w:ilvl w:val="0"/>
                <w:numId w:val="170"/>
              </w:numPr>
            </w:pPr>
            <w:bookmarkStart w:id="628" w:name="_Toc503185283"/>
            <w:bookmarkStart w:id="629" w:name="_Toc503364298"/>
            <w:r w:rsidRPr="00AC3BF8">
              <w:t>Framework Agreement Documents</w:t>
            </w:r>
            <w:bookmarkEnd w:id="628"/>
            <w:bookmarkEnd w:id="629"/>
          </w:p>
          <w:p w:rsidR="00237B05" w:rsidRPr="00AC3BF8" w:rsidRDefault="00237B05" w:rsidP="006D2994">
            <w:pPr>
              <w:pStyle w:val="ListParagraph"/>
              <w:spacing w:after="120"/>
              <w:ind w:left="0"/>
              <w:contextualSpacing w:val="0"/>
              <w:jc w:val="center"/>
              <w:rPr>
                <w:b/>
              </w:rPr>
            </w:pPr>
          </w:p>
        </w:tc>
        <w:tc>
          <w:tcPr>
            <w:tcW w:w="7110" w:type="dxa"/>
          </w:tcPr>
          <w:p w:rsidR="00AC3BF8" w:rsidRPr="00AC3BF8" w:rsidRDefault="00AC3EBD" w:rsidP="003F4957">
            <w:pPr>
              <w:pStyle w:val="SPDClauseNo"/>
              <w:numPr>
                <w:ilvl w:val="1"/>
                <w:numId w:val="170"/>
              </w:numPr>
              <w:spacing w:after="200"/>
              <w:ind w:left="614" w:hanging="614"/>
              <w:contextualSpacing w:val="0"/>
              <w:rPr>
                <w:b/>
                <w:szCs w:val="24"/>
              </w:rPr>
            </w:pPr>
            <w:r w:rsidRPr="00AC3BF8">
              <w:rPr>
                <w:szCs w:val="24"/>
              </w:rPr>
              <w:t>This Framework Agreement</w:t>
            </w:r>
            <w:r w:rsidR="00A20F05">
              <w:rPr>
                <w:szCs w:val="24"/>
              </w:rPr>
              <w:t xml:space="preserve"> (FA) </w:t>
            </w:r>
            <w:r w:rsidRPr="00AC3BF8">
              <w:rPr>
                <w:szCs w:val="24"/>
              </w:rPr>
              <w:t xml:space="preserve">shall be read as a whole. Where a document is incorporated by reference into this Framework Agreement, it shall be deemed to form, and be read and construed, as part of this Framework Agreement. </w:t>
            </w:r>
          </w:p>
          <w:p w:rsidR="00237B05" w:rsidRPr="00AC3BF8" w:rsidRDefault="00A20F05" w:rsidP="003F4957">
            <w:pPr>
              <w:pStyle w:val="SPDClauseNo"/>
              <w:numPr>
                <w:ilvl w:val="1"/>
                <w:numId w:val="170"/>
              </w:numPr>
              <w:spacing w:after="200"/>
              <w:ind w:left="614" w:hanging="614"/>
              <w:contextualSpacing w:val="0"/>
              <w:rPr>
                <w:b/>
                <w:szCs w:val="24"/>
              </w:rPr>
            </w:pPr>
            <w:r>
              <w:rPr>
                <w:szCs w:val="24"/>
              </w:rPr>
              <w:t xml:space="preserve">This Framework Agreement </w:t>
            </w:r>
            <w:r w:rsidR="00AC3EBD" w:rsidRPr="00AC3BF8">
              <w:rPr>
                <w:szCs w:val="24"/>
              </w:rPr>
              <w:t xml:space="preserve">comprises the documents specified in the </w:t>
            </w:r>
            <w:r w:rsidR="001152FA" w:rsidRPr="001152FA">
              <w:rPr>
                <w:b/>
                <w:szCs w:val="24"/>
              </w:rPr>
              <w:t>FA Specific Provisions</w:t>
            </w:r>
            <w:r w:rsidR="00AC3EBD" w:rsidRPr="00AC3BF8">
              <w:rPr>
                <w:szCs w:val="24"/>
              </w:rPr>
              <w:t>.</w:t>
            </w:r>
          </w:p>
        </w:tc>
      </w:tr>
      <w:tr w:rsidR="00237B05" w:rsidTr="00237B05">
        <w:tc>
          <w:tcPr>
            <w:tcW w:w="2156" w:type="dxa"/>
          </w:tcPr>
          <w:p w:rsidR="00AC3EBD" w:rsidRPr="00CF0460" w:rsidRDefault="00AC3EBD" w:rsidP="003F4957">
            <w:pPr>
              <w:pStyle w:val="FAGPH1"/>
              <w:numPr>
                <w:ilvl w:val="0"/>
                <w:numId w:val="170"/>
              </w:numPr>
            </w:pPr>
            <w:bookmarkStart w:id="630" w:name="_Toc503185284"/>
            <w:bookmarkStart w:id="631" w:name="_Toc503364299"/>
            <w:r w:rsidRPr="00CF0460">
              <w:t>Supplier’s obligations</w:t>
            </w:r>
            <w:bookmarkEnd w:id="630"/>
            <w:bookmarkEnd w:id="631"/>
          </w:p>
          <w:p w:rsidR="00237B05" w:rsidRDefault="00237B05" w:rsidP="006D2994">
            <w:pPr>
              <w:pStyle w:val="ListParagraph"/>
              <w:spacing w:after="120"/>
              <w:ind w:left="0"/>
              <w:contextualSpacing w:val="0"/>
              <w:jc w:val="center"/>
              <w:rPr>
                <w:b/>
                <w:sz w:val="48"/>
                <w:szCs w:val="48"/>
              </w:rPr>
            </w:pPr>
          </w:p>
        </w:tc>
        <w:tc>
          <w:tcPr>
            <w:tcW w:w="7110" w:type="dxa"/>
          </w:tcPr>
          <w:p w:rsidR="00AC3EBD" w:rsidRPr="00AC3BF8" w:rsidRDefault="00AC3EBD" w:rsidP="003F4957">
            <w:pPr>
              <w:pStyle w:val="SPDClauseNo"/>
              <w:numPr>
                <w:ilvl w:val="1"/>
                <w:numId w:val="170"/>
              </w:numPr>
              <w:spacing w:after="200"/>
              <w:ind w:left="614" w:hanging="614"/>
              <w:contextualSpacing w:val="0"/>
              <w:rPr>
                <w:szCs w:val="24"/>
              </w:rPr>
            </w:pPr>
            <w:r w:rsidRPr="00AC3BF8">
              <w:rPr>
                <w:szCs w:val="24"/>
              </w:rPr>
              <w:t>The Supplier shall offer to supply (stand</w:t>
            </w:r>
            <w:r w:rsidR="00B90B1F">
              <w:rPr>
                <w:szCs w:val="24"/>
              </w:rPr>
              <w:t xml:space="preserve">ing offer) to the Purchaser, </w:t>
            </w:r>
            <w:r w:rsidRPr="00AC3BF8">
              <w:rPr>
                <w:szCs w:val="24"/>
              </w:rPr>
              <w:t xml:space="preserve">the Goods, including any Related Services if applicable, described in the Framework Agreement Schedule 1: Schedule of Requirements, for the Term of this Framework Agreement, in accordance </w:t>
            </w:r>
            <w:r w:rsidR="00B90B1F" w:rsidRPr="00AC3BF8">
              <w:rPr>
                <w:szCs w:val="24"/>
              </w:rPr>
              <w:t>with the</w:t>
            </w:r>
            <w:r w:rsidRPr="00AC3BF8">
              <w:rPr>
                <w:szCs w:val="24"/>
              </w:rPr>
              <w:t xml:space="preserve"> terms and conditions stipulated in this Framework Agreement. </w:t>
            </w:r>
          </w:p>
          <w:p w:rsidR="00AC3EBD" w:rsidRPr="00AC3BF8" w:rsidRDefault="00AC3EBD" w:rsidP="003F4957">
            <w:pPr>
              <w:pStyle w:val="SPDClauseNo"/>
              <w:numPr>
                <w:ilvl w:val="1"/>
                <w:numId w:val="170"/>
              </w:numPr>
              <w:spacing w:after="200"/>
              <w:ind w:left="614" w:hanging="614"/>
              <w:contextualSpacing w:val="0"/>
              <w:rPr>
                <w:szCs w:val="24"/>
              </w:rPr>
            </w:pPr>
            <w:r w:rsidRPr="00AC3BF8">
              <w:rPr>
                <w:szCs w:val="24"/>
              </w:rPr>
              <w:t>During the Term of the Framework Agreement, the Supplier shall continue to be eligible and qualified, and the Goods shall continue to be eligible,</w:t>
            </w:r>
            <w:r w:rsidRPr="00AC3BF8">
              <w:rPr>
                <w:color w:val="000000" w:themeColor="text1"/>
                <w:szCs w:val="24"/>
              </w:rPr>
              <w:t xml:space="preserve"> as per the qualification and eligibility criteria stipulated in the Primary Procurement process and the provisions of sub-paragraphs 3a. to 3c. below The Supplier shall notify the Purchaser immediately, in writing, if it ceases to be qualified and/or ceases to be eligible, or the Goods cease to be eligible. </w:t>
            </w:r>
          </w:p>
          <w:p w:rsidR="00AC3EBD" w:rsidRPr="00AC3BF8" w:rsidRDefault="00AC3EBD" w:rsidP="003F4957">
            <w:pPr>
              <w:pStyle w:val="SPDClauseNo"/>
              <w:numPr>
                <w:ilvl w:val="1"/>
                <w:numId w:val="170"/>
              </w:numPr>
              <w:spacing w:after="200"/>
              <w:ind w:left="614" w:hanging="614"/>
              <w:contextualSpacing w:val="0"/>
              <w:rPr>
                <w:szCs w:val="24"/>
              </w:rPr>
            </w:pPr>
            <w:r w:rsidRPr="00AC3BF8">
              <w:rPr>
                <w:szCs w:val="24"/>
              </w:rPr>
              <w:t xml:space="preserve">The Supplier undertakes to supply the Goods under a </w:t>
            </w:r>
            <w:r w:rsidR="005A6EDC">
              <w:rPr>
                <w:szCs w:val="24"/>
              </w:rPr>
              <w:t>Call-off</w:t>
            </w:r>
            <w:r w:rsidRPr="00AC3BF8">
              <w:rPr>
                <w:szCs w:val="24"/>
              </w:rPr>
              <w:t xml:space="preserve"> Contract. The Goods supplied shall be: </w:t>
            </w:r>
          </w:p>
          <w:p w:rsidR="00AC3EBD" w:rsidRPr="00AC3BF8" w:rsidRDefault="00AC3EBD" w:rsidP="003F4957">
            <w:pPr>
              <w:pStyle w:val="Heading3"/>
              <w:numPr>
                <w:ilvl w:val="2"/>
                <w:numId w:val="165"/>
              </w:numPr>
              <w:spacing w:after="160"/>
            </w:pPr>
            <w:r w:rsidRPr="00AC3BF8">
              <w:t>of the quality, type and as otherwise specified in the Framework Agreement, Schedule 1</w:t>
            </w:r>
            <w:r w:rsidR="000675AD">
              <w:t>: Schedule of Requirements,</w:t>
            </w:r>
          </w:p>
          <w:p w:rsidR="00AC3EBD" w:rsidRPr="00AC3BF8" w:rsidRDefault="00AC3EBD" w:rsidP="003F4957">
            <w:pPr>
              <w:pStyle w:val="Heading3"/>
              <w:numPr>
                <w:ilvl w:val="2"/>
                <w:numId w:val="165"/>
              </w:numPr>
              <w:spacing w:after="160"/>
            </w:pPr>
            <w:r w:rsidRPr="00AC3BF8">
              <w:t xml:space="preserve">at the Contract Price specified in the </w:t>
            </w:r>
            <w:r w:rsidR="005A6EDC">
              <w:t>Call-off</w:t>
            </w:r>
            <w:r w:rsidRPr="00AC3BF8">
              <w:t xml:space="preserve"> Contract, and</w:t>
            </w:r>
          </w:p>
          <w:p w:rsidR="00AC3EBD" w:rsidRPr="00AC3BF8" w:rsidRDefault="00AC3EBD" w:rsidP="003F4957">
            <w:pPr>
              <w:pStyle w:val="Heading3"/>
              <w:numPr>
                <w:ilvl w:val="2"/>
                <w:numId w:val="165"/>
              </w:numPr>
              <w:spacing w:after="160"/>
            </w:pPr>
            <w:r w:rsidRPr="00AC3BF8">
              <w:t xml:space="preserve">in such quantities, at such times and to such locations as specified in the </w:t>
            </w:r>
            <w:r w:rsidR="005A6EDC">
              <w:t>Call-off</w:t>
            </w:r>
            <w:r w:rsidRPr="00AC3BF8">
              <w:t xml:space="preserve"> Contract.</w:t>
            </w:r>
          </w:p>
          <w:p w:rsidR="00AC3EBD" w:rsidRPr="00AC3BF8" w:rsidRDefault="00AC3EBD" w:rsidP="003F4957">
            <w:pPr>
              <w:pStyle w:val="SPDClauseNo"/>
              <w:numPr>
                <w:ilvl w:val="1"/>
                <w:numId w:val="170"/>
              </w:numPr>
              <w:spacing w:after="200"/>
              <w:ind w:left="614" w:hanging="614"/>
              <w:contextualSpacing w:val="0"/>
              <w:rPr>
                <w:szCs w:val="24"/>
              </w:rPr>
            </w:pPr>
            <w:r w:rsidRPr="00AC3BF8">
              <w:rPr>
                <w:szCs w:val="24"/>
              </w:rPr>
              <w:t xml:space="preserve">If specified in the </w:t>
            </w:r>
            <w:r w:rsidR="001152FA" w:rsidRPr="001152FA">
              <w:rPr>
                <w:b/>
                <w:szCs w:val="24"/>
              </w:rPr>
              <w:t>FA Specific Provisions</w:t>
            </w:r>
            <w:r w:rsidRPr="00AC3BF8">
              <w:rPr>
                <w:szCs w:val="24"/>
              </w:rPr>
              <w:t xml:space="preserve">, at any point during Term of the Framework Agreement should technological advances be introduced by the Supplier for the Goods originally offered by the Supplier in its bid and still to be delivered, the Supplier shall offer to the Purchaser(s) of the </w:t>
            </w:r>
            <w:r w:rsidR="005A6EDC">
              <w:rPr>
                <w:szCs w:val="24"/>
              </w:rPr>
              <w:t>Call-off</w:t>
            </w:r>
            <w:r w:rsidRPr="00AC3BF8">
              <w:rPr>
                <w:szCs w:val="24"/>
              </w:rPr>
              <w:t xml:space="preserve"> Contracts the latest versions of the available Goods having equal or better performance or functionality at no additional cost to the Purchaser (s).</w:t>
            </w:r>
          </w:p>
          <w:p w:rsidR="00237B05" w:rsidRPr="00AC3BF8" w:rsidRDefault="00AC3EBD" w:rsidP="003F4957">
            <w:pPr>
              <w:pStyle w:val="SPDClauseNo"/>
              <w:numPr>
                <w:ilvl w:val="1"/>
                <w:numId w:val="170"/>
              </w:numPr>
              <w:spacing w:after="200"/>
              <w:ind w:left="614" w:hanging="614"/>
              <w:contextualSpacing w:val="0"/>
              <w:rPr>
                <w:b/>
                <w:szCs w:val="24"/>
              </w:rPr>
            </w:pPr>
            <w:r w:rsidRPr="00AC3BF8">
              <w:rPr>
                <w:szCs w:val="24"/>
              </w:rPr>
              <w:t xml:space="preserve">The Supplier agrees that the </w:t>
            </w:r>
            <w:r w:rsidR="005A6EDC">
              <w:rPr>
                <w:szCs w:val="24"/>
              </w:rPr>
              <w:t>Call-off</w:t>
            </w:r>
            <w:r w:rsidRPr="00AC3BF8">
              <w:rPr>
                <w:szCs w:val="24"/>
              </w:rPr>
              <w:t xml:space="preserve"> Contract General Conditions of Contract set out in the Framework Agreement, Schedule 4, and </w:t>
            </w:r>
            <w:r w:rsidR="005A6EDC">
              <w:rPr>
                <w:szCs w:val="24"/>
              </w:rPr>
              <w:t>Call-off</w:t>
            </w:r>
            <w:r w:rsidRPr="00AC3BF8">
              <w:rPr>
                <w:szCs w:val="24"/>
              </w:rPr>
              <w:t xml:space="preserve"> Contract Special Conditions of Contract set out in a </w:t>
            </w:r>
            <w:r w:rsidR="005A6EDC">
              <w:rPr>
                <w:szCs w:val="24"/>
              </w:rPr>
              <w:t>Call-off</w:t>
            </w:r>
            <w:r w:rsidRPr="00AC3BF8">
              <w:rPr>
                <w:szCs w:val="24"/>
              </w:rPr>
              <w:t xml:space="preserve"> Contract, shall apply to the supply of Goods.</w:t>
            </w:r>
          </w:p>
        </w:tc>
      </w:tr>
      <w:tr w:rsidR="00AC3EBD" w:rsidRPr="00AC3BF8" w:rsidTr="00237B05">
        <w:tc>
          <w:tcPr>
            <w:tcW w:w="2156" w:type="dxa"/>
          </w:tcPr>
          <w:p w:rsidR="00AC3EBD" w:rsidRPr="00CF0460" w:rsidRDefault="00AC3EBD" w:rsidP="003F4957">
            <w:pPr>
              <w:pStyle w:val="FAGPH1"/>
              <w:numPr>
                <w:ilvl w:val="0"/>
                <w:numId w:val="170"/>
              </w:numPr>
            </w:pPr>
            <w:bookmarkStart w:id="632" w:name="_Toc503185285"/>
            <w:bookmarkStart w:id="633" w:name="_Toc503364300"/>
            <w:r>
              <w:t xml:space="preserve">Continued Qualification and </w:t>
            </w:r>
            <w:r w:rsidRPr="00CF0460">
              <w:t>Eligibility</w:t>
            </w:r>
            <w:bookmarkEnd w:id="632"/>
            <w:bookmarkEnd w:id="633"/>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bookmarkStart w:id="634" w:name="_Toc484422521"/>
            <w:r w:rsidRPr="00CF0460">
              <w:t xml:space="preserve">The Supplier, </w:t>
            </w:r>
            <w:r w:rsidRPr="00FD3FF9">
              <w:t xml:space="preserve">shall </w:t>
            </w:r>
            <w:r w:rsidRPr="009845E4">
              <w:t>continue to</w:t>
            </w:r>
            <w:r w:rsidRPr="00FD3FF9">
              <w:t xml:space="preserve"> have</w:t>
            </w:r>
            <w:r w:rsidRPr="00CF0460">
              <w:t xml:space="preserve"> the nationality of an eligible country</w:t>
            </w:r>
            <w:r>
              <w:t xml:space="preserve"> as specified in the </w:t>
            </w:r>
            <w:r w:rsidR="001152FA" w:rsidRPr="001152FA">
              <w:rPr>
                <w:b/>
              </w:rPr>
              <w:t>FA Specific Provisions</w:t>
            </w:r>
            <w:r w:rsidRPr="00CF0460">
              <w:t xml:space="preserve">. A Supplier or subcontractor, </w:t>
            </w:r>
            <w:r w:rsidRPr="00CF0460">
              <w:rPr>
                <w:bCs/>
              </w:rPr>
              <w:t>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rsidR="00AC3EBD" w:rsidRPr="00FD3FF9" w:rsidRDefault="00AC3EBD" w:rsidP="003F4957">
            <w:pPr>
              <w:pStyle w:val="SPDClauseNo"/>
              <w:numPr>
                <w:ilvl w:val="1"/>
                <w:numId w:val="170"/>
              </w:numPr>
              <w:spacing w:after="200"/>
              <w:ind w:left="614" w:hanging="614"/>
              <w:contextualSpacing w:val="0"/>
            </w:pPr>
            <w:r w:rsidRPr="00FD3FF9">
              <w:t xml:space="preserve">All Goods and Related Services to be supplied under a </w:t>
            </w:r>
            <w:r w:rsidR="005A6EDC">
              <w:t>Call-off</w:t>
            </w:r>
            <w:r w:rsidRPr="00FD3FF9">
              <w:t xml:space="preserve"> Contract and financed by the Bank shall continue to have their origin in </w:t>
            </w:r>
            <w:r>
              <w:t>e</w:t>
            </w:r>
            <w:r w:rsidRPr="00FD3FF9">
              <w:t>ligible Countries</w:t>
            </w:r>
            <w:r>
              <w:t xml:space="preserve"> as specified in the </w:t>
            </w:r>
            <w:r w:rsidR="001152FA" w:rsidRPr="001152FA">
              <w:rPr>
                <w:b/>
              </w:rPr>
              <w:t>FA Specific Provisions</w:t>
            </w:r>
            <w:r w:rsidRPr="009845E4">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in the </w:t>
            </w:r>
            <w:r w:rsidR="001152FA" w:rsidRPr="001152FA">
              <w:rPr>
                <w:b/>
              </w:rPr>
              <w:t>FA Specific Provisions</w:t>
            </w:r>
            <w:r w:rsidRPr="00FD3FF9">
              <w:t xml:space="preserve">. </w:t>
            </w:r>
          </w:p>
          <w:p w:rsidR="00AC3EBD" w:rsidRDefault="00AC3EBD" w:rsidP="003F4957">
            <w:pPr>
              <w:pStyle w:val="SPDClauseNo"/>
              <w:numPr>
                <w:ilvl w:val="1"/>
                <w:numId w:val="170"/>
              </w:numPr>
              <w:spacing w:after="200"/>
              <w:ind w:left="614" w:hanging="614"/>
              <w:contextualSpacing w:val="0"/>
            </w:pPr>
            <w:r w:rsidRPr="00CF0460">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 as described in </w:t>
            </w:r>
            <w:r w:rsidRPr="00CF0460">
              <w:rPr>
                <w:bCs/>
              </w:rPr>
              <w:t xml:space="preserve">Section B, Framework Agreement </w:t>
            </w:r>
            <w:r w:rsidR="004E67E2">
              <w:rPr>
                <w:bCs/>
              </w:rPr>
              <w:t>General Provision</w:t>
            </w:r>
            <w:r w:rsidRPr="00CF0460">
              <w:rPr>
                <w:bCs/>
              </w:rPr>
              <w:t>s</w:t>
            </w:r>
            <w:r w:rsidRPr="00CF0460">
              <w:t>. Where the Supplier has been so sanctioned it will be ineligible for the duration of the period of time as the Bank shall have determined.</w:t>
            </w:r>
          </w:p>
          <w:p w:rsidR="00AC3EBD" w:rsidRPr="00CF0460" w:rsidRDefault="00AC3EBD" w:rsidP="003F4957">
            <w:pPr>
              <w:pStyle w:val="SPDClauseNo"/>
              <w:numPr>
                <w:ilvl w:val="1"/>
                <w:numId w:val="170"/>
              </w:numPr>
              <w:spacing w:after="200"/>
              <w:ind w:left="614" w:hanging="614"/>
              <w:contextualSpacing w:val="0"/>
            </w:pPr>
            <w:r w:rsidRPr="00C4601C">
              <w:t>The</w:t>
            </w:r>
            <w:r>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Pr>
                <w:color w:val="000000" w:themeColor="text1"/>
              </w:rPr>
              <w:t>Call-off</w:t>
            </w:r>
            <w:r>
              <w:rPr>
                <w:color w:val="000000" w:themeColor="text1"/>
              </w:rPr>
              <w:t xml:space="preserve"> Contract, and/or the termination of the Framework Agreement.</w:t>
            </w:r>
            <w:bookmarkEnd w:id="634"/>
            <w:r w:rsidR="00AC3BF8" w:rsidRPr="00CF0460">
              <w:t xml:space="preserve"> </w:t>
            </w:r>
          </w:p>
        </w:tc>
      </w:tr>
      <w:tr w:rsidR="00AC3EBD" w:rsidTr="00237B05">
        <w:tc>
          <w:tcPr>
            <w:tcW w:w="2156" w:type="dxa"/>
          </w:tcPr>
          <w:p w:rsidR="00AC3EBD" w:rsidRPr="00CF0460" w:rsidRDefault="00AC3EBD" w:rsidP="003F4957">
            <w:pPr>
              <w:pStyle w:val="FAGPH1"/>
              <w:numPr>
                <w:ilvl w:val="0"/>
                <w:numId w:val="170"/>
              </w:numPr>
            </w:pPr>
            <w:bookmarkStart w:id="635" w:name="_Toc503185286"/>
            <w:bookmarkStart w:id="636" w:name="_Toc503364301"/>
            <w:r>
              <w:t>Term</w:t>
            </w:r>
            <w:bookmarkEnd w:id="635"/>
            <w:bookmarkEnd w:id="636"/>
          </w:p>
          <w:p w:rsidR="00AC3EBD"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This Framework Agreement shall commence on the Commencement Date and, unless terminated earlier in accordance with the provisions of this Framework Agreement, or the general law, shall continue until the end of the Term</w:t>
            </w:r>
            <w:r>
              <w:t xml:space="preserve"> specified in the </w:t>
            </w:r>
            <w:r w:rsidR="001152FA" w:rsidRPr="001152FA">
              <w:rPr>
                <w:b/>
              </w:rPr>
              <w:t>FA Specific Provisions</w:t>
            </w:r>
            <w:r w:rsidRPr="009845E4">
              <w:rPr>
                <w:b/>
              </w:rPr>
              <w:t>.</w:t>
            </w:r>
            <w:r w:rsidRPr="00CF0460">
              <w:t xml:space="preserve"> </w:t>
            </w:r>
          </w:p>
          <w:p w:rsidR="00AC3EBD" w:rsidRPr="00CF0460" w:rsidRDefault="00AC3EBD" w:rsidP="003F4957">
            <w:pPr>
              <w:pStyle w:val="SPDClauseNo"/>
              <w:numPr>
                <w:ilvl w:val="1"/>
                <w:numId w:val="170"/>
              </w:numPr>
              <w:spacing w:after="200"/>
              <w:ind w:left="614" w:hanging="614"/>
              <w:contextualSpacing w:val="0"/>
            </w:pPr>
            <w:r w:rsidRPr="00CF0460">
              <w:t xml:space="preserve">Where permitted in the </w:t>
            </w:r>
            <w:r w:rsidR="001152FA" w:rsidRPr="001152FA">
              <w:rPr>
                <w:b/>
              </w:rPr>
              <w:t>FA Specific Provisions</w:t>
            </w:r>
            <w:r w:rsidRPr="009845E4">
              <w:rPr>
                <w:b/>
              </w:rPr>
              <w:t>,</w:t>
            </w:r>
            <w:r w:rsidRPr="009845E4">
              <w:t xml:space="preserve">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w:t>
            </w:r>
            <w:r w:rsidRPr="00CF0460">
              <w:t xml:space="preserve"> Framework Agreement shall be no longer than a total of five (5) years.  </w:t>
            </w:r>
          </w:p>
        </w:tc>
      </w:tr>
      <w:tr w:rsidR="00AC3EBD" w:rsidTr="00237B05">
        <w:tc>
          <w:tcPr>
            <w:tcW w:w="2156" w:type="dxa"/>
          </w:tcPr>
          <w:p w:rsidR="00AC3EBD" w:rsidRPr="00CF0460" w:rsidRDefault="00AC3EBD" w:rsidP="003F4957">
            <w:pPr>
              <w:pStyle w:val="FAGPH1"/>
              <w:numPr>
                <w:ilvl w:val="0"/>
                <w:numId w:val="170"/>
              </w:numPr>
            </w:pPr>
            <w:bookmarkStart w:id="637" w:name="_Toc484422522"/>
            <w:bookmarkStart w:id="638" w:name="_Toc503185287"/>
            <w:bookmarkStart w:id="639" w:name="_Toc503364302"/>
            <w:r w:rsidRPr="00CF0460">
              <w:t>Representative</w:t>
            </w:r>
            <w:bookmarkEnd w:id="637"/>
            <w:bookmarkEnd w:id="638"/>
            <w:bookmarkEnd w:id="639"/>
          </w:p>
          <w:p w:rsidR="00AC3EBD"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xml:space="preserve">, are specified in the </w:t>
            </w:r>
            <w:r w:rsidR="001152FA" w:rsidRPr="001152FA">
              <w:rPr>
                <w:b/>
              </w:rPr>
              <w:t>FA Specific Provisions</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 xml:space="preserve">to make decisions on the day to day operation of the Framework Agreement. </w:t>
            </w:r>
          </w:p>
        </w:tc>
      </w:tr>
      <w:tr w:rsidR="00AC3EBD" w:rsidTr="00237B05">
        <w:tc>
          <w:tcPr>
            <w:tcW w:w="2156" w:type="dxa"/>
          </w:tcPr>
          <w:p w:rsidR="00AC3EBD" w:rsidRPr="00CF0460" w:rsidRDefault="00AC3EBD" w:rsidP="003F4957">
            <w:pPr>
              <w:pStyle w:val="FAGPH1"/>
              <w:numPr>
                <w:ilvl w:val="0"/>
                <w:numId w:val="170"/>
              </w:numPr>
            </w:pPr>
            <w:bookmarkStart w:id="640" w:name="_Toc484422523"/>
            <w:bookmarkStart w:id="641" w:name="_Toc503185288"/>
            <w:bookmarkStart w:id="642" w:name="_Toc503364303"/>
            <w:r w:rsidRPr="00CF0460">
              <w:t xml:space="preserve">Role of Lead Purchaser </w:t>
            </w:r>
            <w:r>
              <w:t>or</w:t>
            </w:r>
            <w:r w:rsidRPr="00CF0460">
              <w:t xml:space="preserve"> Responsible Agency</w:t>
            </w:r>
            <w:bookmarkEnd w:id="640"/>
            <w:bookmarkEnd w:id="641"/>
            <w:bookmarkEnd w:id="642"/>
          </w:p>
          <w:p w:rsidR="00AC3EBD" w:rsidRPr="00CF0460" w:rsidRDefault="00AC3EBD" w:rsidP="00AC3EBD">
            <w:pPr>
              <w:pStyle w:val="FAStdProv"/>
              <w:numPr>
                <w:ilvl w:val="0"/>
                <w:numId w:val="0"/>
              </w:numPr>
              <w:ind w:left="360"/>
              <w:jc w:val="both"/>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The Lead Purchaser or Responsible Agency is responsible for all matters pertaining to the Framework Agreement including, for example, </w:t>
            </w:r>
            <w:r>
              <w:t>amendments</w:t>
            </w:r>
            <w:r w:rsidRPr="00CF0460">
              <w:t xml:space="preserve">, suspension and termination of the Framework Agreement. For matters relating to individual </w:t>
            </w:r>
            <w:r w:rsidR="005A6EDC">
              <w:t>Call-off</w:t>
            </w:r>
            <w:r w:rsidRPr="00CF0460">
              <w:t xml:space="preserve"> Contracts, all communications, including notices, must be made to the Purchaser named in the </w:t>
            </w:r>
            <w:r w:rsidR="005A6EDC">
              <w:t>Call-off</w:t>
            </w:r>
            <w:r w:rsidRPr="00CF0460">
              <w:t xml:space="preserve"> Contract.</w:t>
            </w:r>
          </w:p>
          <w:p w:rsidR="00AC3EBD" w:rsidRDefault="00AC3EBD" w:rsidP="003F4957">
            <w:pPr>
              <w:pStyle w:val="SPDClauseNo"/>
              <w:numPr>
                <w:ilvl w:val="1"/>
                <w:numId w:val="170"/>
              </w:numPr>
              <w:spacing w:after="200"/>
              <w:ind w:left="614" w:hanging="614"/>
              <w:contextualSpacing w:val="0"/>
            </w:pPr>
            <w:r w:rsidRPr="00CF0460">
              <w:t>Where no Lead Purchaser or Responsible Agency has been appointed</w:t>
            </w:r>
            <w:r>
              <w:t>,</w:t>
            </w:r>
            <w:r w:rsidRPr="00CF0460">
              <w:t xml:space="preserve"> the named Purchaser is responsible for managing and admini</w:t>
            </w:r>
            <w:r>
              <w:t>stering the Framework Agreement and</w:t>
            </w:r>
            <w:r w:rsidR="007C3ED4">
              <w:t xml:space="preserve"> the provisions in </w:t>
            </w:r>
            <w:r w:rsidR="007C3ED4" w:rsidRPr="006B4F0D">
              <w:rPr>
                <w:b/>
              </w:rPr>
              <w:t xml:space="preserve">FAGP </w:t>
            </w:r>
            <w:r w:rsidR="001152FA" w:rsidRPr="006B4F0D">
              <w:rPr>
                <w:b/>
              </w:rPr>
              <w:t>6</w:t>
            </w:r>
            <w:r w:rsidR="007C3ED4" w:rsidRPr="006B4F0D">
              <w:rPr>
                <w:b/>
              </w:rPr>
              <w:t>.1</w:t>
            </w:r>
            <w:r w:rsidRPr="006B4F0D">
              <w:t xml:space="preserve"> above, in relation</w:t>
            </w:r>
            <w:r>
              <w:t xml:space="preserve"> to communications and notices etc., apply to the Purchaser.</w:t>
            </w:r>
          </w:p>
        </w:tc>
      </w:tr>
      <w:tr w:rsidR="00AC3EBD" w:rsidTr="00237B05">
        <w:tc>
          <w:tcPr>
            <w:tcW w:w="2156" w:type="dxa"/>
          </w:tcPr>
          <w:p w:rsidR="00AC3EBD" w:rsidRPr="009E7521" w:rsidRDefault="00AC3EBD" w:rsidP="003F4957">
            <w:pPr>
              <w:pStyle w:val="FAGPH1"/>
              <w:numPr>
                <w:ilvl w:val="0"/>
                <w:numId w:val="170"/>
              </w:numPr>
            </w:pPr>
            <w:bookmarkStart w:id="643" w:name="_Toc484422524"/>
            <w:bookmarkStart w:id="644" w:name="_Toc503185289"/>
            <w:bookmarkStart w:id="645" w:name="_Toc503364304"/>
            <w:r w:rsidRPr="009E7521">
              <w:t>Contract Price</w:t>
            </w:r>
            <w:bookmarkEnd w:id="643"/>
            <w:bookmarkEnd w:id="644"/>
            <w:bookmarkEnd w:id="645"/>
          </w:p>
          <w:p w:rsidR="00AC3EBD" w:rsidRPr="00CF0460" w:rsidRDefault="00AC3EBD" w:rsidP="00AC3EBD">
            <w:pPr>
              <w:pStyle w:val="FAStdProv"/>
              <w:numPr>
                <w:ilvl w:val="0"/>
                <w:numId w:val="0"/>
              </w:numPr>
              <w:ind w:left="360"/>
              <w:jc w:val="both"/>
            </w:pPr>
          </w:p>
        </w:tc>
        <w:tc>
          <w:tcPr>
            <w:tcW w:w="7110" w:type="dxa"/>
          </w:tcPr>
          <w:p w:rsidR="00AC3EBD" w:rsidRDefault="00AC3EBD" w:rsidP="003F4957">
            <w:pPr>
              <w:pStyle w:val="SPDClauseNo"/>
              <w:numPr>
                <w:ilvl w:val="1"/>
                <w:numId w:val="170"/>
              </w:numPr>
              <w:spacing w:after="200"/>
              <w:ind w:left="614" w:hanging="614"/>
              <w:contextualSpacing w:val="0"/>
            </w:pPr>
            <w:r w:rsidRPr="009845E4">
              <w:t xml:space="preserve">The Contract Price for each </w:t>
            </w:r>
            <w:r w:rsidR="005A6EDC">
              <w:t>Call-off</w:t>
            </w:r>
            <w:r w:rsidRPr="009845E4">
              <w:t xml:space="preserve"> Contract, shall be determined as specified in </w:t>
            </w:r>
            <w:r w:rsidR="00FF5D1D">
              <w:t>the</w:t>
            </w:r>
            <w:r w:rsidRPr="009845E4">
              <w:t xml:space="preserve"> </w:t>
            </w:r>
            <w:r w:rsidR="001152FA" w:rsidRPr="001152FA">
              <w:rPr>
                <w:b/>
              </w:rPr>
              <w:t>FA Specific Provisions</w:t>
            </w:r>
            <w:r>
              <w:t>.</w:t>
            </w:r>
          </w:p>
        </w:tc>
      </w:tr>
      <w:tr w:rsidR="00AC3EBD" w:rsidTr="00237B05">
        <w:tc>
          <w:tcPr>
            <w:tcW w:w="2156" w:type="dxa"/>
          </w:tcPr>
          <w:p w:rsidR="00AC3EBD" w:rsidRPr="00CF0460" w:rsidRDefault="00AC3EBD" w:rsidP="003F4957">
            <w:pPr>
              <w:pStyle w:val="FAGPH1"/>
              <w:numPr>
                <w:ilvl w:val="0"/>
                <w:numId w:val="170"/>
              </w:numPr>
            </w:pPr>
            <w:bookmarkStart w:id="646" w:name="_Toc484422527"/>
            <w:bookmarkStart w:id="647" w:name="_Toc503185290"/>
            <w:bookmarkStart w:id="648" w:name="_Toc503364305"/>
            <w:r w:rsidRPr="00CF0460">
              <w:t>Performance Security</w:t>
            </w:r>
            <w:bookmarkEnd w:id="646"/>
            <w:bookmarkEnd w:id="647"/>
            <w:bookmarkEnd w:id="648"/>
            <w:r w:rsidRPr="00CF0460">
              <w:t xml:space="preserve"> </w:t>
            </w:r>
          </w:p>
          <w:p w:rsidR="00AC3EBD" w:rsidRPr="009E7521" w:rsidRDefault="00AC3EBD" w:rsidP="00AC3EBD">
            <w:pPr>
              <w:pStyle w:val="FAStdProv"/>
              <w:numPr>
                <w:ilvl w:val="0"/>
                <w:numId w:val="0"/>
              </w:numPr>
              <w:ind w:left="360"/>
            </w:pPr>
          </w:p>
        </w:tc>
        <w:tc>
          <w:tcPr>
            <w:tcW w:w="7110" w:type="dxa"/>
          </w:tcPr>
          <w:p w:rsidR="00AC3EBD" w:rsidRPr="009845E4" w:rsidRDefault="00AC3EBD" w:rsidP="003F4957">
            <w:pPr>
              <w:pStyle w:val="SPDClauseNo"/>
              <w:numPr>
                <w:ilvl w:val="1"/>
                <w:numId w:val="170"/>
              </w:numPr>
              <w:spacing w:after="200"/>
              <w:ind w:left="614" w:hanging="614"/>
              <w:contextualSpacing w:val="0"/>
            </w:pPr>
            <w:r w:rsidRPr="00CF0460">
              <w:t xml:space="preserve">The Purchaser may require a Performance Security from the Supplier in relation to the performance of a specific </w:t>
            </w:r>
            <w:r w:rsidR="005A6EDC">
              <w:t>Call-off</w:t>
            </w:r>
            <w:r w:rsidRPr="00CF0460">
              <w:t xml:space="preserve"> Contract. In this event, the Supplier shall comply with the relevant provisions relating to Performance Security contained in the </w:t>
            </w:r>
            <w:r w:rsidR="005A6EDC">
              <w:t>Call-off</w:t>
            </w:r>
            <w:r w:rsidRPr="00CF0460">
              <w:t xml:space="preserve"> Contract Special Conditions of Contract. </w:t>
            </w:r>
          </w:p>
        </w:tc>
      </w:tr>
      <w:tr w:rsidR="00AC3EBD" w:rsidTr="00237B05">
        <w:tc>
          <w:tcPr>
            <w:tcW w:w="2156" w:type="dxa"/>
          </w:tcPr>
          <w:p w:rsidR="00AC3EBD" w:rsidRPr="00CF0460" w:rsidRDefault="00AC3EBD" w:rsidP="003F4957">
            <w:pPr>
              <w:pStyle w:val="FAGPH1"/>
              <w:numPr>
                <w:ilvl w:val="0"/>
                <w:numId w:val="170"/>
              </w:numPr>
            </w:pPr>
            <w:bookmarkStart w:id="649" w:name="_Toc484422529"/>
            <w:bookmarkStart w:id="650" w:name="_Toc503185291"/>
            <w:bookmarkStart w:id="651" w:name="_Toc503364306"/>
            <w:r w:rsidRPr="00CF0460">
              <w:t>Language</w:t>
            </w:r>
            <w:bookmarkEnd w:id="649"/>
            <w:bookmarkEnd w:id="650"/>
            <w:bookmarkEnd w:id="651"/>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 xml:space="preserve">This Framework Agreement, and any </w:t>
            </w:r>
            <w:r w:rsidR="005A6EDC">
              <w:t>Call-off</w:t>
            </w:r>
            <w:r w:rsidRPr="00CF0460">
              <w:t xml:space="preserve"> Contract, as well as all correspondence and documents relating to this Framework Agreement, and any </w:t>
            </w:r>
            <w:r w:rsidR="005A6EDC">
              <w:t>Call-off</w:t>
            </w:r>
            <w:r w:rsidRPr="00CF0460">
              <w:t xml:space="preserve"> Contract, exchanged by the Purchaser and Supplier, shall be written in the language specified in the </w:t>
            </w:r>
            <w:r w:rsidR="001152FA" w:rsidRPr="001152FA">
              <w:rPr>
                <w:b/>
              </w:rPr>
              <w:t>FA Specific Provisions</w:t>
            </w:r>
            <w:r w:rsidRPr="00AE3FB5">
              <w:rPr>
                <w:b/>
              </w:rPr>
              <w:t>.</w:t>
            </w:r>
            <w:r w:rsidRPr="00CF0460">
              <w:t xml:space="preserve"> Supporting documents and printed literature that are part of this Framework Agreement, and any </w:t>
            </w:r>
            <w:r w:rsidR="005A6EDC">
              <w:t>Call-off</w:t>
            </w:r>
            <w:r w:rsidRPr="00CF0460">
              <w:t xml:space="preserve"> Contract, may be in another language provided they are accompanied by an accurate translation of the relevant passages in the language specified, in which case, for purposes of this Framework Agreement, and any </w:t>
            </w:r>
            <w:r w:rsidR="005A6EDC">
              <w:t>Call-off</w:t>
            </w:r>
            <w:r w:rsidRPr="00CF0460">
              <w:t xml:space="preserve"> Contract, this translation shall govern.</w:t>
            </w:r>
          </w:p>
          <w:p w:rsidR="00AC3EBD" w:rsidRPr="00CF0460" w:rsidRDefault="00AC3EBD" w:rsidP="003F4957">
            <w:pPr>
              <w:pStyle w:val="SPDClauseNo"/>
              <w:numPr>
                <w:ilvl w:val="1"/>
                <w:numId w:val="170"/>
              </w:numPr>
              <w:spacing w:after="200"/>
              <w:ind w:left="614" w:hanging="614"/>
              <w:contextualSpacing w:val="0"/>
            </w:pPr>
            <w:r w:rsidRPr="00CF0460">
              <w:t>The Supplier shall bear all costs of translation to the governing language and all risks of the accuracy of such translation.</w:t>
            </w:r>
          </w:p>
        </w:tc>
      </w:tr>
      <w:tr w:rsidR="00AC3EBD" w:rsidTr="00237B05">
        <w:tc>
          <w:tcPr>
            <w:tcW w:w="2156" w:type="dxa"/>
          </w:tcPr>
          <w:p w:rsidR="00AC3EBD" w:rsidRPr="00CF0460" w:rsidRDefault="00AC3EBD" w:rsidP="003F4957">
            <w:pPr>
              <w:pStyle w:val="FAGPH1"/>
              <w:numPr>
                <w:ilvl w:val="0"/>
                <w:numId w:val="170"/>
              </w:numPr>
            </w:pPr>
            <w:bookmarkStart w:id="652" w:name="_Toc484422531"/>
            <w:bookmarkStart w:id="653" w:name="_Toc503185292"/>
            <w:bookmarkStart w:id="654" w:name="_Toc503364307"/>
            <w:r w:rsidRPr="00CF0460">
              <w:t>Notices</w:t>
            </w:r>
            <w:bookmarkEnd w:id="652"/>
            <w:bookmarkEnd w:id="653"/>
            <w:bookmarkEnd w:id="654"/>
            <w:r w:rsidRPr="00CF0460">
              <w:t xml:space="preserve"> </w:t>
            </w:r>
          </w:p>
          <w:p w:rsidR="00AC3EBD" w:rsidRPr="00CF0460" w:rsidRDefault="00AC3EBD" w:rsidP="00657727">
            <w:pPr>
              <w:pStyle w:val="FAGPH1"/>
              <w:numPr>
                <w:ilvl w:val="0"/>
                <w:numId w:val="0"/>
              </w:numPr>
              <w:ind w:left="42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 xml:space="preserve">Any notice given by one </w:t>
            </w:r>
            <w:r>
              <w:t>party</w:t>
            </w:r>
            <w:r w:rsidRPr="00CF0460">
              <w:t xml:space="preserve"> to the other pursuant to this Framework Agreement shall be In Writing to the address specified in the </w:t>
            </w:r>
            <w:r w:rsidR="001152FA" w:rsidRPr="001152FA">
              <w:rPr>
                <w:b/>
              </w:rPr>
              <w:t>FA Specific Provisions</w:t>
            </w:r>
            <w:r w:rsidRPr="00CF0460">
              <w:t>. A notice shall be effective when delivered, or on the notice’s effective date, whichever is later.</w:t>
            </w:r>
          </w:p>
        </w:tc>
      </w:tr>
      <w:tr w:rsidR="00AC3EBD" w:rsidTr="00237B05">
        <w:tc>
          <w:tcPr>
            <w:tcW w:w="2156" w:type="dxa"/>
          </w:tcPr>
          <w:p w:rsidR="00AC3EBD" w:rsidRPr="00CF0460" w:rsidRDefault="00AC3EBD" w:rsidP="003F4957">
            <w:pPr>
              <w:pStyle w:val="FAGPH1"/>
              <w:numPr>
                <w:ilvl w:val="0"/>
                <w:numId w:val="170"/>
              </w:numPr>
            </w:pPr>
            <w:bookmarkStart w:id="655" w:name="_Toc484422532"/>
            <w:bookmarkStart w:id="656" w:name="_Toc503185293"/>
            <w:bookmarkStart w:id="657" w:name="_Toc503364308"/>
            <w:r w:rsidRPr="00CF0460">
              <w:t>Fraud and Corruption</w:t>
            </w:r>
            <w:bookmarkEnd w:id="655"/>
            <w:bookmarkEnd w:id="656"/>
            <w:bookmarkEnd w:id="657"/>
            <w:r w:rsidRPr="00CF0460">
              <w:t xml:space="preserve"> </w:t>
            </w:r>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 xml:space="preserve">this Framework Agreement </w:t>
            </w:r>
            <w:r w:rsidR="00F739C9">
              <w:t xml:space="preserve">General Provisions </w:t>
            </w:r>
            <w:r>
              <w:t>(Fraud and Corruption).</w:t>
            </w:r>
            <w:r w:rsidRPr="00CF0460" w:rsidDel="005168A4">
              <w:t xml:space="preserve"> </w:t>
            </w:r>
          </w:p>
          <w:p w:rsidR="00AC3EBD" w:rsidRPr="00CF0460" w:rsidRDefault="00AC3EBD" w:rsidP="003F4957">
            <w:pPr>
              <w:pStyle w:val="SPDClauseNo"/>
              <w:numPr>
                <w:ilvl w:val="1"/>
                <w:numId w:val="170"/>
              </w:numPr>
              <w:spacing w:after="200"/>
              <w:ind w:left="614" w:hanging="614"/>
              <w:contextualSpacing w:val="0"/>
            </w:pPr>
            <w:r w:rsidRPr="00CF0460">
              <w:t xml:space="preserve">The Purchaser requires the Supplier to disclose any commissions or fees that may have been paid or are to be paid to agents or any other party with respect to the </w:t>
            </w:r>
            <w:r>
              <w:t xml:space="preserve">Primary or </w:t>
            </w:r>
            <w:r w:rsidRPr="00CF0460">
              <w:t xml:space="preserve">Secondary Procurement process or execution of a </w:t>
            </w:r>
            <w:r w:rsidR="005A6EDC">
              <w:t>Call-off</w:t>
            </w:r>
            <w:r w:rsidRPr="00CF0460">
              <w:t xml:space="preserve"> Contract. The information disclosed must include at least the name and address of the agent or other party, the amount and currency, and the purpose of the commission, gratuity or fee.</w:t>
            </w:r>
          </w:p>
        </w:tc>
      </w:tr>
      <w:tr w:rsidR="00AC3EBD" w:rsidTr="00237B05">
        <w:tc>
          <w:tcPr>
            <w:tcW w:w="2156" w:type="dxa"/>
          </w:tcPr>
          <w:p w:rsidR="00AC3EBD" w:rsidRPr="00CF0460" w:rsidRDefault="00AC3EBD" w:rsidP="003F4957">
            <w:pPr>
              <w:pStyle w:val="FAGPH1"/>
              <w:numPr>
                <w:ilvl w:val="0"/>
                <w:numId w:val="170"/>
              </w:numPr>
            </w:pPr>
            <w:bookmarkStart w:id="658" w:name="_Toc484422533"/>
            <w:bookmarkStart w:id="659" w:name="_Toc503185294"/>
            <w:bookmarkStart w:id="660" w:name="_Toc503364309"/>
            <w:r w:rsidRPr="00CF0460">
              <w:t>Records, inspections and audit</w:t>
            </w:r>
            <w:bookmarkEnd w:id="658"/>
            <w:bookmarkEnd w:id="659"/>
            <w:bookmarkEnd w:id="660"/>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bookmarkStart w:id="661" w:name="OLE_LINK1"/>
            <w:bookmarkStart w:id="662" w:name="OLE_LINK2"/>
            <w:r w:rsidRPr="00CF0460">
              <w:t xml:space="preserve">The Supplier shall keep, and shall make all reasonable efforts to cause its subcontractor(s), if any, to keep, accurate and systematic accounts and records in respect of this Framework Agreement, the Goods, and any </w:t>
            </w:r>
            <w:r w:rsidR="005A6EDC">
              <w:t>Call-off</w:t>
            </w:r>
            <w:r w:rsidRPr="00CF0460">
              <w:t xml:space="preserve"> Contract, in such form and details as will clearly identify relevant time changes and costs.</w:t>
            </w:r>
          </w:p>
          <w:p w:rsidR="00AC3EBD" w:rsidRPr="004A2C5F" w:rsidRDefault="00AC3EBD" w:rsidP="003F4957">
            <w:pPr>
              <w:pStyle w:val="SPDClauseNo"/>
              <w:numPr>
                <w:ilvl w:val="1"/>
                <w:numId w:val="170"/>
              </w:numPr>
              <w:spacing w:after="200"/>
              <w:ind w:left="614" w:hanging="614"/>
              <w:contextualSpacing w:val="0"/>
            </w:pPr>
            <w:r>
              <w:t xml:space="preserve">Pursuant to paragraph 2.2 e. of the Appendix to this Framework Agreement </w:t>
            </w:r>
            <w:r w:rsidR="00F739C9">
              <w:t xml:space="preserve">General Provisions </w:t>
            </w:r>
            <w:r>
              <w:t>(Fraud and Corruption), t</w:t>
            </w:r>
            <w:r w:rsidRPr="00CF0460">
              <w:t xml:space="preserve">he Supplier shall permit, and shall cause its subcontractor(s) </w:t>
            </w:r>
            <w:r>
              <w:t>and subconsultants</w:t>
            </w:r>
            <w:r w:rsidRPr="00CF0460">
              <w:t xml:space="preserve"> to permit, the Bank and/or persons appointed by the Bank, to inspect the site and/or the accounts and records relating to the Framework Agreement, and/or any </w:t>
            </w:r>
            <w:r w:rsidR="005A6EDC">
              <w:t>Call-off</w:t>
            </w:r>
            <w:r w:rsidRPr="00CF0460">
              <w:t xml:space="preserve"> Contract(s) awarded under the Framework Agreement, in relation to the procurement process, selection, contracting, execution or implementation, and to have such accounts and records audited by auditors appointed by the Bank, if requested by the Bank. </w:t>
            </w:r>
            <w:r w:rsidRPr="004A2C5F">
              <w:t xml:space="preserve">The Supplier’s and its Subcontractors’ and subconsultants’ attention is drawn to </w:t>
            </w:r>
            <w:r w:rsidR="007C3ED4" w:rsidRPr="001152FA">
              <w:rPr>
                <w:b/>
              </w:rPr>
              <w:t>FAGP</w:t>
            </w:r>
            <w:r w:rsidRPr="001152FA">
              <w:rPr>
                <w:b/>
              </w:rPr>
              <w:t xml:space="preserve"> 12.</w:t>
            </w:r>
            <w:r w:rsidR="007C3ED4" w:rsidRPr="001152FA">
              <w:rPr>
                <w:b/>
              </w:rPr>
              <w:t>1</w:t>
            </w:r>
            <w:r>
              <w:t>,</w:t>
            </w:r>
            <w:r w:rsidRPr="004A2C5F">
              <w:t xml:space="preserve">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r>
              <w:t xml:space="preserve"> </w:t>
            </w:r>
            <w:bookmarkEnd w:id="661"/>
            <w:bookmarkEnd w:id="662"/>
          </w:p>
        </w:tc>
      </w:tr>
      <w:tr w:rsidR="00AC3EBD" w:rsidTr="00237B05">
        <w:tc>
          <w:tcPr>
            <w:tcW w:w="2156" w:type="dxa"/>
          </w:tcPr>
          <w:p w:rsidR="00AC3EBD" w:rsidRPr="00CF0460" w:rsidRDefault="00AC3EBD" w:rsidP="003F4957">
            <w:pPr>
              <w:pStyle w:val="FAGPH1"/>
              <w:numPr>
                <w:ilvl w:val="0"/>
                <w:numId w:val="170"/>
              </w:numPr>
            </w:pPr>
            <w:bookmarkStart w:id="663" w:name="_Toc484422534"/>
            <w:bookmarkStart w:id="664" w:name="_Toc503185295"/>
            <w:bookmarkStart w:id="665" w:name="_Toc503364310"/>
            <w:r w:rsidRPr="00CF0460">
              <w:t>Confidential Information</w:t>
            </w:r>
            <w:bookmarkEnd w:id="663"/>
            <w:bookmarkEnd w:id="664"/>
            <w:bookmarkEnd w:id="665"/>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rsidR="00AC3EBD" w:rsidRPr="00CF0460" w:rsidRDefault="00AC3EBD" w:rsidP="003F4957">
            <w:pPr>
              <w:pStyle w:val="SPDClauseNo"/>
              <w:numPr>
                <w:ilvl w:val="1"/>
                <w:numId w:val="170"/>
              </w:numPr>
              <w:spacing w:after="200"/>
              <w:ind w:left="614" w:hanging="614"/>
              <w:contextualSpacing w:val="0"/>
            </w:pPr>
            <w:r w:rsidRPr="00CF0460">
              <w:t xml:space="preserve">The obligation of a </w:t>
            </w:r>
            <w:r>
              <w:t>party</w:t>
            </w:r>
            <w:r w:rsidR="007C3ED4">
              <w:t xml:space="preserve"> under </w:t>
            </w:r>
            <w:r w:rsidR="007C3ED4" w:rsidRPr="001152FA">
              <w:rPr>
                <w:b/>
              </w:rPr>
              <w:t>FAGP</w:t>
            </w:r>
            <w:r w:rsidRPr="001152FA">
              <w:rPr>
                <w:b/>
              </w:rPr>
              <w:t xml:space="preserve"> 14. </w:t>
            </w:r>
            <w:r w:rsidR="007C3ED4" w:rsidRPr="001152FA">
              <w:rPr>
                <w:b/>
              </w:rPr>
              <w:t>1</w:t>
            </w:r>
            <w:r w:rsidRPr="00CF0460">
              <w:t>. above, shall not apply to information that:</w:t>
            </w:r>
          </w:p>
          <w:p w:rsidR="00AC3EBD" w:rsidRPr="00CF0460" w:rsidRDefault="00AC3EBD" w:rsidP="003F4957">
            <w:pPr>
              <w:pStyle w:val="Heading3"/>
              <w:numPr>
                <w:ilvl w:val="2"/>
                <w:numId w:val="164"/>
              </w:numPr>
              <w:spacing w:after="160"/>
            </w:pPr>
            <w:r w:rsidRPr="00CF0460">
              <w:t xml:space="preserve">the Purchaser or Supplier need to share with the Bank or other institution(s) participating in the financing of a </w:t>
            </w:r>
            <w:r w:rsidR="005A6EDC">
              <w:t>Call-off</w:t>
            </w:r>
            <w:r w:rsidRPr="00CF0460">
              <w:t xml:space="preserve"> Contract </w:t>
            </w:r>
          </w:p>
          <w:p w:rsidR="00AC3EBD" w:rsidRPr="00CF0460" w:rsidRDefault="00AC3EBD" w:rsidP="003F4957">
            <w:pPr>
              <w:pStyle w:val="Heading3"/>
              <w:numPr>
                <w:ilvl w:val="2"/>
                <w:numId w:val="164"/>
              </w:numPr>
              <w:spacing w:after="160"/>
            </w:pPr>
            <w:r w:rsidRPr="00CF0460">
              <w:t xml:space="preserve">now, or in future, enters the public domain through no fault of that </w:t>
            </w:r>
            <w:r>
              <w:t>party</w:t>
            </w:r>
          </w:p>
          <w:p w:rsidR="00AC3EBD" w:rsidRPr="00CF0460" w:rsidRDefault="00AC3EBD" w:rsidP="003F4957">
            <w:pPr>
              <w:pStyle w:val="Heading3"/>
              <w:numPr>
                <w:ilvl w:val="2"/>
                <w:numId w:val="164"/>
              </w:numPr>
              <w:spacing w:after="160"/>
            </w:pPr>
            <w:r w:rsidRPr="00CF0460">
              <w:t xml:space="preserve">can be proven to have been possessed by that </w:t>
            </w:r>
            <w:r>
              <w:t>party</w:t>
            </w:r>
            <w:r w:rsidRPr="00CF0460">
              <w:t xml:space="preserve"> at the time of disclosure and which was not previously obtained, directly or indirectly, from the other </w:t>
            </w:r>
            <w:r>
              <w:t>party</w:t>
            </w:r>
          </w:p>
          <w:p w:rsidR="00AC3EBD" w:rsidRPr="00CF0460" w:rsidRDefault="00AC3EBD" w:rsidP="001152FA">
            <w:pPr>
              <w:pStyle w:val="Heading3"/>
              <w:numPr>
                <w:ilvl w:val="2"/>
                <w:numId w:val="164"/>
              </w:numPr>
              <w:spacing w:after="160"/>
            </w:pPr>
            <w:r w:rsidRPr="00CF0460">
              <w:t xml:space="preserve">otherwise lawfully becomes available to that </w:t>
            </w:r>
            <w:r>
              <w:t>party</w:t>
            </w:r>
            <w:r w:rsidRPr="00CF0460">
              <w:t xml:space="preserve"> from a third party that has no obligation of confidentiality.</w:t>
            </w:r>
          </w:p>
        </w:tc>
      </w:tr>
      <w:tr w:rsidR="00AC3EBD" w:rsidTr="00237B05">
        <w:tc>
          <w:tcPr>
            <w:tcW w:w="2156" w:type="dxa"/>
          </w:tcPr>
          <w:p w:rsidR="00AC3EBD" w:rsidRPr="00CF0460" w:rsidRDefault="00AC3EBD" w:rsidP="003F4957">
            <w:pPr>
              <w:pStyle w:val="FAGPH1"/>
              <w:numPr>
                <w:ilvl w:val="0"/>
                <w:numId w:val="170"/>
              </w:numPr>
            </w:pPr>
            <w:bookmarkStart w:id="666" w:name="_Toc484422535"/>
            <w:bookmarkStart w:id="667" w:name="_Toc503185296"/>
            <w:bookmarkStart w:id="668" w:name="_Toc503364311"/>
            <w:r w:rsidRPr="00CF0460">
              <w:t>Governing Law</w:t>
            </w:r>
            <w:bookmarkEnd w:id="666"/>
            <w:bookmarkEnd w:id="667"/>
            <w:bookmarkEnd w:id="668"/>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 xml:space="preserve">This Framework Agreement, and any </w:t>
            </w:r>
            <w:r w:rsidR="005A6EDC">
              <w:t>Call-off</w:t>
            </w:r>
            <w:r w:rsidRPr="00CF0460">
              <w:t xml:space="preserve"> Contract, shall be governed by, and interpreted in accordance with, the laws of the Purchaser’s country, unless otherwise specified in the </w:t>
            </w:r>
            <w:r w:rsidR="001152FA" w:rsidRPr="001152FA">
              <w:rPr>
                <w:b/>
              </w:rPr>
              <w:t>FA Specific Provisions</w:t>
            </w:r>
            <w:r w:rsidRPr="00CF0460">
              <w:t xml:space="preserve">, or the Special Conditions </w:t>
            </w:r>
            <w:r w:rsidRPr="00CF0460">
              <w:rPr>
                <w:bCs/>
              </w:rPr>
              <w:t>of Contract</w:t>
            </w:r>
            <w:r w:rsidRPr="00CF0460">
              <w:t xml:space="preserve"> as set out in any </w:t>
            </w:r>
            <w:r w:rsidR="005A6EDC">
              <w:t>Call-off</w:t>
            </w:r>
            <w:r w:rsidRPr="00CF0460">
              <w:t xml:space="preserve"> Contract.</w:t>
            </w:r>
          </w:p>
        </w:tc>
      </w:tr>
      <w:tr w:rsidR="00AC3EBD" w:rsidTr="00237B05">
        <w:tc>
          <w:tcPr>
            <w:tcW w:w="2156" w:type="dxa"/>
          </w:tcPr>
          <w:p w:rsidR="00AC3EBD" w:rsidRPr="00CF0460" w:rsidRDefault="00AC3EBD" w:rsidP="003F4957">
            <w:pPr>
              <w:pStyle w:val="FAGPH1"/>
              <w:numPr>
                <w:ilvl w:val="0"/>
                <w:numId w:val="170"/>
              </w:numPr>
            </w:pPr>
            <w:bookmarkStart w:id="669" w:name="_Toc484422536"/>
            <w:bookmarkStart w:id="670" w:name="_Toc503185297"/>
            <w:bookmarkStart w:id="671" w:name="_Toc503364312"/>
            <w:r w:rsidRPr="00CF0460">
              <w:t>Change to the Framework Agreement</w:t>
            </w:r>
            <w:bookmarkEnd w:id="669"/>
            <w:bookmarkEnd w:id="670"/>
            <w:bookmarkEnd w:id="671"/>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r w:rsidRPr="00CF0460">
              <w:t xml:space="preserve">Any </w:t>
            </w:r>
            <w:r>
              <w:t>c</w:t>
            </w:r>
            <w:r w:rsidRPr="00CF0460">
              <w:t xml:space="preserve">hange to this Framework Agreement, including an extension of the Term, must be In Writing and signed by both Parties. A </w:t>
            </w:r>
            <w:r>
              <w:t>c</w:t>
            </w:r>
            <w:r w:rsidRPr="00CF0460">
              <w:t xml:space="preserve">hange can be made at any time after this Framework Agreement has been signed by both Parties, and before it expires. </w:t>
            </w:r>
          </w:p>
        </w:tc>
      </w:tr>
      <w:tr w:rsidR="00AC3EBD" w:rsidTr="00237B05">
        <w:tc>
          <w:tcPr>
            <w:tcW w:w="2156" w:type="dxa"/>
          </w:tcPr>
          <w:p w:rsidR="00AC3EBD" w:rsidRPr="00CF0460" w:rsidRDefault="00AC3EBD" w:rsidP="003F4957">
            <w:pPr>
              <w:pStyle w:val="FAGPH1"/>
              <w:numPr>
                <w:ilvl w:val="0"/>
                <w:numId w:val="170"/>
              </w:numPr>
            </w:pPr>
            <w:bookmarkStart w:id="672" w:name="_Toc484422537"/>
            <w:bookmarkStart w:id="673" w:name="_Toc503185298"/>
            <w:bookmarkStart w:id="674" w:name="_Toc503364313"/>
            <w:r w:rsidRPr="00CF0460">
              <w:t>Termination of the Framework Agreement</w:t>
            </w:r>
            <w:bookmarkEnd w:id="672"/>
            <w:bookmarkEnd w:id="673"/>
            <w:bookmarkEnd w:id="674"/>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bookmarkStart w:id="675" w:name="_Toc303949976"/>
            <w:bookmarkStart w:id="676" w:name="_Toc303950743"/>
            <w:bookmarkStart w:id="677" w:name="_Toc303951523"/>
            <w:bookmarkStart w:id="678" w:name="_Toc304135606"/>
            <w:r w:rsidRPr="00CF0460">
              <w:t>The Purchaser</w:t>
            </w:r>
            <w:r>
              <w:t>, without prejudice to any other remedy for breach of the Framework Agreement, may</w:t>
            </w:r>
            <w:r w:rsidRPr="00CF0460">
              <w:t xml:space="preserve"> terminate this Framework Agreement immediately, by notice In Writing to the Supplier, if:</w:t>
            </w:r>
          </w:p>
          <w:p w:rsidR="00AC3EBD" w:rsidRPr="00CF0460" w:rsidRDefault="00AC3EBD" w:rsidP="003F4957">
            <w:pPr>
              <w:pStyle w:val="Heading3"/>
              <w:numPr>
                <w:ilvl w:val="2"/>
                <w:numId w:val="163"/>
              </w:numPr>
              <w:spacing w:after="160"/>
            </w:pPr>
            <w:bookmarkStart w:id="679" w:name="_Ref261972244"/>
            <w:bookmarkStart w:id="680" w:name="_Toc303949977"/>
            <w:bookmarkStart w:id="681" w:name="_Toc303950744"/>
            <w:bookmarkStart w:id="682" w:name="_Toc303951524"/>
            <w:bookmarkStart w:id="683" w:name="_Toc304135607"/>
            <w:bookmarkEnd w:id="675"/>
            <w:bookmarkEnd w:id="676"/>
            <w:bookmarkEnd w:id="677"/>
            <w:bookmarkEnd w:id="678"/>
            <w:r w:rsidRPr="00CF0460">
              <w:t xml:space="preserve">in the judgement of the Purchaser, the Supplier has engaged in Fraud </w:t>
            </w:r>
            <w:r>
              <w:t xml:space="preserve">and Corruption, </w:t>
            </w:r>
            <w:r w:rsidRPr="00CF0460">
              <w:t>or</w:t>
            </w:r>
          </w:p>
          <w:p w:rsidR="00AC3EBD" w:rsidRPr="00673F8A" w:rsidRDefault="00AC3EBD" w:rsidP="003F4957">
            <w:pPr>
              <w:pStyle w:val="Heading3"/>
              <w:numPr>
                <w:ilvl w:val="2"/>
                <w:numId w:val="163"/>
              </w:numPr>
              <w:spacing w:after="160"/>
            </w:pPr>
            <w:r w:rsidRPr="00C77A89">
              <w:t xml:space="preserve">during the Term of the Framework Agreement, the Supplier </w:t>
            </w:r>
            <w:r w:rsidRPr="00E019A3">
              <w:t xml:space="preserve">ceases to be qualified or eligible as per </w:t>
            </w:r>
            <w:r w:rsidR="00902973" w:rsidRPr="0006290C">
              <w:rPr>
                <w:b/>
              </w:rPr>
              <w:t xml:space="preserve">FAGP </w:t>
            </w:r>
            <w:r w:rsidR="007C3ED4" w:rsidRPr="0006290C">
              <w:rPr>
                <w:b/>
              </w:rPr>
              <w:t>4</w:t>
            </w:r>
            <w:r w:rsidR="007C3ED4">
              <w:t>.</w:t>
            </w:r>
            <w:r w:rsidRPr="00673F8A">
              <w:t xml:space="preserve"> or </w:t>
            </w:r>
          </w:p>
          <w:p w:rsidR="00AC3EBD" w:rsidRPr="00CF0460" w:rsidRDefault="00AC3EBD" w:rsidP="003F4957">
            <w:pPr>
              <w:pStyle w:val="Heading3"/>
              <w:numPr>
                <w:ilvl w:val="2"/>
                <w:numId w:val="163"/>
              </w:numPr>
              <w:spacing w:after="160"/>
            </w:pPr>
            <w:bookmarkStart w:id="684" w:name="_Ref348944403"/>
            <w:r w:rsidRPr="00CF0460">
              <w:t xml:space="preserve">the Supplier purports to assign, or otherwise transfer or dispose of this Framework Agreement, in whole, or in part, </w:t>
            </w:r>
            <w:r>
              <w:t>without the prior written consent of the Purchaser,</w:t>
            </w:r>
            <w:bookmarkEnd w:id="684"/>
            <w:r>
              <w:t xml:space="preserve"> </w:t>
            </w:r>
            <w:r w:rsidRPr="00CF0460">
              <w:t>or</w:t>
            </w:r>
          </w:p>
          <w:p w:rsidR="00AC3EBD" w:rsidRPr="00CF0460" w:rsidRDefault="00AC3EBD" w:rsidP="003F4957">
            <w:pPr>
              <w:pStyle w:val="Heading3"/>
              <w:numPr>
                <w:ilvl w:val="2"/>
                <w:numId w:val="163"/>
              </w:numPr>
              <w:spacing w:after="160"/>
            </w:pPr>
            <w:r w:rsidRPr="00CF0460">
              <w:t xml:space="preserve">the Supplier </w:t>
            </w:r>
            <w:bookmarkEnd w:id="679"/>
            <w:bookmarkEnd w:id="680"/>
            <w:bookmarkEnd w:id="681"/>
            <w:bookmarkEnd w:id="682"/>
            <w:bookmarkEnd w:id="683"/>
            <w:r w:rsidRPr="00CF0460">
              <w:t>becomes bankrupt or otherwise insolvent.</w:t>
            </w:r>
          </w:p>
          <w:p w:rsidR="00AC3EBD" w:rsidRPr="00CF0460" w:rsidRDefault="00AC3EBD" w:rsidP="003F4957">
            <w:pPr>
              <w:pStyle w:val="SPDClauseNo"/>
              <w:numPr>
                <w:ilvl w:val="1"/>
                <w:numId w:val="170"/>
              </w:numPr>
              <w:spacing w:after="200"/>
              <w:ind w:left="614" w:hanging="614"/>
              <w:contextualSpacing w:val="0"/>
            </w:pPr>
            <w:r w:rsidRPr="00CF0460">
              <w:t xml:space="preserve">The Purchaser may terminate this Framework Agreement, in whole or in part, by notice In Writing sent to the Supplier, at any time, for its convenience. </w:t>
            </w:r>
            <w:r w:rsidR="00902973">
              <w:t xml:space="preserve">The notice of termination shall specify that the termination is for the Purchaser’s convenience, the extent to which the performance of the supplier under the </w:t>
            </w:r>
            <w:r w:rsidR="00A20F05">
              <w:t>Framework Agreement</w:t>
            </w:r>
            <w:r w:rsidR="00902973">
              <w:t xml:space="preserve"> is terminated, and the date upon which such termination becomes effective.</w:t>
            </w:r>
          </w:p>
        </w:tc>
      </w:tr>
      <w:tr w:rsidR="00AC3EBD" w:rsidTr="00237B05">
        <w:tc>
          <w:tcPr>
            <w:tcW w:w="2156" w:type="dxa"/>
          </w:tcPr>
          <w:p w:rsidR="00AC3EBD" w:rsidRPr="00CF0460" w:rsidRDefault="00AC3EBD" w:rsidP="003F4957">
            <w:pPr>
              <w:pStyle w:val="FAGPH1"/>
              <w:numPr>
                <w:ilvl w:val="0"/>
                <w:numId w:val="170"/>
              </w:numPr>
            </w:pPr>
            <w:bookmarkStart w:id="685" w:name="_Toc484422538"/>
            <w:bookmarkStart w:id="686" w:name="_Toc503185299"/>
            <w:bookmarkStart w:id="687" w:name="_Toc503364314"/>
            <w:r w:rsidRPr="00CF0460">
              <w:t>Consequence of expiry or termination</w:t>
            </w:r>
            <w:bookmarkEnd w:id="685"/>
            <w:bookmarkEnd w:id="686"/>
            <w:bookmarkEnd w:id="687"/>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bookmarkStart w:id="688" w:name="_Ref264538144"/>
            <w:bookmarkStart w:id="689" w:name="_Toc303949981"/>
            <w:bookmarkStart w:id="690" w:name="_Toc303950748"/>
            <w:bookmarkStart w:id="691" w:name="_Toc303951528"/>
            <w:bookmarkStart w:id="692" w:name="_Toc304135611"/>
            <w:r w:rsidRPr="00CF0460">
              <w:t xml:space="preserve">Upon expiry, or earlier termination of this Framework Agreement, all </w:t>
            </w:r>
            <w:r w:rsidR="005A6EDC">
              <w:t>Call-off</w:t>
            </w:r>
            <w:r w:rsidRPr="00CF0460">
              <w:t xml:space="preserve"> Contracts entered into under this Framework Agreement shall continue in full force and effect unless otherwise terminated under the </w:t>
            </w:r>
            <w:r w:rsidR="005A6EDC">
              <w:t>Call-off</w:t>
            </w:r>
            <w:r w:rsidRPr="00CF0460">
              <w:t xml:space="preserve"> Contract General or Specific Conditions of Contract.</w:t>
            </w:r>
            <w:bookmarkStart w:id="693" w:name="_Ref261972026"/>
            <w:bookmarkStart w:id="694" w:name="_Ref262546102"/>
            <w:bookmarkStart w:id="695" w:name="_Toc303949982"/>
            <w:bookmarkStart w:id="696" w:name="_Toc303950749"/>
            <w:bookmarkStart w:id="697" w:name="_Toc303951529"/>
            <w:bookmarkStart w:id="698" w:name="_Toc304135612"/>
            <w:bookmarkStart w:id="699" w:name="_Ref318802643"/>
            <w:bookmarkEnd w:id="688"/>
            <w:bookmarkEnd w:id="689"/>
            <w:bookmarkEnd w:id="690"/>
            <w:bookmarkEnd w:id="691"/>
            <w:bookmarkEnd w:id="692"/>
            <w:r w:rsidRPr="00CF0460">
              <w:t xml:space="preserve"> However, no further Call off Contracts shall be awarded once the Framework Agreement is terminated.</w:t>
            </w:r>
            <w:bookmarkEnd w:id="693"/>
            <w:bookmarkEnd w:id="694"/>
            <w:bookmarkEnd w:id="695"/>
            <w:bookmarkEnd w:id="696"/>
            <w:bookmarkEnd w:id="697"/>
            <w:bookmarkEnd w:id="698"/>
            <w:bookmarkEnd w:id="699"/>
          </w:p>
        </w:tc>
      </w:tr>
      <w:tr w:rsidR="00AC3EBD" w:rsidTr="00237B05">
        <w:tc>
          <w:tcPr>
            <w:tcW w:w="2156" w:type="dxa"/>
          </w:tcPr>
          <w:p w:rsidR="00AC3EBD" w:rsidRPr="00CF0460" w:rsidRDefault="00AC3EBD" w:rsidP="003F4957">
            <w:pPr>
              <w:pStyle w:val="FAGPH1"/>
              <w:numPr>
                <w:ilvl w:val="0"/>
                <w:numId w:val="170"/>
              </w:numPr>
            </w:pPr>
            <w:bookmarkStart w:id="700" w:name="_Toc484422539"/>
            <w:bookmarkStart w:id="701" w:name="_Toc503185300"/>
            <w:bookmarkStart w:id="702" w:name="_Toc503364315"/>
            <w:r w:rsidRPr="00CF0460">
              <w:t>Dispute resolution in relation to this Framework Agreement</w:t>
            </w:r>
            <w:bookmarkEnd w:id="700"/>
            <w:bookmarkEnd w:id="701"/>
            <w:bookmarkEnd w:id="702"/>
          </w:p>
          <w:p w:rsidR="00AC3EBD" w:rsidRPr="00CF0460" w:rsidRDefault="00AC3EBD" w:rsidP="00AC3EBD">
            <w:pPr>
              <w:pStyle w:val="FAStdProv"/>
              <w:numPr>
                <w:ilvl w:val="0"/>
                <w:numId w:val="0"/>
              </w:numPr>
              <w:ind w:left="360"/>
            </w:pPr>
          </w:p>
        </w:tc>
        <w:tc>
          <w:tcPr>
            <w:tcW w:w="7110" w:type="dxa"/>
          </w:tcPr>
          <w:p w:rsidR="00AC3EBD" w:rsidRDefault="00AC3EBD" w:rsidP="003F4957">
            <w:pPr>
              <w:pStyle w:val="SPDClauseNo"/>
              <w:numPr>
                <w:ilvl w:val="1"/>
                <w:numId w:val="170"/>
              </w:numPr>
              <w:spacing w:after="200"/>
              <w:ind w:left="614" w:hanging="614"/>
              <w:contextualSpacing w:val="0"/>
            </w:pPr>
            <w:bookmarkStart w:id="703" w:name="_Toc303950083"/>
            <w:bookmarkStart w:id="704" w:name="_Toc303950850"/>
            <w:bookmarkStart w:id="705" w:name="_Toc303951630"/>
            <w:bookmarkStart w:id="706" w:name="_Toc304135713"/>
            <w:r w:rsidRPr="00CF0460">
              <w:t>In the case of a dispute arising out of, or in connection with this Framework Agreement, the Parties shall, in good faith, make every reasonable effort to communicate and cooperate with each other with a view to amicably resolving the dispute</w:t>
            </w:r>
            <w:bookmarkEnd w:id="703"/>
            <w:bookmarkEnd w:id="704"/>
            <w:bookmarkEnd w:id="705"/>
            <w:bookmarkEnd w:id="706"/>
            <w:r w:rsidRPr="00CF0460">
              <w:t>.</w:t>
            </w:r>
          </w:p>
          <w:p w:rsidR="00AC3EBD" w:rsidRPr="00CF0460" w:rsidRDefault="00AC3EBD" w:rsidP="003F4957">
            <w:pPr>
              <w:pStyle w:val="SPDClauseNo"/>
              <w:numPr>
                <w:ilvl w:val="1"/>
                <w:numId w:val="170"/>
              </w:numPr>
              <w:spacing w:after="200"/>
              <w:ind w:left="614" w:hanging="614"/>
              <w:contextualSpacing w:val="0"/>
            </w:pPr>
            <w:r>
              <w:t xml:space="preserve">Where parties have exhausted the process described in </w:t>
            </w:r>
            <w:r w:rsidR="00902973" w:rsidRPr="0006290C">
              <w:rPr>
                <w:b/>
              </w:rPr>
              <w:t>FAGP 19.1</w:t>
            </w:r>
            <w:r>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tc>
      </w:tr>
      <w:tr w:rsidR="00AC3EBD" w:rsidTr="00237B05">
        <w:tc>
          <w:tcPr>
            <w:tcW w:w="2156" w:type="dxa"/>
          </w:tcPr>
          <w:p w:rsidR="00AC3EBD" w:rsidRPr="00CF0460" w:rsidRDefault="00AC3EBD" w:rsidP="003F4957">
            <w:pPr>
              <w:pStyle w:val="FAGPH1"/>
              <w:numPr>
                <w:ilvl w:val="0"/>
                <w:numId w:val="170"/>
              </w:numPr>
            </w:pPr>
            <w:bookmarkStart w:id="707" w:name="_Toc503185301"/>
            <w:bookmarkStart w:id="708" w:name="_Toc503364316"/>
            <w:r w:rsidRPr="00CF0460">
              <w:t xml:space="preserve">Dispute resolution in relation to </w:t>
            </w:r>
            <w:r w:rsidR="005A6EDC">
              <w:t>Call-off</w:t>
            </w:r>
            <w:r>
              <w:t xml:space="preserve"> Contracts</w:t>
            </w:r>
            <w:bookmarkEnd w:id="707"/>
            <w:bookmarkEnd w:id="708"/>
            <w:r>
              <w:t xml:space="preserve"> </w:t>
            </w:r>
          </w:p>
          <w:p w:rsidR="00AC3EBD" w:rsidRPr="00CF0460" w:rsidRDefault="00AC3EBD" w:rsidP="00AC3EBD">
            <w:pPr>
              <w:pStyle w:val="FAStdProv"/>
              <w:numPr>
                <w:ilvl w:val="0"/>
                <w:numId w:val="0"/>
              </w:numPr>
              <w:ind w:left="360"/>
            </w:pPr>
          </w:p>
        </w:tc>
        <w:tc>
          <w:tcPr>
            <w:tcW w:w="7110" w:type="dxa"/>
          </w:tcPr>
          <w:p w:rsidR="00AC3EBD" w:rsidRPr="00CF0460" w:rsidRDefault="00AC3EBD" w:rsidP="003F4957">
            <w:pPr>
              <w:pStyle w:val="SPDClauseNo"/>
              <w:numPr>
                <w:ilvl w:val="1"/>
                <w:numId w:val="170"/>
              </w:numPr>
              <w:spacing w:after="200"/>
              <w:ind w:left="614" w:hanging="614"/>
              <w:contextualSpacing w:val="0"/>
            </w:pPr>
            <w:bookmarkStart w:id="709" w:name="_Toc303950082"/>
            <w:bookmarkStart w:id="710" w:name="_Toc303950849"/>
            <w:bookmarkStart w:id="711" w:name="_Toc303951629"/>
            <w:bookmarkStart w:id="712" w:name="_Toc304135712"/>
            <w:bookmarkStart w:id="713" w:name="_Ref282592203"/>
            <w:r w:rsidRPr="00CF0460">
              <w:t>The Purchaser</w:t>
            </w:r>
            <w:r>
              <w:t xml:space="preserve"> </w:t>
            </w:r>
            <w:r w:rsidRPr="00CF0460">
              <w:t xml:space="preserve">and the Supplier </w:t>
            </w:r>
            <w:r>
              <w:t xml:space="preserve">for a </w:t>
            </w:r>
            <w:r w:rsidR="005A6EDC">
              <w:t>Call-off</w:t>
            </w:r>
            <w:r>
              <w:t xml:space="preserve"> Contract </w:t>
            </w:r>
            <w:r w:rsidRPr="00CF0460">
              <w:t xml:space="preserve">shall make every effort to resolve amicably by direct informal negotiation any disagreement or dispute arising between them under or in connection with the Contract. </w:t>
            </w:r>
          </w:p>
          <w:p w:rsidR="00AC3EBD" w:rsidRPr="00CF0460" w:rsidRDefault="00AC3EBD" w:rsidP="003F4957">
            <w:pPr>
              <w:pStyle w:val="SPDClauseNo"/>
              <w:numPr>
                <w:ilvl w:val="1"/>
                <w:numId w:val="170"/>
              </w:numPr>
              <w:spacing w:after="200"/>
              <w:ind w:left="614" w:hanging="614"/>
              <w:contextualSpacing w:val="0"/>
            </w:pPr>
            <w:r w:rsidRPr="00CF0460">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t xml:space="preserve">provision </w:t>
            </w:r>
            <w:r w:rsidRPr="00CF0460">
              <w:t>shall be finally settled by arbitration. Arbitration may be commenced prior to or after delivery of the Goods under the Contract. Arbitration proceedings shall be conducted in accordance with the rules of procedure specified in the</w:t>
            </w:r>
            <w:r w:rsidRPr="00CF0460">
              <w:rPr>
                <w:b/>
              </w:rPr>
              <w:t xml:space="preserve"> </w:t>
            </w:r>
            <w:r w:rsidR="001152FA" w:rsidRPr="001152FA">
              <w:rPr>
                <w:b/>
              </w:rPr>
              <w:t>FA Specific Provisions</w:t>
            </w:r>
            <w:r w:rsidRPr="00CF0460">
              <w:rPr>
                <w:b/>
              </w:rPr>
              <w:t xml:space="preserve">. </w:t>
            </w:r>
          </w:p>
          <w:p w:rsidR="00AC3EBD" w:rsidRPr="00CF0460" w:rsidRDefault="00AC3EBD" w:rsidP="003F4957">
            <w:pPr>
              <w:pStyle w:val="SPDClauseNo"/>
              <w:numPr>
                <w:ilvl w:val="1"/>
                <w:numId w:val="170"/>
              </w:numPr>
              <w:spacing w:after="200"/>
              <w:ind w:left="614" w:hanging="614"/>
              <w:contextualSpacing w:val="0"/>
            </w:pPr>
            <w:r w:rsidRPr="00C4601C">
              <w:t>Notwithstanding</w:t>
            </w:r>
            <w:r w:rsidRPr="00CF0460">
              <w:rPr>
                <w:spacing w:val="-4"/>
              </w:rPr>
              <w:t xml:space="preserve"> any reference to arbitration herein, </w:t>
            </w:r>
          </w:p>
          <w:p w:rsidR="00AC3EBD" w:rsidRPr="00CF0460" w:rsidRDefault="00AC3EBD" w:rsidP="003F4957">
            <w:pPr>
              <w:pStyle w:val="Heading3"/>
              <w:numPr>
                <w:ilvl w:val="2"/>
                <w:numId w:val="162"/>
              </w:numPr>
              <w:spacing w:after="160"/>
            </w:pPr>
            <w:r w:rsidRPr="00CF0460">
              <w:t xml:space="preserve">the parties shall continue to perform their respective obligations under the Contract unless they otherwise agree; and </w:t>
            </w:r>
          </w:p>
          <w:p w:rsidR="00AC3EBD" w:rsidRPr="00CF0460" w:rsidRDefault="00AC3EBD" w:rsidP="003F4957">
            <w:pPr>
              <w:pStyle w:val="Heading3"/>
              <w:numPr>
                <w:ilvl w:val="2"/>
                <w:numId w:val="162"/>
              </w:numPr>
              <w:spacing w:after="160"/>
            </w:pPr>
            <w:r w:rsidRPr="00236F84">
              <w:t>the Purchaser shall pay the Supplier any monies due the Supplier.</w:t>
            </w:r>
            <w:bookmarkEnd w:id="709"/>
            <w:bookmarkEnd w:id="710"/>
            <w:bookmarkEnd w:id="711"/>
            <w:bookmarkEnd w:id="712"/>
            <w:bookmarkEnd w:id="713"/>
          </w:p>
        </w:tc>
      </w:tr>
    </w:tbl>
    <w:p w:rsidR="00237B05" w:rsidRPr="00CF0460" w:rsidRDefault="00237B05" w:rsidP="006D2994">
      <w:pPr>
        <w:pStyle w:val="ListParagraph"/>
        <w:spacing w:after="120"/>
        <w:ind w:left="-86"/>
        <w:contextualSpacing w:val="0"/>
        <w:jc w:val="center"/>
        <w:rPr>
          <w:b/>
          <w:sz w:val="48"/>
          <w:szCs w:val="48"/>
        </w:rPr>
      </w:pPr>
    </w:p>
    <w:bookmarkEnd w:id="623"/>
    <w:bookmarkEnd w:id="624"/>
    <w:bookmarkEnd w:id="625"/>
    <w:p w:rsidR="00D80D11" w:rsidRPr="00CF0460" w:rsidRDefault="00D80D11" w:rsidP="009845E4">
      <w:pPr>
        <w:spacing w:before="120" w:after="120" w:line="259" w:lineRule="auto"/>
        <w:ind w:left="810"/>
      </w:pPr>
    </w:p>
    <w:p w:rsidR="008D0209" w:rsidRDefault="008D0209" w:rsidP="00D80D11">
      <w:pPr>
        <w:pStyle w:val="ListParagraph"/>
        <w:spacing w:before="120" w:after="120" w:line="259" w:lineRule="auto"/>
        <w:ind w:left="1350"/>
        <w:contextualSpacing w:val="0"/>
        <w:sectPr w:rsidR="008D0209" w:rsidSect="00D80D11">
          <w:headerReference w:type="default" r:id="rId70"/>
          <w:pgSz w:w="12240" w:h="15840"/>
          <w:pgMar w:top="1440" w:right="1710" w:bottom="1440" w:left="1440" w:header="720" w:footer="720" w:gutter="0"/>
          <w:cols w:space="720"/>
          <w:docGrid w:linePitch="360"/>
        </w:sectPr>
      </w:pPr>
    </w:p>
    <w:p w:rsidR="008D0209" w:rsidRPr="00CF0460" w:rsidRDefault="008D0209" w:rsidP="008D0209">
      <w:pPr>
        <w:jc w:val="center"/>
        <w:rPr>
          <w:sz w:val="48"/>
          <w:szCs w:val="48"/>
        </w:rPr>
      </w:pPr>
      <w:r w:rsidRPr="00CF0460">
        <w:rPr>
          <w:sz w:val="48"/>
          <w:szCs w:val="48"/>
        </w:rPr>
        <w:t xml:space="preserve">Appendix </w:t>
      </w:r>
    </w:p>
    <w:p w:rsidR="008D0209" w:rsidRPr="00CF0460" w:rsidRDefault="008D0209" w:rsidP="008D0209">
      <w:pPr>
        <w:jc w:val="center"/>
        <w:rPr>
          <w:sz w:val="32"/>
          <w:szCs w:val="32"/>
        </w:rPr>
      </w:pPr>
      <w:r w:rsidRPr="00CF0460">
        <w:rPr>
          <w:sz w:val="32"/>
          <w:szCs w:val="32"/>
        </w:rPr>
        <w:t xml:space="preserve">to </w:t>
      </w:r>
      <w:r w:rsidRPr="008D0209">
        <w:rPr>
          <w:sz w:val="32"/>
          <w:szCs w:val="32"/>
        </w:rPr>
        <w:t xml:space="preserve">Section </w:t>
      </w:r>
      <w:r w:rsidR="00F739C9">
        <w:rPr>
          <w:sz w:val="32"/>
          <w:szCs w:val="32"/>
        </w:rPr>
        <w:t>A</w:t>
      </w:r>
      <w:r w:rsidRPr="008D0209">
        <w:rPr>
          <w:sz w:val="32"/>
          <w:szCs w:val="32"/>
        </w:rPr>
        <w:t xml:space="preserve">: Framework Agreement </w:t>
      </w:r>
      <w:r w:rsidR="004E67E2">
        <w:rPr>
          <w:sz w:val="32"/>
          <w:szCs w:val="32"/>
        </w:rPr>
        <w:t>General Provision</w:t>
      </w:r>
      <w:r w:rsidRPr="008D0209">
        <w:rPr>
          <w:sz w:val="32"/>
          <w:szCs w:val="32"/>
        </w:rPr>
        <w:t>s</w:t>
      </w:r>
    </w:p>
    <w:p w:rsidR="008D0209" w:rsidRPr="008D0209" w:rsidRDefault="008D0209" w:rsidP="008D0209">
      <w:pPr>
        <w:jc w:val="center"/>
        <w:rPr>
          <w:sz w:val="16"/>
          <w:szCs w:val="16"/>
        </w:rPr>
      </w:pPr>
    </w:p>
    <w:p w:rsidR="008D0209" w:rsidRPr="00CF0460" w:rsidRDefault="008D0209" w:rsidP="008D0209">
      <w:pPr>
        <w:jc w:val="center"/>
        <w:rPr>
          <w:sz w:val="40"/>
          <w:szCs w:val="40"/>
        </w:rPr>
      </w:pPr>
      <w:r w:rsidRPr="00CF0460">
        <w:rPr>
          <w:sz w:val="40"/>
          <w:szCs w:val="40"/>
        </w:rPr>
        <w:t xml:space="preserve">Fraud and Corruption </w:t>
      </w:r>
    </w:p>
    <w:p w:rsidR="008D0209" w:rsidRPr="00CF0460" w:rsidRDefault="008D0209" w:rsidP="008D0209">
      <w:pPr>
        <w:jc w:val="center"/>
        <w:rPr>
          <w:b/>
          <w:i/>
        </w:rPr>
      </w:pPr>
      <w:r w:rsidRPr="00CF0460">
        <w:rPr>
          <w:b/>
          <w:i/>
        </w:rPr>
        <w:t xml:space="preserve">(Text in this Appendix </w:t>
      </w:r>
      <w:r w:rsidRPr="00CF0460">
        <w:rPr>
          <w:b/>
          <w:i/>
          <w:u w:val="single"/>
        </w:rPr>
        <w:t>shall not</w:t>
      </w:r>
      <w:r w:rsidRPr="00CF0460">
        <w:rPr>
          <w:b/>
          <w:i/>
        </w:rPr>
        <w:t xml:space="preserve"> be modified)</w:t>
      </w:r>
    </w:p>
    <w:p w:rsidR="008D0209" w:rsidRPr="00CF0460" w:rsidRDefault="008D0209" w:rsidP="008D0209">
      <w:pPr>
        <w:jc w:val="center"/>
      </w:pPr>
    </w:p>
    <w:p w:rsidR="008D0209" w:rsidRPr="00CF0460" w:rsidRDefault="008D0209" w:rsidP="00636F62">
      <w:pPr>
        <w:numPr>
          <w:ilvl w:val="0"/>
          <w:numId w:val="83"/>
        </w:numPr>
        <w:spacing w:after="120"/>
        <w:ind w:left="360"/>
        <w:jc w:val="both"/>
        <w:rPr>
          <w:rFonts w:eastAsia="Calibri"/>
          <w:b/>
        </w:rPr>
      </w:pPr>
      <w:r w:rsidRPr="00CF0460">
        <w:rPr>
          <w:rFonts w:eastAsia="Calibri"/>
          <w:b/>
        </w:rPr>
        <w:t>Purpose</w:t>
      </w:r>
    </w:p>
    <w:p w:rsidR="008D0209" w:rsidRPr="00CF0460" w:rsidRDefault="008D0209" w:rsidP="00636F62">
      <w:pPr>
        <w:numPr>
          <w:ilvl w:val="1"/>
          <w:numId w:val="83"/>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rsidR="008D0209" w:rsidRPr="00CF0460" w:rsidRDefault="008D0209" w:rsidP="00636F62">
      <w:pPr>
        <w:numPr>
          <w:ilvl w:val="0"/>
          <w:numId w:val="83"/>
        </w:numPr>
        <w:spacing w:after="120"/>
        <w:ind w:left="360"/>
        <w:rPr>
          <w:rFonts w:eastAsia="Calibri"/>
          <w:b/>
        </w:rPr>
      </w:pPr>
      <w:r w:rsidRPr="005C0E0F">
        <w:rPr>
          <w:rFonts w:eastAsia="Calibri"/>
          <w:b/>
        </w:rPr>
        <w:t>Requirements</w:t>
      </w:r>
    </w:p>
    <w:p w:rsidR="008D0209" w:rsidRPr="00CF0460" w:rsidRDefault="008D0209" w:rsidP="00636F62">
      <w:pPr>
        <w:numPr>
          <w:ilvl w:val="0"/>
          <w:numId w:val="84"/>
        </w:numPr>
        <w:autoSpaceDE w:val="0"/>
        <w:autoSpaceDN w:val="0"/>
        <w:adjustRightInd w:val="0"/>
        <w:spacing w:after="120"/>
        <w:jc w:val="both"/>
        <w:rPr>
          <w:rFonts w:eastAsia="Calibri"/>
        </w:rPr>
      </w:pPr>
      <w:r w:rsidRPr="00CF0460">
        <w:rPr>
          <w:rFonts w:eastAsia="Calibr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D0209" w:rsidRPr="00CF0460" w:rsidRDefault="008D0209" w:rsidP="00636F62">
      <w:pPr>
        <w:numPr>
          <w:ilvl w:val="0"/>
          <w:numId w:val="84"/>
        </w:numPr>
        <w:autoSpaceDE w:val="0"/>
        <w:autoSpaceDN w:val="0"/>
        <w:adjustRightInd w:val="0"/>
        <w:spacing w:after="120"/>
        <w:rPr>
          <w:rFonts w:eastAsia="Calibri"/>
        </w:rPr>
      </w:pPr>
      <w:r w:rsidRPr="00CF0460">
        <w:rPr>
          <w:rFonts w:eastAsia="Calibri"/>
        </w:rPr>
        <w:t>To this end, the Bank:</w:t>
      </w:r>
    </w:p>
    <w:p w:rsidR="008D0209" w:rsidRPr="00CF0460" w:rsidRDefault="008D0209" w:rsidP="00636F62">
      <w:pPr>
        <w:numPr>
          <w:ilvl w:val="0"/>
          <w:numId w:val="85"/>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rsidR="008D0209" w:rsidRPr="00CF0460" w:rsidRDefault="008D0209" w:rsidP="00636F62">
      <w:pPr>
        <w:numPr>
          <w:ilvl w:val="0"/>
          <w:numId w:val="86"/>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rsidR="008D0209" w:rsidRPr="00CF0460" w:rsidRDefault="008D0209" w:rsidP="00636F62">
      <w:pPr>
        <w:numPr>
          <w:ilvl w:val="0"/>
          <w:numId w:val="86"/>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rsidR="008D0209" w:rsidRPr="00CF0460" w:rsidRDefault="008D0209" w:rsidP="00636F62">
      <w:pPr>
        <w:numPr>
          <w:ilvl w:val="0"/>
          <w:numId w:val="86"/>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rsidR="008D0209" w:rsidRPr="00CF0460" w:rsidRDefault="008D0209" w:rsidP="00636F62">
      <w:pPr>
        <w:numPr>
          <w:ilvl w:val="0"/>
          <w:numId w:val="86"/>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rsidR="008D0209" w:rsidRPr="00CF0460" w:rsidRDefault="008D0209" w:rsidP="00636F62">
      <w:pPr>
        <w:numPr>
          <w:ilvl w:val="0"/>
          <w:numId w:val="86"/>
        </w:numPr>
        <w:autoSpaceDE w:val="0"/>
        <w:autoSpaceDN w:val="0"/>
        <w:adjustRightInd w:val="0"/>
        <w:spacing w:after="120"/>
        <w:ind w:left="1170"/>
        <w:rPr>
          <w:rFonts w:eastAsia="Calibri"/>
          <w:color w:val="000000"/>
        </w:rPr>
      </w:pPr>
      <w:r w:rsidRPr="00CF0460">
        <w:rPr>
          <w:rFonts w:eastAsia="Calibri"/>
          <w:color w:val="000000"/>
        </w:rPr>
        <w:t>“obstructive practice” is:</w:t>
      </w:r>
    </w:p>
    <w:p w:rsidR="008D0209" w:rsidRPr="00CF0460" w:rsidRDefault="008D0209" w:rsidP="00636F62">
      <w:pPr>
        <w:numPr>
          <w:ilvl w:val="0"/>
          <w:numId w:val="87"/>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D0209" w:rsidRPr="00CF0460" w:rsidRDefault="008D0209" w:rsidP="00636F62">
      <w:pPr>
        <w:numPr>
          <w:ilvl w:val="0"/>
          <w:numId w:val="87"/>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rsidR="008D0209" w:rsidRPr="00CF0460" w:rsidRDefault="008D0209" w:rsidP="00636F62">
      <w:pPr>
        <w:numPr>
          <w:ilvl w:val="0"/>
          <w:numId w:val="85"/>
        </w:numPr>
        <w:autoSpaceDE w:val="0"/>
        <w:autoSpaceDN w:val="0"/>
        <w:adjustRightInd w:val="0"/>
        <w:spacing w:after="120"/>
        <w:ind w:left="720"/>
        <w:rPr>
          <w:rFonts w:eastAsia="Calibri"/>
          <w:color w:val="000000"/>
        </w:rPr>
      </w:pPr>
      <w:r w:rsidRPr="00CF0460">
        <w:rPr>
          <w:rFonts w:eastAsia="Calibr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8D0209" w:rsidRPr="00CF0460" w:rsidRDefault="008D0209" w:rsidP="00636F62">
      <w:pPr>
        <w:numPr>
          <w:ilvl w:val="0"/>
          <w:numId w:val="85"/>
        </w:numPr>
        <w:autoSpaceDE w:val="0"/>
        <w:autoSpaceDN w:val="0"/>
        <w:adjustRightInd w:val="0"/>
        <w:spacing w:after="120"/>
        <w:ind w:left="720"/>
        <w:jc w:val="both"/>
        <w:rPr>
          <w:rFonts w:eastAsia="Calibri"/>
        </w:rPr>
      </w:pPr>
      <w:r w:rsidRPr="00CF0460">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D0209" w:rsidRPr="00CF0460" w:rsidRDefault="008D0209" w:rsidP="00636F62">
      <w:pPr>
        <w:numPr>
          <w:ilvl w:val="0"/>
          <w:numId w:val="85"/>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rsidR="008D0209" w:rsidRPr="00CF0460" w:rsidRDefault="008D0209" w:rsidP="00636F62">
      <w:pPr>
        <w:pStyle w:val="ListParagraph"/>
        <w:numPr>
          <w:ilvl w:val="0"/>
          <w:numId w:val="96"/>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5C0E0F">
        <w:footnoteReference w:id="11"/>
      </w:r>
      <w:r w:rsidRPr="00CF0460">
        <w:rPr>
          <w:rFonts w:eastAsia="Calibri"/>
          <w:color w:val="000000"/>
        </w:rPr>
        <w:t xml:space="preserve"> </w:t>
      </w:r>
    </w:p>
    <w:p w:rsidR="008D0209" w:rsidRPr="00CF0460" w:rsidRDefault="008D0209" w:rsidP="00636F62">
      <w:pPr>
        <w:pStyle w:val="ListParagraph"/>
        <w:numPr>
          <w:ilvl w:val="0"/>
          <w:numId w:val="96"/>
        </w:numPr>
        <w:autoSpaceDE w:val="0"/>
        <w:autoSpaceDN w:val="0"/>
        <w:adjustRightInd w:val="0"/>
        <w:spacing w:after="120"/>
        <w:ind w:left="1080"/>
        <w:rPr>
          <w:rFonts w:eastAsia="Calibri"/>
          <w:color w:val="000000"/>
        </w:rPr>
      </w:pPr>
      <w:r w:rsidRPr="00CF0460">
        <w:rPr>
          <w:rFonts w:eastAsia="Calibri"/>
          <w:color w:val="000000"/>
        </w:rPr>
        <w:t>to be a nominated</w:t>
      </w:r>
      <w:r w:rsidRPr="00CF0460">
        <w:rPr>
          <w:vertAlign w:val="superscript"/>
        </w:rPr>
        <w:footnoteReference w:id="12"/>
      </w:r>
      <w:r w:rsidRPr="00CF0460">
        <w:rPr>
          <w:rFonts w:eastAsia="Calibri"/>
          <w:color w:val="000000"/>
        </w:rPr>
        <w:t xml:space="preserve"> subcontractor, consultant, manufacturer or supplier, or service provider of an otherwise eligible firm being awarded a Bank-financed contract; and </w:t>
      </w:r>
    </w:p>
    <w:p w:rsidR="008D0209" w:rsidRPr="00CF0460" w:rsidRDefault="008D0209" w:rsidP="00636F62">
      <w:pPr>
        <w:pStyle w:val="ListParagraph"/>
        <w:numPr>
          <w:ilvl w:val="0"/>
          <w:numId w:val="96"/>
        </w:numPr>
        <w:autoSpaceDE w:val="0"/>
        <w:autoSpaceDN w:val="0"/>
        <w:adjustRightInd w:val="0"/>
        <w:spacing w:after="120"/>
        <w:ind w:left="1080"/>
        <w:rPr>
          <w:rFonts w:eastAsia="Calibri"/>
          <w:color w:val="000000"/>
        </w:rPr>
      </w:pPr>
      <w:r w:rsidRPr="00CF0460">
        <w:rPr>
          <w:rFonts w:eastAsia="Calibri"/>
          <w:color w:val="000000"/>
        </w:rPr>
        <w:t xml:space="preserve">to receive the proceeds of any loan made by the Bank or otherwise to participate further in the preparation or implementation of any Bank-financed project; </w:t>
      </w:r>
    </w:p>
    <w:p w:rsidR="00D80D11" w:rsidRPr="00CF0460" w:rsidRDefault="008D0209" w:rsidP="00636F62">
      <w:pPr>
        <w:numPr>
          <w:ilvl w:val="0"/>
          <w:numId w:val="85"/>
        </w:numPr>
        <w:autoSpaceDE w:val="0"/>
        <w:autoSpaceDN w:val="0"/>
        <w:adjustRightInd w:val="0"/>
        <w:spacing w:after="120"/>
        <w:ind w:left="720"/>
      </w:pPr>
      <w:r w:rsidRPr="0082351A">
        <w:rPr>
          <w:rFonts w:eastAsia="Calibri"/>
          <w:color w:val="000000"/>
        </w:rPr>
        <w:t xml:space="preserve">Requires </w:t>
      </w:r>
      <w:r w:rsidRPr="0082351A">
        <w:t>that</w:t>
      </w:r>
      <w:r w:rsidRPr="0082351A">
        <w:rPr>
          <w:rFonts w:eastAsia="Calibri"/>
          <w:color w:val="000000"/>
        </w:rPr>
        <w:t xml:space="preserve">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CF0460">
        <w:rPr>
          <w:rFonts w:eastAsia="Calibri"/>
          <w:color w:val="000000"/>
          <w:vertAlign w:val="superscript"/>
        </w:rPr>
        <w:footnoteReference w:id="13"/>
      </w:r>
      <w:r w:rsidRPr="0082351A">
        <w:rPr>
          <w:rFonts w:eastAsia="Calibri"/>
          <w:color w:val="000000"/>
        </w:rPr>
        <w:t xml:space="preserve"> all accounts, records and other documents relating to the procurement process, selection and/or contract execution, and to have them audited by auditors appointed by the Bank.</w:t>
      </w:r>
    </w:p>
    <w:p w:rsidR="00D80D11" w:rsidRDefault="00D80D11" w:rsidP="00D80D11">
      <w:pPr>
        <w:spacing w:before="120" w:after="120" w:line="259" w:lineRule="auto"/>
      </w:pPr>
    </w:p>
    <w:p w:rsidR="009C7082" w:rsidRDefault="009C7082">
      <w:pPr>
        <w:sectPr w:rsidR="009C7082" w:rsidSect="00D80D11">
          <w:footnotePr>
            <w:numRestart w:val="eachSect"/>
          </w:footnotePr>
          <w:pgSz w:w="12240" w:h="15840"/>
          <w:pgMar w:top="1440" w:right="1710" w:bottom="1440" w:left="1440" w:header="720" w:footer="720" w:gutter="0"/>
          <w:cols w:space="720"/>
          <w:docGrid w:linePitch="360"/>
        </w:sectPr>
      </w:pPr>
    </w:p>
    <w:p w:rsidR="009C7082" w:rsidRPr="00CF0460" w:rsidRDefault="009C7082" w:rsidP="009C7082">
      <w:pPr>
        <w:pStyle w:val="FAhead"/>
      </w:pPr>
      <w:bookmarkStart w:id="715" w:name="_Toc503258695"/>
      <w:r>
        <w:t xml:space="preserve">Section </w:t>
      </w:r>
      <w:r>
        <w:rPr>
          <w:b w:val="0"/>
        </w:rPr>
        <w:t>B</w:t>
      </w:r>
      <w:r w:rsidRPr="00CF0460">
        <w:t>: Framework Agreement Specific Provisions</w:t>
      </w:r>
      <w:bookmarkEnd w:id="715"/>
    </w:p>
    <w:p w:rsidR="007C3ED4" w:rsidRDefault="007C3ED4" w:rsidP="009C7082">
      <w:pPr>
        <w:spacing w:before="120" w:after="120" w:line="259" w:lineRule="auto"/>
      </w:pPr>
      <w:r w:rsidRPr="00CF0460">
        <w:t xml:space="preserve">The following </w:t>
      </w:r>
      <w:r>
        <w:t xml:space="preserve">Framework Agreement Specific Provisions </w:t>
      </w:r>
      <w:r w:rsidRPr="00CF0460">
        <w:t>(</w:t>
      </w:r>
      <w:r>
        <w:t>FASP</w:t>
      </w:r>
      <w:r w:rsidRPr="00CF0460">
        <w:t xml:space="preserve">) shall supplement and/or amend the </w:t>
      </w:r>
      <w:r>
        <w:t xml:space="preserve">Framework Agreement </w:t>
      </w:r>
      <w:r w:rsidRPr="00CF0460">
        <w:t xml:space="preserve">General </w:t>
      </w:r>
      <w:r>
        <w:t>Provisions (FAGP)</w:t>
      </w:r>
      <w:r w:rsidRPr="00CF0460">
        <w:t xml:space="preserve">. Whenever there is a conflict between the </w:t>
      </w:r>
      <w:r>
        <w:t>FAGP</w:t>
      </w:r>
      <w:r w:rsidRPr="00CF0460">
        <w:t xml:space="preserve"> and </w:t>
      </w:r>
      <w:r>
        <w:t>FASP</w:t>
      </w:r>
      <w:r w:rsidRPr="00CF0460">
        <w:t xml:space="preserve">, the provisions of the </w:t>
      </w:r>
      <w:r>
        <w:t>FASP</w:t>
      </w:r>
      <w:r w:rsidRPr="00CF0460">
        <w:t xml:space="preserve"> shall prevail.</w:t>
      </w:r>
    </w:p>
    <w:p w:rsidR="007C3ED4" w:rsidRDefault="007C3ED4" w:rsidP="007C3ED4">
      <w:pPr>
        <w:spacing w:before="120" w:after="120" w:line="259" w:lineRule="auto"/>
      </w:pPr>
      <w:r w:rsidRPr="00D40BEC">
        <w:t>[</w:t>
      </w:r>
      <w:r w:rsidRPr="00D40BEC">
        <w:rPr>
          <w:i/>
        </w:rPr>
        <w:t>This section is to be completed by the Purchasing agency as per the instructions provided in italicized text. The italicized text should be deleted from the final document</w:t>
      </w:r>
      <w:r w:rsidRPr="00D40BEC">
        <w:t>.]</w:t>
      </w:r>
    </w:p>
    <w:p w:rsidR="009C7082"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CF0460" w:rsidTr="003E0C21">
        <w:tc>
          <w:tcPr>
            <w:tcW w:w="2159" w:type="dxa"/>
            <w:vAlign w:val="center"/>
          </w:tcPr>
          <w:p w:rsidR="003E0C21" w:rsidRPr="00C91676" w:rsidRDefault="003E0C21" w:rsidP="00D40BEC">
            <w:pPr>
              <w:pStyle w:val="ListParagraph"/>
              <w:spacing w:before="120" w:after="120"/>
              <w:ind w:left="259"/>
              <w:jc w:val="center"/>
              <w:rPr>
                <w:b/>
              </w:rPr>
            </w:pPr>
            <w:r>
              <w:rPr>
                <w:b/>
              </w:rPr>
              <w:t xml:space="preserve">Framework Agreement General </w:t>
            </w:r>
            <w:r w:rsidRPr="00C91676">
              <w:rPr>
                <w:b/>
              </w:rPr>
              <w:t>Provision</w:t>
            </w:r>
          </w:p>
        </w:tc>
        <w:tc>
          <w:tcPr>
            <w:tcW w:w="7291" w:type="dxa"/>
            <w:vAlign w:val="center"/>
          </w:tcPr>
          <w:p w:rsidR="003E0C21" w:rsidRPr="009845E4" w:rsidRDefault="003E0C21" w:rsidP="00D40BEC">
            <w:pPr>
              <w:spacing w:before="120" w:after="120"/>
              <w:jc w:val="center"/>
              <w:rPr>
                <w:b/>
              </w:rPr>
            </w:pPr>
            <w:r w:rsidRPr="009845E4">
              <w:rPr>
                <w:b/>
              </w:rPr>
              <w:t>Description</w:t>
            </w:r>
          </w:p>
        </w:tc>
      </w:tr>
      <w:tr w:rsidR="003E0C21" w:rsidRPr="00CF0460" w:rsidTr="003E0C21">
        <w:tc>
          <w:tcPr>
            <w:tcW w:w="2159" w:type="dxa"/>
          </w:tcPr>
          <w:p w:rsidR="003E0C21" w:rsidRPr="00CF0460" w:rsidRDefault="003E0C21" w:rsidP="003E0C21">
            <w:pPr>
              <w:pStyle w:val="ListParagraph"/>
              <w:spacing w:before="120"/>
              <w:ind w:left="341"/>
              <w:contextualSpacing w:val="0"/>
              <w:rPr>
                <w:b/>
              </w:rPr>
            </w:pPr>
            <w:r>
              <w:rPr>
                <w:b/>
              </w:rPr>
              <w:t>FAGP 1.1 (i)</w:t>
            </w:r>
            <w:r w:rsidRPr="00CF0460">
              <w:rPr>
                <w:b/>
              </w:rPr>
              <w:t xml:space="preserve"> </w:t>
            </w:r>
          </w:p>
          <w:p w:rsidR="003E0C21" w:rsidRDefault="003E0C21" w:rsidP="003E0C21">
            <w:pPr>
              <w:pStyle w:val="ListParagraph"/>
              <w:spacing w:before="120"/>
              <w:ind w:left="341"/>
              <w:contextualSpacing w:val="0"/>
              <w:rPr>
                <w:b/>
              </w:rPr>
            </w:pPr>
            <w:r w:rsidRPr="00CF0460">
              <w:rPr>
                <w:b/>
              </w:rPr>
              <w:t>Goods</w:t>
            </w:r>
          </w:p>
          <w:p w:rsidR="003E0C21" w:rsidRPr="00CF0460" w:rsidRDefault="003E0C21" w:rsidP="003E0C21">
            <w:pPr>
              <w:pStyle w:val="ListParagraph"/>
              <w:spacing w:before="120"/>
              <w:ind w:left="341"/>
              <w:contextualSpacing w:val="0"/>
              <w:rPr>
                <w:b/>
              </w:rPr>
            </w:pPr>
          </w:p>
        </w:tc>
        <w:tc>
          <w:tcPr>
            <w:tcW w:w="7291" w:type="dxa"/>
          </w:tcPr>
          <w:p w:rsidR="003E0C21" w:rsidRPr="009A3B0F" w:rsidRDefault="003E0C21" w:rsidP="003E0C21">
            <w:pPr>
              <w:spacing w:before="120" w:after="120"/>
              <w:rPr>
                <w:b/>
                <w:u w:val="single"/>
              </w:rPr>
            </w:pPr>
            <w:r w:rsidRPr="00CF0460">
              <w:t xml:space="preserve">This Framework Agreement relates to the purchase and supply, under a separate </w:t>
            </w:r>
            <w:r w:rsidR="005A6EDC">
              <w:t>Call-off</w:t>
            </w:r>
            <w:r w:rsidRPr="00CF0460">
              <w:t xml:space="preserve"> Contract, of [</w:t>
            </w:r>
            <w:r w:rsidRPr="00CE0CA4">
              <w:rPr>
                <w:i/>
              </w:rPr>
              <w:t>insert short title that describes the type of Goods, and any Related Services</w:t>
            </w:r>
            <w:r w:rsidRPr="00CF0460">
              <w:t xml:space="preserve">]. The Goods, and Related Services, are more fully described in </w:t>
            </w:r>
            <w:r w:rsidRPr="00AC3BF8">
              <w:t>Schedule 1</w:t>
            </w:r>
            <w:r>
              <w:t>: Schedule of Requirements</w:t>
            </w:r>
            <w:r w:rsidRPr="00CF0460">
              <w:t xml:space="preserve"> including, where applicable: list of Goods, list of Related Services, Technical Specifications, Drawings and Inspections and Tests.</w:t>
            </w:r>
          </w:p>
        </w:tc>
      </w:tr>
      <w:tr w:rsidR="003E0C21" w:rsidRPr="00CF0460" w:rsidTr="003E0C21">
        <w:tc>
          <w:tcPr>
            <w:tcW w:w="2159" w:type="dxa"/>
          </w:tcPr>
          <w:p w:rsidR="003E0C21" w:rsidRDefault="003E0C21" w:rsidP="003E0C21">
            <w:pPr>
              <w:pStyle w:val="ListParagraph"/>
              <w:spacing w:before="120"/>
              <w:ind w:left="341"/>
              <w:contextualSpacing w:val="0"/>
              <w:rPr>
                <w:b/>
              </w:rPr>
            </w:pPr>
            <w:r>
              <w:rPr>
                <w:b/>
              </w:rPr>
              <w:t>FAGP 1.1 (l), (m) &amp; (s)</w:t>
            </w:r>
          </w:p>
          <w:p w:rsidR="003E0C21" w:rsidRPr="003E0C21" w:rsidRDefault="003E0C21" w:rsidP="003E0C21">
            <w:pPr>
              <w:pStyle w:val="ListParagraph"/>
              <w:spacing w:before="120"/>
              <w:ind w:left="341"/>
              <w:contextualSpacing w:val="0"/>
              <w:rPr>
                <w:b/>
              </w:rPr>
            </w:pPr>
            <w:r w:rsidRPr="00CF0460">
              <w:rPr>
                <w:b/>
              </w:rPr>
              <w:t>Single/Multi-User</w:t>
            </w:r>
          </w:p>
        </w:tc>
        <w:tc>
          <w:tcPr>
            <w:tcW w:w="7291" w:type="dxa"/>
          </w:tcPr>
          <w:p w:rsidR="003E0C21" w:rsidRPr="009A3B0F" w:rsidRDefault="003E0C21" w:rsidP="003E0C21">
            <w:pPr>
              <w:spacing w:before="120" w:after="120"/>
              <w:rPr>
                <w:b/>
                <w:u w:val="single"/>
              </w:rPr>
            </w:pPr>
            <w:r w:rsidRPr="00CF0460">
              <w:t>[</w:t>
            </w:r>
            <w:r w:rsidRPr="009E7521">
              <w:rPr>
                <w:i/>
              </w:rPr>
              <w:t>state either</w:t>
            </w:r>
            <w:r w:rsidRPr="00CF0460">
              <w:t xml:space="preserve"> “This is a Single-User Framework Agreement.” </w:t>
            </w:r>
            <w:r w:rsidRPr="009E7521">
              <w:rPr>
                <w:i/>
              </w:rPr>
              <w:t xml:space="preserve">or </w:t>
            </w:r>
            <w:r w:rsidRPr="00CF0460">
              <w:t>“This is a Multi-User Framework Agreement. All participating Purchasers are listed at Schedule [</w:t>
            </w:r>
            <w:r w:rsidRPr="009E7521">
              <w:rPr>
                <w:i/>
              </w:rPr>
              <w:t>insert Schedule number</w:t>
            </w:r>
            <w:r w:rsidRPr="00CF0460">
              <w:t xml:space="preserve">]”] </w:t>
            </w:r>
          </w:p>
        </w:tc>
      </w:tr>
      <w:tr w:rsidR="003E0C21" w:rsidRPr="00CF0460" w:rsidTr="003E0C21">
        <w:tc>
          <w:tcPr>
            <w:tcW w:w="2159" w:type="dxa"/>
          </w:tcPr>
          <w:p w:rsidR="003E0C21" w:rsidRDefault="003E0C21" w:rsidP="003E0C21">
            <w:pPr>
              <w:pStyle w:val="ListParagraph"/>
              <w:spacing w:before="120" w:after="120"/>
              <w:ind w:left="259"/>
              <w:contextualSpacing w:val="0"/>
              <w:rPr>
                <w:b/>
              </w:rPr>
            </w:pPr>
            <w:r>
              <w:rPr>
                <w:b/>
              </w:rPr>
              <w:t>FAGP 1.1 (o)</w:t>
            </w:r>
          </w:p>
          <w:p w:rsidR="003E0C21" w:rsidRPr="003E0C21" w:rsidRDefault="003E0C21" w:rsidP="003E0C21">
            <w:pPr>
              <w:pStyle w:val="ListParagraph"/>
              <w:spacing w:before="120" w:after="120"/>
              <w:ind w:left="259"/>
              <w:contextualSpacing w:val="0"/>
              <w:rPr>
                <w:b/>
              </w:rPr>
            </w:pPr>
            <w:r>
              <w:rPr>
                <w:b/>
              </w:rPr>
              <w:t>Purchaser’ Country</w:t>
            </w:r>
          </w:p>
        </w:tc>
        <w:tc>
          <w:tcPr>
            <w:tcW w:w="7291" w:type="dxa"/>
          </w:tcPr>
          <w:p w:rsidR="003E0C21" w:rsidRPr="009A3B0F" w:rsidRDefault="003E0C21" w:rsidP="003E0C21">
            <w:pPr>
              <w:spacing w:before="120" w:after="120"/>
              <w:rPr>
                <w:b/>
                <w:u w:val="single"/>
              </w:rPr>
            </w:pPr>
            <w:r>
              <w:t xml:space="preserve">The Purchaser’s Country is: </w:t>
            </w:r>
            <w:r w:rsidRPr="00D40BEC">
              <w:rPr>
                <w:i/>
              </w:rPr>
              <w:t>[insert the name of the country]</w:t>
            </w:r>
          </w:p>
        </w:tc>
      </w:tr>
      <w:tr w:rsidR="003E0C21" w:rsidRPr="00CF0460" w:rsidTr="003E0C21">
        <w:tc>
          <w:tcPr>
            <w:tcW w:w="2159" w:type="dxa"/>
          </w:tcPr>
          <w:p w:rsidR="003E0C21" w:rsidRDefault="003E0C21" w:rsidP="003E0C21">
            <w:pPr>
              <w:pStyle w:val="ListParagraph"/>
              <w:spacing w:before="120" w:after="120"/>
              <w:ind w:left="259"/>
              <w:contextualSpacing w:val="0"/>
              <w:rPr>
                <w:b/>
              </w:rPr>
            </w:pPr>
            <w:r>
              <w:rPr>
                <w:b/>
              </w:rPr>
              <w:t>FAGP 2.2</w:t>
            </w:r>
          </w:p>
          <w:p w:rsidR="003E0C21" w:rsidRPr="003E0C21" w:rsidRDefault="003E0C21" w:rsidP="003E0C21">
            <w:pPr>
              <w:pStyle w:val="ListParagraph"/>
              <w:spacing w:before="120" w:after="120"/>
              <w:ind w:left="259"/>
              <w:contextualSpacing w:val="0"/>
              <w:rPr>
                <w:b/>
              </w:rPr>
            </w:pPr>
            <w:r w:rsidRPr="00CF0460">
              <w:rPr>
                <w:b/>
              </w:rPr>
              <w:t>Framework Agreement Documents</w:t>
            </w:r>
          </w:p>
        </w:tc>
        <w:tc>
          <w:tcPr>
            <w:tcW w:w="7291" w:type="dxa"/>
          </w:tcPr>
          <w:p w:rsidR="003E0C21" w:rsidRPr="00CF0460" w:rsidRDefault="003E0C21" w:rsidP="003E0C21">
            <w:pPr>
              <w:spacing w:before="120" w:after="120"/>
            </w:pPr>
            <w:r w:rsidRPr="00CF0460">
              <w:t xml:space="preserve">This Framework Agreement comprises the following documents.: </w:t>
            </w:r>
          </w:p>
          <w:p w:rsidR="003E0C21" w:rsidRPr="00CF0460" w:rsidRDefault="003E0C21" w:rsidP="00636F62">
            <w:pPr>
              <w:pStyle w:val="ListParagraph"/>
              <w:numPr>
                <w:ilvl w:val="0"/>
                <w:numId w:val="97"/>
              </w:numPr>
              <w:spacing w:after="80"/>
              <w:ind w:left="929"/>
              <w:contextualSpacing w:val="0"/>
            </w:pPr>
            <w:r w:rsidRPr="00CF0460">
              <w:t>Framework Agreement, including all Sections</w:t>
            </w:r>
            <w:r>
              <w:t xml:space="preserve"> and</w:t>
            </w:r>
            <w:r w:rsidRPr="00CF0460">
              <w:t xml:space="preserve"> Schedules</w:t>
            </w:r>
            <w:r w:rsidR="0006290C">
              <w:t>,</w:t>
            </w:r>
            <w:r w:rsidRPr="00CF0460">
              <w:t xml:space="preserve"> </w:t>
            </w:r>
          </w:p>
          <w:p w:rsidR="003E0C21" w:rsidRPr="00CF0460" w:rsidRDefault="003E0C21" w:rsidP="00636F62">
            <w:pPr>
              <w:pStyle w:val="ListParagraph"/>
              <w:numPr>
                <w:ilvl w:val="0"/>
                <w:numId w:val="97"/>
              </w:numPr>
              <w:spacing w:after="80"/>
              <w:ind w:left="929"/>
              <w:contextualSpacing w:val="0"/>
            </w:pPr>
            <w:r>
              <w:t>Notice of Conclusion of a Framework Agreement</w:t>
            </w:r>
            <w:r w:rsidR="0006290C">
              <w:t>, and</w:t>
            </w:r>
            <w:r w:rsidRPr="00CF0460">
              <w:t xml:space="preserve"> </w:t>
            </w:r>
          </w:p>
          <w:p w:rsidR="003E0C21" w:rsidRPr="009A3B0F" w:rsidRDefault="003E0C21" w:rsidP="0006290C">
            <w:pPr>
              <w:pStyle w:val="ListParagraph"/>
              <w:numPr>
                <w:ilvl w:val="0"/>
                <w:numId w:val="97"/>
              </w:numPr>
              <w:spacing w:after="80"/>
              <w:ind w:left="929"/>
              <w:contextualSpacing w:val="0"/>
              <w:rPr>
                <w:b/>
                <w:u w:val="single"/>
              </w:rPr>
            </w:pPr>
            <w:r w:rsidRPr="00CF0460">
              <w:t xml:space="preserve">Letter of Bid </w:t>
            </w:r>
            <w:r w:rsidRPr="00CF0460">
              <w:rPr>
                <w:sz w:val="20"/>
                <w:szCs w:val="20"/>
              </w:rPr>
              <w:t>(from Primary Procurement process)</w:t>
            </w:r>
          </w:p>
        </w:tc>
      </w:tr>
      <w:tr w:rsidR="003E0C21" w:rsidRPr="00CF0460" w:rsidTr="003E0C21">
        <w:tc>
          <w:tcPr>
            <w:tcW w:w="2159" w:type="dxa"/>
          </w:tcPr>
          <w:p w:rsidR="003E0C21" w:rsidRDefault="003E0C21" w:rsidP="003E0C21">
            <w:pPr>
              <w:pStyle w:val="ListParagraph"/>
              <w:spacing w:before="120"/>
              <w:ind w:left="341"/>
              <w:contextualSpacing w:val="0"/>
              <w:rPr>
                <w:b/>
              </w:rPr>
            </w:pPr>
            <w:r>
              <w:rPr>
                <w:b/>
              </w:rPr>
              <w:t>FAGP 3.4</w:t>
            </w:r>
          </w:p>
          <w:p w:rsidR="003E0C21" w:rsidRDefault="003E0C21" w:rsidP="003E0C21">
            <w:pPr>
              <w:pStyle w:val="ListParagraph"/>
              <w:spacing w:before="120"/>
              <w:ind w:left="341"/>
              <w:contextualSpacing w:val="0"/>
              <w:rPr>
                <w:b/>
              </w:rPr>
            </w:pPr>
            <w:r>
              <w:rPr>
                <w:b/>
              </w:rPr>
              <w:t>Supplier’s Obligations</w:t>
            </w:r>
          </w:p>
          <w:p w:rsidR="003E0C21" w:rsidRPr="00CF0460" w:rsidRDefault="003E0C21" w:rsidP="003E0C21">
            <w:pPr>
              <w:pStyle w:val="ListParagraph"/>
              <w:spacing w:before="120" w:after="120"/>
              <w:ind w:left="259"/>
              <w:rPr>
                <w:b/>
              </w:rPr>
            </w:pPr>
          </w:p>
        </w:tc>
        <w:tc>
          <w:tcPr>
            <w:tcW w:w="7291" w:type="dxa"/>
          </w:tcPr>
          <w:p w:rsidR="003E0C21" w:rsidRPr="009A3B0F" w:rsidRDefault="003E0C21" w:rsidP="003E0C21">
            <w:pPr>
              <w:spacing w:before="120" w:after="120"/>
              <w:rPr>
                <w:b/>
                <w:u w:val="single"/>
              </w:rPr>
            </w:pPr>
            <w:r w:rsidRPr="00656C7D">
              <w:rPr>
                <w:i/>
              </w:rPr>
              <w:t xml:space="preserve">[For rapidly changing technologies such as information systems </w:t>
            </w:r>
            <w:r>
              <w:rPr>
                <w:i/>
              </w:rPr>
              <w:t>(c</w:t>
            </w:r>
            <w:r w:rsidRPr="00656C7D">
              <w:rPr>
                <w:i/>
              </w:rPr>
              <w:t>omputers, software, communication technology etc.) specify that this requirement applies.]</w:t>
            </w:r>
          </w:p>
        </w:tc>
      </w:tr>
      <w:tr w:rsidR="003E0C21" w:rsidRPr="00CF0460" w:rsidTr="003E0C21">
        <w:tc>
          <w:tcPr>
            <w:tcW w:w="2159" w:type="dxa"/>
          </w:tcPr>
          <w:p w:rsidR="003E0C21" w:rsidRDefault="003E0C21" w:rsidP="003E0C21">
            <w:pPr>
              <w:pStyle w:val="ListParagraph"/>
              <w:spacing w:before="120"/>
              <w:ind w:left="341"/>
              <w:contextualSpacing w:val="0"/>
              <w:rPr>
                <w:b/>
              </w:rPr>
            </w:pPr>
            <w:r>
              <w:rPr>
                <w:b/>
              </w:rPr>
              <w:t>FAGP 4.</w:t>
            </w:r>
          </w:p>
          <w:p w:rsidR="003E0C21" w:rsidRDefault="003E0C21" w:rsidP="003E0C21">
            <w:pPr>
              <w:pStyle w:val="ListParagraph"/>
              <w:spacing w:before="120"/>
              <w:ind w:left="341"/>
              <w:contextualSpacing w:val="0"/>
              <w:rPr>
                <w:b/>
              </w:rPr>
            </w:pPr>
            <w:r>
              <w:rPr>
                <w:b/>
              </w:rPr>
              <w:t>Eligibility</w:t>
            </w:r>
          </w:p>
          <w:p w:rsidR="003E0C21" w:rsidRPr="00CF0460" w:rsidRDefault="003E0C21" w:rsidP="003E0C21">
            <w:pPr>
              <w:pStyle w:val="ListParagraph"/>
              <w:spacing w:before="120"/>
              <w:ind w:left="341"/>
              <w:contextualSpacing w:val="0"/>
              <w:rPr>
                <w:b/>
              </w:rPr>
            </w:pPr>
          </w:p>
          <w:p w:rsidR="003E0C21" w:rsidRPr="00CF0460" w:rsidRDefault="003E0C21" w:rsidP="003E0C21">
            <w:pPr>
              <w:pStyle w:val="ListParagraph"/>
              <w:spacing w:before="120" w:after="120"/>
              <w:ind w:left="259"/>
              <w:rPr>
                <w:b/>
              </w:rPr>
            </w:pPr>
          </w:p>
        </w:tc>
        <w:tc>
          <w:tcPr>
            <w:tcW w:w="7291" w:type="dxa"/>
          </w:tcPr>
          <w:p w:rsidR="003E0C21" w:rsidRPr="00CF0460" w:rsidRDefault="003E0C21" w:rsidP="003E0C21">
            <w:pPr>
              <w:spacing w:before="120" w:after="120"/>
            </w:pPr>
            <w:r w:rsidRPr="00CF0460">
              <w:t>At the present time</w:t>
            </w:r>
            <w:r>
              <w:t>, firms, goods and s</w:t>
            </w:r>
            <w:r w:rsidRPr="00CF0460">
              <w:t xml:space="preserve">ervices from the following countries are excluded from this Framework Agreement as being </w:t>
            </w:r>
            <w:r>
              <w:t>ineligible</w:t>
            </w:r>
            <w:r w:rsidRPr="00CF0460">
              <w:t xml:space="preserve">. </w:t>
            </w:r>
          </w:p>
          <w:p w:rsidR="003E0C21" w:rsidRPr="00CF0460" w:rsidRDefault="003E0C21" w:rsidP="003E0C21">
            <w:pPr>
              <w:pStyle w:val="ListParagraph"/>
              <w:spacing w:before="120" w:after="120"/>
              <w:ind w:left="873"/>
              <w:contextualSpacing w:val="0"/>
            </w:pPr>
            <w:r w:rsidRPr="00CF0460">
              <w:t>[</w:t>
            </w:r>
            <w:r w:rsidRPr="00CF0460">
              <w:rPr>
                <w:i/>
                <w:iCs/>
                <w:spacing w:val="-4"/>
              </w:rPr>
              <w:t>[insert a list of the countries following approval by the Bank to apply the restriction or state “none”].</w:t>
            </w:r>
            <w:r w:rsidRPr="00CF0460">
              <w:t>]</w:t>
            </w:r>
          </w:p>
          <w:p w:rsidR="003E0C21" w:rsidRPr="009A3B0F" w:rsidRDefault="003E0C21" w:rsidP="003E0C21">
            <w:pPr>
              <w:spacing w:before="120" w:after="120"/>
              <w:rPr>
                <w:b/>
                <w:u w:val="single"/>
              </w:rPr>
            </w:pPr>
          </w:p>
        </w:tc>
      </w:tr>
      <w:tr w:rsidR="003E0C21" w:rsidRPr="00CF0460" w:rsidTr="003E0C21">
        <w:tc>
          <w:tcPr>
            <w:tcW w:w="2159" w:type="dxa"/>
          </w:tcPr>
          <w:p w:rsidR="003E0C21" w:rsidRPr="00E7442F" w:rsidRDefault="003E0C21" w:rsidP="003E0C21">
            <w:pPr>
              <w:spacing w:before="120" w:after="120"/>
              <w:ind w:left="255"/>
              <w:rPr>
                <w:b/>
              </w:rPr>
            </w:pPr>
            <w:r>
              <w:rPr>
                <w:b/>
              </w:rPr>
              <w:t>FAGP 5.1</w:t>
            </w:r>
          </w:p>
          <w:p w:rsidR="003E0C21" w:rsidRDefault="003E0C21" w:rsidP="003E0C21">
            <w:pPr>
              <w:pStyle w:val="ListParagraph"/>
              <w:spacing w:before="120" w:after="120"/>
              <w:ind w:left="259"/>
              <w:rPr>
                <w:b/>
              </w:rPr>
            </w:pPr>
            <w:r w:rsidRPr="00CF0460">
              <w:rPr>
                <w:b/>
              </w:rPr>
              <w:t>Term</w:t>
            </w:r>
          </w:p>
          <w:p w:rsidR="003E0C21" w:rsidRPr="00CF0460" w:rsidRDefault="003E0C21" w:rsidP="003E0C21">
            <w:pPr>
              <w:pStyle w:val="ListParagraph"/>
              <w:spacing w:before="120" w:after="120"/>
              <w:ind w:left="259"/>
              <w:rPr>
                <w:b/>
              </w:rPr>
            </w:pPr>
          </w:p>
        </w:tc>
        <w:tc>
          <w:tcPr>
            <w:tcW w:w="7291" w:type="dxa"/>
          </w:tcPr>
          <w:p w:rsidR="003E0C21" w:rsidRDefault="003E0C21" w:rsidP="003E0C21">
            <w:pPr>
              <w:spacing w:before="120" w:after="120"/>
            </w:pPr>
            <w:r w:rsidRPr="00CF0460">
              <w:t>The Term of this Framework Agreement is [</w:t>
            </w:r>
            <w:r w:rsidRPr="00417E9E">
              <w:rPr>
                <w:i/>
              </w:rPr>
              <w:t>enter number of years</w:t>
            </w:r>
            <w:r w:rsidRPr="00CF0460">
              <w:t>] years. [</w:t>
            </w:r>
            <w:r w:rsidRPr="00417E9E">
              <w:rPr>
                <w:i/>
              </w:rPr>
              <w:t>NOTE: the maximum initial Term permissible is 3 years</w:t>
            </w:r>
            <w:r w:rsidRPr="00CF0460">
              <w:t xml:space="preserve">] </w:t>
            </w:r>
            <w:r>
              <w:t xml:space="preserve">from the Commencement Date. </w:t>
            </w:r>
          </w:p>
          <w:p w:rsidR="003E0C21" w:rsidRPr="009A3B0F" w:rsidRDefault="003E0C21" w:rsidP="003E0C21">
            <w:pPr>
              <w:spacing w:before="120" w:after="120"/>
              <w:rPr>
                <w:b/>
                <w:u w:val="single"/>
              </w:rPr>
            </w:pPr>
          </w:p>
        </w:tc>
      </w:tr>
      <w:tr w:rsidR="003E0C21" w:rsidRPr="00CF0460" w:rsidTr="003E0C21">
        <w:tc>
          <w:tcPr>
            <w:tcW w:w="2159" w:type="dxa"/>
          </w:tcPr>
          <w:p w:rsidR="003E0C21" w:rsidRDefault="003E0C21" w:rsidP="003E0C21">
            <w:pPr>
              <w:pStyle w:val="ListParagraph"/>
              <w:spacing w:before="120" w:after="120"/>
              <w:ind w:left="259"/>
              <w:contextualSpacing w:val="0"/>
              <w:rPr>
                <w:b/>
              </w:rPr>
            </w:pPr>
            <w:r>
              <w:rPr>
                <w:b/>
              </w:rPr>
              <w:t>FAG</w:t>
            </w:r>
            <w:r w:rsidRPr="00E7442F">
              <w:rPr>
                <w:b/>
              </w:rPr>
              <w:t>P 5.2</w:t>
            </w:r>
          </w:p>
          <w:p w:rsidR="003E0C21" w:rsidRDefault="003E0C21" w:rsidP="003E0C21">
            <w:pPr>
              <w:pStyle w:val="ListParagraph"/>
              <w:spacing w:before="120" w:after="120"/>
              <w:ind w:left="259"/>
              <w:contextualSpacing w:val="0"/>
              <w:rPr>
                <w:b/>
              </w:rPr>
            </w:pPr>
            <w:r w:rsidRPr="00CF0460">
              <w:rPr>
                <w:b/>
              </w:rPr>
              <w:t>Term extension(s)</w:t>
            </w:r>
          </w:p>
          <w:p w:rsidR="003E0C21" w:rsidRPr="00E7442F" w:rsidRDefault="003E0C21" w:rsidP="003E0C21">
            <w:pPr>
              <w:spacing w:before="120" w:after="120"/>
              <w:ind w:left="255" w:hanging="284"/>
              <w:rPr>
                <w:b/>
              </w:rPr>
            </w:pPr>
            <w:r>
              <w:rPr>
                <w:b/>
              </w:rPr>
              <w:t xml:space="preserve">    </w:t>
            </w:r>
          </w:p>
          <w:p w:rsidR="003E0C21" w:rsidRPr="00CF0460" w:rsidRDefault="003E0C21" w:rsidP="003E0C21">
            <w:pPr>
              <w:pStyle w:val="ListParagraph"/>
              <w:spacing w:before="120" w:after="120"/>
              <w:ind w:left="259"/>
              <w:rPr>
                <w:b/>
              </w:rPr>
            </w:pPr>
          </w:p>
        </w:tc>
        <w:tc>
          <w:tcPr>
            <w:tcW w:w="7291" w:type="dxa"/>
          </w:tcPr>
          <w:p w:rsidR="003E0C21" w:rsidRDefault="003E0C21" w:rsidP="003E0C21">
            <w:pPr>
              <w:spacing w:before="120" w:after="120"/>
              <w:rPr>
                <w:i/>
                <w:spacing w:val="-2"/>
              </w:rPr>
            </w:pPr>
            <w:r w:rsidRPr="00CF0460" w:rsidDel="0004791E">
              <w:t xml:space="preserve"> </w:t>
            </w:r>
            <w:r w:rsidRPr="005801C6">
              <w:rPr>
                <w:spacing w:val="-2"/>
              </w:rPr>
              <w:t>[</w:t>
            </w:r>
            <w:r>
              <w:rPr>
                <w:i/>
                <w:spacing w:val="-2"/>
              </w:rPr>
              <w:t>As</w:t>
            </w:r>
            <w:r w:rsidRPr="000F3ECF">
              <w:rPr>
                <w:i/>
                <w:spacing w:val="-2"/>
              </w:rPr>
              <w:t xml:space="preserve"> applicable,</w:t>
            </w:r>
            <w:r w:rsidRPr="00F87D4E">
              <w:rPr>
                <w:i/>
                <w:spacing w:val="-2"/>
              </w:rPr>
              <w:t xml:space="preserve"> indicate </w:t>
            </w:r>
            <w:r>
              <w:rPr>
                <w:i/>
                <w:spacing w:val="-2"/>
              </w:rPr>
              <w:t>“</w:t>
            </w:r>
            <w:r w:rsidRPr="00D40BEC">
              <w:rPr>
                <w:spacing w:val="-2"/>
              </w:rPr>
              <w:t>The initial term may be extended by a maximum of two additional years.</w:t>
            </w:r>
            <w:r>
              <w:rPr>
                <w:i/>
                <w:spacing w:val="-2"/>
              </w:rPr>
              <w:t>”</w:t>
            </w:r>
          </w:p>
          <w:p w:rsidR="003E0C21" w:rsidRPr="00CF0460" w:rsidRDefault="003E0C21" w:rsidP="003E0C21">
            <w:pPr>
              <w:spacing w:before="120" w:after="120"/>
              <w:rPr>
                <w:i/>
              </w:rPr>
            </w:pPr>
            <w:r w:rsidRPr="00CF0460">
              <w:rPr>
                <w:i/>
              </w:rPr>
              <w:t>OR</w:t>
            </w:r>
          </w:p>
          <w:p w:rsidR="003E0C21" w:rsidRPr="009A3B0F" w:rsidRDefault="003E0C21" w:rsidP="003E0C21">
            <w:pPr>
              <w:spacing w:before="120" w:after="120"/>
              <w:rPr>
                <w:b/>
                <w:u w:val="single"/>
              </w:rPr>
            </w:pPr>
            <w:r>
              <w:t>“</w:t>
            </w:r>
            <w:r w:rsidRPr="00CF0460">
              <w:t>There are no permitted extensions to the Term.</w:t>
            </w:r>
            <w:r>
              <w:t>”]</w:t>
            </w:r>
            <w:r w:rsidRPr="00CF0460">
              <w:t xml:space="preserve"> </w:t>
            </w:r>
          </w:p>
        </w:tc>
      </w:tr>
      <w:tr w:rsidR="003E0C21" w:rsidRPr="00CF0460" w:rsidTr="003E0C21">
        <w:tc>
          <w:tcPr>
            <w:tcW w:w="2159" w:type="dxa"/>
          </w:tcPr>
          <w:p w:rsidR="003E0C21" w:rsidRDefault="003E0C21" w:rsidP="003E0C21">
            <w:pPr>
              <w:pStyle w:val="ListParagraph"/>
              <w:spacing w:before="120" w:after="120"/>
              <w:ind w:left="259"/>
              <w:rPr>
                <w:b/>
              </w:rPr>
            </w:pPr>
            <w:r>
              <w:rPr>
                <w:b/>
              </w:rPr>
              <w:t xml:space="preserve">FAGP 6.1 </w:t>
            </w:r>
            <w:r w:rsidRPr="00CF0460">
              <w:rPr>
                <w:b/>
              </w:rPr>
              <w:t xml:space="preserve"> </w:t>
            </w:r>
          </w:p>
          <w:p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rsidR="003E0C21" w:rsidRPr="00CF0460" w:rsidRDefault="003E0C21" w:rsidP="003E0C21">
            <w:pPr>
              <w:pStyle w:val="ListParagraph"/>
              <w:spacing w:before="120" w:after="120"/>
              <w:ind w:left="259"/>
              <w:rPr>
                <w:sz w:val="20"/>
                <w:szCs w:val="20"/>
              </w:rPr>
            </w:pPr>
          </w:p>
        </w:tc>
        <w:tc>
          <w:tcPr>
            <w:tcW w:w="7291" w:type="dxa"/>
          </w:tcPr>
          <w:p w:rsidR="003E0C21" w:rsidRPr="009A3B0F" w:rsidRDefault="003E0C21" w:rsidP="003E0C21">
            <w:pPr>
              <w:spacing w:before="120" w:after="120"/>
              <w:rPr>
                <w:b/>
                <w:u w:val="single"/>
              </w:rPr>
            </w:pPr>
            <w:r w:rsidRPr="009A3B0F">
              <w:rPr>
                <w:b/>
                <w:u w:val="single"/>
              </w:rPr>
              <w:t>Purchaser’s Representatives</w:t>
            </w:r>
          </w:p>
          <w:p w:rsidR="003E0C21" w:rsidRDefault="003E0C21" w:rsidP="003E0C21">
            <w:pPr>
              <w:spacing w:before="120" w:after="120"/>
            </w:pPr>
            <w:r>
              <w:t>Selection one of the following OPTIONS</w:t>
            </w:r>
          </w:p>
          <w:p w:rsidR="003E0C21" w:rsidRDefault="003E0C21" w:rsidP="003E0C21">
            <w:pPr>
              <w:spacing w:before="120" w:after="120"/>
            </w:pPr>
          </w:p>
          <w:p w:rsidR="003E0C21" w:rsidRPr="009845E4" w:rsidRDefault="003E0C21" w:rsidP="003E0C21">
            <w:pPr>
              <w:spacing w:before="120" w:after="120"/>
            </w:pPr>
            <w:r w:rsidRPr="00AC3BF8">
              <w:rPr>
                <w:i/>
              </w:rPr>
              <w:t>OPTION 1:</w:t>
            </w:r>
            <w:r>
              <w:t xml:space="preserve">  </w:t>
            </w:r>
            <w:r w:rsidRPr="009845E4">
              <w:rPr>
                <w:i/>
              </w:rPr>
              <w:t xml:space="preserve">for a </w:t>
            </w:r>
            <w:r w:rsidR="003D1F50">
              <w:rPr>
                <w:i/>
              </w:rPr>
              <w:t>S</w:t>
            </w:r>
            <w:r w:rsidRPr="009845E4">
              <w:rPr>
                <w:i/>
              </w:rPr>
              <w:t>ingle-</w:t>
            </w:r>
            <w:r w:rsidR="003D1F50">
              <w:rPr>
                <w:i/>
              </w:rPr>
              <w:t>U</w:t>
            </w:r>
            <w:r w:rsidRPr="009845E4">
              <w:rPr>
                <w:i/>
              </w:rPr>
              <w:t>ser Framework Agreement</w:t>
            </w:r>
            <w:r w:rsidRPr="009845E4">
              <w:t xml:space="preserve"> </w:t>
            </w:r>
            <w:r w:rsidRPr="009845E4">
              <w:rPr>
                <w:i/>
              </w:rPr>
              <w:t>use the following text</w:t>
            </w:r>
            <w:r w:rsidRPr="009845E4">
              <w:t>]</w:t>
            </w:r>
          </w:p>
          <w:p w:rsidR="003E0C21" w:rsidRPr="009845E4" w:rsidRDefault="003E0C21" w:rsidP="00616D68">
            <w:pPr>
              <w:pStyle w:val="ListParagraph"/>
              <w:spacing w:before="120" w:after="120"/>
              <w:ind w:left="524"/>
              <w:contextualSpacing w:val="0"/>
            </w:pPr>
            <w:r w:rsidRPr="009845E4">
              <w:t>The name and contact details of the Purchaser’s Representative under this Framework Agreement, and the address for notices in relation to this Framework Agreement, are:</w:t>
            </w:r>
          </w:p>
          <w:p w:rsidR="003E0C21" w:rsidRPr="009845E4" w:rsidRDefault="003E0C21" w:rsidP="003E0C21">
            <w:pPr>
              <w:pStyle w:val="ListParagraph"/>
              <w:spacing w:before="120" w:after="120"/>
              <w:ind w:left="524"/>
            </w:pPr>
            <w:r w:rsidRPr="009845E4">
              <w:t>Name:</w:t>
            </w:r>
          </w:p>
          <w:p w:rsidR="003E0C21" w:rsidRPr="009845E4" w:rsidRDefault="003E0C21" w:rsidP="003E0C21">
            <w:pPr>
              <w:spacing w:before="120" w:after="120"/>
              <w:ind w:left="524"/>
            </w:pPr>
            <w:r w:rsidRPr="009845E4">
              <w:t>Title/position:</w:t>
            </w:r>
          </w:p>
          <w:p w:rsidR="003E0C21" w:rsidRPr="009845E4" w:rsidRDefault="003E0C21" w:rsidP="003E0C21">
            <w:pPr>
              <w:spacing w:before="120" w:after="120"/>
              <w:ind w:left="524"/>
            </w:pPr>
            <w:r w:rsidRPr="009845E4">
              <w:t>Address:</w:t>
            </w:r>
          </w:p>
          <w:p w:rsidR="003E0C21" w:rsidRPr="009845E4" w:rsidRDefault="003E0C21" w:rsidP="003E0C21">
            <w:pPr>
              <w:spacing w:before="120" w:after="120"/>
              <w:ind w:left="524"/>
            </w:pPr>
            <w:r w:rsidRPr="009845E4">
              <w:t>Phone:</w:t>
            </w:r>
          </w:p>
          <w:p w:rsidR="003E0C21" w:rsidRPr="009845E4" w:rsidRDefault="003E0C21" w:rsidP="003E0C21">
            <w:pPr>
              <w:spacing w:before="120" w:after="120"/>
              <w:ind w:left="524"/>
            </w:pPr>
            <w:r w:rsidRPr="009845E4">
              <w:t>Mobile:</w:t>
            </w:r>
          </w:p>
          <w:p w:rsidR="003E0C21" w:rsidRPr="009845E4" w:rsidRDefault="003E0C21" w:rsidP="003E0C21">
            <w:pPr>
              <w:spacing w:before="120" w:after="120"/>
              <w:ind w:left="524"/>
            </w:pPr>
            <w:r w:rsidRPr="009845E4">
              <w:t>E-mail:</w:t>
            </w:r>
          </w:p>
          <w:p w:rsidR="003E0C21" w:rsidRPr="009845E4" w:rsidRDefault="003E0C21" w:rsidP="003E0C21">
            <w:pPr>
              <w:spacing w:before="120" w:after="120"/>
              <w:rPr>
                <w:i/>
              </w:rPr>
            </w:pPr>
            <w:r w:rsidRPr="009845E4">
              <w:rPr>
                <w:i/>
              </w:rPr>
              <w:t>OR</w:t>
            </w:r>
          </w:p>
          <w:p w:rsidR="003E0C21" w:rsidRPr="009845E4" w:rsidRDefault="003E0C21" w:rsidP="003E0C21">
            <w:pPr>
              <w:spacing w:before="120" w:after="120"/>
            </w:pPr>
            <w:r w:rsidRPr="00AC3BF8">
              <w:rPr>
                <w:i/>
              </w:rPr>
              <w:t xml:space="preserve">[OPTION 2: for a </w:t>
            </w:r>
            <w:r w:rsidRPr="00AC3BF8">
              <w:rPr>
                <w:i/>
                <w:u w:val="single"/>
              </w:rPr>
              <w:t>Multi-</w:t>
            </w:r>
            <w:r w:rsidRPr="009845E4">
              <w:rPr>
                <w:i/>
                <w:u w:val="single"/>
              </w:rPr>
              <w:t>User Framework Agreement</w:t>
            </w:r>
            <w:r w:rsidRPr="009845E4">
              <w:t xml:space="preserve"> </w:t>
            </w:r>
            <w:r w:rsidRPr="009845E4">
              <w:rPr>
                <w:i/>
                <w:u w:val="single"/>
              </w:rPr>
              <w:t xml:space="preserve">with a Lead Purchaser </w:t>
            </w:r>
            <w:r w:rsidRPr="009845E4">
              <w:rPr>
                <w:i/>
              </w:rPr>
              <w:t>that is responsible for managing and administering the Framework Agreement and is also a Purchaser insert the name of the Lead Purchaser’s Representative and list all other participating Purchasers’ Representatives in a Schedule:</w:t>
            </w:r>
            <w:r w:rsidRPr="009845E4">
              <w:t>]</w:t>
            </w:r>
          </w:p>
          <w:p w:rsidR="003E0C21" w:rsidRPr="009845E4" w:rsidRDefault="003E0C21" w:rsidP="00616D68">
            <w:pPr>
              <w:pStyle w:val="ListParagraph"/>
              <w:spacing w:before="120" w:after="120"/>
              <w:ind w:left="524"/>
            </w:pPr>
            <w:r w:rsidRPr="009845E4">
              <w:t>The name and contact details of the Lead Purchaser under this Framework Agreement, and the address for notices in relation to this Framework Agreement, are:</w:t>
            </w:r>
          </w:p>
          <w:p w:rsidR="003E0C21" w:rsidRPr="009845E4" w:rsidRDefault="003E0C21" w:rsidP="003E0C21">
            <w:pPr>
              <w:spacing w:before="120" w:after="120"/>
              <w:ind w:left="524"/>
            </w:pPr>
            <w:r w:rsidRPr="009845E4">
              <w:t>Name:</w:t>
            </w:r>
          </w:p>
          <w:p w:rsidR="003E0C21" w:rsidRPr="009845E4" w:rsidRDefault="003E0C21" w:rsidP="003E0C21">
            <w:pPr>
              <w:spacing w:before="120" w:after="120"/>
              <w:ind w:left="524"/>
            </w:pPr>
            <w:r w:rsidRPr="009845E4">
              <w:t>Title/position:</w:t>
            </w:r>
          </w:p>
          <w:p w:rsidR="003E0C21" w:rsidRPr="009845E4" w:rsidRDefault="003E0C21" w:rsidP="003E0C21">
            <w:pPr>
              <w:spacing w:before="120" w:after="120"/>
              <w:ind w:left="524"/>
            </w:pPr>
            <w:r w:rsidRPr="009845E4">
              <w:t>Address:</w:t>
            </w:r>
          </w:p>
          <w:p w:rsidR="003E0C21" w:rsidRPr="009845E4" w:rsidRDefault="003E0C21" w:rsidP="003E0C21">
            <w:pPr>
              <w:spacing w:before="120" w:after="120"/>
              <w:ind w:left="524"/>
            </w:pPr>
            <w:r w:rsidRPr="009845E4">
              <w:t>Phone:</w:t>
            </w:r>
          </w:p>
          <w:p w:rsidR="003E0C21" w:rsidRPr="009845E4" w:rsidRDefault="003E0C21" w:rsidP="003E0C21">
            <w:pPr>
              <w:spacing w:before="120" w:after="120"/>
              <w:ind w:left="524"/>
            </w:pPr>
            <w:r w:rsidRPr="009845E4">
              <w:t>Mobile:</w:t>
            </w:r>
          </w:p>
          <w:p w:rsidR="003E0C21" w:rsidRPr="009845E4" w:rsidRDefault="003E0C21" w:rsidP="003E0C21">
            <w:pPr>
              <w:spacing w:before="120" w:after="120"/>
              <w:ind w:left="524"/>
            </w:pPr>
            <w:r w:rsidRPr="009845E4">
              <w:t>E-mail:</w:t>
            </w:r>
          </w:p>
          <w:p w:rsidR="003E0C21" w:rsidRPr="009845E4" w:rsidRDefault="003E0C21" w:rsidP="00616D68">
            <w:pPr>
              <w:pStyle w:val="ListParagraph"/>
              <w:spacing w:before="120" w:after="120"/>
              <w:ind w:left="478"/>
            </w:pPr>
            <w:r w:rsidRPr="009845E4">
              <w:t>The Representatives for all other participating Purchasers are listed in Schedule [</w:t>
            </w:r>
            <w:r w:rsidRPr="009845E4">
              <w:rPr>
                <w:i/>
              </w:rPr>
              <w:t>insert number</w:t>
            </w:r>
            <w:r w:rsidRPr="009845E4">
              <w:t>] to this Framework Agreement.</w:t>
            </w:r>
          </w:p>
          <w:p w:rsidR="003E0C21" w:rsidRPr="009845E4" w:rsidRDefault="003E0C21" w:rsidP="003E0C21">
            <w:pPr>
              <w:spacing w:before="120" w:after="120"/>
            </w:pPr>
            <w:r w:rsidRPr="009845E4">
              <w:t>OR</w:t>
            </w:r>
          </w:p>
          <w:p w:rsidR="003E0C21" w:rsidRPr="009845E4" w:rsidRDefault="003E0C21" w:rsidP="003E0C21">
            <w:pPr>
              <w:spacing w:before="120" w:after="120"/>
            </w:pPr>
            <w:r w:rsidRPr="00AC3BF8">
              <w:rPr>
                <w:i/>
              </w:rPr>
              <w:t xml:space="preserve">[OPTION 3: for a </w:t>
            </w:r>
            <w:r w:rsidRPr="00AC3BF8">
              <w:rPr>
                <w:i/>
                <w:u w:val="single"/>
              </w:rPr>
              <w:t>Multi</w:t>
            </w:r>
            <w:r w:rsidRPr="009845E4">
              <w:rPr>
                <w:i/>
                <w:u w:val="single"/>
              </w:rPr>
              <w:t>-User Framework Agreement</w:t>
            </w:r>
            <w:r w:rsidRPr="009845E4">
              <w:t xml:space="preserve"> </w:t>
            </w:r>
            <w:r w:rsidRPr="009845E4">
              <w:rPr>
                <w:i/>
                <w:u w:val="single"/>
              </w:rPr>
              <w:t>concluded by a</w:t>
            </w:r>
            <w:r w:rsidRPr="009845E4">
              <w:rPr>
                <w:i/>
              </w:rPr>
              <w:t xml:space="preserve"> </w:t>
            </w:r>
            <w:r w:rsidRPr="009845E4">
              <w:rPr>
                <w:i/>
                <w:u w:val="single"/>
              </w:rPr>
              <w:t>central purchasing authority</w:t>
            </w:r>
            <w:r w:rsidRPr="009845E4">
              <w:rPr>
                <w:i/>
              </w:rPr>
              <w:t xml:space="preserve"> (that is </w:t>
            </w:r>
            <w:r w:rsidRPr="009845E4">
              <w:rPr>
                <w:i/>
                <w:u w:val="single"/>
              </w:rPr>
              <w:t>not</w:t>
            </w:r>
            <w:r w:rsidRPr="009845E4">
              <w:rPr>
                <w:i/>
              </w:rPr>
              <w:t xml:space="preserve"> also a Purchaser)</w:t>
            </w:r>
            <w:r w:rsidRPr="009845E4">
              <w:t xml:space="preserve"> </w:t>
            </w:r>
            <w:r w:rsidRPr="009845E4">
              <w:rPr>
                <w:i/>
              </w:rPr>
              <w:t>insert the following</w:t>
            </w:r>
            <w:r w:rsidRPr="009845E4">
              <w:t>]</w:t>
            </w:r>
          </w:p>
          <w:p w:rsidR="003E0C21" w:rsidRPr="009845E4" w:rsidRDefault="003E0C21" w:rsidP="00616D68">
            <w:pPr>
              <w:spacing w:before="120" w:after="120"/>
              <w:ind w:left="560" w:hanging="36"/>
            </w:pPr>
            <w:r w:rsidRPr="009845E4">
              <w:t>The name and contact details of the Responsible Agency under this Framework Agreement, and the address for notices in relation to this Framework Agreement, are:</w:t>
            </w:r>
          </w:p>
          <w:p w:rsidR="003E0C21" w:rsidRPr="009845E4" w:rsidRDefault="003E0C21" w:rsidP="003E0C21">
            <w:pPr>
              <w:spacing w:before="120" w:after="120"/>
              <w:ind w:left="560"/>
            </w:pPr>
            <w:r w:rsidRPr="009845E4">
              <w:t>Name:</w:t>
            </w:r>
          </w:p>
          <w:p w:rsidR="003E0C21" w:rsidRPr="009845E4" w:rsidRDefault="003E0C21" w:rsidP="003E0C21">
            <w:pPr>
              <w:spacing w:before="120" w:after="120"/>
              <w:ind w:left="560"/>
            </w:pPr>
            <w:r w:rsidRPr="009845E4">
              <w:t>Title/position:</w:t>
            </w:r>
          </w:p>
          <w:p w:rsidR="003E0C21" w:rsidRPr="009845E4" w:rsidRDefault="003E0C21" w:rsidP="003E0C21">
            <w:pPr>
              <w:spacing w:before="120" w:after="120"/>
              <w:ind w:left="560"/>
            </w:pPr>
            <w:r w:rsidRPr="009845E4">
              <w:t>Address:</w:t>
            </w:r>
          </w:p>
          <w:p w:rsidR="003E0C21" w:rsidRPr="009845E4" w:rsidRDefault="003E0C21" w:rsidP="003E0C21">
            <w:pPr>
              <w:spacing w:before="120" w:after="120"/>
              <w:ind w:left="560"/>
            </w:pPr>
            <w:r w:rsidRPr="009845E4">
              <w:t>Phone:</w:t>
            </w:r>
          </w:p>
          <w:p w:rsidR="003E0C21" w:rsidRPr="009845E4" w:rsidRDefault="003E0C21" w:rsidP="003E0C21">
            <w:pPr>
              <w:spacing w:before="120" w:after="120"/>
              <w:ind w:left="560"/>
            </w:pPr>
            <w:r w:rsidRPr="009845E4">
              <w:t>Mobile:</w:t>
            </w:r>
          </w:p>
          <w:p w:rsidR="003E0C21" w:rsidRPr="009845E4" w:rsidRDefault="003E0C21" w:rsidP="003E0C21">
            <w:pPr>
              <w:spacing w:before="120" w:after="120"/>
              <w:ind w:left="560"/>
            </w:pPr>
            <w:r w:rsidRPr="009845E4">
              <w:t>E-mail:</w:t>
            </w:r>
          </w:p>
          <w:p w:rsidR="003E0C21" w:rsidRPr="009845E4" w:rsidRDefault="003E0C21" w:rsidP="00616D68">
            <w:pPr>
              <w:spacing w:before="120" w:after="120"/>
              <w:ind w:left="524"/>
            </w:pPr>
            <w:r w:rsidRPr="009845E4">
              <w:t>The Representatives for all participating Purchasers are listed in Schedule [</w:t>
            </w:r>
            <w:r w:rsidRPr="009845E4">
              <w:rPr>
                <w:i/>
              </w:rPr>
              <w:t>insert number</w:t>
            </w:r>
            <w:r w:rsidRPr="009845E4">
              <w:t>] to this Framework Agreement.</w:t>
            </w:r>
          </w:p>
        </w:tc>
      </w:tr>
      <w:tr w:rsidR="003E0C21" w:rsidRPr="00CF0460" w:rsidTr="003E0C21">
        <w:tc>
          <w:tcPr>
            <w:tcW w:w="2159" w:type="dxa"/>
          </w:tcPr>
          <w:p w:rsidR="003E0C21" w:rsidRDefault="003E0C21" w:rsidP="003E0C21">
            <w:pPr>
              <w:pStyle w:val="ListParagraph"/>
              <w:spacing w:before="120" w:after="120"/>
              <w:ind w:left="259"/>
              <w:rPr>
                <w:b/>
              </w:rPr>
            </w:pPr>
            <w:r>
              <w:rPr>
                <w:b/>
              </w:rPr>
              <w:t xml:space="preserve">FAGP 6.1 </w:t>
            </w:r>
            <w:r w:rsidRPr="00CF0460">
              <w:rPr>
                <w:b/>
              </w:rPr>
              <w:t xml:space="preserve"> </w:t>
            </w:r>
          </w:p>
          <w:p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rsidR="003E0C21" w:rsidRPr="00CF0460" w:rsidRDefault="003E0C21" w:rsidP="003E0C21">
            <w:pPr>
              <w:pStyle w:val="ListParagraph"/>
              <w:spacing w:before="120" w:after="120"/>
              <w:ind w:left="259"/>
              <w:rPr>
                <w:b/>
              </w:rPr>
            </w:pPr>
          </w:p>
        </w:tc>
        <w:tc>
          <w:tcPr>
            <w:tcW w:w="7291" w:type="dxa"/>
          </w:tcPr>
          <w:p w:rsidR="003E0C21" w:rsidRPr="009A3B0F" w:rsidRDefault="003E0C21" w:rsidP="003E0C21">
            <w:pPr>
              <w:spacing w:before="120" w:after="120"/>
              <w:rPr>
                <w:b/>
                <w:u w:val="single"/>
              </w:rPr>
            </w:pPr>
            <w:r>
              <w:rPr>
                <w:b/>
                <w:u w:val="single"/>
              </w:rPr>
              <w:t xml:space="preserve">Supplier’s </w:t>
            </w:r>
            <w:r w:rsidRPr="009A3B0F">
              <w:rPr>
                <w:b/>
                <w:u w:val="single"/>
              </w:rPr>
              <w:t>Representatives</w:t>
            </w:r>
          </w:p>
          <w:p w:rsidR="003E0C21" w:rsidRDefault="003E0C21" w:rsidP="003E0C21">
            <w:pPr>
              <w:spacing w:before="120" w:after="120"/>
            </w:pPr>
          </w:p>
          <w:p w:rsidR="003E0C21" w:rsidRPr="00CF0460" w:rsidRDefault="003E0C21" w:rsidP="00616D68">
            <w:pPr>
              <w:pStyle w:val="ListParagraph"/>
              <w:spacing w:before="120" w:after="120"/>
              <w:ind w:left="524"/>
              <w:contextualSpacing w:val="0"/>
            </w:pPr>
            <w:r w:rsidRPr="00CF0460">
              <w:t>The name and contact details of the Supplier’s Representative, for the purposes of this Framework Agreement, and the address for notices in relation to this Framework Agreement are:</w:t>
            </w:r>
          </w:p>
          <w:p w:rsidR="003E0C21" w:rsidRPr="00CF0460" w:rsidRDefault="003E0C21" w:rsidP="003E0C21">
            <w:pPr>
              <w:pStyle w:val="ListParagraph"/>
              <w:spacing w:before="120" w:after="120"/>
              <w:ind w:left="524"/>
              <w:contextualSpacing w:val="0"/>
            </w:pPr>
            <w:r w:rsidRPr="00CF0460">
              <w:t>Name:</w:t>
            </w:r>
          </w:p>
          <w:p w:rsidR="003E0C21" w:rsidRPr="00CF0460" w:rsidRDefault="003E0C21" w:rsidP="003E0C21">
            <w:pPr>
              <w:spacing w:before="120" w:after="120"/>
              <w:ind w:left="524"/>
            </w:pPr>
            <w:r w:rsidRPr="00CF0460">
              <w:t>Title/position:</w:t>
            </w:r>
          </w:p>
          <w:p w:rsidR="003E0C21" w:rsidRPr="00CF0460" w:rsidRDefault="003E0C21" w:rsidP="003E0C21">
            <w:pPr>
              <w:spacing w:before="120" w:after="120"/>
              <w:ind w:left="524"/>
            </w:pPr>
            <w:r w:rsidRPr="00CF0460">
              <w:t>Address:</w:t>
            </w:r>
          </w:p>
          <w:p w:rsidR="003E0C21" w:rsidRPr="00CF0460" w:rsidRDefault="003E0C21" w:rsidP="003E0C21">
            <w:pPr>
              <w:spacing w:before="120" w:after="120"/>
              <w:ind w:left="524"/>
            </w:pPr>
            <w:r w:rsidRPr="00CF0460">
              <w:t>Phone:</w:t>
            </w:r>
          </w:p>
          <w:p w:rsidR="003E0C21" w:rsidRPr="00CF0460" w:rsidRDefault="003E0C21" w:rsidP="003E0C21">
            <w:pPr>
              <w:spacing w:before="120" w:after="120"/>
              <w:ind w:left="524"/>
            </w:pPr>
            <w:r w:rsidRPr="00CF0460">
              <w:t>Mobile:</w:t>
            </w:r>
          </w:p>
          <w:p w:rsidR="003E0C21" w:rsidRPr="00CF0460" w:rsidRDefault="003E0C21" w:rsidP="003E0C21">
            <w:pPr>
              <w:pStyle w:val="ListParagraph"/>
              <w:spacing w:before="120" w:after="120"/>
              <w:ind w:left="524"/>
              <w:contextualSpacing w:val="0"/>
            </w:pPr>
            <w:r w:rsidRPr="00CF0460">
              <w:t>E-mail:</w:t>
            </w:r>
          </w:p>
        </w:tc>
      </w:tr>
      <w:tr w:rsidR="003E0C21" w:rsidRPr="00CF0460" w:rsidTr="003E0C21">
        <w:tc>
          <w:tcPr>
            <w:tcW w:w="2159" w:type="dxa"/>
          </w:tcPr>
          <w:p w:rsidR="003E0C21" w:rsidRPr="00CF0460" w:rsidRDefault="003E0C21" w:rsidP="003E0C21">
            <w:pPr>
              <w:pStyle w:val="ListParagraph"/>
              <w:spacing w:before="120"/>
              <w:ind w:left="341"/>
              <w:contextualSpacing w:val="0"/>
              <w:rPr>
                <w:b/>
              </w:rPr>
            </w:pPr>
            <w:r>
              <w:rPr>
                <w:b/>
              </w:rPr>
              <w:t>FAGP 8.1</w:t>
            </w:r>
          </w:p>
          <w:p w:rsidR="003E0C21" w:rsidRDefault="003E0C21" w:rsidP="003E0C21">
            <w:pPr>
              <w:pStyle w:val="ListParagraph"/>
              <w:spacing w:before="120"/>
              <w:ind w:left="341"/>
              <w:contextualSpacing w:val="0"/>
              <w:rPr>
                <w:b/>
              </w:rPr>
            </w:pPr>
            <w:r w:rsidRPr="00CF0460">
              <w:rPr>
                <w:b/>
              </w:rPr>
              <w:t>Contract Price</w:t>
            </w:r>
          </w:p>
          <w:p w:rsidR="003E0C21" w:rsidRPr="00CF0460" w:rsidRDefault="003E0C21" w:rsidP="003E0C21">
            <w:pPr>
              <w:pStyle w:val="ListParagraph"/>
              <w:spacing w:before="120"/>
              <w:ind w:left="341"/>
              <w:contextualSpacing w:val="0"/>
              <w:rPr>
                <w:b/>
              </w:rPr>
            </w:pPr>
          </w:p>
          <w:p w:rsidR="003E0C21" w:rsidRPr="00CF0460" w:rsidRDefault="003E0C21" w:rsidP="003E0C21">
            <w:pPr>
              <w:pStyle w:val="ListParagraph"/>
              <w:ind w:left="341"/>
              <w:contextualSpacing w:val="0"/>
              <w:rPr>
                <w:b/>
              </w:rPr>
            </w:pPr>
            <w:r w:rsidRPr="00CF0460">
              <w:rPr>
                <w:b/>
              </w:rPr>
              <w:t xml:space="preserve"> </w:t>
            </w:r>
          </w:p>
        </w:tc>
        <w:tc>
          <w:tcPr>
            <w:tcW w:w="7291" w:type="dxa"/>
          </w:tcPr>
          <w:p w:rsidR="003E0C21" w:rsidRPr="00D40BEC" w:rsidRDefault="003E0C21" w:rsidP="003E0C21">
            <w:pPr>
              <w:spacing w:before="120" w:after="120"/>
              <w:rPr>
                <w:b/>
                <w:i/>
              </w:rPr>
            </w:pPr>
            <w:r w:rsidRPr="00CF0460">
              <w:t xml:space="preserve">The Contract Price that will apply to the purchase of Goods under a </w:t>
            </w:r>
            <w:r w:rsidR="005A6EDC">
              <w:t>Call-off</w:t>
            </w:r>
            <w:r w:rsidRPr="00CF0460">
              <w:t xml:space="preserve"> Contract</w:t>
            </w:r>
            <w:r>
              <w:t xml:space="preserve"> </w:t>
            </w:r>
            <w:r w:rsidRPr="00CF0460">
              <w:t>shall be</w:t>
            </w:r>
            <w:r>
              <w:t xml:space="preserve">: </w:t>
            </w:r>
            <w:r w:rsidRPr="00D40BEC">
              <w:rPr>
                <w:i/>
              </w:rPr>
              <w:t>[modify as appropriate]</w:t>
            </w:r>
          </w:p>
          <w:p w:rsidR="003E0C21" w:rsidRDefault="003E0C21" w:rsidP="003E0C21">
            <w:pPr>
              <w:spacing w:before="120" w:after="120"/>
            </w:pPr>
            <w:r w:rsidRPr="00D40BEC">
              <w:rPr>
                <w:b/>
              </w:rPr>
              <w:t>For Direct Selection:</w:t>
            </w:r>
            <w:r>
              <w:t xml:space="preserve"> </w:t>
            </w:r>
          </w:p>
          <w:p w:rsidR="003E0C21" w:rsidRDefault="003E0C21" w:rsidP="003E0C21">
            <w:pPr>
              <w:spacing w:before="240" w:after="120"/>
            </w:pPr>
            <w:r w:rsidRPr="008F34E5">
              <w:t xml:space="preserve">the </w:t>
            </w:r>
            <w:r w:rsidRPr="00D40BEC">
              <w:t xml:space="preserve">Base Price stipulated in the Framework Agreement, Schedule 2, </w:t>
            </w:r>
            <w:r>
              <w:t>subject to</w:t>
            </w:r>
            <w:r w:rsidR="00616D68">
              <w:t xml:space="preserve"> provisions below.</w:t>
            </w:r>
          </w:p>
          <w:p w:rsidR="003E0C21" w:rsidRPr="00D40BEC" w:rsidRDefault="003E0C21" w:rsidP="003E0C21">
            <w:pPr>
              <w:spacing w:before="240" w:after="120"/>
            </w:pPr>
            <w:r w:rsidRPr="00D40BEC">
              <w:t xml:space="preserve"> </w:t>
            </w:r>
          </w:p>
          <w:p w:rsidR="003E0C21" w:rsidRPr="008F34E5" w:rsidRDefault="003E0C21" w:rsidP="003E0C21">
            <w:pPr>
              <w:spacing w:before="120" w:after="120"/>
              <w:rPr>
                <w:lang w:val="en-GB"/>
              </w:rPr>
            </w:pPr>
            <w:r w:rsidRPr="00D40BEC">
              <w:t>or</w:t>
            </w:r>
            <w:r w:rsidRPr="008F34E5">
              <w:t xml:space="preserve"> </w:t>
            </w:r>
          </w:p>
          <w:p w:rsidR="003E0C21" w:rsidRPr="00D40BEC" w:rsidRDefault="00CD7220" w:rsidP="003E0C21">
            <w:pPr>
              <w:spacing w:before="120" w:after="120"/>
              <w:rPr>
                <w:b/>
                <w:lang w:val="en-GB"/>
              </w:rPr>
            </w:pPr>
            <w:r>
              <w:rPr>
                <w:b/>
                <w:lang w:val="en-GB"/>
              </w:rPr>
              <w:t>For Mini-c</w:t>
            </w:r>
            <w:r w:rsidR="003E0C21" w:rsidRPr="00D40BEC">
              <w:rPr>
                <w:b/>
                <w:lang w:val="en-GB"/>
              </w:rPr>
              <w:t>ompetition:</w:t>
            </w:r>
          </w:p>
          <w:p w:rsidR="003E0C21" w:rsidRPr="008F34E5" w:rsidRDefault="003E0C21" w:rsidP="003E0C21">
            <w:pPr>
              <w:pStyle w:val="ListParagraph"/>
              <w:spacing w:before="120" w:after="120"/>
              <w:ind w:left="0"/>
            </w:pPr>
            <w:r w:rsidRPr="008F34E5">
              <w:t xml:space="preserve">the successful competitive </w:t>
            </w:r>
            <w:r w:rsidR="00CD7220">
              <w:t>q</w:t>
            </w:r>
            <w:r w:rsidR="00116DAE">
              <w:t xml:space="preserve">uotation </w:t>
            </w:r>
            <w:r w:rsidRPr="008F34E5">
              <w:t>subject to</w:t>
            </w:r>
            <w:r>
              <w:t xml:space="preserve"> the provisions </w:t>
            </w:r>
            <w:r w:rsidR="00616D68">
              <w:t xml:space="preserve">below. </w:t>
            </w:r>
          </w:p>
          <w:p w:rsidR="003E0C21" w:rsidRDefault="003E0C21" w:rsidP="003E0C21">
            <w:pPr>
              <w:pStyle w:val="ListParagraph"/>
              <w:spacing w:before="120" w:after="120"/>
              <w:ind w:left="0"/>
            </w:pPr>
          </w:p>
          <w:p w:rsidR="003E0C21" w:rsidRDefault="003E0C21" w:rsidP="003E0C21">
            <w:pPr>
              <w:pStyle w:val="ListParagraph"/>
              <w:spacing w:before="120" w:after="120"/>
              <w:ind w:left="0"/>
            </w:pPr>
            <w:r>
              <w:t>and</w:t>
            </w:r>
          </w:p>
          <w:p w:rsidR="003E0C21" w:rsidRPr="00CF0460" w:rsidRDefault="003E0C21" w:rsidP="003E0C21">
            <w:pPr>
              <w:spacing w:before="120" w:after="120"/>
            </w:pPr>
            <w:r w:rsidRPr="00D40BEC">
              <w:t>any</w:t>
            </w:r>
            <w:r w:rsidRPr="008F34E5">
              <w:rPr>
                <w:i/>
              </w:rPr>
              <w:t xml:space="preserve"> </w:t>
            </w:r>
            <w:r w:rsidRPr="00D40BEC">
              <w:rPr>
                <w:color w:val="333333"/>
              </w:rPr>
              <w:t xml:space="preserve">additional price for inland transportation and other services not included in the </w:t>
            </w:r>
            <w:r>
              <w:rPr>
                <w:color w:val="333333"/>
              </w:rPr>
              <w:t xml:space="preserve">Base Price </w:t>
            </w:r>
            <w:r w:rsidRPr="00D40BEC">
              <w:rPr>
                <w:color w:val="333333"/>
              </w:rPr>
              <w:t>required in the Purchaser’s Country to convey the Goods to their final destination specified in RFQ.</w:t>
            </w:r>
          </w:p>
        </w:tc>
      </w:tr>
      <w:tr w:rsidR="003E0C21" w:rsidRPr="00CF0460" w:rsidTr="003E0C21">
        <w:tc>
          <w:tcPr>
            <w:tcW w:w="2159" w:type="dxa"/>
          </w:tcPr>
          <w:p w:rsidR="003E0C21" w:rsidRPr="00CF0460" w:rsidRDefault="003E0C21" w:rsidP="003E0C21">
            <w:pPr>
              <w:pStyle w:val="ListParagraph"/>
              <w:spacing w:before="120"/>
              <w:ind w:left="341"/>
              <w:contextualSpacing w:val="0"/>
              <w:rPr>
                <w:b/>
              </w:rPr>
            </w:pPr>
            <w:r>
              <w:rPr>
                <w:b/>
              </w:rPr>
              <w:t>FAGP 8.1</w:t>
            </w:r>
          </w:p>
          <w:p w:rsidR="003E0C21" w:rsidRDefault="00FC419D" w:rsidP="003E0C21">
            <w:pPr>
              <w:pStyle w:val="ListParagraph"/>
              <w:spacing w:before="120"/>
              <w:ind w:left="341"/>
              <w:contextualSpacing w:val="0"/>
              <w:rPr>
                <w:b/>
              </w:rPr>
            </w:pPr>
            <w:r>
              <w:rPr>
                <w:b/>
              </w:rPr>
              <w:t>Contract Price</w:t>
            </w:r>
          </w:p>
          <w:p w:rsidR="003E0C21" w:rsidRPr="00AE3FB5" w:rsidRDefault="003E0C21" w:rsidP="003E0C21">
            <w:pPr>
              <w:pStyle w:val="ListParagraph"/>
              <w:spacing w:before="120"/>
              <w:ind w:left="341"/>
              <w:contextualSpacing w:val="0"/>
              <w:rPr>
                <w:b/>
              </w:rPr>
            </w:pPr>
          </w:p>
        </w:tc>
        <w:tc>
          <w:tcPr>
            <w:tcW w:w="7291" w:type="dxa"/>
          </w:tcPr>
          <w:p w:rsidR="00FC419D" w:rsidRPr="00FC419D" w:rsidRDefault="00FC419D" w:rsidP="00FC419D">
            <w:pPr>
              <w:spacing w:before="120"/>
              <w:rPr>
                <w:b/>
              </w:rPr>
            </w:pPr>
            <w:r w:rsidRPr="00FC419D">
              <w:rPr>
                <w:b/>
              </w:rPr>
              <w:t>Adjustments to the Base Price</w:t>
            </w:r>
          </w:p>
          <w:p w:rsidR="003E0C21" w:rsidRDefault="003E0C21" w:rsidP="003E0C21">
            <w:pPr>
              <w:pStyle w:val="ListParagraph"/>
              <w:spacing w:before="120" w:after="120"/>
              <w:ind w:left="29"/>
              <w:contextualSpacing w:val="0"/>
              <w:rPr>
                <w:i/>
              </w:rPr>
            </w:pPr>
            <w:r>
              <w:rPr>
                <w:i/>
              </w:rPr>
              <w:t>[Select one of the two options]</w:t>
            </w:r>
          </w:p>
          <w:p w:rsidR="003E0C21" w:rsidRDefault="003E0C21" w:rsidP="003E0C21">
            <w:pPr>
              <w:pStyle w:val="ListParagraph"/>
              <w:spacing w:before="120" w:after="120"/>
              <w:ind w:left="29"/>
              <w:contextualSpacing w:val="0"/>
              <w:rPr>
                <w:i/>
              </w:rPr>
            </w:pPr>
            <w:r>
              <w:rPr>
                <w:i/>
              </w:rPr>
              <w:t>[</w:t>
            </w:r>
            <w:r w:rsidRPr="009A0CF2">
              <w:rPr>
                <w:i/>
              </w:rPr>
              <w:t xml:space="preserve">OPTION </w:t>
            </w:r>
            <w:r>
              <w:rPr>
                <w:i/>
              </w:rPr>
              <w:t>1</w:t>
            </w:r>
            <w:r w:rsidRPr="009A0CF2">
              <w:rPr>
                <w:i/>
              </w:rPr>
              <w:t xml:space="preserve">: </w:t>
            </w:r>
            <w:r>
              <w:rPr>
                <w:i/>
              </w:rPr>
              <w:t xml:space="preserve">use </w:t>
            </w:r>
            <w:r w:rsidRPr="00CF0460">
              <w:rPr>
                <w:i/>
              </w:rPr>
              <w:t xml:space="preserve">for </w:t>
            </w:r>
            <w:r>
              <w:rPr>
                <w:i/>
              </w:rPr>
              <w:t>FAs</w:t>
            </w:r>
            <w:r w:rsidRPr="00CF0460">
              <w:rPr>
                <w:i/>
              </w:rPr>
              <w:t xml:space="preserve"> where the </w:t>
            </w:r>
            <w:r w:rsidRPr="005A20AF">
              <w:rPr>
                <w:i/>
                <w:u w:val="single"/>
              </w:rPr>
              <w:t xml:space="preserve">determining indices </w:t>
            </w:r>
            <w:r>
              <w:rPr>
                <w:i/>
                <w:u w:val="single"/>
              </w:rPr>
              <w:t xml:space="preserve">related to the Base Price </w:t>
            </w:r>
            <w:r w:rsidRPr="005A20AF">
              <w:rPr>
                <w:i/>
                <w:u w:val="single"/>
              </w:rPr>
              <w:t>are not expected to vary</w:t>
            </w:r>
            <w:r>
              <w:rPr>
                <w:i/>
                <w:u w:val="single"/>
              </w:rPr>
              <w:t xml:space="preserve"> by more than </w:t>
            </w:r>
            <w:r>
              <w:rPr>
                <w:rFonts w:ascii="Calibri" w:hAnsi="Calibri" w:cs="Calibri"/>
                <w:i/>
                <w:u w:val="single"/>
              </w:rPr>
              <w:t>±</w:t>
            </w:r>
            <w:r>
              <w:rPr>
                <w:i/>
                <w:u w:val="single"/>
              </w:rPr>
              <w:t xml:space="preserve">5% over the Term of the FA. </w:t>
            </w:r>
            <w:r>
              <w:rPr>
                <w:i/>
              </w:rPr>
              <w:t xml:space="preserve">In this case, </w:t>
            </w:r>
            <w:r w:rsidRPr="00CF0460">
              <w:rPr>
                <w:i/>
              </w:rPr>
              <w:t>use the following text</w:t>
            </w:r>
            <w:r>
              <w:rPr>
                <w:i/>
              </w:rPr>
              <w:t>:</w:t>
            </w:r>
          </w:p>
          <w:p w:rsidR="003E0C21" w:rsidRPr="00D40BEC" w:rsidRDefault="00616D68" w:rsidP="003E0C21">
            <w:pPr>
              <w:pStyle w:val="ListParagraph"/>
              <w:spacing w:before="120" w:after="120"/>
              <w:ind w:left="29"/>
              <w:contextualSpacing w:val="0"/>
            </w:pPr>
            <w:r>
              <w:t>“</w:t>
            </w:r>
            <w:r w:rsidR="003E0C21" w:rsidRPr="00D40BEC">
              <w:t xml:space="preserve">The Base Price offered by the Supplier, as stipulated in the FA, shall apply to all </w:t>
            </w:r>
            <w:r w:rsidR="005A6EDC">
              <w:t>Call-off</w:t>
            </w:r>
            <w:r w:rsidR="003E0C21" w:rsidRPr="00D40BEC">
              <w:t xml:space="preserve"> Contracts awarded during the Term of the FA. The Base Price shall not be subject to any price adjustment during a Secondary Procurement, and/or </w:t>
            </w:r>
            <w:r w:rsidR="003E0C21">
              <w:t xml:space="preserve">an award of a </w:t>
            </w:r>
            <w:r w:rsidR="005A6EDC">
              <w:t>Call-off</w:t>
            </w:r>
            <w:r w:rsidR="003E0C21">
              <w:t xml:space="preserve"> Contract</w:t>
            </w:r>
            <w:r w:rsidR="003E0C21" w:rsidRPr="00D40BEC">
              <w:t>.”]</w:t>
            </w:r>
          </w:p>
          <w:p w:rsidR="003E0C21" w:rsidRDefault="003E0C21" w:rsidP="003E0C21">
            <w:pPr>
              <w:pStyle w:val="ListParagraph"/>
              <w:spacing w:before="120" w:after="120"/>
              <w:ind w:left="29"/>
              <w:contextualSpacing w:val="0"/>
              <w:rPr>
                <w:i/>
              </w:rPr>
            </w:pPr>
            <w:r>
              <w:rPr>
                <w:i/>
              </w:rPr>
              <w:t>OR</w:t>
            </w:r>
          </w:p>
          <w:p w:rsidR="003E0C21" w:rsidRDefault="003E0C21" w:rsidP="003E0C21">
            <w:pPr>
              <w:pStyle w:val="ListParagraph"/>
              <w:spacing w:before="120" w:after="120"/>
              <w:ind w:left="29"/>
              <w:contextualSpacing w:val="0"/>
              <w:rPr>
                <w:i/>
              </w:rPr>
            </w:pPr>
            <w:r>
              <w:rPr>
                <w:i/>
              </w:rPr>
              <w:t xml:space="preserve">[OPTION 2: use for FAs where the </w:t>
            </w:r>
            <w:r w:rsidRPr="005A20AF">
              <w:rPr>
                <w:i/>
                <w:u w:val="single"/>
              </w:rPr>
              <w:t xml:space="preserve">determining indices </w:t>
            </w:r>
            <w:r>
              <w:rPr>
                <w:i/>
                <w:u w:val="single"/>
              </w:rPr>
              <w:t xml:space="preserve">related to the Base Price </w:t>
            </w:r>
            <w:r w:rsidRPr="005A20AF">
              <w:rPr>
                <w:i/>
                <w:u w:val="single"/>
              </w:rPr>
              <w:t>are expected to vary</w:t>
            </w:r>
            <w:r>
              <w:rPr>
                <w:i/>
                <w:u w:val="single"/>
              </w:rPr>
              <w:t xml:space="preserve"> by more than </w:t>
            </w:r>
            <w:r>
              <w:rPr>
                <w:rFonts w:ascii="Calibri" w:hAnsi="Calibri" w:cs="Calibri"/>
                <w:i/>
                <w:u w:val="single"/>
              </w:rPr>
              <w:t>±</w:t>
            </w:r>
            <w:r>
              <w:rPr>
                <w:i/>
                <w:u w:val="single"/>
              </w:rPr>
              <w:t>5% over the Term of the FA</w:t>
            </w:r>
            <w:r w:rsidRPr="00CF0460">
              <w:rPr>
                <w:i/>
              </w:rPr>
              <w:t xml:space="preserve"> </w:t>
            </w:r>
            <w:r>
              <w:rPr>
                <w:i/>
              </w:rPr>
              <w:t xml:space="preserve">In this case </w:t>
            </w:r>
            <w:r w:rsidRPr="00CF0460">
              <w:rPr>
                <w:i/>
              </w:rPr>
              <w:t>use the following text</w:t>
            </w:r>
            <w:r>
              <w:rPr>
                <w:i/>
              </w:rPr>
              <w:t>:</w:t>
            </w:r>
          </w:p>
          <w:p w:rsidR="003E0C21" w:rsidRPr="00D40BEC" w:rsidRDefault="00616D68" w:rsidP="003E0C21">
            <w:pPr>
              <w:pStyle w:val="ListParagraph"/>
              <w:spacing w:before="120" w:after="120"/>
              <w:ind w:left="29"/>
              <w:contextualSpacing w:val="0"/>
            </w:pPr>
            <w:r>
              <w:t>“</w:t>
            </w:r>
            <w:r w:rsidR="003E0C21" w:rsidRPr="00D40BEC">
              <w:t xml:space="preserve">The Base Price shall not be subject to adjustments for </w:t>
            </w:r>
            <w:r w:rsidR="005A6EDC">
              <w:t>Call-off</w:t>
            </w:r>
            <w:r w:rsidR="003E0C21" w:rsidRPr="00D40BEC">
              <w:t xml:space="preserve"> contracts awarded within [insert number of months depending on trend of volatility of the prices] months from the date of conclusion of FA. For any </w:t>
            </w:r>
            <w:r w:rsidR="005A6EDC">
              <w:t>Call-off</w:t>
            </w:r>
            <w:r w:rsidR="003E0C21" w:rsidRPr="00D40BEC">
              <w:t xml:space="preserve"> contracts awarded after this specified period, the Base Price shall be subject to an adjustment as follows:</w:t>
            </w:r>
          </w:p>
          <w:p w:rsidR="003E0C21" w:rsidRPr="00D40BEC" w:rsidRDefault="003E0C21" w:rsidP="00636F62">
            <w:pPr>
              <w:pStyle w:val="ListParagraph"/>
              <w:numPr>
                <w:ilvl w:val="0"/>
                <w:numId w:val="138"/>
              </w:numPr>
              <w:spacing w:after="120"/>
              <w:contextualSpacing w:val="0"/>
            </w:pPr>
            <w:r w:rsidRPr="00D40BEC">
              <w:t xml:space="preserve">for </w:t>
            </w:r>
            <w:r w:rsidR="005A6EDC">
              <w:t>Call-off</w:t>
            </w:r>
            <w:r w:rsidRPr="00D40BEC">
              <w:t xml:space="preserve"> Contracts awarded through the Secondary Procurement m</w:t>
            </w:r>
            <w:r w:rsidR="003601E4">
              <w:t>ethod based on competitive quotation</w:t>
            </w:r>
            <w:r w:rsidR="00CD7220">
              <w:t>s (mini-</w:t>
            </w:r>
            <w:r w:rsidRPr="00D40BEC">
              <w:t xml:space="preserve">competition), Suppliers shall be required to offer prices that do not exceed their adjusted Base Prices in accordance with 12.2 below. </w:t>
            </w:r>
          </w:p>
          <w:p w:rsidR="003E0C21" w:rsidRPr="00D40BEC" w:rsidRDefault="003E0C21" w:rsidP="00636F62">
            <w:pPr>
              <w:pStyle w:val="ListParagraph"/>
              <w:numPr>
                <w:ilvl w:val="0"/>
                <w:numId w:val="138"/>
              </w:numPr>
              <w:spacing w:after="120"/>
              <w:contextualSpacing w:val="0"/>
            </w:pPr>
            <w:r w:rsidRPr="00D40BEC">
              <w:t xml:space="preserve">for </w:t>
            </w:r>
            <w:r w:rsidR="005A6EDC">
              <w:t>Call-off</w:t>
            </w:r>
            <w:r w:rsidRPr="00D40BEC">
              <w:t xml:space="preserve"> Contracts awarded through a Secondary Procurement method involving direct selection, (</w:t>
            </w:r>
            <w:r w:rsidR="00CD7220">
              <w:t>i.e. not awarded through a mini-</w:t>
            </w:r>
            <w:r w:rsidRPr="00D40BEC">
              <w:t xml:space="preserve">competition), the price adjustment in 12.2 below shall be applied to that Supplier’s Base Price to determine the </w:t>
            </w:r>
            <w:r w:rsidR="005A6EDC">
              <w:t>Call-off</w:t>
            </w:r>
            <w:r w:rsidRPr="00D40BEC">
              <w:t xml:space="preserve"> Contract Price.  </w:t>
            </w:r>
          </w:p>
          <w:p w:rsidR="003E0C21" w:rsidRPr="00D40BEC" w:rsidRDefault="003E0C21" w:rsidP="00616D68">
            <w:pPr>
              <w:suppressAutoHyphens/>
              <w:spacing w:after="120"/>
            </w:pPr>
            <w:r w:rsidRPr="00D40BEC">
              <w:t>The price adjustment is intended to reflect changes in the cost of labor, material components, and/or other factors, over the relevant period of the FA. Where a price adjustment applies, it shall be calculated as follows:</w:t>
            </w:r>
          </w:p>
          <w:p w:rsidR="003E0C21" w:rsidRPr="00D33DBA" w:rsidRDefault="003E0C21" w:rsidP="003E0C21">
            <w:pPr>
              <w:suppressAutoHyphens/>
              <w:ind w:left="720" w:hanging="720"/>
              <w:jc w:val="both"/>
              <w:rPr>
                <w:sz w:val="16"/>
                <w:szCs w:val="16"/>
              </w:rPr>
            </w:pPr>
          </w:p>
          <w:p w:rsidR="003E0C21" w:rsidRPr="00D33DBA" w:rsidRDefault="003E0C21" w:rsidP="003E0C21">
            <w:pPr>
              <w:suppressAutoHyphens/>
              <w:jc w:val="center"/>
            </w:pPr>
            <w:r w:rsidRPr="00D33DBA">
              <w:t>P</w:t>
            </w:r>
            <w:r w:rsidRPr="00D33DBA">
              <w:rPr>
                <w:vertAlign w:val="subscript"/>
              </w:rPr>
              <w:t>1</w:t>
            </w:r>
            <w:r w:rsidRPr="00D33DBA">
              <w:t xml:space="preserve"> = P</w:t>
            </w:r>
            <w:r w:rsidRPr="00D33DBA">
              <w:rPr>
                <w:vertAlign w:val="subscript"/>
              </w:rPr>
              <w:t>0</w:t>
            </w:r>
            <w:r w:rsidRPr="00D33DBA">
              <w:t xml:space="preserve"> [a + </w:t>
            </w:r>
            <w:r w:rsidRPr="00D33DBA">
              <w:rPr>
                <w:u w:val="single"/>
              </w:rPr>
              <w:t>bL</w:t>
            </w:r>
            <w:r w:rsidRPr="00D33DBA">
              <w:rPr>
                <w:vertAlign w:val="subscript"/>
              </w:rPr>
              <w:t>1</w:t>
            </w:r>
            <w:r w:rsidRPr="00D33DBA">
              <w:t xml:space="preserve"> + </w:t>
            </w:r>
            <w:r w:rsidRPr="00D33DBA">
              <w:rPr>
                <w:u w:val="single"/>
              </w:rPr>
              <w:t>cM</w:t>
            </w:r>
            <w:r w:rsidRPr="00D33DBA">
              <w:rPr>
                <w:vertAlign w:val="subscript"/>
              </w:rPr>
              <w:t>1</w:t>
            </w:r>
            <w:r w:rsidRPr="00D33DBA">
              <w:t>] - P</w:t>
            </w:r>
            <w:r w:rsidRPr="00D33DBA">
              <w:rPr>
                <w:vertAlign w:val="subscript"/>
              </w:rPr>
              <w:t>0</w:t>
            </w:r>
          </w:p>
          <w:p w:rsidR="003E0C21" w:rsidRPr="00581170" w:rsidRDefault="003E0C21" w:rsidP="003E0C21">
            <w:pPr>
              <w:tabs>
                <w:tab w:val="left" w:pos="4410"/>
                <w:tab w:val="left" w:pos="4950"/>
              </w:tabs>
              <w:suppressAutoHyphens/>
            </w:pPr>
            <w:r w:rsidRPr="00581170">
              <w:t xml:space="preserve">                                                       L</w:t>
            </w:r>
            <w:r w:rsidRPr="00581170">
              <w:rPr>
                <w:vertAlign w:val="subscript"/>
              </w:rPr>
              <w:t>0</w:t>
            </w:r>
            <w:r w:rsidRPr="00581170">
              <w:t xml:space="preserve">       M</w:t>
            </w:r>
            <w:r w:rsidRPr="00581170">
              <w:rPr>
                <w:vertAlign w:val="subscript"/>
              </w:rPr>
              <w:t>0</w:t>
            </w:r>
          </w:p>
          <w:p w:rsidR="003E0C21" w:rsidRPr="00215FF1" w:rsidRDefault="003E0C21" w:rsidP="003E0C21">
            <w:pPr>
              <w:suppressAutoHyphens/>
              <w:rPr>
                <w:sz w:val="16"/>
                <w:szCs w:val="16"/>
              </w:rPr>
            </w:pPr>
          </w:p>
          <w:p w:rsidR="003E0C21" w:rsidRPr="0095337C" w:rsidRDefault="003E0C21" w:rsidP="003E0C21">
            <w:pPr>
              <w:suppressAutoHyphens/>
              <w:ind w:left="2131" w:hanging="2131"/>
              <w:jc w:val="center"/>
            </w:pPr>
            <w:r w:rsidRPr="0095337C">
              <w:t>a+b+c = 1</w:t>
            </w:r>
          </w:p>
          <w:p w:rsidR="003E0C21" w:rsidRPr="00605025" w:rsidRDefault="003E0C21" w:rsidP="003E0C21">
            <w:pPr>
              <w:tabs>
                <w:tab w:val="left" w:pos="1440"/>
                <w:tab w:val="left" w:pos="1800"/>
              </w:tabs>
              <w:suppressAutoHyphens/>
              <w:ind w:left="1800" w:hanging="1260"/>
            </w:pPr>
            <w:r w:rsidRPr="00605025">
              <w:t>in which:</w:t>
            </w:r>
          </w:p>
          <w:p w:rsidR="003E0C21" w:rsidRPr="00605025" w:rsidRDefault="003E0C21" w:rsidP="003E0C21">
            <w:pPr>
              <w:tabs>
                <w:tab w:val="left" w:pos="1440"/>
                <w:tab w:val="left" w:pos="1800"/>
              </w:tabs>
              <w:suppressAutoHyphens/>
              <w:ind w:left="1800" w:hanging="1260"/>
            </w:pPr>
          </w:p>
          <w:p w:rsidR="003E0C21" w:rsidRPr="008C379A" w:rsidRDefault="003E0C21" w:rsidP="003E0C21">
            <w:pPr>
              <w:tabs>
                <w:tab w:val="left" w:pos="1649"/>
              </w:tabs>
              <w:suppressAutoHyphens/>
              <w:spacing w:after="120"/>
              <w:ind w:left="1379" w:hanging="832"/>
            </w:pPr>
            <w:r w:rsidRPr="008C379A">
              <w:t>P</w:t>
            </w:r>
            <w:r w:rsidRPr="008C379A">
              <w:rPr>
                <w:vertAlign w:val="subscript"/>
              </w:rPr>
              <w:t>1</w:t>
            </w:r>
            <w:r w:rsidRPr="008C379A">
              <w:tab/>
              <w:t>=</w:t>
            </w:r>
            <w:r w:rsidRPr="008C379A">
              <w:tab/>
            </w:r>
            <w:r w:rsidR="005A6EDC">
              <w:t>Call-off</w:t>
            </w:r>
            <w:r w:rsidRPr="008C379A">
              <w:t xml:space="preserve"> Contract Price.</w:t>
            </w:r>
          </w:p>
          <w:p w:rsidR="003E0C21" w:rsidRPr="00D33DBA" w:rsidRDefault="003E0C21" w:rsidP="003E0C21">
            <w:pPr>
              <w:tabs>
                <w:tab w:val="left" w:pos="1649"/>
              </w:tabs>
              <w:suppressAutoHyphens/>
              <w:spacing w:after="120"/>
              <w:ind w:left="1379" w:hanging="832"/>
            </w:pPr>
            <w:r w:rsidRPr="008C379A">
              <w:t>P</w:t>
            </w:r>
            <w:r w:rsidRPr="008C379A">
              <w:rPr>
                <w:vertAlign w:val="subscript"/>
              </w:rPr>
              <w:t>0</w:t>
            </w:r>
            <w:r w:rsidRPr="008C379A">
              <w:tab/>
              <w:t>=</w:t>
            </w:r>
            <w:r w:rsidRPr="008C379A">
              <w:tab/>
              <w:t xml:space="preserve">Base </w:t>
            </w:r>
            <w:r>
              <w:t>P</w:t>
            </w:r>
            <w:r w:rsidRPr="00D33DBA">
              <w:t>rice, as described in the Framework Agreement, Schedule 2: Price Schedules.</w:t>
            </w:r>
          </w:p>
          <w:p w:rsidR="003E0C21" w:rsidRPr="00D33DBA" w:rsidRDefault="003E0C21" w:rsidP="003E0C21">
            <w:pPr>
              <w:tabs>
                <w:tab w:val="left" w:pos="1649"/>
              </w:tabs>
              <w:suppressAutoHyphens/>
              <w:spacing w:after="120"/>
              <w:ind w:left="1379" w:hanging="832"/>
            </w:pPr>
            <w:r w:rsidRPr="00D33DBA">
              <w:t>a</w:t>
            </w:r>
            <w:r w:rsidRPr="00D33DBA">
              <w:tab/>
              <w:t>=</w:t>
            </w:r>
            <w:r w:rsidRPr="00D33DBA">
              <w:tab/>
              <w:t>fixed element representing profits and overheads included in the Contract Price</w:t>
            </w:r>
            <w:r>
              <w:t>.</w:t>
            </w:r>
          </w:p>
          <w:p w:rsidR="003E0C21" w:rsidRPr="00D33DBA" w:rsidRDefault="003E0C21" w:rsidP="003E0C21">
            <w:pPr>
              <w:tabs>
                <w:tab w:val="left" w:pos="1649"/>
              </w:tabs>
              <w:suppressAutoHyphens/>
              <w:spacing w:after="120"/>
              <w:ind w:left="1379" w:hanging="832"/>
            </w:pPr>
            <w:r w:rsidRPr="00D33DBA">
              <w:t>b</w:t>
            </w:r>
            <w:r w:rsidRPr="00D33DBA">
              <w:tab/>
              <w:t>=</w:t>
            </w:r>
            <w:r w:rsidRPr="00D33DBA">
              <w:tab/>
              <w:t>estimated percentage of labor component in the Contract Price.</w:t>
            </w:r>
          </w:p>
          <w:p w:rsidR="003E0C21" w:rsidRPr="00D33DBA" w:rsidRDefault="003E0C21" w:rsidP="003E0C21">
            <w:pPr>
              <w:tabs>
                <w:tab w:val="left" w:pos="1649"/>
              </w:tabs>
              <w:suppressAutoHyphens/>
              <w:spacing w:after="120"/>
              <w:ind w:left="1379" w:hanging="832"/>
            </w:pPr>
            <w:r w:rsidRPr="00D33DBA">
              <w:t>c</w:t>
            </w:r>
            <w:r w:rsidRPr="00D33DBA">
              <w:tab/>
              <w:t>=</w:t>
            </w:r>
            <w:r w:rsidRPr="00D33DBA">
              <w:tab/>
              <w:t>estimated percentage of material component in the Contract Price.</w:t>
            </w:r>
          </w:p>
          <w:p w:rsidR="003E0C21" w:rsidRPr="00D33DBA" w:rsidRDefault="003E0C21" w:rsidP="003E0C21">
            <w:pPr>
              <w:tabs>
                <w:tab w:val="left" w:pos="1649"/>
              </w:tabs>
              <w:suppressAutoHyphens/>
              <w:spacing w:after="120"/>
              <w:ind w:left="1379" w:hanging="832"/>
            </w:pPr>
            <w:r w:rsidRPr="00D33DBA">
              <w:t>L</w:t>
            </w:r>
            <w:r w:rsidRPr="00D33DBA">
              <w:rPr>
                <w:vertAlign w:val="subscript"/>
              </w:rPr>
              <w:t>0</w:t>
            </w:r>
            <w:r w:rsidRPr="00D33DBA">
              <w:t>, L</w:t>
            </w:r>
            <w:r w:rsidRPr="00D33DBA">
              <w:rPr>
                <w:vertAlign w:val="subscript"/>
              </w:rPr>
              <w:t>1</w:t>
            </w:r>
            <w:r w:rsidRPr="00D33DBA">
              <w:tab/>
              <w:t>=</w:t>
            </w:r>
            <w:r w:rsidRPr="00D33DBA">
              <w:tab/>
              <w:t>labor indices applicable to the appropriate industry in the country of origin on the base date and date for adjustment, respectively.</w:t>
            </w:r>
          </w:p>
          <w:p w:rsidR="003E0C21" w:rsidRDefault="003E0C21" w:rsidP="003E0C21">
            <w:pPr>
              <w:tabs>
                <w:tab w:val="left" w:pos="1649"/>
              </w:tabs>
              <w:suppressAutoHyphens/>
              <w:spacing w:after="120"/>
              <w:ind w:left="1379" w:hanging="832"/>
            </w:pPr>
            <w:r w:rsidRPr="00D33DBA">
              <w:t>M</w:t>
            </w:r>
            <w:r w:rsidRPr="00D33DBA">
              <w:rPr>
                <w:vertAlign w:val="subscript"/>
              </w:rPr>
              <w:t>0</w:t>
            </w:r>
            <w:r w:rsidRPr="00D33DBA">
              <w:t>, M</w:t>
            </w:r>
            <w:r w:rsidRPr="00D33DBA">
              <w:rPr>
                <w:vertAlign w:val="subscript"/>
              </w:rPr>
              <w:t>1</w:t>
            </w:r>
            <w:r w:rsidRPr="00D33DBA">
              <w:tab/>
              <w:t>=</w:t>
            </w:r>
            <w:r w:rsidRPr="00D33DBA">
              <w:tab/>
              <w:t xml:space="preserve">material indices for the major raw material on the </w:t>
            </w:r>
            <w:r w:rsidRPr="00D33DBA">
              <w:tab/>
              <w:t>base date and date for adjustment, respectively, in the country of origin.</w:t>
            </w:r>
          </w:p>
          <w:p w:rsidR="003E0C21" w:rsidRDefault="003E0C21" w:rsidP="003E0C21">
            <w:pPr>
              <w:tabs>
                <w:tab w:val="left" w:pos="1649"/>
              </w:tabs>
              <w:suppressAutoHyphens/>
              <w:spacing w:after="120"/>
              <w:ind w:left="1379" w:hanging="832"/>
            </w:pPr>
          </w:p>
          <w:p w:rsidR="003E0C21" w:rsidRPr="004A2C5F" w:rsidRDefault="003E0C21" w:rsidP="003E0C21">
            <w:pPr>
              <w:suppressAutoHyphens/>
              <w:ind w:left="540"/>
              <w:jc w:val="both"/>
            </w:pPr>
            <w:r w:rsidRPr="004A2C5F">
              <w:t>The Bidder shall indicate the source of the indices, and the source of exchange rate (if applicable) and the base date indices in its Bid.</w:t>
            </w:r>
          </w:p>
          <w:p w:rsidR="003E0C21" w:rsidRPr="00D33DBA" w:rsidRDefault="003E0C21" w:rsidP="003E0C21">
            <w:pPr>
              <w:tabs>
                <w:tab w:val="left" w:pos="1649"/>
              </w:tabs>
              <w:suppressAutoHyphens/>
              <w:spacing w:after="120"/>
              <w:ind w:left="1379" w:hanging="832"/>
            </w:pPr>
          </w:p>
          <w:p w:rsidR="003E0C21" w:rsidRPr="00D33DBA" w:rsidRDefault="003E0C21" w:rsidP="003E0C21">
            <w:pPr>
              <w:suppressAutoHyphens/>
              <w:spacing w:after="120"/>
              <w:ind w:left="540"/>
            </w:pPr>
            <w:r w:rsidRPr="00D33DBA">
              <w:t>The coefficients are as follows:</w:t>
            </w:r>
          </w:p>
          <w:p w:rsidR="003E0C21" w:rsidRPr="00D33DBA" w:rsidRDefault="003E0C21" w:rsidP="003E0C21">
            <w:pPr>
              <w:suppressAutoHyphens/>
              <w:spacing w:after="120"/>
              <w:ind w:left="540"/>
            </w:pPr>
            <w:r w:rsidRPr="00D33DBA">
              <w:t xml:space="preserve">a = </w:t>
            </w:r>
            <w:r w:rsidRPr="00D33DBA">
              <w:rPr>
                <w:i/>
                <w:iCs/>
              </w:rPr>
              <w:t>[insert value of coefficient</w:t>
            </w:r>
            <w:r>
              <w:rPr>
                <w:i/>
                <w:iCs/>
              </w:rPr>
              <w:t>; generally, in the range of 5 to 15 percent</w:t>
            </w:r>
            <w:r w:rsidRPr="00D33DBA">
              <w:rPr>
                <w:i/>
                <w:iCs/>
              </w:rPr>
              <w:t>]</w:t>
            </w:r>
            <w:r w:rsidRPr="00D33DBA">
              <w:t xml:space="preserve"> </w:t>
            </w:r>
          </w:p>
          <w:p w:rsidR="003E0C21" w:rsidRPr="00D33DBA" w:rsidRDefault="003E0C21" w:rsidP="003E0C21">
            <w:pPr>
              <w:suppressAutoHyphens/>
              <w:spacing w:after="120"/>
              <w:ind w:left="540"/>
            </w:pPr>
            <w:r w:rsidRPr="00D33DBA">
              <w:t xml:space="preserve">b = </w:t>
            </w:r>
            <w:r w:rsidRPr="00D33DBA">
              <w:rPr>
                <w:i/>
                <w:iCs/>
              </w:rPr>
              <w:t>[insert value of coefficient]</w:t>
            </w:r>
          </w:p>
          <w:p w:rsidR="003E0C21" w:rsidRPr="00D33DBA" w:rsidRDefault="003E0C21" w:rsidP="003E0C21">
            <w:pPr>
              <w:suppressAutoHyphens/>
              <w:spacing w:after="120"/>
              <w:ind w:left="540"/>
              <w:rPr>
                <w:i/>
                <w:iCs/>
              </w:rPr>
            </w:pPr>
            <w:r w:rsidRPr="00D33DBA">
              <w:t xml:space="preserve">c = </w:t>
            </w:r>
            <w:r w:rsidRPr="00D33DBA">
              <w:rPr>
                <w:i/>
                <w:iCs/>
              </w:rPr>
              <w:t>[insert value of coefficient]</w:t>
            </w:r>
          </w:p>
          <w:p w:rsidR="003E0C21" w:rsidRDefault="003E0C21" w:rsidP="003E0C21">
            <w:pPr>
              <w:suppressAutoHyphens/>
              <w:spacing w:after="120"/>
              <w:ind w:left="540"/>
            </w:pPr>
          </w:p>
          <w:p w:rsidR="003E0C21" w:rsidRPr="009845E4" w:rsidRDefault="003E0C21" w:rsidP="003E0C21">
            <w:pPr>
              <w:tabs>
                <w:tab w:val="left" w:pos="1710"/>
              </w:tabs>
              <w:suppressAutoHyphens/>
              <w:spacing w:after="120"/>
              <w:ind w:left="540"/>
            </w:pPr>
            <w:r w:rsidRPr="00D33DBA">
              <w:t xml:space="preserve">Base date = </w:t>
            </w:r>
            <w:r w:rsidRPr="00D33DBA">
              <w:rPr>
                <w:i/>
                <w:iCs/>
              </w:rPr>
              <w:t xml:space="preserve">[insert specific date which was the date of </w:t>
            </w:r>
            <w:r w:rsidRPr="00D33DBA">
              <w:rPr>
                <w:i/>
              </w:rPr>
              <w:t xml:space="preserve">thirty (30) days prior to the deadline for submission of the Bids in the Primary Procurement </w:t>
            </w:r>
            <w:r w:rsidRPr="009845E4">
              <w:rPr>
                <w:i/>
              </w:rPr>
              <w:t>process]</w:t>
            </w:r>
          </w:p>
          <w:p w:rsidR="003E0C21" w:rsidRPr="009845E4" w:rsidRDefault="003E0C21" w:rsidP="003E0C21">
            <w:pPr>
              <w:tabs>
                <w:tab w:val="left" w:pos="3240"/>
              </w:tabs>
              <w:suppressAutoHyphens/>
              <w:spacing w:after="120"/>
              <w:ind w:left="540"/>
              <w:rPr>
                <w:i/>
              </w:rPr>
            </w:pPr>
            <w:r w:rsidRPr="009845E4">
              <w:t>Date of adjustment =</w:t>
            </w:r>
            <w:r w:rsidRPr="009845E4">
              <w:rPr>
                <w:i/>
              </w:rPr>
              <w:t>:</w:t>
            </w:r>
          </w:p>
          <w:p w:rsidR="003E0C21" w:rsidRPr="009845E4" w:rsidRDefault="003E0C21" w:rsidP="00636F62">
            <w:pPr>
              <w:pStyle w:val="ListParagraph"/>
              <w:numPr>
                <w:ilvl w:val="0"/>
                <w:numId w:val="150"/>
              </w:numPr>
              <w:tabs>
                <w:tab w:val="left" w:pos="3240"/>
              </w:tabs>
              <w:suppressAutoHyphens/>
              <w:spacing w:after="120"/>
            </w:pPr>
            <w:r w:rsidRPr="009845E4">
              <w:rPr>
                <w:i/>
              </w:rPr>
              <w:t xml:space="preserve">For Direct Selection: the date 30 days prior to the </w:t>
            </w:r>
            <w:r w:rsidRPr="009845E4">
              <w:t xml:space="preserve">formation of the </w:t>
            </w:r>
            <w:r w:rsidR="005A6EDC">
              <w:t>Call-off</w:t>
            </w:r>
            <w:r w:rsidRPr="009845E4">
              <w:t xml:space="preserve"> Contract</w:t>
            </w:r>
          </w:p>
          <w:p w:rsidR="003E0C21" w:rsidRPr="00BF2401" w:rsidRDefault="00CD7220" w:rsidP="00636F62">
            <w:pPr>
              <w:pStyle w:val="ListParagraph"/>
              <w:numPr>
                <w:ilvl w:val="0"/>
                <w:numId w:val="150"/>
              </w:numPr>
              <w:tabs>
                <w:tab w:val="left" w:pos="3240"/>
              </w:tabs>
              <w:suppressAutoHyphens/>
              <w:spacing w:after="120"/>
            </w:pPr>
            <w:r>
              <w:rPr>
                <w:i/>
              </w:rPr>
              <w:t>For mini-</w:t>
            </w:r>
            <w:r w:rsidR="003E0C21" w:rsidRPr="009845E4">
              <w:rPr>
                <w:i/>
              </w:rPr>
              <w:t>competition</w:t>
            </w:r>
            <w:r w:rsidR="00B90B1F">
              <w:rPr>
                <w:i/>
              </w:rPr>
              <w:t>:</w:t>
            </w:r>
            <w:r w:rsidR="003E0C21" w:rsidRPr="009845E4">
              <w:rPr>
                <w:i/>
              </w:rPr>
              <w:t xml:space="preserve"> the date</w:t>
            </w:r>
            <w:r w:rsidR="003E0C21">
              <w:rPr>
                <w:i/>
              </w:rPr>
              <w:t xml:space="preserve"> 30 day</w:t>
            </w:r>
            <w:r w:rsidR="003601E4">
              <w:rPr>
                <w:i/>
              </w:rPr>
              <w:t>s prior to the Request for Quotation</w:t>
            </w:r>
            <w:r w:rsidR="003E0C21">
              <w:rPr>
                <w:i/>
              </w:rPr>
              <w:t>.</w:t>
            </w:r>
          </w:p>
          <w:p w:rsidR="003E0C21" w:rsidRPr="00D33DBA" w:rsidRDefault="003E0C21" w:rsidP="003E0C21">
            <w:pPr>
              <w:suppressAutoHyphens/>
              <w:spacing w:after="120"/>
              <w:ind w:left="524"/>
            </w:pPr>
            <w:r w:rsidRPr="00D33DBA">
              <w:t>If the currency in which the Contract Price (P0) is expressed, is different from the currency of origin of the labor and material indices, a correction factor will be applied to avoid incorrect adjustments of the Contract Price. The correction factor shall be: Z</w:t>
            </w:r>
            <w:r w:rsidRPr="00D33DBA">
              <w:rPr>
                <w:vertAlign w:val="subscript"/>
              </w:rPr>
              <w:t>0</w:t>
            </w:r>
            <w:r w:rsidRPr="00D33DBA">
              <w:t xml:space="preserve"> / Z</w:t>
            </w:r>
            <w:r w:rsidRPr="00D33DBA">
              <w:rPr>
                <w:vertAlign w:val="subscript"/>
              </w:rPr>
              <w:t>1</w:t>
            </w:r>
            <w:r w:rsidRPr="00D33DBA">
              <w:t>, where:</w:t>
            </w:r>
          </w:p>
          <w:p w:rsidR="003E0C21" w:rsidRPr="00D33DBA" w:rsidRDefault="003E0C21" w:rsidP="003E0C21">
            <w:pPr>
              <w:suppressAutoHyphens/>
              <w:spacing w:after="120"/>
              <w:ind w:left="1738" w:hanging="540"/>
            </w:pPr>
            <w:r w:rsidRPr="00D33DBA">
              <w:t>Z</w:t>
            </w:r>
            <w:r w:rsidRPr="00D33DBA">
              <w:rPr>
                <w:vertAlign w:val="subscript"/>
              </w:rPr>
              <w:t>0</w:t>
            </w:r>
            <w:r w:rsidRPr="00D33DBA">
              <w:t xml:space="preserve"> = </w:t>
            </w:r>
            <w:r w:rsidRPr="00D33DBA">
              <w:tab/>
              <w:t>the number of units of currency of the origin of the indices which equal to one unit of the currency of the Contract Price P</w:t>
            </w:r>
            <w:r w:rsidRPr="00D33DBA">
              <w:rPr>
                <w:vertAlign w:val="subscript"/>
              </w:rPr>
              <w:t xml:space="preserve">0 </w:t>
            </w:r>
            <w:r w:rsidRPr="00D33DBA">
              <w:t>on the Base date, and</w:t>
            </w:r>
          </w:p>
          <w:p w:rsidR="003E0C21" w:rsidRDefault="003E0C21" w:rsidP="00616D68">
            <w:pPr>
              <w:pStyle w:val="ListParagraph"/>
              <w:spacing w:before="120" w:after="120"/>
              <w:ind w:left="1244"/>
              <w:contextualSpacing w:val="0"/>
              <w:rPr>
                <w:i/>
              </w:rPr>
            </w:pPr>
            <w:r w:rsidRPr="00D33DBA">
              <w:t>Z</w:t>
            </w:r>
            <w:r w:rsidRPr="00D33DBA">
              <w:rPr>
                <w:vertAlign w:val="subscript"/>
              </w:rPr>
              <w:t>1</w:t>
            </w:r>
            <w:r w:rsidRPr="00D33DBA">
              <w:t xml:space="preserve"> = the number of units of currency of the origin of the indices which equal to one unit of the currency of the Contract Price P</w:t>
            </w:r>
            <w:r w:rsidRPr="00D33DBA">
              <w:rPr>
                <w:vertAlign w:val="subscript"/>
              </w:rPr>
              <w:t>0</w:t>
            </w:r>
            <w:r w:rsidRPr="00D33DBA">
              <w:t xml:space="preserve"> on the Date of Adjustment.</w:t>
            </w:r>
          </w:p>
        </w:tc>
      </w:tr>
      <w:tr w:rsidR="003E0C21" w:rsidRPr="00CF0460" w:rsidTr="003E0C21">
        <w:tc>
          <w:tcPr>
            <w:tcW w:w="2159" w:type="dxa"/>
          </w:tcPr>
          <w:p w:rsidR="003E0C21" w:rsidRPr="00CF0460" w:rsidRDefault="003E0C21" w:rsidP="003E0C21">
            <w:pPr>
              <w:pStyle w:val="ListParagraph"/>
              <w:spacing w:before="120"/>
              <w:ind w:left="341"/>
              <w:contextualSpacing w:val="0"/>
              <w:rPr>
                <w:b/>
              </w:rPr>
            </w:pPr>
            <w:r>
              <w:rPr>
                <w:b/>
              </w:rPr>
              <w:t>FAGP 3.1 &amp; 8.1</w:t>
            </w:r>
          </w:p>
          <w:p w:rsidR="003E0C21" w:rsidRPr="001F0414" w:rsidRDefault="003E0C21" w:rsidP="003E0C21">
            <w:pPr>
              <w:pStyle w:val="ListParagraph"/>
              <w:spacing w:before="120"/>
              <w:ind w:left="341"/>
              <w:contextualSpacing w:val="0"/>
              <w:rPr>
                <w:b/>
              </w:rPr>
            </w:pPr>
            <w:r w:rsidRPr="001F0414">
              <w:rPr>
                <w:b/>
              </w:rPr>
              <w:t>Contract Price</w:t>
            </w:r>
          </w:p>
          <w:p w:rsidR="003E0C21" w:rsidRDefault="003E0C21" w:rsidP="003E0C21">
            <w:pPr>
              <w:pStyle w:val="ListParagraph"/>
              <w:spacing w:before="120"/>
              <w:ind w:left="341"/>
              <w:contextualSpacing w:val="0"/>
              <w:rPr>
                <w:b/>
              </w:rPr>
            </w:pPr>
          </w:p>
        </w:tc>
        <w:tc>
          <w:tcPr>
            <w:tcW w:w="7291" w:type="dxa"/>
          </w:tcPr>
          <w:p w:rsidR="003E0C21" w:rsidRDefault="003E0C21" w:rsidP="003E0C21">
            <w:pPr>
              <w:pStyle w:val="ListParagraph"/>
              <w:spacing w:before="120" w:after="120"/>
              <w:ind w:left="29"/>
              <w:contextualSpacing w:val="0"/>
              <w:rPr>
                <w:i/>
              </w:rPr>
            </w:pPr>
            <w:r w:rsidRPr="004A2C5F">
              <w:t xml:space="preserve">if after the date of 28 days prior to date of Bid submission, any law, regulation, ordinance, order or bylaw having the force of law is enacted, promulgated, abrogated, or changed in the place of the Purchaser’s Country where the </w:t>
            </w:r>
            <w:r>
              <w:t xml:space="preserve">Project </w:t>
            </w:r>
            <w:r w:rsidRPr="004A2C5F">
              <w:t xml:space="preserve">Site is located (which shall be deemed to include any change in interpretation or application by the competent authorities) that subsequently affects the Delivery </w:t>
            </w:r>
            <w:r>
              <w:t>Period and/or the Base</w:t>
            </w:r>
            <w:r w:rsidRPr="004A2C5F">
              <w:t xml:space="preserve"> Price, then such Delivery </w:t>
            </w:r>
            <w:r>
              <w:t>Period and/or Base</w:t>
            </w:r>
            <w:r w:rsidRPr="004A2C5F">
              <w:t xml:space="preserve"> Price shall be correspondingly increased or decreased, to the extent that the Supplier has thereby been affected in the performance of any of its obligations under the </w:t>
            </w:r>
            <w:r>
              <w:t>Framework Agreement</w:t>
            </w:r>
            <w:r w:rsidRPr="004A2C5F">
              <w:t>. Notwithstanding the foregoing, such additional or reduced cost shall not be separately paid or credited if the same has already been accounted for in the price adjustment provisions where ap</w:t>
            </w:r>
            <w:r>
              <w:t xml:space="preserve">plicable, in accordance with </w:t>
            </w:r>
            <w:r w:rsidR="00902973" w:rsidRPr="0006290C">
              <w:rPr>
                <w:b/>
              </w:rPr>
              <w:t>FAGP 8.1</w:t>
            </w:r>
            <w:r w:rsidRPr="004A2C5F">
              <w:t>.</w:t>
            </w:r>
          </w:p>
        </w:tc>
      </w:tr>
      <w:tr w:rsidR="003E0C21" w:rsidRPr="00CF0460" w:rsidTr="003E0C21">
        <w:tc>
          <w:tcPr>
            <w:tcW w:w="2159" w:type="dxa"/>
          </w:tcPr>
          <w:p w:rsidR="003E0C21" w:rsidRPr="00CF0460" w:rsidRDefault="003E0C21" w:rsidP="003E0C21">
            <w:pPr>
              <w:pStyle w:val="ListParagraph"/>
              <w:spacing w:before="120"/>
              <w:ind w:left="341"/>
              <w:contextualSpacing w:val="0"/>
              <w:rPr>
                <w:b/>
              </w:rPr>
            </w:pPr>
            <w:r>
              <w:rPr>
                <w:b/>
              </w:rPr>
              <w:t>FAGP 10.1</w:t>
            </w:r>
          </w:p>
          <w:p w:rsidR="003E0C21" w:rsidRPr="00902973" w:rsidRDefault="003E0C21" w:rsidP="00902973">
            <w:pPr>
              <w:pStyle w:val="ListParagraph"/>
              <w:spacing w:before="120"/>
              <w:ind w:left="341"/>
              <w:contextualSpacing w:val="0"/>
              <w:rPr>
                <w:b/>
              </w:rPr>
            </w:pPr>
            <w:r w:rsidRPr="00CF0460">
              <w:rPr>
                <w:b/>
              </w:rPr>
              <w:t>Language</w:t>
            </w:r>
          </w:p>
        </w:tc>
        <w:tc>
          <w:tcPr>
            <w:tcW w:w="7291" w:type="dxa"/>
          </w:tcPr>
          <w:p w:rsidR="003E0C21" w:rsidRDefault="003E0C21" w:rsidP="003E0C21">
            <w:pPr>
              <w:spacing w:before="120" w:after="120"/>
            </w:pPr>
            <w:r w:rsidRPr="00CF0460">
              <w:t xml:space="preserve">The language of this Framework Agreement, and any </w:t>
            </w:r>
            <w:r w:rsidR="005A6EDC">
              <w:t>Call-off</w:t>
            </w:r>
            <w:r w:rsidRPr="00CF0460">
              <w:t xml:space="preserve"> Contract is [</w:t>
            </w:r>
            <w:r w:rsidRPr="009E7521">
              <w:rPr>
                <w:i/>
              </w:rPr>
              <w:t>insert</w:t>
            </w:r>
            <w:r w:rsidRPr="00CF0460">
              <w:t xml:space="preserve"> </w:t>
            </w:r>
            <w:r w:rsidRPr="009E7521">
              <w:rPr>
                <w:i/>
              </w:rPr>
              <w:t>language</w:t>
            </w:r>
            <w:r w:rsidRPr="00CF0460">
              <w:t xml:space="preserve">].  </w:t>
            </w:r>
          </w:p>
        </w:tc>
      </w:tr>
      <w:tr w:rsidR="003E0C21" w:rsidRPr="00CF0460" w:rsidTr="003E0C21">
        <w:tc>
          <w:tcPr>
            <w:tcW w:w="2159" w:type="dxa"/>
          </w:tcPr>
          <w:p w:rsidR="003E0C21" w:rsidRPr="00CF0460" w:rsidRDefault="003E0C21" w:rsidP="003E0C21">
            <w:pPr>
              <w:pStyle w:val="ListParagraph"/>
              <w:spacing w:before="120"/>
              <w:ind w:left="341"/>
              <w:contextualSpacing w:val="0"/>
              <w:rPr>
                <w:b/>
              </w:rPr>
            </w:pPr>
            <w:r>
              <w:rPr>
                <w:b/>
              </w:rPr>
              <w:t>F</w:t>
            </w:r>
            <w:r w:rsidR="004E67E2">
              <w:rPr>
                <w:b/>
              </w:rPr>
              <w:t>A</w:t>
            </w:r>
            <w:r>
              <w:rPr>
                <w:b/>
              </w:rPr>
              <w:t>GP 20.2</w:t>
            </w:r>
          </w:p>
          <w:p w:rsidR="003E0C21" w:rsidRDefault="003E0C21" w:rsidP="003E0C21">
            <w:pPr>
              <w:pStyle w:val="FAStdProv"/>
              <w:numPr>
                <w:ilvl w:val="0"/>
                <w:numId w:val="0"/>
              </w:numPr>
              <w:ind w:left="339"/>
            </w:pPr>
            <w:bookmarkStart w:id="716" w:name="_Toc503253458"/>
            <w:r>
              <w:t xml:space="preserve">Dispute Resolution in relation to </w:t>
            </w:r>
            <w:r w:rsidR="005A6EDC">
              <w:t>Call-o</w:t>
            </w:r>
            <w:r>
              <w:t>ff Contract.</w:t>
            </w:r>
            <w:bookmarkEnd w:id="716"/>
            <w:r>
              <w:t xml:space="preserve"> </w:t>
            </w:r>
          </w:p>
          <w:p w:rsidR="003E0C21" w:rsidRPr="00CF0460" w:rsidRDefault="003E0C21" w:rsidP="003E0C21">
            <w:pPr>
              <w:pStyle w:val="FAStdProv"/>
              <w:numPr>
                <w:ilvl w:val="0"/>
                <w:numId w:val="0"/>
              </w:numPr>
              <w:ind w:left="339"/>
            </w:pPr>
          </w:p>
          <w:p w:rsidR="003E0C21" w:rsidRPr="004A2C5F" w:rsidRDefault="003E0C21" w:rsidP="003E0C21">
            <w:pPr>
              <w:pStyle w:val="ListParagraph"/>
              <w:spacing w:before="120"/>
              <w:contextualSpacing w:val="0"/>
            </w:pPr>
          </w:p>
        </w:tc>
        <w:tc>
          <w:tcPr>
            <w:tcW w:w="7291" w:type="dxa"/>
          </w:tcPr>
          <w:p w:rsidR="003E0C21" w:rsidRPr="00CF0460" w:rsidRDefault="003E0C21" w:rsidP="003E0C21">
            <w:pPr>
              <w:spacing w:before="120" w:after="120"/>
            </w:pPr>
            <w:r w:rsidRPr="00CF0460">
              <w:t>The rules of procedure for arbi</w:t>
            </w:r>
            <w:r w:rsidR="004E67E2">
              <w:t xml:space="preserve">tration proceedings </w:t>
            </w:r>
            <w:r w:rsidRPr="00CF0460">
              <w:t>shall be as follows:</w:t>
            </w:r>
          </w:p>
          <w:p w:rsidR="003E0C21" w:rsidRPr="00CF0460" w:rsidRDefault="003E0C21" w:rsidP="00636F62">
            <w:pPr>
              <w:pStyle w:val="ListParagraph"/>
              <w:numPr>
                <w:ilvl w:val="0"/>
                <w:numId w:val="98"/>
              </w:numPr>
              <w:spacing w:before="120" w:after="120"/>
              <w:ind w:left="431"/>
              <w:contextualSpacing w:val="0"/>
            </w:pPr>
            <w:r w:rsidRPr="00CF0460">
              <w:t>[</w:t>
            </w:r>
            <w:r w:rsidRPr="00CF0460">
              <w:rPr>
                <w:i/>
              </w:rPr>
              <w:t>describe the proceedings that are to apply e.g</w:t>
            </w:r>
            <w:r w:rsidRPr="00CF0460">
              <w:t>.]</w:t>
            </w:r>
          </w:p>
          <w:p w:rsidR="003E0C21" w:rsidRPr="00CF0460" w:rsidRDefault="003E0C21" w:rsidP="003E0C21">
            <w:pPr>
              <w:spacing w:before="120" w:after="120"/>
              <w:rPr>
                <w:i/>
              </w:rPr>
            </w:pPr>
            <w:r w:rsidRPr="00CF0460">
              <w:t>[</w:t>
            </w:r>
            <w:r w:rsidRPr="00CF0460">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r w:rsidRPr="00CF0460">
              <w:t xml:space="preserve">. </w:t>
            </w:r>
            <w:r w:rsidRPr="00CF0460">
              <w:rPr>
                <w:i/>
              </w:rPr>
              <w:t>If the Purchaser chooses the UNCITRAL Arbitration Rules, the following sample clause should be inserted:</w:t>
            </w:r>
          </w:p>
          <w:p w:rsidR="003E0C21" w:rsidRPr="00CF0460" w:rsidRDefault="003E0C21" w:rsidP="003E0C21">
            <w:pPr>
              <w:spacing w:before="120" w:after="120"/>
            </w:pPr>
            <w:r w:rsidRPr="00CF0460">
              <w:t xml:space="preserve">“Any dispute, controversy or claim arising out of or relating to this </w:t>
            </w:r>
            <w:r>
              <w:t>Contract</w:t>
            </w:r>
            <w:r w:rsidRPr="00CF0460">
              <w:t>, or breach, termination or invalidity thereof, shall be settled by arbitration in accordance with the UNCITRAL Arbitration Rules as at present in force.”</w:t>
            </w:r>
          </w:p>
          <w:p w:rsidR="003E0C21" w:rsidRPr="00CF0460" w:rsidRDefault="003E0C21" w:rsidP="003E0C21">
            <w:pPr>
              <w:spacing w:before="120" w:after="120"/>
              <w:rPr>
                <w:i/>
              </w:rPr>
            </w:pPr>
            <w:r w:rsidRPr="00CF0460">
              <w:rPr>
                <w:i/>
              </w:rPr>
              <w:t>If the Purchaser chooses the Rules of ICC, the following sample clause should be inserted:</w:t>
            </w:r>
          </w:p>
          <w:p w:rsidR="003E0C21" w:rsidRPr="00CF0460" w:rsidRDefault="003E0C21" w:rsidP="003E0C21">
            <w:pPr>
              <w:spacing w:before="120" w:after="120"/>
            </w:pPr>
            <w:r w:rsidRPr="00CF0460">
              <w:t xml:space="preserve">“All disputes arising in connection with this </w:t>
            </w:r>
            <w:r>
              <w:t>Contract</w:t>
            </w:r>
            <w:r w:rsidRPr="00CF0460">
              <w:t xml:space="preserve"> shall be finally settled under the Rules of Conciliation and Arbitration of the International Chamber of Commerce by one or more arbitrators appointed in accordance with said Rules.”</w:t>
            </w:r>
          </w:p>
          <w:p w:rsidR="003E0C21" w:rsidRPr="00CF0460" w:rsidRDefault="003E0C21" w:rsidP="003E0C21">
            <w:pPr>
              <w:spacing w:before="120" w:after="120"/>
            </w:pPr>
            <w:r w:rsidRPr="00CF0460">
              <w:rPr>
                <w:i/>
              </w:rPr>
              <w:t>If the Purchaser chooses the Rules of Arbitration Institute of Stockholm Chamber of Commerce, the following sample clause should be inserted</w:t>
            </w:r>
            <w:r w:rsidRPr="00CF0460">
              <w:t>:</w:t>
            </w:r>
          </w:p>
          <w:p w:rsidR="003E0C21" w:rsidRPr="00CF0460" w:rsidRDefault="003E0C21" w:rsidP="003E0C21">
            <w:pPr>
              <w:spacing w:before="120" w:after="120"/>
            </w:pPr>
            <w:r w:rsidRPr="00CF0460">
              <w:t xml:space="preserve">“Any dispute, controversy or claim arising out of or in connection with this </w:t>
            </w:r>
            <w:r>
              <w:t>Contract</w:t>
            </w:r>
            <w:r w:rsidRPr="00CF0460">
              <w:t>, or the breach termination or invalidity thereof, shall be settled by arbitration in accordance with the Rules of the Arbitration Institute of the Stockholm Chamber of Commerce.”</w:t>
            </w:r>
          </w:p>
          <w:p w:rsidR="003E0C21" w:rsidRPr="00CF0460" w:rsidRDefault="003E0C21" w:rsidP="003E0C21">
            <w:pPr>
              <w:spacing w:before="120" w:after="120"/>
              <w:rPr>
                <w:i/>
              </w:rPr>
            </w:pPr>
            <w:r w:rsidRPr="00CF0460">
              <w:rPr>
                <w:i/>
              </w:rPr>
              <w:t>If the Purchaser chooses the Rules of the London Court of International Arbitration, the following clause should be inserted:</w:t>
            </w:r>
          </w:p>
          <w:p w:rsidR="003E0C21" w:rsidRPr="00CF0460" w:rsidRDefault="003E0C21" w:rsidP="003E0C21">
            <w:pPr>
              <w:spacing w:before="120" w:after="120"/>
            </w:pPr>
            <w:r w:rsidRPr="00CF0460">
              <w:t xml:space="preserve">“Any dispute arising out of or in connection with this </w:t>
            </w:r>
            <w:r>
              <w:t>Contract</w:t>
            </w:r>
            <w:r w:rsidRPr="00CF0460">
              <w: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3E0C21" w:rsidRPr="00CF0460" w:rsidRDefault="003E0C21" w:rsidP="003E0C21">
            <w:pPr>
              <w:spacing w:before="120" w:after="120"/>
              <w:rPr>
                <w:i/>
              </w:rPr>
            </w:pPr>
            <w:r w:rsidRPr="00CF0460">
              <w:rPr>
                <w:i/>
              </w:rPr>
              <w:t xml:space="preserve">For </w:t>
            </w:r>
            <w:r>
              <w:rPr>
                <w:i/>
              </w:rPr>
              <w:t>Contracts</w:t>
            </w:r>
            <w:r w:rsidRPr="00CF0460">
              <w:rPr>
                <w:i/>
              </w:rPr>
              <w:t xml:space="preserve"> with a national Supplier of the Purchaser’s Country:</w:t>
            </w:r>
          </w:p>
          <w:p w:rsidR="003E0C21" w:rsidRPr="00CF0460" w:rsidRDefault="003E0C21" w:rsidP="003E0C21">
            <w:pPr>
              <w:spacing w:before="80" w:after="80"/>
            </w:pPr>
            <w:r w:rsidRPr="00CF0460">
              <w:t>“In the case of a dispute between the Purchaser and a Supplier who is a national of the Purchaser’s Country, the dispute shall be referred to adjudication or arbitration in accordance with the laws of the Purchaser’s Country.”</w:t>
            </w:r>
          </w:p>
          <w:p w:rsidR="003E0C21" w:rsidRPr="004A2C5F" w:rsidRDefault="003E0C21" w:rsidP="003E0C21">
            <w:pPr>
              <w:pStyle w:val="ListParagraph"/>
              <w:spacing w:before="120" w:after="120"/>
              <w:ind w:left="29"/>
              <w:contextualSpacing w:val="0"/>
            </w:pPr>
            <w:r w:rsidRPr="00CF0460">
              <w:t xml:space="preserve">The place of arbitration will be </w:t>
            </w:r>
            <w:r w:rsidRPr="00CF0460">
              <w:rPr>
                <w:i/>
              </w:rPr>
              <w:t>[insert city and country]</w:t>
            </w:r>
          </w:p>
        </w:tc>
      </w:tr>
    </w:tbl>
    <w:p w:rsidR="006D2994" w:rsidRPr="00CF0460" w:rsidRDefault="006D2994" w:rsidP="006D2994">
      <w:pPr>
        <w:ind w:left="270"/>
        <w:sectPr w:rsidR="006D2994" w:rsidRPr="00CF0460">
          <w:headerReference w:type="even" r:id="rId71"/>
          <w:headerReference w:type="default" r:id="rId72"/>
          <w:pgSz w:w="12240" w:h="15840"/>
          <w:pgMar w:top="1440" w:right="1440" w:bottom="1440" w:left="1440" w:header="720" w:footer="720" w:gutter="0"/>
          <w:cols w:space="720"/>
          <w:docGrid w:linePitch="360"/>
        </w:sectPr>
      </w:pPr>
    </w:p>
    <w:p w:rsidR="006D2994" w:rsidRPr="00CF0460" w:rsidRDefault="006D2994" w:rsidP="006403B9">
      <w:pPr>
        <w:pStyle w:val="FAhead"/>
      </w:pPr>
      <w:bookmarkStart w:id="717" w:name="_Toc503258696"/>
      <w:r w:rsidRPr="00CF0460">
        <w:t>SCHEDULE 1</w:t>
      </w:r>
      <w:r w:rsidR="00B04F79" w:rsidRPr="00CF0460">
        <w:t xml:space="preserve">: </w:t>
      </w:r>
      <w:r w:rsidRPr="00CF0460">
        <w:t>Schedule of Requirements</w:t>
      </w:r>
      <w:bookmarkEnd w:id="717"/>
    </w:p>
    <w:p w:rsidR="006D2994" w:rsidRPr="00CF0460" w:rsidRDefault="006D2994" w:rsidP="006D2994">
      <w:pPr>
        <w:jc w:val="center"/>
        <w:rPr>
          <w:sz w:val="32"/>
          <w:szCs w:val="32"/>
        </w:rPr>
      </w:pPr>
    </w:p>
    <w:p w:rsidR="006D2994" w:rsidRPr="00CF0460" w:rsidRDefault="006D2994" w:rsidP="006D2994">
      <w:pPr>
        <w:jc w:val="center"/>
      </w:pPr>
      <w:r w:rsidRPr="00CF0460">
        <w:t>[</w:t>
      </w:r>
      <w:r w:rsidRPr="00CF0460">
        <w:rPr>
          <w:i/>
        </w:rPr>
        <w:t>insert the description of the Goods, requirements and technical specifications e.g.:</w:t>
      </w:r>
      <w:r w:rsidRPr="00CF0460">
        <w:t>]</w:t>
      </w:r>
    </w:p>
    <w:p w:rsidR="006D2994" w:rsidRPr="00CF0460" w:rsidRDefault="006D2994" w:rsidP="006D2994">
      <w:pPr>
        <w:rPr>
          <w:sz w:val="28"/>
          <w:szCs w:val="28"/>
        </w:rPr>
      </w:pPr>
      <w:r w:rsidRPr="00CF0460">
        <w:rPr>
          <w:sz w:val="28"/>
          <w:szCs w:val="28"/>
        </w:rPr>
        <w:t xml:space="preserve"> </w:t>
      </w:r>
    </w:p>
    <w:p w:rsidR="006D2994" w:rsidRPr="00CF0460" w:rsidRDefault="006D2994" w:rsidP="006D2994">
      <w:pPr>
        <w:rPr>
          <w:b/>
          <w:sz w:val="28"/>
          <w:szCs w:val="28"/>
        </w:rPr>
      </w:pPr>
      <w:r w:rsidRPr="00CF0460">
        <w:rPr>
          <w:b/>
          <w:sz w:val="28"/>
          <w:szCs w:val="28"/>
        </w:rPr>
        <w:t>Contents</w:t>
      </w:r>
    </w:p>
    <w:p w:rsidR="006D2994" w:rsidRPr="00CF0460" w:rsidRDefault="006D2994" w:rsidP="00636F62">
      <w:pPr>
        <w:pStyle w:val="ListParagraph"/>
        <w:numPr>
          <w:ilvl w:val="3"/>
          <w:numId w:val="109"/>
        </w:numPr>
        <w:spacing w:before="100" w:beforeAutospacing="1" w:after="120"/>
        <w:ind w:left="360"/>
        <w:contextualSpacing w:val="0"/>
      </w:pPr>
      <w:r w:rsidRPr="00CF0460">
        <w:t xml:space="preserve">List of Goods </w:t>
      </w:r>
      <w:r w:rsidR="001F0414">
        <w:t>and Delivery Period</w:t>
      </w:r>
    </w:p>
    <w:p w:rsidR="006D2994" w:rsidRPr="00CF0460" w:rsidRDefault="006D2994" w:rsidP="00636F62">
      <w:pPr>
        <w:pStyle w:val="ListParagraph"/>
        <w:numPr>
          <w:ilvl w:val="3"/>
          <w:numId w:val="109"/>
        </w:numPr>
        <w:spacing w:before="100" w:beforeAutospacing="1" w:after="120"/>
        <w:ind w:left="360"/>
        <w:contextualSpacing w:val="0"/>
      </w:pPr>
      <w:r w:rsidRPr="00CF0460">
        <w:rPr>
          <w:noProof/>
        </w:rPr>
        <w:t xml:space="preserve">List of Related Services </w:t>
      </w:r>
      <w:r w:rsidR="001F0414">
        <w:rPr>
          <w:noProof/>
        </w:rPr>
        <w:t>and Completion Period</w:t>
      </w:r>
    </w:p>
    <w:p w:rsidR="001F0414" w:rsidRDefault="006D2994" w:rsidP="00636F62">
      <w:pPr>
        <w:pStyle w:val="ListParagraph"/>
        <w:numPr>
          <w:ilvl w:val="3"/>
          <w:numId w:val="109"/>
        </w:numPr>
        <w:spacing w:before="100" w:beforeAutospacing="1" w:after="120"/>
        <w:ind w:left="360"/>
        <w:contextualSpacing w:val="0"/>
        <w:rPr>
          <w:noProof/>
        </w:rPr>
      </w:pPr>
      <w:r w:rsidRPr="00CF0460">
        <w:rPr>
          <w:noProof/>
        </w:rPr>
        <w:t>Technical Specifications</w:t>
      </w:r>
    </w:p>
    <w:p w:rsidR="006D2994" w:rsidRPr="00CF0460" w:rsidRDefault="006D2994" w:rsidP="00636F62">
      <w:pPr>
        <w:pStyle w:val="ListParagraph"/>
        <w:numPr>
          <w:ilvl w:val="3"/>
          <w:numId w:val="109"/>
        </w:numPr>
        <w:spacing w:before="100" w:beforeAutospacing="1" w:after="120"/>
        <w:ind w:left="360"/>
        <w:contextualSpacing w:val="0"/>
        <w:rPr>
          <w:noProof/>
        </w:rPr>
      </w:pPr>
      <w:r w:rsidRPr="00CF0460">
        <w:rPr>
          <w:noProof/>
        </w:rPr>
        <w:t>Drawings</w:t>
      </w:r>
    </w:p>
    <w:p w:rsidR="006D2994" w:rsidRPr="00CF0460" w:rsidRDefault="006D2994" w:rsidP="00636F62">
      <w:pPr>
        <w:pStyle w:val="ListParagraph"/>
        <w:numPr>
          <w:ilvl w:val="3"/>
          <w:numId w:val="109"/>
        </w:numPr>
        <w:spacing w:before="100" w:beforeAutospacing="1" w:after="120"/>
        <w:ind w:left="360"/>
        <w:contextualSpacing w:val="0"/>
        <w:rPr>
          <w:noProof/>
        </w:rPr>
      </w:pPr>
      <w:r w:rsidRPr="00CF0460">
        <w:rPr>
          <w:noProof/>
        </w:rPr>
        <w:t>Inspections and Tests</w:t>
      </w:r>
    </w:p>
    <w:p w:rsidR="006D2994" w:rsidRPr="00CF0460" w:rsidRDefault="006D2994" w:rsidP="006D2994">
      <w:pPr>
        <w:rPr>
          <w:b/>
          <w:sz w:val="28"/>
          <w:szCs w:val="28"/>
        </w:rPr>
      </w:pPr>
    </w:p>
    <w:p w:rsidR="006D2994" w:rsidRPr="00CF0460" w:rsidRDefault="006D2994" w:rsidP="006D2994">
      <w:pPr>
        <w:sectPr w:rsidR="006D2994" w:rsidRPr="00CF0460">
          <w:headerReference w:type="even" r:id="rId73"/>
          <w:headerReference w:type="default" r:id="rId74"/>
          <w:pgSz w:w="12240" w:h="15840"/>
          <w:pgMar w:top="1440" w:right="1440" w:bottom="1440" w:left="1440" w:header="720" w:footer="720" w:gutter="0"/>
          <w:cols w:space="720"/>
          <w:docGrid w:linePitch="360"/>
        </w:sectPr>
      </w:pPr>
    </w:p>
    <w:p w:rsidR="006D2994" w:rsidRPr="00CF0460" w:rsidRDefault="006D2994" w:rsidP="006403B9">
      <w:pPr>
        <w:pStyle w:val="FAhead"/>
      </w:pPr>
      <w:bookmarkStart w:id="718" w:name="_Toc503258697"/>
      <w:r w:rsidRPr="00CF0460">
        <w:t>SCHEDULE 2</w:t>
      </w:r>
      <w:r w:rsidR="00B04F79" w:rsidRPr="00CF0460">
        <w:t xml:space="preserve">: </w:t>
      </w:r>
      <w:r w:rsidRPr="00CF0460">
        <w:t>Price Schedules</w:t>
      </w:r>
      <w:bookmarkEnd w:id="718"/>
    </w:p>
    <w:p w:rsidR="006D2994" w:rsidRPr="00CF0460" w:rsidRDefault="006D2994" w:rsidP="006D2994">
      <w:pPr>
        <w:jc w:val="center"/>
        <w:rPr>
          <w:sz w:val="32"/>
          <w:szCs w:val="32"/>
        </w:rPr>
      </w:pPr>
    </w:p>
    <w:p w:rsidR="006D2994" w:rsidRPr="00CF0460" w:rsidRDefault="006D2994" w:rsidP="006D2994">
      <w:pPr>
        <w:jc w:val="center"/>
      </w:pPr>
      <w:r w:rsidRPr="00CF0460">
        <w:t>[</w:t>
      </w:r>
      <w:r w:rsidRPr="00CF0460">
        <w:rPr>
          <w:i/>
        </w:rPr>
        <w:t>insert the price/pricing methodology and price schedules as appropriate e.g.:</w:t>
      </w:r>
      <w:r w:rsidRPr="00CF0460">
        <w:t>]</w:t>
      </w:r>
    </w:p>
    <w:p w:rsidR="006D2994" w:rsidRPr="00CF0460" w:rsidRDefault="006D2994" w:rsidP="006D2994">
      <w:pPr>
        <w:jc w:val="center"/>
        <w:rPr>
          <w:sz w:val="32"/>
          <w:szCs w:val="32"/>
        </w:rPr>
      </w:pPr>
    </w:p>
    <w:p w:rsidR="006D2994" w:rsidRPr="00CF0460" w:rsidRDefault="006D2994" w:rsidP="006D2994">
      <w:pPr>
        <w:rPr>
          <w:b/>
          <w:sz w:val="28"/>
          <w:szCs w:val="28"/>
        </w:rPr>
      </w:pPr>
      <w:r w:rsidRPr="00CF0460">
        <w:rPr>
          <w:b/>
          <w:sz w:val="28"/>
          <w:szCs w:val="28"/>
        </w:rPr>
        <w:t>Contents</w:t>
      </w:r>
    </w:p>
    <w:p w:rsidR="006D2994" w:rsidRPr="00CF0460" w:rsidRDefault="006D2994" w:rsidP="00636F62">
      <w:pPr>
        <w:pStyle w:val="ListParagraph"/>
        <w:numPr>
          <w:ilvl w:val="0"/>
          <w:numId w:val="110"/>
        </w:numPr>
        <w:spacing w:before="120" w:after="120"/>
        <w:ind w:left="360"/>
        <w:contextualSpacing w:val="0"/>
      </w:pPr>
      <w:r w:rsidRPr="00CF0460">
        <w:t xml:space="preserve">Goods Manufactured Outside </w:t>
      </w:r>
      <w:r w:rsidR="007F27A2">
        <w:t>the Purchaser’s Country, to be i</w:t>
      </w:r>
      <w:r w:rsidRPr="00CF0460">
        <w:t>mported</w:t>
      </w:r>
    </w:p>
    <w:p w:rsidR="006D2994" w:rsidRPr="00CF0460" w:rsidRDefault="006D2994" w:rsidP="00636F62">
      <w:pPr>
        <w:pStyle w:val="ListParagraph"/>
        <w:numPr>
          <w:ilvl w:val="0"/>
          <w:numId w:val="110"/>
        </w:numPr>
        <w:spacing w:before="120" w:after="120"/>
        <w:ind w:left="360"/>
        <w:contextualSpacing w:val="0"/>
      </w:pPr>
      <w:r w:rsidRPr="00CF0460">
        <w:t>Goods Manufactured Outside the Purchaser’s Country, already imported</w:t>
      </w:r>
    </w:p>
    <w:p w:rsidR="006D2994" w:rsidRPr="00CF0460" w:rsidRDefault="006D2994" w:rsidP="00636F62">
      <w:pPr>
        <w:pStyle w:val="ListParagraph"/>
        <w:numPr>
          <w:ilvl w:val="0"/>
          <w:numId w:val="110"/>
        </w:numPr>
        <w:spacing w:before="120" w:after="120"/>
        <w:ind w:left="360"/>
        <w:contextualSpacing w:val="0"/>
      </w:pPr>
      <w:r w:rsidRPr="00CF0460">
        <w:t>Goods Manufactured in the Purchaser’s Country</w:t>
      </w:r>
    </w:p>
    <w:p w:rsidR="006D2994" w:rsidRPr="00CF0460" w:rsidRDefault="006D2994" w:rsidP="00636F62">
      <w:pPr>
        <w:pStyle w:val="ListParagraph"/>
        <w:numPr>
          <w:ilvl w:val="0"/>
          <w:numId w:val="110"/>
        </w:numPr>
        <w:spacing w:before="120" w:after="120"/>
        <w:ind w:left="360"/>
        <w:contextualSpacing w:val="0"/>
      </w:pPr>
      <w:r w:rsidRPr="00CF0460">
        <w:t>Price for Related Services</w:t>
      </w:r>
    </w:p>
    <w:p w:rsidR="006D2994" w:rsidRPr="00CF0460" w:rsidRDefault="006D2994" w:rsidP="006D2994">
      <w:pPr>
        <w:rPr>
          <w:sz w:val="32"/>
          <w:szCs w:val="32"/>
        </w:rPr>
      </w:pPr>
    </w:p>
    <w:p w:rsidR="006D2994" w:rsidRPr="00CF0460" w:rsidRDefault="006D2994" w:rsidP="006D2994">
      <w:pPr>
        <w:jc w:val="center"/>
        <w:rPr>
          <w:sz w:val="32"/>
          <w:szCs w:val="32"/>
        </w:rPr>
        <w:sectPr w:rsidR="006D2994" w:rsidRPr="00CF0460">
          <w:headerReference w:type="default" r:id="rId75"/>
          <w:pgSz w:w="12240" w:h="15840"/>
          <w:pgMar w:top="1440" w:right="1440" w:bottom="1440" w:left="1440" w:header="720" w:footer="720" w:gutter="0"/>
          <w:cols w:space="720"/>
          <w:docGrid w:linePitch="360"/>
        </w:sectPr>
      </w:pPr>
    </w:p>
    <w:p w:rsidR="006D2994" w:rsidRPr="00CF0460" w:rsidRDefault="006D2994" w:rsidP="006403B9">
      <w:pPr>
        <w:pStyle w:val="FAhead"/>
      </w:pPr>
      <w:bookmarkStart w:id="719" w:name="_Toc503258698"/>
      <w:r w:rsidRPr="00CF0460">
        <w:t xml:space="preserve">SCHEDULE </w:t>
      </w:r>
      <w:r w:rsidR="00DB0BF4">
        <w:t>3</w:t>
      </w:r>
      <w:r w:rsidR="00B04F79" w:rsidRPr="00CF0460">
        <w:t xml:space="preserve">: </w:t>
      </w:r>
      <w:r w:rsidRPr="00CF0460">
        <w:t>Secondary Procurement</w:t>
      </w:r>
      <w:bookmarkEnd w:id="719"/>
      <w:r w:rsidRPr="00CF0460">
        <w:t xml:space="preserve"> </w:t>
      </w:r>
    </w:p>
    <w:p w:rsidR="002101D6" w:rsidRDefault="002101D6" w:rsidP="002101D6">
      <w:pPr>
        <w:spacing w:before="120" w:after="360"/>
        <w:jc w:val="both"/>
      </w:pPr>
    </w:p>
    <w:p w:rsidR="002101D6" w:rsidRPr="00AF6238" w:rsidRDefault="002101D6" w:rsidP="002101D6">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No other factors, methods or criteria shall be used other than specified in this RFB document for the Secondary Procurement process. </w:t>
      </w:r>
    </w:p>
    <w:p w:rsidR="002101D6" w:rsidRPr="005C0E0F" w:rsidRDefault="002101D6" w:rsidP="002101D6">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rsidR="002101D6" w:rsidRDefault="002101D6" w:rsidP="002101D6">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rsidR="002101D6" w:rsidRDefault="002101D6" w:rsidP="002101D6">
      <w:pPr>
        <w:spacing w:after="160" w:line="259" w:lineRule="auto"/>
        <w:rPr>
          <w:i/>
        </w:rPr>
      </w:pPr>
      <w:r>
        <w:rPr>
          <w:i/>
        </w:rPr>
        <w:br w:type="page"/>
      </w:r>
    </w:p>
    <w:p w:rsidR="002101D6" w:rsidRDefault="002101D6" w:rsidP="002101D6">
      <w:pPr>
        <w:pStyle w:val="HeadingSecProcMethods1"/>
        <w:numPr>
          <w:ilvl w:val="0"/>
          <w:numId w:val="99"/>
        </w:numPr>
        <w:tabs>
          <w:tab w:val="num" w:pos="600"/>
        </w:tabs>
        <w:ind w:left="600" w:hanging="600"/>
      </w:pPr>
      <w:r w:rsidRPr="00B0103D">
        <w:t>Secondary Procurement method(s)</w:t>
      </w:r>
    </w:p>
    <w:p w:rsidR="002101D6" w:rsidRPr="00B0103D" w:rsidRDefault="002101D6" w:rsidP="002101D6">
      <w:pPr>
        <w:spacing w:before="120" w:after="120"/>
        <w:rPr>
          <w:i/>
        </w:rPr>
      </w:pPr>
      <w:r w:rsidRPr="00CF0460">
        <w:t>The Secondary Procurement method(s) that apply to the selection of a Supplier for the award of a Call-off Contract under this Framework Agreement [</w:t>
      </w:r>
      <w:r w:rsidRPr="00DB0BF4">
        <w:t>is/are</w:t>
      </w:r>
      <w:r w:rsidR="00FF5D1D">
        <w:t>]</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sidR="00FF5D1D">
        <w:rPr>
          <w:i/>
        </w:rPr>
        <w:t>]</w:t>
      </w:r>
      <w:r w:rsidRPr="00B0103D">
        <w:rPr>
          <w:i/>
        </w:rPr>
        <w:t>:</w:t>
      </w:r>
    </w:p>
    <w:p w:rsidR="002101D6" w:rsidRPr="00B26DD5" w:rsidRDefault="003601E4" w:rsidP="002101D6">
      <w:pPr>
        <w:pStyle w:val="ListParagraph"/>
        <w:numPr>
          <w:ilvl w:val="0"/>
          <w:numId w:val="174"/>
        </w:numPr>
        <w:spacing w:before="120" w:after="120"/>
        <w:ind w:left="1244" w:hanging="630"/>
        <w:contextualSpacing w:val="0"/>
      </w:pPr>
      <w:r>
        <w:t>competitive quotation</w:t>
      </w:r>
      <w:r w:rsidR="002101D6" w:rsidRPr="00B26DD5">
        <w:t>s through mini-competition</w:t>
      </w:r>
      <w:r w:rsidR="002101D6">
        <w:t>,</w:t>
      </w:r>
    </w:p>
    <w:p w:rsidR="002101D6" w:rsidRPr="00B26DD5" w:rsidRDefault="002101D6" w:rsidP="002101D6">
      <w:pPr>
        <w:pStyle w:val="ListParagraph"/>
        <w:numPr>
          <w:ilvl w:val="0"/>
          <w:numId w:val="174"/>
        </w:numPr>
        <w:spacing w:before="120" w:after="120"/>
        <w:ind w:left="1244" w:hanging="630"/>
        <w:contextualSpacing w:val="0"/>
      </w:pPr>
      <w:r w:rsidRPr="00B26DD5">
        <w:t>direct selection based on location</w:t>
      </w:r>
      <w:r>
        <w:t>, and</w:t>
      </w:r>
    </w:p>
    <w:p w:rsidR="002101D6" w:rsidRPr="00B26DD5" w:rsidRDefault="002101D6" w:rsidP="002101D6">
      <w:pPr>
        <w:pStyle w:val="ListParagraph"/>
        <w:numPr>
          <w:ilvl w:val="0"/>
          <w:numId w:val="174"/>
        </w:numPr>
        <w:spacing w:before="120" w:after="120"/>
        <w:ind w:left="1244" w:hanging="630"/>
        <w:contextualSpacing w:val="0"/>
      </w:pPr>
      <w:r w:rsidRPr="00B26DD5">
        <w:t>direct selection based on balanced division of supply</w:t>
      </w:r>
      <w:r>
        <w:t>.</w:t>
      </w:r>
    </w:p>
    <w:p w:rsidR="002101D6" w:rsidRPr="00B0103D" w:rsidRDefault="002101D6" w:rsidP="002101D6">
      <w:pPr>
        <w:pStyle w:val="ListParagraph"/>
        <w:numPr>
          <w:ilvl w:val="0"/>
          <w:numId w:val="174"/>
        </w:numPr>
        <w:spacing w:before="120" w:after="120"/>
        <w:ind w:left="1244" w:hanging="630"/>
        <w:contextualSpacing w:val="0"/>
        <w:rPr>
          <w:i/>
        </w:rPr>
      </w:pPr>
      <w:r>
        <w:rPr>
          <w:i/>
        </w:rPr>
        <w:t>[add any other applicable method]</w:t>
      </w:r>
    </w:p>
    <w:p w:rsidR="002101D6" w:rsidRPr="00B26DD5" w:rsidRDefault="002101D6" w:rsidP="002101D6">
      <w:pPr>
        <w:pStyle w:val="ListParagraph"/>
        <w:spacing w:before="240" w:after="120"/>
        <w:ind w:left="0"/>
        <w:contextualSpacing w:val="0"/>
      </w:pPr>
      <w:r>
        <w:t>The procedure</w:t>
      </w:r>
      <w:r w:rsidRPr="00B26DD5">
        <w:t xml:space="preserve"> for the application of the procurement methods outlined under paragraph 1 above are the following.</w:t>
      </w:r>
    </w:p>
    <w:p w:rsidR="002101D6" w:rsidRPr="00926D8B" w:rsidRDefault="002101D6" w:rsidP="00FF5D1D">
      <w:pPr>
        <w:pStyle w:val="ListParagraph"/>
        <w:numPr>
          <w:ilvl w:val="1"/>
          <w:numId w:val="178"/>
        </w:numPr>
        <w:spacing w:before="240" w:after="120"/>
        <w:ind w:left="630" w:hanging="630"/>
        <w:contextualSpacing w:val="0"/>
      </w:pPr>
      <w:r w:rsidRPr="00B26DD5">
        <w:rPr>
          <w:b/>
        </w:rPr>
        <w:t xml:space="preserve">Competitive </w:t>
      </w:r>
      <w:r w:rsidR="00CD7220">
        <w:rPr>
          <w:b/>
        </w:rPr>
        <w:t>q</w:t>
      </w:r>
      <w:r w:rsidRPr="00B26DD5">
        <w:rPr>
          <w:b/>
        </w:rPr>
        <w:t>uot</w:t>
      </w:r>
      <w:r w:rsidR="003601E4">
        <w:rPr>
          <w:b/>
        </w:rPr>
        <w:t>ation</w:t>
      </w:r>
      <w:r w:rsidRPr="00B26DD5">
        <w:rPr>
          <w:b/>
        </w:rPr>
        <w:t>s (mini-competition)</w:t>
      </w:r>
      <w:r>
        <w:rPr>
          <w:b/>
        </w:rPr>
        <w:t xml:space="preserve"> </w:t>
      </w:r>
      <w:r w:rsidRPr="00926D8B">
        <w:rPr>
          <w:i/>
        </w:rPr>
        <w:t>[delete if not applicable as per paragraph 1 above]</w:t>
      </w:r>
      <w:r w:rsidRPr="00926D8B">
        <w:t xml:space="preserve"> </w:t>
      </w:r>
    </w:p>
    <w:p w:rsidR="002101D6" w:rsidRPr="00926D8B" w:rsidRDefault="002101D6" w:rsidP="002101D6">
      <w:pPr>
        <w:pStyle w:val="ListParagraph"/>
        <w:spacing w:after="60"/>
        <w:ind w:left="600"/>
      </w:pPr>
      <w:r w:rsidRPr="00926D8B">
        <w:t xml:space="preserve">The Purchaser will prepare a Request for </w:t>
      </w:r>
      <w:r w:rsidR="00116DAE">
        <w:t xml:space="preserve">Quotation </w:t>
      </w:r>
      <w:r w:rsidRPr="00926D8B">
        <w:t>(RFQ) and invite all eligible Suppliers holding a Framework Agreement that includes the Goods to be procu</w:t>
      </w:r>
      <w:r w:rsidR="005A6EDC">
        <w:t>red under the C</w:t>
      </w:r>
      <w:r w:rsidRPr="00926D8B">
        <w:t xml:space="preserve">all-off contract, to submit competitive </w:t>
      </w:r>
      <w:r w:rsidR="003601E4">
        <w:t>quotation</w:t>
      </w:r>
      <w:r w:rsidRPr="00926D8B">
        <w:t xml:space="preserve">s. </w:t>
      </w:r>
    </w:p>
    <w:p w:rsidR="002101D6" w:rsidRPr="00B26DD5" w:rsidRDefault="002101D6" w:rsidP="002101D6">
      <w:pPr>
        <w:pStyle w:val="ListParagraph"/>
        <w:spacing w:after="60"/>
        <w:ind w:left="600"/>
        <w:rPr>
          <w:i/>
        </w:rPr>
      </w:pPr>
    </w:p>
    <w:p w:rsidR="002101D6" w:rsidRDefault="002101D6" w:rsidP="002101D6">
      <w:pPr>
        <w:pStyle w:val="ListParagraph"/>
        <w:spacing w:after="60"/>
        <w:ind w:left="600"/>
        <w:rPr>
          <w:i/>
        </w:rPr>
      </w:pPr>
      <w:r w:rsidRPr="00926D8B">
        <w:t>The RFQ will include</w:t>
      </w:r>
      <w:r w:rsidRPr="00B26DD5">
        <w:rPr>
          <w:i/>
        </w:rPr>
        <w:t>:</w:t>
      </w:r>
    </w:p>
    <w:p w:rsidR="002101D6" w:rsidRDefault="002101D6" w:rsidP="002101D6">
      <w:pPr>
        <w:pStyle w:val="ListParagraph"/>
        <w:spacing w:after="60"/>
        <w:ind w:left="600"/>
        <w:rPr>
          <w:i/>
        </w:rPr>
      </w:pPr>
    </w:p>
    <w:p w:rsidR="002101D6" w:rsidRPr="00926D8B" w:rsidRDefault="002101D6" w:rsidP="002101D6">
      <w:pPr>
        <w:pStyle w:val="ListParagraph"/>
        <w:numPr>
          <w:ilvl w:val="0"/>
          <w:numId w:val="175"/>
        </w:numPr>
        <w:ind w:left="1152"/>
        <w:contextualSpacing w:val="0"/>
      </w:pPr>
      <w:r w:rsidRPr="00926D8B">
        <w:t>the Goods, and any Related Services, to be delivered</w:t>
      </w:r>
    </w:p>
    <w:p w:rsidR="002101D6" w:rsidRPr="00926D8B" w:rsidRDefault="002101D6" w:rsidP="002101D6">
      <w:pPr>
        <w:pStyle w:val="ListParagraph"/>
        <w:numPr>
          <w:ilvl w:val="0"/>
          <w:numId w:val="175"/>
        </w:numPr>
        <w:ind w:left="1152"/>
        <w:contextualSpacing w:val="0"/>
      </w:pPr>
      <w:r w:rsidRPr="00926D8B">
        <w:t>delivery location(s)</w:t>
      </w:r>
    </w:p>
    <w:p w:rsidR="002101D6" w:rsidRPr="00926D8B" w:rsidRDefault="002101D6" w:rsidP="002101D6">
      <w:pPr>
        <w:pStyle w:val="ListParagraph"/>
        <w:numPr>
          <w:ilvl w:val="0"/>
          <w:numId w:val="175"/>
        </w:numPr>
        <w:ind w:left="1152"/>
        <w:contextualSpacing w:val="0"/>
      </w:pPr>
      <w:r w:rsidRPr="00926D8B">
        <w:t>delivery date(s) or schedule</w:t>
      </w:r>
    </w:p>
    <w:p w:rsidR="002101D6" w:rsidRPr="00926D8B" w:rsidRDefault="002101D6" w:rsidP="002101D6">
      <w:pPr>
        <w:pStyle w:val="ListParagraph"/>
        <w:numPr>
          <w:ilvl w:val="0"/>
          <w:numId w:val="175"/>
        </w:numPr>
        <w:ind w:left="1152"/>
        <w:contextualSpacing w:val="0"/>
      </w:pPr>
      <w:r w:rsidRPr="00926D8B">
        <w:t>quantity</w:t>
      </w:r>
    </w:p>
    <w:p w:rsidR="002101D6" w:rsidRPr="00926D8B" w:rsidRDefault="002101D6" w:rsidP="002101D6">
      <w:pPr>
        <w:pStyle w:val="ListParagraph"/>
        <w:numPr>
          <w:ilvl w:val="0"/>
          <w:numId w:val="175"/>
        </w:numPr>
        <w:ind w:left="1152"/>
        <w:contextualSpacing w:val="0"/>
      </w:pPr>
      <w:r w:rsidRPr="00926D8B">
        <w:t xml:space="preserve">any additional requirement for inland transportation and other services in the Purchaser’s Country to convey the Goods to their final destination specified in RFQ not included in the </w:t>
      </w:r>
      <w:r w:rsidR="00B90B1F">
        <w:t>B</w:t>
      </w:r>
      <w:r w:rsidRPr="00926D8B">
        <w:t xml:space="preserve">ase </w:t>
      </w:r>
      <w:r w:rsidR="00B90B1F">
        <w:t>P</w:t>
      </w:r>
      <w:r w:rsidRPr="00926D8B">
        <w:t>rice,</w:t>
      </w:r>
    </w:p>
    <w:p w:rsidR="002101D6" w:rsidRPr="00926D8B" w:rsidRDefault="002101D6" w:rsidP="002101D6">
      <w:pPr>
        <w:pStyle w:val="ListParagraph"/>
        <w:numPr>
          <w:ilvl w:val="0"/>
          <w:numId w:val="175"/>
        </w:numPr>
        <w:ind w:left="1152"/>
        <w:contextualSpacing w:val="0"/>
      </w:pPr>
      <w:r w:rsidRPr="00926D8B">
        <w:t>details of any inspections or tests that are additional to those described in the Framework Agreement</w:t>
      </w:r>
    </w:p>
    <w:p w:rsidR="002101D6" w:rsidRPr="00926D8B" w:rsidRDefault="002101D6" w:rsidP="002101D6">
      <w:pPr>
        <w:pStyle w:val="ListParagraph"/>
        <w:numPr>
          <w:ilvl w:val="0"/>
          <w:numId w:val="175"/>
        </w:numPr>
        <w:ind w:left="1152"/>
        <w:contextualSpacing w:val="0"/>
      </w:pPr>
      <w:r w:rsidRPr="00926D8B">
        <w:t xml:space="preserve">the criteria to be applied to the evaluation of </w:t>
      </w:r>
      <w:r w:rsidR="003601E4">
        <w:t>quotation</w:t>
      </w:r>
      <w:r w:rsidRPr="00926D8B">
        <w:t>s</w:t>
      </w:r>
    </w:p>
    <w:p w:rsidR="002101D6" w:rsidRPr="00926D8B" w:rsidRDefault="002101D6" w:rsidP="002101D6">
      <w:pPr>
        <w:pStyle w:val="ListParagraph"/>
        <w:numPr>
          <w:ilvl w:val="0"/>
          <w:numId w:val="175"/>
        </w:numPr>
        <w:ind w:left="1152"/>
        <w:contextualSpacing w:val="0"/>
      </w:pPr>
      <w:r w:rsidRPr="00926D8B">
        <w:t xml:space="preserve">the award criteria, e.g.: </w:t>
      </w:r>
    </w:p>
    <w:p w:rsidR="002101D6" w:rsidRPr="00926D8B" w:rsidRDefault="002101D6" w:rsidP="002101D6">
      <w:pPr>
        <w:pStyle w:val="ListParagraph"/>
        <w:ind w:left="1329"/>
        <w:contextualSpacing w:val="0"/>
      </w:pPr>
      <w:r w:rsidRPr="00926D8B">
        <w:t>The Purchaser shall award the Call-off Contract to the Supplier whose Bid(s) has been determined to be:</w:t>
      </w:r>
    </w:p>
    <w:p w:rsidR="002101D6" w:rsidRPr="00926D8B" w:rsidRDefault="002101D6" w:rsidP="002101D6">
      <w:pPr>
        <w:pStyle w:val="ListParagraph"/>
        <w:ind w:left="1978"/>
        <w:contextualSpacing w:val="0"/>
      </w:pPr>
      <w:r w:rsidRPr="00926D8B">
        <w:t>substantially responsive to the RFQ; and</w:t>
      </w:r>
    </w:p>
    <w:p w:rsidR="002101D6" w:rsidRPr="00926D8B" w:rsidRDefault="002101D6" w:rsidP="002101D6">
      <w:pPr>
        <w:pStyle w:val="ListParagraph"/>
        <w:ind w:left="1978"/>
        <w:contextualSpacing w:val="0"/>
      </w:pPr>
      <w:r w:rsidRPr="00926D8B">
        <w:t>the lowest evaluated cost.</w:t>
      </w:r>
    </w:p>
    <w:p w:rsidR="002101D6" w:rsidRPr="00926D8B" w:rsidRDefault="002101D6" w:rsidP="002101D6">
      <w:pPr>
        <w:pStyle w:val="ListParagraph"/>
        <w:numPr>
          <w:ilvl w:val="0"/>
          <w:numId w:val="175"/>
        </w:numPr>
        <w:ind w:left="1152"/>
        <w:contextualSpacing w:val="0"/>
      </w:pPr>
      <w:r w:rsidRPr="00926D8B">
        <w:t xml:space="preserve">deadline for submission of </w:t>
      </w:r>
      <w:r w:rsidR="003601E4">
        <w:t>quotation</w:t>
      </w:r>
      <w:r w:rsidRPr="00926D8B">
        <w:t>s</w:t>
      </w:r>
    </w:p>
    <w:p w:rsidR="002101D6" w:rsidRPr="00926D8B" w:rsidRDefault="002101D6" w:rsidP="002101D6">
      <w:pPr>
        <w:pStyle w:val="ListParagraph"/>
        <w:numPr>
          <w:ilvl w:val="0"/>
          <w:numId w:val="175"/>
        </w:numPr>
        <w:ind w:left="1152"/>
        <w:contextualSpacing w:val="0"/>
      </w:pPr>
      <w:r w:rsidRPr="00926D8B">
        <w:t>reference the Call-off Contract Terms and Conditions of supply, which are to apply to the purchase</w:t>
      </w:r>
    </w:p>
    <w:p w:rsidR="002101D6" w:rsidRPr="00926D8B" w:rsidRDefault="002101D6" w:rsidP="002101D6">
      <w:pPr>
        <w:pStyle w:val="ListParagraph"/>
        <w:numPr>
          <w:ilvl w:val="0"/>
          <w:numId w:val="175"/>
        </w:numPr>
        <w:ind w:left="1152"/>
        <w:contextualSpacing w:val="0"/>
      </w:pPr>
      <w:r w:rsidRPr="00926D8B">
        <w:t>request to Suppliers to demonstrate that they continue to be eligible and qualified to supply the Goods</w:t>
      </w:r>
    </w:p>
    <w:p w:rsidR="002101D6" w:rsidRDefault="002101D6" w:rsidP="002101D6">
      <w:pPr>
        <w:pStyle w:val="ListParagraph"/>
        <w:numPr>
          <w:ilvl w:val="0"/>
          <w:numId w:val="175"/>
        </w:numPr>
        <w:ind w:left="1152"/>
        <w:contextualSpacing w:val="0"/>
        <w:rPr>
          <w:i/>
        </w:rPr>
      </w:pPr>
      <w:r w:rsidRPr="00CF0460">
        <w:rPr>
          <w:i/>
        </w:rPr>
        <w:t>any other relevant information.</w:t>
      </w:r>
    </w:p>
    <w:p w:rsidR="002101D6" w:rsidRDefault="002101D6" w:rsidP="002101D6">
      <w:pPr>
        <w:pStyle w:val="ListParagraph"/>
        <w:ind w:left="1152"/>
        <w:contextualSpacing w:val="0"/>
        <w:rPr>
          <w:i/>
        </w:rPr>
      </w:pPr>
    </w:p>
    <w:p w:rsidR="002101D6" w:rsidRPr="00B031D0" w:rsidRDefault="002101D6" w:rsidP="002101D6">
      <w:pPr>
        <w:spacing w:after="60"/>
        <w:ind w:left="630"/>
        <w:jc w:val="both"/>
        <w:rPr>
          <w:b/>
        </w:rPr>
      </w:pPr>
      <w:r w:rsidRPr="00926D8B">
        <w:t xml:space="preserve">Suppliers are not permitted to quote a price, excluding any additional price for inland transportation and other services required in the Purchaser’s Country to convey the Goods to their final destination specified in RFQ not included in the </w:t>
      </w:r>
      <w:r w:rsidR="00B90B1F">
        <w:t>B</w:t>
      </w:r>
      <w:r w:rsidRPr="00926D8B">
        <w:t xml:space="preserve">ase </w:t>
      </w:r>
      <w:r w:rsidR="00B90B1F">
        <w:t>P</w:t>
      </w:r>
      <w:r w:rsidRPr="00926D8B">
        <w:t xml:space="preserve">rice, that is higher than the Base Price stated in the Framework Agreement, Schedule 2, or as adjusted by the agreed price adjustment formula, if applicable and any changes in any Laws and Regulations in accordance with FAGP 8.1.] </w:t>
      </w:r>
    </w:p>
    <w:p w:rsidR="002101D6" w:rsidRPr="00926D8B" w:rsidRDefault="002101D6" w:rsidP="00FF5D1D">
      <w:pPr>
        <w:pStyle w:val="ListParagraph"/>
        <w:numPr>
          <w:ilvl w:val="1"/>
          <w:numId w:val="178"/>
        </w:numPr>
        <w:spacing w:before="240" w:after="120"/>
        <w:ind w:left="600" w:hanging="600"/>
        <w:contextualSpacing w:val="0"/>
      </w:pPr>
      <w:r w:rsidRPr="00B031D0">
        <w:rPr>
          <w:b/>
        </w:rPr>
        <w:t>Direct selection based on locati</w:t>
      </w:r>
      <w:r>
        <w:rPr>
          <w:b/>
        </w:rPr>
        <w:t xml:space="preserve">on </w:t>
      </w:r>
      <w:r w:rsidRPr="00926D8B">
        <w:rPr>
          <w:i/>
        </w:rPr>
        <w:t>[delete if not applicable as per paragraph 1 above]</w:t>
      </w:r>
      <w:r w:rsidRPr="00926D8B">
        <w:t xml:space="preserve"> </w:t>
      </w:r>
    </w:p>
    <w:p w:rsidR="002101D6" w:rsidRPr="00926D8B" w:rsidRDefault="002101D6" w:rsidP="002101D6">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rsidR="002101D6" w:rsidRPr="00926D8B" w:rsidRDefault="002101D6" w:rsidP="002101D6">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 if applicable and any changes in any Laws and Regulations in accordance with FAGP 8.1.</w:t>
      </w:r>
    </w:p>
    <w:p w:rsidR="002101D6" w:rsidRDefault="002101D6" w:rsidP="002101D6">
      <w:pPr>
        <w:spacing w:before="120" w:after="120"/>
        <w:ind w:left="630"/>
        <w:jc w:val="both"/>
      </w:pPr>
      <w:r w:rsidRPr="00926D8B">
        <w:t xml:space="preserve">The Purchaser </w:t>
      </w:r>
      <w:r>
        <w:t>will request the Supplier</w:t>
      </w:r>
      <w:r w:rsidRPr="00926D8B">
        <w:t xml:space="preserve"> and include in the </w:t>
      </w:r>
      <w:r w:rsidR="005A6EDC">
        <w:t>Call-o</w:t>
      </w:r>
      <w:r>
        <w:t xml:space="preserve">ff </w:t>
      </w:r>
      <w:r w:rsidRPr="00926D8B">
        <w:t xml:space="preserve">Contract Price the prices for any additional inland transportation and other </w:t>
      </w:r>
      <w:r>
        <w:t xml:space="preserve">related </w:t>
      </w:r>
      <w:r w:rsidRPr="00926D8B">
        <w:t xml:space="preserve">services, not included in the </w:t>
      </w:r>
      <w:r w:rsidR="00B90B1F">
        <w:t>B</w:t>
      </w:r>
      <w:r w:rsidRPr="00926D8B">
        <w:t xml:space="preserve">ase </w:t>
      </w:r>
      <w:r w:rsidR="00B90B1F">
        <w:t>P</w:t>
      </w:r>
      <w:r w:rsidRPr="00926D8B">
        <w:t>rice, in the Purchaser’s Country to convey the G</w:t>
      </w:r>
      <w:r>
        <w:t>oods to their final destination.</w:t>
      </w:r>
    </w:p>
    <w:p w:rsidR="002101D6" w:rsidRPr="009845E4" w:rsidRDefault="002101D6" w:rsidP="00FF5D1D">
      <w:pPr>
        <w:pStyle w:val="ListParagraph"/>
        <w:numPr>
          <w:ilvl w:val="1"/>
          <w:numId w:val="178"/>
        </w:numPr>
        <w:spacing w:before="240" w:after="120"/>
        <w:ind w:left="600" w:hanging="600"/>
        <w:contextualSpacing w:val="0"/>
        <w:rPr>
          <w:b/>
        </w:rPr>
      </w:pPr>
      <w:r w:rsidRPr="009845E4">
        <w:rPr>
          <w:b/>
        </w:rPr>
        <w:t>Direct selection based on balanced division of supply</w:t>
      </w:r>
      <w:r>
        <w:rPr>
          <w:b/>
        </w:rPr>
        <w:t xml:space="preserve"> </w:t>
      </w:r>
      <w:r w:rsidRPr="00926D8B">
        <w:rPr>
          <w:i/>
        </w:rPr>
        <w:t>[delete if not applicable as per paragraph 1 above]</w:t>
      </w:r>
    </w:p>
    <w:p w:rsidR="002101D6" w:rsidRDefault="002101D6" w:rsidP="002101D6">
      <w:pPr>
        <w:spacing w:before="120" w:after="120"/>
        <w:ind w:left="600"/>
        <w:jc w:val="both"/>
      </w:pPr>
      <w:r w:rsidRPr="00926D8B">
        <w:t>The Purchaser will rotate the award of Call-of Contracts amongst all eligible Suppliers holding a Framework Agreement, based on a balanced division of supply linked to an upper limit. The upper limit is: [insert upper limit in value or quantity].</w:t>
      </w:r>
    </w:p>
    <w:p w:rsidR="002101D6" w:rsidRPr="00926D8B" w:rsidRDefault="002101D6" w:rsidP="002101D6">
      <w:pPr>
        <w:spacing w:before="120" w:after="120"/>
        <w:ind w:left="600"/>
        <w:jc w:val="both"/>
      </w:pPr>
      <w:r w:rsidRPr="00926D8B">
        <w:t>The first Call-off Contract(s) will be awarded to the Supplier whose Framework Agreement has the lowest evaluated cost. The first Supplier will continue to be awarded Call-off Contracts until the total value/quantity of all Call-off Contracts awarded reaches the upper value/quantity limit.</w:t>
      </w:r>
    </w:p>
    <w:p w:rsidR="002101D6" w:rsidRDefault="002101D6" w:rsidP="002101D6">
      <w:pPr>
        <w:spacing w:before="120" w:after="120"/>
        <w:ind w:left="600"/>
        <w:jc w:val="both"/>
      </w:pPr>
      <w:r w:rsidRPr="00926D8B">
        <w:t>A second supplier, whose Framework Agreement has the second lowest evaluated cost, will then be awarded the subsequent Call-off Contracts until the total value/quantity of all Call-off Contracts awarded reaches the upper value/quantity limit. And so on.</w:t>
      </w:r>
    </w:p>
    <w:p w:rsidR="002101D6" w:rsidRPr="00926D8B" w:rsidRDefault="002101D6" w:rsidP="002101D6">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 if applicable and any changes in any Laws and Regulations in accordance with FAGP 8.1.</w:t>
      </w:r>
    </w:p>
    <w:p w:rsidR="002101D6" w:rsidRDefault="002101D6" w:rsidP="002101D6">
      <w:pPr>
        <w:spacing w:before="120" w:after="120"/>
        <w:ind w:left="630"/>
        <w:jc w:val="both"/>
      </w:pPr>
      <w:r w:rsidRPr="00926D8B">
        <w:t xml:space="preserve">The Purchaser </w:t>
      </w:r>
      <w:r>
        <w:t>will</w:t>
      </w:r>
      <w:r w:rsidRPr="00926D8B">
        <w:t xml:space="preserve"> request the Suppliers and include in the </w:t>
      </w:r>
      <w:r w:rsidR="005A6EDC">
        <w:t>Call-o</w:t>
      </w:r>
      <w:r>
        <w:t xml:space="preserve">ff </w:t>
      </w:r>
      <w:r w:rsidRPr="00926D8B">
        <w:t xml:space="preserve">Contract Price the prices for any additional inland transportation and other </w:t>
      </w:r>
      <w:r>
        <w:t xml:space="preserve">related </w:t>
      </w:r>
      <w:r w:rsidRPr="00926D8B">
        <w:t xml:space="preserve">services, not included in the </w:t>
      </w:r>
      <w:r w:rsidR="00B90B1F">
        <w:t>B</w:t>
      </w:r>
      <w:r w:rsidRPr="00926D8B">
        <w:t xml:space="preserve">ase </w:t>
      </w:r>
      <w:r w:rsidR="00B90B1F">
        <w:t>P</w:t>
      </w:r>
      <w:r w:rsidRPr="00926D8B">
        <w:t>rice, in the Purchaser’s Country to convey the G</w:t>
      </w:r>
      <w:r>
        <w:t>oods to their final destination.</w:t>
      </w:r>
    </w:p>
    <w:p w:rsidR="002101D6" w:rsidRPr="00B0103D" w:rsidRDefault="002101D6" w:rsidP="00FF5D1D">
      <w:pPr>
        <w:pStyle w:val="ListParagraph"/>
        <w:numPr>
          <w:ilvl w:val="1"/>
          <w:numId w:val="178"/>
        </w:numPr>
        <w:spacing w:before="240" w:after="120"/>
        <w:ind w:left="600" w:hanging="600"/>
        <w:contextualSpacing w:val="0"/>
        <w:rPr>
          <w:i/>
        </w:rPr>
      </w:pPr>
      <w:r>
        <w:rPr>
          <w:i/>
        </w:rPr>
        <w:t xml:space="preserve"> [add any other applicable method]</w:t>
      </w:r>
    </w:p>
    <w:p w:rsidR="002101D6" w:rsidRPr="00B7750C" w:rsidRDefault="002101D6" w:rsidP="00FF5D1D">
      <w:pPr>
        <w:pStyle w:val="HeadingSecProcMethods1"/>
        <w:numPr>
          <w:ilvl w:val="0"/>
          <w:numId w:val="178"/>
        </w:numPr>
        <w:ind w:left="600" w:hanging="600"/>
      </w:pPr>
      <w:r w:rsidRPr="00B7750C">
        <w:t>Formation of Call-off contract</w:t>
      </w:r>
    </w:p>
    <w:p w:rsidR="002101D6" w:rsidRDefault="002101D6" w:rsidP="002101D6">
      <w:pPr>
        <w:spacing w:after="120"/>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sidR="005A6EDC">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rsidR="00D409C5" w:rsidRPr="009845E4" w:rsidRDefault="00D409C5" w:rsidP="00D409C5">
      <w:pPr>
        <w:spacing w:after="120"/>
        <w:rPr>
          <w:i/>
          <w:lang w:val="en-GB" w:eastAsia="en-GB"/>
        </w:rPr>
      </w:pPr>
      <w:r w:rsidRPr="009845E4">
        <w:rPr>
          <w:i/>
          <w:lang w:val="en-GB" w:eastAsia="en-GB"/>
        </w:rPr>
        <w:t>[Describe the procedure(s) that applies to the formation of the Call-off Contract. Be specific e.g.]</w:t>
      </w:r>
    </w:p>
    <w:p w:rsidR="002101D6" w:rsidRPr="005C02E6" w:rsidRDefault="002101D6" w:rsidP="002101D6">
      <w:pPr>
        <w:pStyle w:val="ListParagraph"/>
        <w:numPr>
          <w:ilvl w:val="1"/>
          <w:numId w:val="177"/>
        </w:numPr>
        <w:spacing w:before="240" w:after="120"/>
        <w:ind w:left="630" w:hanging="630"/>
        <w:contextualSpacing w:val="0"/>
        <w:rPr>
          <w:b/>
          <w:sz w:val="28"/>
          <w:szCs w:val="28"/>
        </w:rPr>
      </w:pPr>
      <w:r w:rsidRPr="005C02E6">
        <w:rPr>
          <w:b/>
        </w:rPr>
        <w:t xml:space="preserve">For competitive </w:t>
      </w:r>
      <w:r w:rsidR="003601E4">
        <w:rPr>
          <w:b/>
        </w:rPr>
        <w:t>quotation</w:t>
      </w:r>
      <w:r w:rsidRPr="005C02E6">
        <w:rPr>
          <w:b/>
        </w:rPr>
        <w:t>s through mini-competition using a Request for Quotation,</w:t>
      </w:r>
      <w:r w:rsidR="005A6EDC">
        <w:t xml:space="preserve"> the Call-o</w:t>
      </w:r>
      <w:r w:rsidRPr="005C02E6">
        <w:t>ff contract if formed when:</w:t>
      </w:r>
      <w:r w:rsidRPr="005C02E6">
        <w:rPr>
          <w:i/>
        </w:rPr>
        <w:t xml:space="preserve"> [select one of the three Options]</w:t>
      </w:r>
    </w:p>
    <w:p w:rsidR="002101D6" w:rsidRPr="00C76B86" w:rsidRDefault="002101D6" w:rsidP="002101D6">
      <w:pPr>
        <w:pStyle w:val="ListParagraph"/>
        <w:spacing w:before="240" w:after="120"/>
        <w:ind w:left="630"/>
        <w:contextualSpacing w:val="0"/>
        <w:rPr>
          <w:b/>
          <w:sz w:val="28"/>
          <w:szCs w:val="28"/>
        </w:rPr>
      </w:pPr>
      <w:r w:rsidRPr="00C76B86">
        <w:t>OPTION 1</w:t>
      </w:r>
    </w:p>
    <w:p w:rsidR="002101D6" w:rsidRPr="00C76B86" w:rsidRDefault="002101D6" w:rsidP="002101D6">
      <w:pPr>
        <w:pStyle w:val="ListParagraph"/>
        <w:spacing w:before="120" w:after="120"/>
        <w:ind w:left="1170"/>
        <w:contextualSpacing w:val="0"/>
        <w:rPr>
          <w:b/>
          <w:sz w:val="28"/>
          <w:szCs w:val="28"/>
        </w:rPr>
      </w:pPr>
      <w:r>
        <w:t>“</w:t>
      </w:r>
      <w:r w:rsidRPr="00A734B8">
        <w:t xml:space="preserve">the Purchaser issues, </w:t>
      </w:r>
      <w:r>
        <w:t xml:space="preserve">the Letter of Award of </w:t>
      </w:r>
      <w:r w:rsidR="005A6EDC">
        <w:t>Call-o</w:t>
      </w:r>
      <w:r w:rsidR="005A6EDC" w:rsidRPr="005C02E6">
        <w:t>ff</w:t>
      </w:r>
      <w:r>
        <w:t xml:space="preserve"> Contract </w:t>
      </w:r>
      <w:r w:rsidRPr="00A734B8">
        <w:t>to the successful Supplier</w:t>
      </w:r>
      <w:r>
        <w:t xml:space="preserve">.” </w:t>
      </w:r>
      <w:r w:rsidRPr="009845E4">
        <w:rPr>
          <w:i/>
        </w:rPr>
        <w:t>[</w:t>
      </w:r>
      <w:r w:rsidRPr="009845E4">
        <w:rPr>
          <w:b/>
          <w:i/>
        </w:rPr>
        <w:t>add if applicable</w:t>
      </w:r>
      <w:r w:rsidRPr="009845E4">
        <w:rPr>
          <w:i/>
        </w:rPr>
        <w:t xml:space="preserve">: </w:t>
      </w:r>
      <w:r w:rsidR="00D409C5">
        <w:rPr>
          <w:i/>
        </w:rPr>
        <w:t>“</w:t>
      </w:r>
      <w:r w:rsidRPr="00D409C5">
        <w:t>Following the formation of contract, through offer and acceptance, the Purchaser and Supplier shall sign a Call-off Contract as per the form contained in the Framework Agreement</w:t>
      </w:r>
      <w:r w:rsidRPr="009845E4">
        <w:rPr>
          <w:i/>
        </w:rPr>
        <w:t>.</w:t>
      </w:r>
      <w:r w:rsidR="00D409C5">
        <w:rPr>
          <w:i/>
        </w:rPr>
        <w:t>”</w:t>
      </w:r>
      <w:r w:rsidRPr="009845E4">
        <w:rPr>
          <w:i/>
        </w:rPr>
        <w:t>] OR</w:t>
      </w:r>
    </w:p>
    <w:p w:rsidR="002101D6" w:rsidRPr="00C76B86" w:rsidRDefault="002101D6" w:rsidP="002101D6">
      <w:pPr>
        <w:pStyle w:val="ListParagraph"/>
        <w:spacing w:before="240" w:after="120"/>
        <w:ind w:left="630"/>
        <w:contextualSpacing w:val="0"/>
      </w:pPr>
      <w:r w:rsidRPr="00C76B86">
        <w:t>OPTION 2</w:t>
      </w:r>
    </w:p>
    <w:p w:rsidR="002101D6" w:rsidRPr="005C02E6" w:rsidRDefault="002101D6" w:rsidP="002101D6">
      <w:pPr>
        <w:pStyle w:val="ListParagraph"/>
        <w:spacing w:before="120" w:after="120"/>
        <w:ind w:left="1170"/>
        <w:contextualSpacing w:val="0"/>
        <w:rPr>
          <w:b/>
          <w:sz w:val="28"/>
          <w:szCs w:val="28"/>
        </w:rPr>
      </w:pPr>
      <w:r>
        <w:t>“</w:t>
      </w:r>
      <w:r w:rsidRPr="005C02E6">
        <w:t>the Purchaser transmits, to the successful Supplier, a Call-off Contract for signature and return, and the Call-off Contract is signed by both the Purchaser and the Supplier. The date that the Call-off Contract is formed, is the date that the last signature is executed.</w:t>
      </w:r>
      <w:r>
        <w:t>”</w:t>
      </w:r>
    </w:p>
    <w:p w:rsidR="002101D6" w:rsidRPr="00C76B86" w:rsidRDefault="002101D6" w:rsidP="002101D6">
      <w:pPr>
        <w:pStyle w:val="ListParagraph"/>
        <w:spacing w:before="240" w:after="120"/>
        <w:ind w:left="630"/>
        <w:contextualSpacing w:val="0"/>
      </w:pPr>
      <w:r w:rsidRPr="00C76B86">
        <w:t>OPTION 3</w:t>
      </w:r>
    </w:p>
    <w:p w:rsidR="002101D6" w:rsidRPr="009845E4" w:rsidRDefault="002101D6" w:rsidP="002101D6">
      <w:pPr>
        <w:pStyle w:val="ListParagraph"/>
        <w:spacing w:before="120" w:after="120"/>
        <w:ind w:left="1170"/>
        <w:contextualSpacing w:val="0"/>
        <w:rPr>
          <w:b/>
          <w:sz w:val="28"/>
          <w:szCs w:val="28"/>
        </w:rPr>
      </w:pPr>
      <w:r w:rsidRPr="005C02E6">
        <w:t>“the Purchaser transmits, to the successful Supplier, a purchase order for the Goods and the supplier accepts the order.”</w:t>
      </w:r>
      <w:r>
        <w:rPr>
          <w:i/>
        </w:rPr>
        <w:t xml:space="preserve"> </w:t>
      </w:r>
      <w:r w:rsidRPr="0069335F">
        <w:rPr>
          <w:i/>
        </w:rPr>
        <w:t xml:space="preserve">(describe how this will happen, e.g. through </w:t>
      </w:r>
      <w:r>
        <w:rPr>
          <w:i/>
        </w:rPr>
        <w:t>return email, signed Purchase Order, etc.</w:t>
      </w:r>
      <w:r w:rsidRPr="0069335F">
        <w:rPr>
          <w:i/>
        </w:rPr>
        <w:t>).</w:t>
      </w:r>
    </w:p>
    <w:p w:rsidR="002101D6" w:rsidRPr="005C02E6" w:rsidRDefault="002101D6" w:rsidP="002101D6">
      <w:pPr>
        <w:pStyle w:val="ListParagraph"/>
        <w:numPr>
          <w:ilvl w:val="1"/>
          <w:numId w:val="177"/>
        </w:numPr>
        <w:spacing w:before="240" w:after="120"/>
        <w:ind w:left="630" w:hanging="630"/>
        <w:contextualSpacing w:val="0"/>
        <w:rPr>
          <w:b/>
          <w:sz w:val="28"/>
          <w:szCs w:val="28"/>
        </w:rPr>
      </w:pPr>
      <w:r w:rsidRPr="005C02E6">
        <w:rPr>
          <w:b/>
        </w:rPr>
        <w:t>For direct selection based on location or balanced division of supply,</w:t>
      </w:r>
      <w:r w:rsidRPr="005C02E6">
        <w:t xml:space="preserve"> the </w:t>
      </w:r>
      <w:r w:rsidR="005A6EDC">
        <w:t>Call-o</w:t>
      </w:r>
      <w:r w:rsidR="005A6EDC" w:rsidRPr="005C02E6">
        <w:t>ff</w:t>
      </w:r>
      <w:r w:rsidR="00D409C5">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rsidR="002101D6" w:rsidRPr="00882347" w:rsidRDefault="002101D6" w:rsidP="00FF5D1D">
      <w:pPr>
        <w:pStyle w:val="HeadingSecProcMethods1"/>
        <w:numPr>
          <w:ilvl w:val="0"/>
          <w:numId w:val="178"/>
        </w:numPr>
        <w:ind w:left="600" w:hanging="600"/>
      </w:pPr>
      <w:r w:rsidRPr="00882347">
        <w:t>Communicating the award of Call-off Contract</w:t>
      </w:r>
    </w:p>
    <w:p w:rsidR="002101D6" w:rsidRPr="0069335F" w:rsidRDefault="002101D6" w:rsidP="002101D6">
      <w:pPr>
        <w:spacing w:after="120"/>
        <w:rPr>
          <w:i/>
          <w:lang w:val="en-GB" w:eastAsia="en-GB"/>
        </w:rPr>
      </w:pPr>
      <w:r w:rsidRPr="0069335F">
        <w:rPr>
          <w:i/>
          <w:lang w:val="en-GB" w:eastAsia="en-GB"/>
        </w:rPr>
        <w:t>[Describe the process to announce the award of a Call-off Contract e.g.</w:t>
      </w:r>
    </w:p>
    <w:p w:rsidR="002101D6" w:rsidRDefault="002101D6" w:rsidP="002101D6">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rsidR="002101D6" w:rsidRDefault="002101D6" w:rsidP="002101D6">
      <w:pPr>
        <w:pStyle w:val="ListParagraph"/>
        <w:numPr>
          <w:ilvl w:val="0"/>
          <w:numId w:val="135"/>
        </w:numPr>
        <w:spacing w:before="120" w:after="120"/>
        <w:contextualSpacing w:val="0"/>
      </w:pPr>
      <w:r>
        <w:t xml:space="preserve">Direct Selection to all FA Suppliers for the items included in the </w:t>
      </w:r>
      <w:r w:rsidR="005A6EDC">
        <w:t>Call-o</w:t>
      </w:r>
      <w:r w:rsidR="005A6EDC" w:rsidRPr="005C02E6">
        <w:t>ff</w:t>
      </w:r>
      <w:r>
        <w:t xml:space="preserve"> Contract.  </w:t>
      </w:r>
    </w:p>
    <w:p w:rsidR="002101D6" w:rsidRPr="005C02E6" w:rsidRDefault="002101D6" w:rsidP="002101D6">
      <w:pPr>
        <w:pStyle w:val="ListParagraph"/>
        <w:numPr>
          <w:ilvl w:val="0"/>
          <w:numId w:val="135"/>
        </w:numPr>
        <w:spacing w:before="120" w:after="120"/>
        <w:contextualSpacing w:val="0"/>
      </w:pPr>
      <w:r w:rsidRPr="00882347">
        <w:rPr>
          <w:lang w:val="en-GB" w:eastAsia="en-GB"/>
        </w:rPr>
        <w:t xml:space="preserve">selection based on </w:t>
      </w:r>
      <w:r w:rsidRPr="005C02E6">
        <w:t xml:space="preserve">competitive </w:t>
      </w:r>
      <w:r w:rsidR="003601E4">
        <w:t>quotation</w:t>
      </w:r>
      <w:r w:rsidRPr="005C02E6">
        <w:t>s (thro</w:t>
      </w:r>
      <w:r>
        <w:t>ugh mini-competition) to all Suppliers invited to submit quotations.</w:t>
      </w:r>
    </w:p>
    <w:p w:rsidR="002101D6" w:rsidRPr="005C02E6" w:rsidRDefault="002101D6" w:rsidP="002101D6">
      <w:pPr>
        <w:pStyle w:val="ListParagraph"/>
        <w:spacing w:before="120" w:after="120"/>
        <w:ind w:left="0"/>
        <w:contextualSpacing w:val="0"/>
      </w:pPr>
      <w:r w:rsidRPr="005C02E6">
        <w:t>The communication must be by the quickest means possible, e.g. by email, and include, as a minimum, the following information:</w:t>
      </w:r>
    </w:p>
    <w:p w:rsidR="002101D6" w:rsidRPr="005C02E6" w:rsidRDefault="002101D6" w:rsidP="002101D6">
      <w:pPr>
        <w:pStyle w:val="ListParagraph"/>
        <w:numPr>
          <w:ilvl w:val="0"/>
          <w:numId w:val="135"/>
        </w:numPr>
        <w:spacing w:before="120" w:after="120"/>
        <w:contextualSpacing w:val="0"/>
      </w:pPr>
      <w:r w:rsidRPr="005C02E6">
        <w:t>the name and address of the successful Supplier</w:t>
      </w:r>
    </w:p>
    <w:p w:rsidR="002101D6" w:rsidRPr="005C02E6" w:rsidRDefault="002101D6" w:rsidP="002101D6">
      <w:pPr>
        <w:pStyle w:val="ListParagraph"/>
        <w:numPr>
          <w:ilvl w:val="0"/>
          <w:numId w:val="135"/>
        </w:numPr>
        <w:spacing w:before="120" w:after="120"/>
        <w:contextualSpacing w:val="0"/>
      </w:pPr>
      <w:r w:rsidRPr="005C02E6">
        <w:t>the quantity/volume of Goods being procured</w:t>
      </w:r>
    </w:p>
    <w:p w:rsidR="002101D6" w:rsidRPr="005C02E6" w:rsidRDefault="002101D6" w:rsidP="002101D6">
      <w:pPr>
        <w:pStyle w:val="ListParagraph"/>
        <w:numPr>
          <w:ilvl w:val="0"/>
          <w:numId w:val="135"/>
        </w:numPr>
        <w:spacing w:before="120" w:after="120"/>
        <w:contextualSpacing w:val="0"/>
      </w:pPr>
      <w:r w:rsidRPr="005C02E6">
        <w:t>the contract price</w:t>
      </w:r>
    </w:p>
    <w:p w:rsidR="002101D6" w:rsidRPr="005C02E6" w:rsidRDefault="002101D6" w:rsidP="002101D6">
      <w:pPr>
        <w:pStyle w:val="ListParagraph"/>
        <w:numPr>
          <w:ilvl w:val="0"/>
          <w:numId w:val="135"/>
        </w:numPr>
        <w:spacing w:before="120" w:after="120"/>
        <w:contextualSpacing w:val="0"/>
      </w:pPr>
      <w:r w:rsidRPr="005C02E6">
        <w:t>a statement of the reason(s) the recipient Supplier was unsuccessful.]</w:t>
      </w:r>
    </w:p>
    <w:p w:rsidR="002101D6" w:rsidRPr="00882347" w:rsidRDefault="002101D6" w:rsidP="00FF5D1D">
      <w:pPr>
        <w:pStyle w:val="HeadingSecProcMethods1"/>
        <w:numPr>
          <w:ilvl w:val="0"/>
          <w:numId w:val="178"/>
        </w:numPr>
        <w:ind w:left="600" w:hanging="600"/>
      </w:pPr>
      <w:r w:rsidRPr="00882347">
        <w:t>Complaint about award of Call-off Contract</w:t>
      </w:r>
    </w:p>
    <w:p w:rsidR="002101D6" w:rsidRPr="0069335F" w:rsidRDefault="002101D6" w:rsidP="002101D6">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[describe the complaints process. At a minimum, the process should include the following]:</w:t>
      </w:r>
    </w:p>
    <w:p w:rsidR="002101D6" w:rsidRPr="00882347" w:rsidRDefault="002101D6" w:rsidP="002101D6">
      <w:pPr>
        <w:pStyle w:val="ListParagraph"/>
        <w:numPr>
          <w:ilvl w:val="0"/>
          <w:numId w:val="136"/>
        </w:numPr>
        <w:spacing w:before="120" w:after="120"/>
        <w:contextualSpacing w:val="0"/>
      </w:pPr>
      <w:r w:rsidRPr="00882347">
        <w:t xml:space="preserve">the complaint shall be made in writing to the Purchaser, by the quickest means available, e.g. email </w:t>
      </w:r>
    </w:p>
    <w:p w:rsidR="002101D6" w:rsidRPr="00882347" w:rsidRDefault="002101D6" w:rsidP="002101D6">
      <w:pPr>
        <w:pStyle w:val="ListParagraph"/>
        <w:numPr>
          <w:ilvl w:val="0"/>
          <w:numId w:val="136"/>
        </w:numPr>
        <w:spacing w:before="120" w:after="120"/>
        <w:contextualSpacing w:val="0"/>
      </w:pPr>
      <w:r w:rsidRPr="00882347">
        <w:t>the Purchaser will address the complaint within a reasonable time</w:t>
      </w:r>
    </w:p>
    <w:p w:rsidR="002101D6" w:rsidRPr="00882347" w:rsidRDefault="002101D6" w:rsidP="002101D6">
      <w:pPr>
        <w:pStyle w:val="ListParagraph"/>
        <w:numPr>
          <w:ilvl w:val="0"/>
          <w:numId w:val="136"/>
        </w:numPr>
        <w:spacing w:before="120" w:after="120"/>
        <w:contextualSpacing w:val="0"/>
      </w:pPr>
      <w:r w:rsidRPr="00882347">
        <w:t>the receipt of a complaint does not prohibit the award of the Call-off Contract, and no standstill period or pause in process shall apply.</w:t>
      </w:r>
    </w:p>
    <w:p w:rsidR="001D2F71" w:rsidRPr="002101D6" w:rsidRDefault="001D2F71" w:rsidP="002101D6">
      <w:pPr>
        <w:spacing w:before="120" w:after="120"/>
        <w:ind w:left="360"/>
        <w:rPr>
          <w:i/>
        </w:rPr>
      </w:pPr>
      <w:r w:rsidRPr="002101D6">
        <w:rPr>
          <w:i/>
        </w:rPr>
        <w:t>.</w:t>
      </w:r>
    </w:p>
    <w:p w:rsidR="007F27A2" w:rsidRPr="007F27A2" w:rsidRDefault="007F27A2" w:rsidP="007F27A2">
      <w:pPr>
        <w:sectPr w:rsidR="007F27A2" w:rsidRPr="007F27A2">
          <w:headerReference w:type="even" r:id="rId76"/>
          <w:headerReference w:type="default" r:id="rId77"/>
          <w:pgSz w:w="12240" w:h="15840"/>
          <w:pgMar w:top="1440" w:right="1440" w:bottom="1440" w:left="1440" w:header="720" w:footer="720" w:gutter="0"/>
          <w:cols w:space="720"/>
          <w:docGrid w:linePitch="360"/>
        </w:sectPr>
      </w:pPr>
    </w:p>
    <w:p w:rsidR="006D2994" w:rsidRPr="00CF0460" w:rsidRDefault="006D2994" w:rsidP="006403B9">
      <w:pPr>
        <w:pStyle w:val="FAhead"/>
      </w:pPr>
      <w:bookmarkStart w:id="720" w:name="_Toc503258699"/>
      <w:r w:rsidRPr="00CF0460">
        <w:t xml:space="preserve">SCHEDULE </w:t>
      </w:r>
      <w:r w:rsidR="00616D68">
        <w:t>4</w:t>
      </w:r>
      <w:r w:rsidR="00B04F79" w:rsidRPr="00CF0460">
        <w:t xml:space="preserve">: </w:t>
      </w:r>
      <w:r w:rsidRPr="00CF0460">
        <w:t>Call-off Contract General Conditions of Contract</w:t>
      </w:r>
      <w:bookmarkEnd w:id="720"/>
    </w:p>
    <w:p w:rsidR="006D2994" w:rsidRPr="0006290C" w:rsidRDefault="006D2994" w:rsidP="005C0E0F">
      <w:pPr>
        <w:jc w:val="center"/>
      </w:pPr>
    </w:p>
    <w:p w:rsidR="001B1212" w:rsidRDefault="006D2994" w:rsidP="001B1212">
      <w:pPr>
        <w:spacing w:after="240"/>
        <w:rPr>
          <w:b/>
        </w:rPr>
      </w:pPr>
      <w:r w:rsidRPr="0006290C">
        <w:rPr>
          <w:b/>
        </w:rPr>
        <w:t>Table of Clauses</w:t>
      </w:r>
    </w:p>
    <w:p w:rsidR="006B4F0D" w:rsidRDefault="001B1212">
      <w:pPr>
        <w:pStyle w:val="TOC1"/>
        <w:tabs>
          <w:tab w:val="left" w:pos="480"/>
          <w:tab w:val="right" w:leader="dot" w:pos="9350"/>
        </w:tabs>
        <w:rPr>
          <w:rFonts w:asciiTheme="minorHAnsi" w:eastAsiaTheme="minorEastAsia" w:hAnsiTheme="minorHAnsi" w:cstheme="minorBidi"/>
          <w:bCs w:val="0"/>
          <w:noProof/>
          <w:sz w:val="22"/>
          <w:szCs w:val="22"/>
        </w:rPr>
      </w:pPr>
      <w:r>
        <w:rPr>
          <w:b/>
        </w:rPr>
        <w:fldChar w:fldCharType="begin"/>
      </w:r>
      <w:r>
        <w:rPr>
          <w:b/>
        </w:rPr>
        <w:instrText xml:space="preserve"> TOC \h \z \t "COC gcc,1" </w:instrText>
      </w:r>
      <w:r>
        <w:rPr>
          <w:b/>
        </w:rPr>
        <w:fldChar w:fldCharType="separate"/>
      </w:r>
      <w:hyperlink w:anchor="_Toc503364240" w:history="1">
        <w:r w:rsidR="006B4F0D" w:rsidRPr="00F2491C">
          <w:rPr>
            <w:rStyle w:val="Hyperlink"/>
            <w:rFonts w:ascii="Times New Roman Bold" w:hAnsi="Times New Roman Bold"/>
            <w:noProof/>
          </w:rPr>
          <w:t>1.</w:t>
        </w:r>
        <w:r w:rsidR="006B4F0D">
          <w:rPr>
            <w:rFonts w:asciiTheme="minorHAnsi" w:eastAsiaTheme="minorEastAsia" w:hAnsiTheme="minorHAnsi" w:cstheme="minorBidi"/>
            <w:bCs w:val="0"/>
            <w:noProof/>
            <w:sz w:val="22"/>
            <w:szCs w:val="22"/>
          </w:rPr>
          <w:tab/>
        </w:r>
        <w:r w:rsidR="006B4F0D" w:rsidRPr="00F2491C">
          <w:rPr>
            <w:rStyle w:val="Hyperlink"/>
            <w:noProof/>
          </w:rPr>
          <w:t>Definitions</w:t>
        </w:r>
        <w:r w:rsidR="006B4F0D">
          <w:rPr>
            <w:noProof/>
            <w:webHidden/>
          </w:rPr>
          <w:tab/>
        </w:r>
        <w:r w:rsidR="006B4F0D">
          <w:rPr>
            <w:noProof/>
            <w:webHidden/>
          </w:rPr>
          <w:fldChar w:fldCharType="begin"/>
        </w:r>
        <w:r w:rsidR="006B4F0D">
          <w:rPr>
            <w:noProof/>
            <w:webHidden/>
          </w:rPr>
          <w:instrText xml:space="preserve"> PAGEREF _Toc503364240 \h </w:instrText>
        </w:r>
        <w:r w:rsidR="006B4F0D">
          <w:rPr>
            <w:noProof/>
            <w:webHidden/>
          </w:rPr>
        </w:r>
        <w:r w:rsidR="006B4F0D">
          <w:rPr>
            <w:noProof/>
            <w:webHidden/>
          </w:rPr>
          <w:fldChar w:fldCharType="separate"/>
        </w:r>
        <w:r w:rsidR="003601E4">
          <w:rPr>
            <w:noProof/>
            <w:webHidden/>
          </w:rPr>
          <w:t>120</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1" w:history="1">
        <w:r w:rsidR="006B4F0D" w:rsidRPr="00F2491C">
          <w:rPr>
            <w:rStyle w:val="Hyperlink"/>
            <w:rFonts w:ascii="Times New Roman Bold" w:hAnsi="Times New Roman Bold"/>
            <w:noProof/>
          </w:rPr>
          <w:t>2.</w:t>
        </w:r>
        <w:r w:rsidR="006B4F0D">
          <w:rPr>
            <w:rFonts w:asciiTheme="minorHAnsi" w:eastAsiaTheme="minorEastAsia" w:hAnsiTheme="minorHAnsi" w:cstheme="minorBidi"/>
            <w:bCs w:val="0"/>
            <w:noProof/>
            <w:sz w:val="22"/>
            <w:szCs w:val="22"/>
          </w:rPr>
          <w:tab/>
        </w:r>
        <w:r w:rsidR="006B4F0D" w:rsidRPr="00F2491C">
          <w:rPr>
            <w:rStyle w:val="Hyperlink"/>
            <w:noProof/>
          </w:rPr>
          <w:t>Contract Documents</w:t>
        </w:r>
        <w:r w:rsidR="006B4F0D">
          <w:rPr>
            <w:noProof/>
            <w:webHidden/>
          </w:rPr>
          <w:tab/>
        </w:r>
        <w:r w:rsidR="006B4F0D">
          <w:rPr>
            <w:noProof/>
            <w:webHidden/>
          </w:rPr>
          <w:fldChar w:fldCharType="begin"/>
        </w:r>
        <w:r w:rsidR="006B4F0D">
          <w:rPr>
            <w:noProof/>
            <w:webHidden/>
          </w:rPr>
          <w:instrText xml:space="preserve"> PAGEREF _Toc503364241 \h </w:instrText>
        </w:r>
        <w:r w:rsidR="006B4F0D">
          <w:rPr>
            <w:noProof/>
            <w:webHidden/>
          </w:rPr>
        </w:r>
        <w:r w:rsidR="006B4F0D">
          <w:rPr>
            <w:noProof/>
            <w:webHidden/>
          </w:rPr>
          <w:fldChar w:fldCharType="separate"/>
        </w:r>
        <w:r w:rsidR="003601E4">
          <w:rPr>
            <w:noProof/>
            <w:webHidden/>
          </w:rPr>
          <w:t>121</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2" w:history="1">
        <w:r w:rsidR="006B4F0D" w:rsidRPr="00F2491C">
          <w:rPr>
            <w:rStyle w:val="Hyperlink"/>
            <w:rFonts w:ascii="Times New Roman Bold" w:hAnsi="Times New Roman Bold"/>
            <w:noProof/>
          </w:rPr>
          <w:t>3.</w:t>
        </w:r>
        <w:r w:rsidR="006B4F0D">
          <w:rPr>
            <w:rFonts w:asciiTheme="minorHAnsi" w:eastAsiaTheme="minorEastAsia" w:hAnsiTheme="minorHAnsi" w:cstheme="minorBidi"/>
            <w:bCs w:val="0"/>
            <w:noProof/>
            <w:sz w:val="22"/>
            <w:szCs w:val="22"/>
          </w:rPr>
          <w:tab/>
        </w:r>
        <w:r w:rsidR="006B4F0D" w:rsidRPr="00F2491C">
          <w:rPr>
            <w:rStyle w:val="Hyperlink"/>
            <w:noProof/>
          </w:rPr>
          <w:t>Fraud and Corruption</w:t>
        </w:r>
        <w:r w:rsidR="006B4F0D">
          <w:rPr>
            <w:noProof/>
            <w:webHidden/>
          </w:rPr>
          <w:tab/>
        </w:r>
        <w:r w:rsidR="006B4F0D">
          <w:rPr>
            <w:noProof/>
            <w:webHidden/>
          </w:rPr>
          <w:fldChar w:fldCharType="begin"/>
        </w:r>
        <w:r w:rsidR="006B4F0D">
          <w:rPr>
            <w:noProof/>
            <w:webHidden/>
          </w:rPr>
          <w:instrText xml:space="preserve"> PAGEREF _Toc503364242 \h </w:instrText>
        </w:r>
        <w:r w:rsidR="006B4F0D">
          <w:rPr>
            <w:noProof/>
            <w:webHidden/>
          </w:rPr>
        </w:r>
        <w:r w:rsidR="006B4F0D">
          <w:rPr>
            <w:noProof/>
            <w:webHidden/>
          </w:rPr>
          <w:fldChar w:fldCharType="separate"/>
        </w:r>
        <w:r w:rsidR="003601E4">
          <w:rPr>
            <w:noProof/>
            <w:webHidden/>
          </w:rPr>
          <w:t>121</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3" w:history="1">
        <w:r w:rsidR="006B4F0D" w:rsidRPr="00F2491C">
          <w:rPr>
            <w:rStyle w:val="Hyperlink"/>
            <w:rFonts w:ascii="Times New Roman Bold" w:hAnsi="Times New Roman Bold"/>
            <w:noProof/>
          </w:rPr>
          <w:t>4.</w:t>
        </w:r>
        <w:r w:rsidR="006B4F0D">
          <w:rPr>
            <w:rFonts w:asciiTheme="minorHAnsi" w:eastAsiaTheme="minorEastAsia" w:hAnsiTheme="minorHAnsi" w:cstheme="minorBidi"/>
            <w:bCs w:val="0"/>
            <w:noProof/>
            <w:sz w:val="22"/>
            <w:szCs w:val="22"/>
          </w:rPr>
          <w:tab/>
        </w:r>
        <w:r w:rsidR="006B4F0D" w:rsidRPr="00F2491C">
          <w:rPr>
            <w:rStyle w:val="Hyperlink"/>
            <w:noProof/>
          </w:rPr>
          <w:t>Interpretation</w:t>
        </w:r>
        <w:r w:rsidR="006B4F0D">
          <w:rPr>
            <w:noProof/>
            <w:webHidden/>
          </w:rPr>
          <w:tab/>
        </w:r>
        <w:r w:rsidR="006B4F0D">
          <w:rPr>
            <w:noProof/>
            <w:webHidden/>
          </w:rPr>
          <w:fldChar w:fldCharType="begin"/>
        </w:r>
        <w:r w:rsidR="006B4F0D">
          <w:rPr>
            <w:noProof/>
            <w:webHidden/>
          </w:rPr>
          <w:instrText xml:space="preserve"> PAGEREF _Toc503364243 \h </w:instrText>
        </w:r>
        <w:r w:rsidR="006B4F0D">
          <w:rPr>
            <w:noProof/>
            <w:webHidden/>
          </w:rPr>
        </w:r>
        <w:r w:rsidR="006B4F0D">
          <w:rPr>
            <w:noProof/>
            <w:webHidden/>
          </w:rPr>
          <w:fldChar w:fldCharType="separate"/>
        </w:r>
        <w:r w:rsidR="003601E4">
          <w:rPr>
            <w:noProof/>
            <w:webHidden/>
          </w:rPr>
          <w:t>121</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4" w:history="1">
        <w:r w:rsidR="006B4F0D" w:rsidRPr="00F2491C">
          <w:rPr>
            <w:rStyle w:val="Hyperlink"/>
            <w:rFonts w:ascii="Times New Roman Bold" w:hAnsi="Times New Roman Bold"/>
            <w:noProof/>
          </w:rPr>
          <w:t>5.</w:t>
        </w:r>
        <w:r w:rsidR="006B4F0D">
          <w:rPr>
            <w:rFonts w:asciiTheme="minorHAnsi" w:eastAsiaTheme="minorEastAsia" w:hAnsiTheme="minorHAnsi" w:cstheme="minorBidi"/>
            <w:bCs w:val="0"/>
            <w:noProof/>
            <w:sz w:val="22"/>
            <w:szCs w:val="22"/>
          </w:rPr>
          <w:tab/>
        </w:r>
        <w:r w:rsidR="006B4F0D" w:rsidRPr="00F2491C">
          <w:rPr>
            <w:rStyle w:val="Hyperlink"/>
            <w:noProof/>
          </w:rPr>
          <w:t>Language</w:t>
        </w:r>
        <w:r w:rsidR="006B4F0D">
          <w:rPr>
            <w:noProof/>
            <w:webHidden/>
          </w:rPr>
          <w:tab/>
        </w:r>
        <w:r w:rsidR="006B4F0D">
          <w:rPr>
            <w:noProof/>
            <w:webHidden/>
          </w:rPr>
          <w:fldChar w:fldCharType="begin"/>
        </w:r>
        <w:r w:rsidR="006B4F0D">
          <w:rPr>
            <w:noProof/>
            <w:webHidden/>
          </w:rPr>
          <w:instrText xml:space="preserve"> PAGEREF _Toc503364244 \h </w:instrText>
        </w:r>
        <w:r w:rsidR="006B4F0D">
          <w:rPr>
            <w:noProof/>
            <w:webHidden/>
          </w:rPr>
        </w:r>
        <w:r w:rsidR="006B4F0D">
          <w:rPr>
            <w:noProof/>
            <w:webHidden/>
          </w:rPr>
          <w:fldChar w:fldCharType="separate"/>
        </w:r>
        <w:r w:rsidR="003601E4">
          <w:rPr>
            <w:noProof/>
            <w:webHidden/>
          </w:rPr>
          <w:t>123</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5" w:history="1">
        <w:r w:rsidR="006B4F0D" w:rsidRPr="00F2491C">
          <w:rPr>
            <w:rStyle w:val="Hyperlink"/>
            <w:rFonts w:ascii="Times New Roman Bold" w:hAnsi="Times New Roman Bold"/>
            <w:noProof/>
          </w:rPr>
          <w:t>6.</w:t>
        </w:r>
        <w:r w:rsidR="006B4F0D">
          <w:rPr>
            <w:rFonts w:asciiTheme="minorHAnsi" w:eastAsiaTheme="minorEastAsia" w:hAnsiTheme="minorHAnsi" w:cstheme="minorBidi"/>
            <w:bCs w:val="0"/>
            <w:noProof/>
            <w:sz w:val="22"/>
            <w:szCs w:val="22"/>
          </w:rPr>
          <w:tab/>
        </w:r>
        <w:r w:rsidR="006B4F0D" w:rsidRPr="00F2491C">
          <w:rPr>
            <w:rStyle w:val="Hyperlink"/>
            <w:noProof/>
          </w:rPr>
          <w:t>Joint Venture Consortium or Association</w:t>
        </w:r>
        <w:r w:rsidR="006B4F0D">
          <w:rPr>
            <w:noProof/>
            <w:webHidden/>
          </w:rPr>
          <w:tab/>
        </w:r>
        <w:r w:rsidR="006B4F0D">
          <w:rPr>
            <w:noProof/>
            <w:webHidden/>
          </w:rPr>
          <w:fldChar w:fldCharType="begin"/>
        </w:r>
        <w:r w:rsidR="006B4F0D">
          <w:rPr>
            <w:noProof/>
            <w:webHidden/>
          </w:rPr>
          <w:instrText xml:space="preserve"> PAGEREF _Toc503364245 \h </w:instrText>
        </w:r>
        <w:r w:rsidR="006B4F0D">
          <w:rPr>
            <w:noProof/>
            <w:webHidden/>
          </w:rPr>
        </w:r>
        <w:r w:rsidR="006B4F0D">
          <w:rPr>
            <w:noProof/>
            <w:webHidden/>
          </w:rPr>
          <w:fldChar w:fldCharType="separate"/>
        </w:r>
        <w:r w:rsidR="003601E4">
          <w:rPr>
            <w:noProof/>
            <w:webHidden/>
          </w:rPr>
          <w:t>123</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6" w:history="1">
        <w:r w:rsidR="006B4F0D" w:rsidRPr="00F2491C">
          <w:rPr>
            <w:rStyle w:val="Hyperlink"/>
            <w:rFonts w:ascii="Times New Roman Bold" w:hAnsi="Times New Roman Bold"/>
            <w:noProof/>
          </w:rPr>
          <w:t>7.</w:t>
        </w:r>
        <w:r w:rsidR="006B4F0D">
          <w:rPr>
            <w:rFonts w:asciiTheme="minorHAnsi" w:eastAsiaTheme="minorEastAsia" w:hAnsiTheme="minorHAnsi" w:cstheme="minorBidi"/>
            <w:bCs w:val="0"/>
            <w:noProof/>
            <w:sz w:val="22"/>
            <w:szCs w:val="22"/>
          </w:rPr>
          <w:tab/>
        </w:r>
        <w:r w:rsidR="006B4F0D" w:rsidRPr="00F2491C">
          <w:rPr>
            <w:rStyle w:val="Hyperlink"/>
            <w:noProof/>
          </w:rPr>
          <w:t>Eligibility</w:t>
        </w:r>
        <w:r w:rsidR="006B4F0D">
          <w:rPr>
            <w:noProof/>
            <w:webHidden/>
          </w:rPr>
          <w:tab/>
        </w:r>
        <w:r w:rsidR="006B4F0D">
          <w:rPr>
            <w:noProof/>
            <w:webHidden/>
          </w:rPr>
          <w:fldChar w:fldCharType="begin"/>
        </w:r>
        <w:r w:rsidR="006B4F0D">
          <w:rPr>
            <w:noProof/>
            <w:webHidden/>
          </w:rPr>
          <w:instrText xml:space="preserve"> PAGEREF _Toc503364246 \h </w:instrText>
        </w:r>
        <w:r w:rsidR="006B4F0D">
          <w:rPr>
            <w:noProof/>
            <w:webHidden/>
          </w:rPr>
        </w:r>
        <w:r w:rsidR="006B4F0D">
          <w:rPr>
            <w:noProof/>
            <w:webHidden/>
          </w:rPr>
          <w:fldChar w:fldCharType="separate"/>
        </w:r>
        <w:r w:rsidR="003601E4">
          <w:rPr>
            <w:noProof/>
            <w:webHidden/>
          </w:rPr>
          <w:t>123</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7" w:history="1">
        <w:r w:rsidR="006B4F0D" w:rsidRPr="00F2491C">
          <w:rPr>
            <w:rStyle w:val="Hyperlink"/>
            <w:rFonts w:ascii="Times New Roman Bold" w:hAnsi="Times New Roman Bold"/>
            <w:noProof/>
          </w:rPr>
          <w:t>8.</w:t>
        </w:r>
        <w:r w:rsidR="006B4F0D">
          <w:rPr>
            <w:rFonts w:asciiTheme="minorHAnsi" w:eastAsiaTheme="minorEastAsia" w:hAnsiTheme="minorHAnsi" w:cstheme="minorBidi"/>
            <w:bCs w:val="0"/>
            <w:noProof/>
            <w:sz w:val="22"/>
            <w:szCs w:val="22"/>
          </w:rPr>
          <w:tab/>
        </w:r>
        <w:r w:rsidR="006B4F0D" w:rsidRPr="00F2491C">
          <w:rPr>
            <w:rStyle w:val="Hyperlink"/>
            <w:noProof/>
          </w:rPr>
          <w:t>Notices</w:t>
        </w:r>
        <w:r w:rsidR="006B4F0D">
          <w:rPr>
            <w:noProof/>
            <w:webHidden/>
          </w:rPr>
          <w:tab/>
        </w:r>
        <w:r w:rsidR="006B4F0D">
          <w:rPr>
            <w:noProof/>
            <w:webHidden/>
          </w:rPr>
          <w:fldChar w:fldCharType="begin"/>
        </w:r>
        <w:r w:rsidR="006B4F0D">
          <w:rPr>
            <w:noProof/>
            <w:webHidden/>
          </w:rPr>
          <w:instrText xml:space="preserve"> PAGEREF _Toc503364247 \h </w:instrText>
        </w:r>
        <w:r w:rsidR="006B4F0D">
          <w:rPr>
            <w:noProof/>
            <w:webHidden/>
          </w:rPr>
        </w:r>
        <w:r w:rsidR="006B4F0D">
          <w:rPr>
            <w:noProof/>
            <w:webHidden/>
          </w:rPr>
          <w:fldChar w:fldCharType="separate"/>
        </w:r>
        <w:r w:rsidR="003601E4">
          <w:rPr>
            <w:noProof/>
            <w:webHidden/>
          </w:rPr>
          <w:t>123</w:t>
        </w:r>
        <w:r w:rsidR="006B4F0D">
          <w:rPr>
            <w:noProof/>
            <w:webHidden/>
          </w:rPr>
          <w:fldChar w:fldCharType="end"/>
        </w:r>
      </w:hyperlink>
    </w:p>
    <w:p w:rsidR="006B4F0D" w:rsidRDefault="00B90B1F">
      <w:pPr>
        <w:pStyle w:val="TOC1"/>
        <w:tabs>
          <w:tab w:val="left" w:pos="480"/>
          <w:tab w:val="right" w:leader="dot" w:pos="9350"/>
        </w:tabs>
        <w:rPr>
          <w:rFonts w:asciiTheme="minorHAnsi" w:eastAsiaTheme="minorEastAsia" w:hAnsiTheme="minorHAnsi" w:cstheme="minorBidi"/>
          <w:bCs w:val="0"/>
          <w:noProof/>
          <w:sz w:val="22"/>
          <w:szCs w:val="22"/>
        </w:rPr>
      </w:pPr>
      <w:hyperlink w:anchor="_Toc503364248" w:history="1">
        <w:r w:rsidR="006B4F0D" w:rsidRPr="00F2491C">
          <w:rPr>
            <w:rStyle w:val="Hyperlink"/>
            <w:rFonts w:ascii="Times New Roman Bold" w:hAnsi="Times New Roman Bold"/>
            <w:noProof/>
          </w:rPr>
          <w:t>9.</w:t>
        </w:r>
        <w:r w:rsidR="006B4F0D">
          <w:rPr>
            <w:rFonts w:asciiTheme="minorHAnsi" w:eastAsiaTheme="minorEastAsia" w:hAnsiTheme="minorHAnsi" w:cstheme="minorBidi"/>
            <w:bCs w:val="0"/>
            <w:noProof/>
            <w:sz w:val="22"/>
            <w:szCs w:val="22"/>
          </w:rPr>
          <w:tab/>
        </w:r>
        <w:r w:rsidR="006B4F0D" w:rsidRPr="00F2491C">
          <w:rPr>
            <w:rStyle w:val="Hyperlink"/>
            <w:noProof/>
          </w:rPr>
          <w:t>Governing Law</w:t>
        </w:r>
        <w:r w:rsidR="006B4F0D">
          <w:rPr>
            <w:noProof/>
            <w:webHidden/>
          </w:rPr>
          <w:tab/>
        </w:r>
        <w:r w:rsidR="006B4F0D">
          <w:rPr>
            <w:noProof/>
            <w:webHidden/>
          </w:rPr>
          <w:fldChar w:fldCharType="begin"/>
        </w:r>
        <w:r w:rsidR="006B4F0D">
          <w:rPr>
            <w:noProof/>
            <w:webHidden/>
          </w:rPr>
          <w:instrText xml:space="preserve"> PAGEREF _Toc503364248 \h </w:instrText>
        </w:r>
        <w:r w:rsidR="006B4F0D">
          <w:rPr>
            <w:noProof/>
            <w:webHidden/>
          </w:rPr>
        </w:r>
        <w:r w:rsidR="006B4F0D">
          <w:rPr>
            <w:noProof/>
            <w:webHidden/>
          </w:rPr>
          <w:fldChar w:fldCharType="separate"/>
        </w:r>
        <w:r w:rsidR="003601E4">
          <w:rPr>
            <w:noProof/>
            <w:webHidden/>
          </w:rPr>
          <w:t>124</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49" w:history="1">
        <w:r w:rsidR="006B4F0D" w:rsidRPr="00F2491C">
          <w:rPr>
            <w:rStyle w:val="Hyperlink"/>
            <w:rFonts w:ascii="Times New Roman Bold" w:hAnsi="Times New Roman Bold"/>
            <w:noProof/>
          </w:rPr>
          <w:t>10.</w:t>
        </w:r>
        <w:r w:rsidR="006B4F0D">
          <w:rPr>
            <w:rFonts w:asciiTheme="minorHAnsi" w:eastAsiaTheme="minorEastAsia" w:hAnsiTheme="minorHAnsi" w:cstheme="minorBidi"/>
            <w:bCs w:val="0"/>
            <w:noProof/>
            <w:sz w:val="22"/>
            <w:szCs w:val="22"/>
          </w:rPr>
          <w:tab/>
        </w:r>
        <w:r w:rsidR="006B4F0D" w:rsidRPr="00F2491C">
          <w:rPr>
            <w:rStyle w:val="Hyperlink"/>
            <w:noProof/>
          </w:rPr>
          <w:t>Settlement of Disputes</w:t>
        </w:r>
        <w:r w:rsidR="006B4F0D">
          <w:rPr>
            <w:noProof/>
            <w:webHidden/>
          </w:rPr>
          <w:tab/>
        </w:r>
        <w:r w:rsidR="006B4F0D">
          <w:rPr>
            <w:noProof/>
            <w:webHidden/>
          </w:rPr>
          <w:fldChar w:fldCharType="begin"/>
        </w:r>
        <w:r w:rsidR="006B4F0D">
          <w:rPr>
            <w:noProof/>
            <w:webHidden/>
          </w:rPr>
          <w:instrText xml:space="preserve"> PAGEREF _Toc503364249 \h </w:instrText>
        </w:r>
        <w:r w:rsidR="006B4F0D">
          <w:rPr>
            <w:noProof/>
            <w:webHidden/>
          </w:rPr>
        </w:r>
        <w:r w:rsidR="006B4F0D">
          <w:rPr>
            <w:noProof/>
            <w:webHidden/>
          </w:rPr>
          <w:fldChar w:fldCharType="separate"/>
        </w:r>
        <w:r w:rsidR="003601E4">
          <w:rPr>
            <w:noProof/>
            <w:webHidden/>
          </w:rPr>
          <w:t>124</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0" w:history="1">
        <w:r w:rsidR="006B4F0D" w:rsidRPr="00F2491C">
          <w:rPr>
            <w:rStyle w:val="Hyperlink"/>
            <w:rFonts w:ascii="Times New Roman Bold" w:hAnsi="Times New Roman Bold"/>
            <w:noProof/>
          </w:rPr>
          <w:t>11.</w:t>
        </w:r>
        <w:r w:rsidR="006B4F0D">
          <w:rPr>
            <w:rFonts w:asciiTheme="minorHAnsi" w:eastAsiaTheme="minorEastAsia" w:hAnsiTheme="minorHAnsi" w:cstheme="minorBidi"/>
            <w:bCs w:val="0"/>
            <w:noProof/>
            <w:sz w:val="22"/>
            <w:szCs w:val="22"/>
          </w:rPr>
          <w:tab/>
        </w:r>
        <w:r w:rsidR="006B4F0D" w:rsidRPr="00F2491C">
          <w:rPr>
            <w:rStyle w:val="Hyperlink"/>
            <w:noProof/>
          </w:rPr>
          <w:t>Inspections and Audit by the Bank</w:t>
        </w:r>
        <w:r w:rsidR="006B4F0D">
          <w:rPr>
            <w:noProof/>
            <w:webHidden/>
          </w:rPr>
          <w:tab/>
        </w:r>
        <w:r w:rsidR="006B4F0D">
          <w:rPr>
            <w:noProof/>
            <w:webHidden/>
          </w:rPr>
          <w:fldChar w:fldCharType="begin"/>
        </w:r>
        <w:r w:rsidR="006B4F0D">
          <w:rPr>
            <w:noProof/>
            <w:webHidden/>
          </w:rPr>
          <w:instrText xml:space="preserve"> PAGEREF _Toc503364250 \h </w:instrText>
        </w:r>
        <w:r w:rsidR="006B4F0D">
          <w:rPr>
            <w:noProof/>
            <w:webHidden/>
          </w:rPr>
        </w:r>
        <w:r w:rsidR="006B4F0D">
          <w:rPr>
            <w:noProof/>
            <w:webHidden/>
          </w:rPr>
          <w:fldChar w:fldCharType="separate"/>
        </w:r>
        <w:r w:rsidR="003601E4">
          <w:rPr>
            <w:noProof/>
            <w:webHidden/>
          </w:rPr>
          <w:t>124</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1" w:history="1">
        <w:r w:rsidR="006B4F0D" w:rsidRPr="00F2491C">
          <w:rPr>
            <w:rStyle w:val="Hyperlink"/>
            <w:rFonts w:ascii="Times New Roman Bold" w:hAnsi="Times New Roman Bold"/>
            <w:noProof/>
          </w:rPr>
          <w:t>12.</w:t>
        </w:r>
        <w:r w:rsidR="006B4F0D">
          <w:rPr>
            <w:rFonts w:asciiTheme="minorHAnsi" w:eastAsiaTheme="minorEastAsia" w:hAnsiTheme="minorHAnsi" w:cstheme="minorBidi"/>
            <w:bCs w:val="0"/>
            <w:noProof/>
            <w:sz w:val="22"/>
            <w:szCs w:val="22"/>
          </w:rPr>
          <w:tab/>
        </w:r>
        <w:r w:rsidR="006B4F0D" w:rsidRPr="00F2491C">
          <w:rPr>
            <w:rStyle w:val="Hyperlink"/>
            <w:noProof/>
          </w:rPr>
          <w:t>Scope of Supply</w:t>
        </w:r>
        <w:r w:rsidR="006B4F0D">
          <w:rPr>
            <w:noProof/>
            <w:webHidden/>
          </w:rPr>
          <w:tab/>
        </w:r>
        <w:r w:rsidR="006B4F0D">
          <w:rPr>
            <w:noProof/>
            <w:webHidden/>
          </w:rPr>
          <w:fldChar w:fldCharType="begin"/>
        </w:r>
        <w:r w:rsidR="006B4F0D">
          <w:rPr>
            <w:noProof/>
            <w:webHidden/>
          </w:rPr>
          <w:instrText xml:space="preserve"> PAGEREF _Toc503364251 \h </w:instrText>
        </w:r>
        <w:r w:rsidR="006B4F0D">
          <w:rPr>
            <w:noProof/>
            <w:webHidden/>
          </w:rPr>
        </w:r>
        <w:r w:rsidR="006B4F0D">
          <w:rPr>
            <w:noProof/>
            <w:webHidden/>
          </w:rPr>
          <w:fldChar w:fldCharType="separate"/>
        </w:r>
        <w:r w:rsidR="003601E4">
          <w:rPr>
            <w:noProof/>
            <w:webHidden/>
          </w:rPr>
          <w:t>124</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2" w:history="1">
        <w:r w:rsidR="006B4F0D" w:rsidRPr="00F2491C">
          <w:rPr>
            <w:rStyle w:val="Hyperlink"/>
            <w:rFonts w:ascii="Times New Roman Bold" w:hAnsi="Times New Roman Bold"/>
            <w:noProof/>
          </w:rPr>
          <w:t>13.</w:t>
        </w:r>
        <w:r w:rsidR="006B4F0D">
          <w:rPr>
            <w:rFonts w:asciiTheme="minorHAnsi" w:eastAsiaTheme="minorEastAsia" w:hAnsiTheme="minorHAnsi" w:cstheme="minorBidi"/>
            <w:bCs w:val="0"/>
            <w:noProof/>
            <w:sz w:val="22"/>
            <w:szCs w:val="22"/>
          </w:rPr>
          <w:tab/>
        </w:r>
        <w:r w:rsidR="006B4F0D" w:rsidRPr="00F2491C">
          <w:rPr>
            <w:rStyle w:val="Hyperlink"/>
            <w:noProof/>
          </w:rPr>
          <w:t>Delivery and Documents</w:t>
        </w:r>
        <w:r w:rsidR="006B4F0D">
          <w:rPr>
            <w:noProof/>
            <w:webHidden/>
          </w:rPr>
          <w:tab/>
        </w:r>
        <w:r w:rsidR="006B4F0D">
          <w:rPr>
            <w:noProof/>
            <w:webHidden/>
          </w:rPr>
          <w:fldChar w:fldCharType="begin"/>
        </w:r>
        <w:r w:rsidR="006B4F0D">
          <w:rPr>
            <w:noProof/>
            <w:webHidden/>
          </w:rPr>
          <w:instrText xml:space="preserve"> PAGEREF _Toc503364252 \h </w:instrText>
        </w:r>
        <w:r w:rsidR="006B4F0D">
          <w:rPr>
            <w:noProof/>
            <w:webHidden/>
          </w:rPr>
        </w:r>
        <w:r w:rsidR="006B4F0D">
          <w:rPr>
            <w:noProof/>
            <w:webHidden/>
          </w:rPr>
          <w:fldChar w:fldCharType="separate"/>
        </w:r>
        <w:r w:rsidR="003601E4">
          <w:rPr>
            <w:noProof/>
            <w:webHidden/>
          </w:rPr>
          <w:t>124</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3" w:history="1">
        <w:r w:rsidR="006B4F0D" w:rsidRPr="00F2491C">
          <w:rPr>
            <w:rStyle w:val="Hyperlink"/>
            <w:rFonts w:ascii="Times New Roman Bold" w:hAnsi="Times New Roman Bold"/>
            <w:noProof/>
          </w:rPr>
          <w:t>14.</w:t>
        </w:r>
        <w:r w:rsidR="006B4F0D">
          <w:rPr>
            <w:rFonts w:asciiTheme="minorHAnsi" w:eastAsiaTheme="minorEastAsia" w:hAnsiTheme="minorHAnsi" w:cstheme="minorBidi"/>
            <w:bCs w:val="0"/>
            <w:noProof/>
            <w:sz w:val="22"/>
            <w:szCs w:val="22"/>
          </w:rPr>
          <w:tab/>
        </w:r>
        <w:r w:rsidR="006B4F0D" w:rsidRPr="00F2491C">
          <w:rPr>
            <w:rStyle w:val="Hyperlink"/>
            <w:noProof/>
          </w:rPr>
          <w:t>Supplier’s Responsibilities</w:t>
        </w:r>
        <w:r w:rsidR="006B4F0D">
          <w:rPr>
            <w:noProof/>
            <w:webHidden/>
          </w:rPr>
          <w:tab/>
        </w:r>
        <w:r w:rsidR="006B4F0D">
          <w:rPr>
            <w:noProof/>
            <w:webHidden/>
          </w:rPr>
          <w:fldChar w:fldCharType="begin"/>
        </w:r>
        <w:r w:rsidR="006B4F0D">
          <w:rPr>
            <w:noProof/>
            <w:webHidden/>
          </w:rPr>
          <w:instrText xml:space="preserve"> PAGEREF _Toc503364253 \h </w:instrText>
        </w:r>
        <w:r w:rsidR="006B4F0D">
          <w:rPr>
            <w:noProof/>
            <w:webHidden/>
          </w:rPr>
        </w:r>
        <w:r w:rsidR="006B4F0D">
          <w:rPr>
            <w:noProof/>
            <w:webHidden/>
          </w:rPr>
          <w:fldChar w:fldCharType="separate"/>
        </w:r>
        <w:r w:rsidR="003601E4">
          <w:rPr>
            <w:noProof/>
            <w:webHidden/>
          </w:rPr>
          <w:t>125</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4" w:history="1">
        <w:r w:rsidR="006B4F0D" w:rsidRPr="00F2491C">
          <w:rPr>
            <w:rStyle w:val="Hyperlink"/>
            <w:rFonts w:ascii="Times New Roman Bold" w:hAnsi="Times New Roman Bold"/>
            <w:noProof/>
          </w:rPr>
          <w:t>15.</w:t>
        </w:r>
        <w:r w:rsidR="006B4F0D">
          <w:rPr>
            <w:rFonts w:asciiTheme="minorHAnsi" w:eastAsiaTheme="minorEastAsia" w:hAnsiTheme="minorHAnsi" w:cstheme="minorBidi"/>
            <w:bCs w:val="0"/>
            <w:noProof/>
            <w:sz w:val="22"/>
            <w:szCs w:val="22"/>
          </w:rPr>
          <w:tab/>
        </w:r>
        <w:r w:rsidR="006B4F0D" w:rsidRPr="00F2491C">
          <w:rPr>
            <w:rStyle w:val="Hyperlink"/>
            <w:noProof/>
          </w:rPr>
          <w:t>Contract Price</w:t>
        </w:r>
        <w:r w:rsidR="006B4F0D">
          <w:rPr>
            <w:noProof/>
            <w:webHidden/>
          </w:rPr>
          <w:tab/>
        </w:r>
        <w:r w:rsidR="006B4F0D">
          <w:rPr>
            <w:noProof/>
            <w:webHidden/>
          </w:rPr>
          <w:fldChar w:fldCharType="begin"/>
        </w:r>
        <w:r w:rsidR="006B4F0D">
          <w:rPr>
            <w:noProof/>
            <w:webHidden/>
          </w:rPr>
          <w:instrText xml:space="preserve"> PAGEREF _Toc503364254 \h </w:instrText>
        </w:r>
        <w:r w:rsidR="006B4F0D">
          <w:rPr>
            <w:noProof/>
            <w:webHidden/>
          </w:rPr>
        </w:r>
        <w:r w:rsidR="006B4F0D">
          <w:rPr>
            <w:noProof/>
            <w:webHidden/>
          </w:rPr>
          <w:fldChar w:fldCharType="separate"/>
        </w:r>
        <w:r w:rsidR="003601E4">
          <w:rPr>
            <w:noProof/>
            <w:webHidden/>
          </w:rPr>
          <w:t>125</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5" w:history="1">
        <w:r w:rsidR="006B4F0D" w:rsidRPr="00F2491C">
          <w:rPr>
            <w:rStyle w:val="Hyperlink"/>
            <w:rFonts w:ascii="Times New Roman Bold" w:hAnsi="Times New Roman Bold"/>
            <w:noProof/>
          </w:rPr>
          <w:t>16.</w:t>
        </w:r>
        <w:r w:rsidR="006B4F0D">
          <w:rPr>
            <w:rFonts w:asciiTheme="minorHAnsi" w:eastAsiaTheme="minorEastAsia" w:hAnsiTheme="minorHAnsi" w:cstheme="minorBidi"/>
            <w:bCs w:val="0"/>
            <w:noProof/>
            <w:sz w:val="22"/>
            <w:szCs w:val="22"/>
          </w:rPr>
          <w:tab/>
        </w:r>
        <w:r w:rsidR="006B4F0D" w:rsidRPr="00F2491C">
          <w:rPr>
            <w:rStyle w:val="Hyperlink"/>
            <w:noProof/>
          </w:rPr>
          <w:t>Terms of Payment</w:t>
        </w:r>
        <w:r w:rsidR="006B4F0D">
          <w:rPr>
            <w:noProof/>
            <w:webHidden/>
          </w:rPr>
          <w:tab/>
        </w:r>
        <w:r w:rsidR="006B4F0D">
          <w:rPr>
            <w:noProof/>
            <w:webHidden/>
          </w:rPr>
          <w:fldChar w:fldCharType="begin"/>
        </w:r>
        <w:r w:rsidR="006B4F0D">
          <w:rPr>
            <w:noProof/>
            <w:webHidden/>
          </w:rPr>
          <w:instrText xml:space="preserve"> PAGEREF _Toc503364255 \h </w:instrText>
        </w:r>
        <w:r w:rsidR="006B4F0D">
          <w:rPr>
            <w:noProof/>
            <w:webHidden/>
          </w:rPr>
        </w:r>
        <w:r w:rsidR="006B4F0D">
          <w:rPr>
            <w:noProof/>
            <w:webHidden/>
          </w:rPr>
          <w:fldChar w:fldCharType="separate"/>
        </w:r>
        <w:r w:rsidR="003601E4">
          <w:rPr>
            <w:noProof/>
            <w:webHidden/>
          </w:rPr>
          <w:t>125</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6" w:history="1">
        <w:r w:rsidR="006B4F0D" w:rsidRPr="00F2491C">
          <w:rPr>
            <w:rStyle w:val="Hyperlink"/>
            <w:rFonts w:ascii="Times New Roman Bold" w:hAnsi="Times New Roman Bold"/>
            <w:noProof/>
          </w:rPr>
          <w:t>17.</w:t>
        </w:r>
        <w:r w:rsidR="006B4F0D">
          <w:rPr>
            <w:rFonts w:asciiTheme="minorHAnsi" w:eastAsiaTheme="minorEastAsia" w:hAnsiTheme="minorHAnsi" w:cstheme="minorBidi"/>
            <w:bCs w:val="0"/>
            <w:noProof/>
            <w:sz w:val="22"/>
            <w:szCs w:val="22"/>
          </w:rPr>
          <w:tab/>
        </w:r>
        <w:r w:rsidR="006B4F0D" w:rsidRPr="00F2491C">
          <w:rPr>
            <w:rStyle w:val="Hyperlink"/>
            <w:noProof/>
          </w:rPr>
          <w:t>Taxes and Duties</w:t>
        </w:r>
        <w:r w:rsidR="006B4F0D">
          <w:rPr>
            <w:noProof/>
            <w:webHidden/>
          </w:rPr>
          <w:tab/>
        </w:r>
        <w:r w:rsidR="006B4F0D">
          <w:rPr>
            <w:noProof/>
            <w:webHidden/>
          </w:rPr>
          <w:fldChar w:fldCharType="begin"/>
        </w:r>
        <w:r w:rsidR="006B4F0D">
          <w:rPr>
            <w:noProof/>
            <w:webHidden/>
          </w:rPr>
          <w:instrText xml:space="preserve"> PAGEREF _Toc503364256 \h </w:instrText>
        </w:r>
        <w:r w:rsidR="006B4F0D">
          <w:rPr>
            <w:noProof/>
            <w:webHidden/>
          </w:rPr>
        </w:r>
        <w:r w:rsidR="006B4F0D">
          <w:rPr>
            <w:noProof/>
            <w:webHidden/>
          </w:rPr>
          <w:fldChar w:fldCharType="separate"/>
        </w:r>
        <w:r w:rsidR="003601E4">
          <w:rPr>
            <w:noProof/>
            <w:webHidden/>
          </w:rPr>
          <w:t>125</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7" w:history="1">
        <w:r w:rsidR="006B4F0D" w:rsidRPr="00F2491C">
          <w:rPr>
            <w:rStyle w:val="Hyperlink"/>
            <w:rFonts w:ascii="Times New Roman Bold" w:hAnsi="Times New Roman Bold"/>
            <w:noProof/>
          </w:rPr>
          <w:t>18.</w:t>
        </w:r>
        <w:r w:rsidR="006B4F0D">
          <w:rPr>
            <w:rFonts w:asciiTheme="minorHAnsi" w:eastAsiaTheme="minorEastAsia" w:hAnsiTheme="minorHAnsi" w:cstheme="minorBidi"/>
            <w:bCs w:val="0"/>
            <w:noProof/>
            <w:sz w:val="22"/>
            <w:szCs w:val="22"/>
          </w:rPr>
          <w:tab/>
        </w:r>
        <w:r w:rsidR="006B4F0D" w:rsidRPr="00F2491C">
          <w:rPr>
            <w:rStyle w:val="Hyperlink"/>
            <w:noProof/>
          </w:rPr>
          <w:t>Performance Security</w:t>
        </w:r>
        <w:r w:rsidR="006B4F0D">
          <w:rPr>
            <w:noProof/>
            <w:webHidden/>
          </w:rPr>
          <w:tab/>
        </w:r>
        <w:r w:rsidR="006B4F0D">
          <w:rPr>
            <w:noProof/>
            <w:webHidden/>
          </w:rPr>
          <w:fldChar w:fldCharType="begin"/>
        </w:r>
        <w:r w:rsidR="006B4F0D">
          <w:rPr>
            <w:noProof/>
            <w:webHidden/>
          </w:rPr>
          <w:instrText xml:space="preserve"> PAGEREF _Toc503364257 \h </w:instrText>
        </w:r>
        <w:r w:rsidR="006B4F0D">
          <w:rPr>
            <w:noProof/>
            <w:webHidden/>
          </w:rPr>
        </w:r>
        <w:r w:rsidR="006B4F0D">
          <w:rPr>
            <w:noProof/>
            <w:webHidden/>
          </w:rPr>
          <w:fldChar w:fldCharType="separate"/>
        </w:r>
        <w:r w:rsidR="003601E4">
          <w:rPr>
            <w:noProof/>
            <w:webHidden/>
          </w:rPr>
          <w:t>126</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8" w:history="1">
        <w:r w:rsidR="006B4F0D" w:rsidRPr="00F2491C">
          <w:rPr>
            <w:rStyle w:val="Hyperlink"/>
            <w:rFonts w:ascii="Times New Roman Bold" w:hAnsi="Times New Roman Bold"/>
            <w:noProof/>
          </w:rPr>
          <w:t>19.</w:t>
        </w:r>
        <w:r w:rsidR="006B4F0D">
          <w:rPr>
            <w:rFonts w:asciiTheme="minorHAnsi" w:eastAsiaTheme="minorEastAsia" w:hAnsiTheme="minorHAnsi" w:cstheme="minorBidi"/>
            <w:bCs w:val="0"/>
            <w:noProof/>
            <w:sz w:val="22"/>
            <w:szCs w:val="22"/>
          </w:rPr>
          <w:tab/>
        </w:r>
        <w:r w:rsidR="006B4F0D" w:rsidRPr="00F2491C">
          <w:rPr>
            <w:rStyle w:val="Hyperlink"/>
            <w:noProof/>
          </w:rPr>
          <w:t>Copyright</w:t>
        </w:r>
        <w:r w:rsidR="006B4F0D">
          <w:rPr>
            <w:noProof/>
            <w:webHidden/>
          </w:rPr>
          <w:tab/>
        </w:r>
        <w:r w:rsidR="006B4F0D">
          <w:rPr>
            <w:noProof/>
            <w:webHidden/>
          </w:rPr>
          <w:fldChar w:fldCharType="begin"/>
        </w:r>
        <w:r w:rsidR="006B4F0D">
          <w:rPr>
            <w:noProof/>
            <w:webHidden/>
          </w:rPr>
          <w:instrText xml:space="preserve"> PAGEREF _Toc503364258 \h </w:instrText>
        </w:r>
        <w:r w:rsidR="006B4F0D">
          <w:rPr>
            <w:noProof/>
            <w:webHidden/>
          </w:rPr>
        </w:r>
        <w:r w:rsidR="006B4F0D">
          <w:rPr>
            <w:noProof/>
            <w:webHidden/>
          </w:rPr>
          <w:fldChar w:fldCharType="separate"/>
        </w:r>
        <w:r w:rsidR="003601E4">
          <w:rPr>
            <w:noProof/>
            <w:webHidden/>
          </w:rPr>
          <w:t>126</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59" w:history="1">
        <w:r w:rsidR="006B4F0D" w:rsidRPr="00F2491C">
          <w:rPr>
            <w:rStyle w:val="Hyperlink"/>
            <w:rFonts w:ascii="Times New Roman Bold" w:hAnsi="Times New Roman Bold"/>
            <w:noProof/>
          </w:rPr>
          <w:t>20.</w:t>
        </w:r>
        <w:r w:rsidR="006B4F0D">
          <w:rPr>
            <w:rFonts w:asciiTheme="minorHAnsi" w:eastAsiaTheme="minorEastAsia" w:hAnsiTheme="minorHAnsi" w:cstheme="minorBidi"/>
            <w:bCs w:val="0"/>
            <w:noProof/>
            <w:sz w:val="22"/>
            <w:szCs w:val="22"/>
          </w:rPr>
          <w:tab/>
        </w:r>
        <w:r w:rsidR="006B4F0D" w:rsidRPr="00F2491C">
          <w:rPr>
            <w:rStyle w:val="Hyperlink"/>
            <w:noProof/>
          </w:rPr>
          <w:t>Confidential Information</w:t>
        </w:r>
        <w:r w:rsidR="006B4F0D">
          <w:rPr>
            <w:noProof/>
            <w:webHidden/>
          </w:rPr>
          <w:tab/>
        </w:r>
        <w:r w:rsidR="006B4F0D">
          <w:rPr>
            <w:noProof/>
            <w:webHidden/>
          </w:rPr>
          <w:fldChar w:fldCharType="begin"/>
        </w:r>
        <w:r w:rsidR="006B4F0D">
          <w:rPr>
            <w:noProof/>
            <w:webHidden/>
          </w:rPr>
          <w:instrText xml:space="preserve"> PAGEREF _Toc503364259 \h </w:instrText>
        </w:r>
        <w:r w:rsidR="006B4F0D">
          <w:rPr>
            <w:noProof/>
            <w:webHidden/>
          </w:rPr>
        </w:r>
        <w:r w:rsidR="006B4F0D">
          <w:rPr>
            <w:noProof/>
            <w:webHidden/>
          </w:rPr>
          <w:fldChar w:fldCharType="separate"/>
        </w:r>
        <w:r w:rsidR="003601E4">
          <w:rPr>
            <w:noProof/>
            <w:webHidden/>
          </w:rPr>
          <w:t>126</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0" w:history="1">
        <w:r w:rsidR="006B4F0D" w:rsidRPr="00F2491C">
          <w:rPr>
            <w:rStyle w:val="Hyperlink"/>
            <w:rFonts w:ascii="Times New Roman Bold" w:hAnsi="Times New Roman Bold"/>
            <w:noProof/>
          </w:rPr>
          <w:t>21.</w:t>
        </w:r>
        <w:r w:rsidR="006B4F0D">
          <w:rPr>
            <w:rFonts w:asciiTheme="minorHAnsi" w:eastAsiaTheme="minorEastAsia" w:hAnsiTheme="minorHAnsi" w:cstheme="minorBidi"/>
            <w:bCs w:val="0"/>
            <w:noProof/>
            <w:sz w:val="22"/>
            <w:szCs w:val="22"/>
          </w:rPr>
          <w:tab/>
        </w:r>
        <w:r w:rsidR="006B4F0D" w:rsidRPr="00F2491C">
          <w:rPr>
            <w:rStyle w:val="Hyperlink"/>
            <w:noProof/>
          </w:rPr>
          <w:t>Subcontracting</w:t>
        </w:r>
        <w:r w:rsidR="006B4F0D">
          <w:rPr>
            <w:noProof/>
            <w:webHidden/>
          </w:rPr>
          <w:tab/>
        </w:r>
        <w:r w:rsidR="006B4F0D">
          <w:rPr>
            <w:noProof/>
            <w:webHidden/>
          </w:rPr>
          <w:fldChar w:fldCharType="begin"/>
        </w:r>
        <w:r w:rsidR="006B4F0D">
          <w:rPr>
            <w:noProof/>
            <w:webHidden/>
          </w:rPr>
          <w:instrText xml:space="preserve"> PAGEREF _Toc503364260 \h </w:instrText>
        </w:r>
        <w:r w:rsidR="006B4F0D">
          <w:rPr>
            <w:noProof/>
            <w:webHidden/>
          </w:rPr>
        </w:r>
        <w:r w:rsidR="006B4F0D">
          <w:rPr>
            <w:noProof/>
            <w:webHidden/>
          </w:rPr>
          <w:fldChar w:fldCharType="separate"/>
        </w:r>
        <w:r w:rsidR="003601E4">
          <w:rPr>
            <w:noProof/>
            <w:webHidden/>
          </w:rPr>
          <w:t>127</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1" w:history="1">
        <w:r w:rsidR="006B4F0D" w:rsidRPr="00F2491C">
          <w:rPr>
            <w:rStyle w:val="Hyperlink"/>
            <w:rFonts w:ascii="Times New Roman Bold" w:hAnsi="Times New Roman Bold"/>
            <w:noProof/>
          </w:rPr>
          <w:t>22.</w:t>
        </w:r>
        <w:r w:rsidR="006B4F0D">
          <w:rPr>
            <w:rFonts w:asciiTheme="minorHAnsi" w:eastAsiaTheme="minorEastAsia" w:hAnsiTheme="minorHAnsi" w:cstheme="minorBidi"/>
            <w:bCs w:val="0"/>
            <w:noProof/>
            <w:sz w:val="22"/>
            <w:szCs w:val="22"/>
          </w:rPr>
          <w:tab/>
        </w:r>
        <w:r w:rsidR="006B4F0D" w:rsidRPr="00F2491C">
          <w:rPr>
            <w:rStyle w:val="Hyperlink"/>
            <w:noProof/>
          </w:rPr>
          <w:t>Specifications and Standards</w:t>
        </w:r>
        <w:r w:rsidR="006B4F0D">
          <w:rPr>
            <w:noProof/>
            <w:webHidden/>
          </w:rPr>
          <w:tab/>
        </w:r>
        <w:r w:rsidR="006B4F0D">
          <w:rPr>
            <w:noProof/>
            <w:webHidden/>
          </w:rPr>
          <w:fldChar w:fldCharType="begin"/>
        </w:r>
        <w:r w:rsidR="006B4F0D">
          <w:rPr>
            <w:noProof/>
            <w:webHidden/>
          </w:rPr>
          <w:instrText xml:space="preserve"> PAGEREF _Toc503364261 \h </w:instrText>
        </w:r>
        <w:r w:rsidR="006B4F0D">
          <w:rPr>
            <w:noProof/>
            <w:webHidden/>
          </w:rPr>
        </w:r>
        <w:r w:rsidR="006B4F0D">
          <w:rPr>
            <w:noProof/>
            <w:webHidden/>
          </w:rPr>
          <w:fldChar w:fldCharType="separate"/>
        </w:r>
        <w:r w:rsidR="003601E4">
          <w:rPr>
            <w:noProof/>
            <w:webHidden/>
          </w:rPr>
          <w:t>127</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2" w:history="1">
        <w:r w:rsidR="006B4F0D" w:rsidRPr="00F2491C">
          <w:rPr>
            <w:rStyle w:val="Hyperlink"/>
            <w:rFonts w:ascii="Times New Roman Bold" w:hAnsi="Times New Roman Bold"/>
            <w:noProof/>
          </w:rPr>
          <w:t>23.</w:t>
        </w:r>
        <w:r w:rsidR="006B4F0D">
          <w:rPr>
            <w:rFonts w:asciiTheme="minorHAnsi" w:eastAsiaTheme="minorEastAsia" w:hAnsiTheme="minorHAnsi" w:cstheme="minorBidi"/>
            <w:bCs w:val="0"/>
            <w:noProof/>
            <w:sz w:val="22"/>
            <w:szCs w:val="22"/>
          </w:rPr>
          <w:tab/>
        </w:r>
        <w:r w:rsidR="006B4F0D" w:rsidRPr="00F2491C">
          <w:rPr>
            <w:rStyle w:val="Hyperlink"/>
            <w:noProof/>
          </w:rPr>
          <w:t>Packing and Documents</w:t>
        </w:r>
        <w:r w:rsidR="006B4F0D">
          <w:rPr>
            <w:noProof/>
            <w:webHidden/>
          </w:rPr>
          <w:tab/>
        </w:r>
        <w:r w:rsidR="006B4F0D">
          <w:rPr>
            <w:noProof/>
            <w:webHidden/>
          </w:rPr>
          <w:fldChar w:fldCharType="begin"/>
        </w:r>
        <w:r w:rsidR="006B4F0D">
          <w:rPr>
            <w:noProof/>
            <w:webHidden/>
          </w:rPr>
          <w:instrText xml:space="preserve"> PAGEREF _Toc503364262 \h </w:instrText>
        </w:r>
        <w:r w:rsidR="006B4F0D">
          <w:rPr>
            <w:noProof/>
            <w:webHidden/>
          </w:rPr>
        </w:r>
        <w:r w:rsidR="006B4F0D">
          <w:rPr>
            <w:noProof/>
            <w:webHidden/>
          </w:rPr>
          <w:fldChar w:fldCharType="separate"/>
        </w:r>
        <w:r w:rsidR="003601E4">
          <w:rPr>
            <w:noProof/>
            <w:webHidden/>
          </w:rPr>
          <w:t>128</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3" w:history="1">
        <w:r w:rsidR="006B4F0D" w:rsidRPr="00F2491C">
          <w:rPr>
            <w:rStyle w:val="Hyperlink"/>
            <w:rFonts w:ascii="Times New Roman Bold" w:hAnsi="Times New Roman Bold"/>
            <w:noProof/>
          </w:rPr>
          <w:t>24.</w:t>
        </w:r>
        <w:r w:rsidR="006B4F0D">
          <w:rPr>
            <w:rFonts w:asciiTheme="minorHAnsi" w:eastAsiaTheme="minorEastAsia" w:hAnsiTheme="minorHAnsi" w:cstheme="minorBidi"/>
            <w:bCs w:val="0"/>
            <w:noProof/>
            <w:sz w:val="22"/>
            <w:szCs w:val="22"/>
          </w:rPr>
          <w:tab/>
        </w:r>
        <w:r w:rsidR="006B4F0D" w:rsidRPr="00F2491C">
          <w:rPr>
            <w:rStyle w:val="Hyperlink"/>
            <w:noProof/>
          </w:rPr>
          <w:t>Insurance</w:t>
        </w:r>
        <w:r w:rsidR="006B4F0D">
          <w:rPr>
            <w:noProof/>
            <w:webHidden/>
          </w:rPr>
          <w:tab/>
        </w:r>
        <w:r w:rsidR="006B4F0D">
          <w:rPr>
            <w:noProof/>
            <w:webHidden/>
          </w:rPr>
          <w:fldChar w:fldCharType="begin"/>
        </w:r>
        <w:r w:rsidR="006B4F0D">
          <w:rPr>
            <w:noProof/>
            <w:webHidden/>
          </w:rPr>
          <w:instrText xml:space="preserve"> PAGEREF _Toc503364263 \h </w:instrText>
        </w:r>
        <w:r w:rsidR="006B4F0D">
          <w:rPr>
            <w:noProof/>
            <w:webHidden/>
          </w:rPr>
        </w:r>
        <w:r w:rsidR="006B4F0D">
          <w:rPr>
            <w:noProof/>
            <w:webHidden/>
          </w:rPr>
          <w:fldChar w:fldCharType="separate"/>
        </w:r>
        <w:r w:rsidR="003601E4">
          <w:rPr>
            <w:noProof/>
            <w:webHidden/>
          </w:rPr>
          <w:t>128</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4" w:history="1">
        <w:r w:rsidR="006B4F0D" w:rsidRPr="00F2491C">
          <w:rPr>
            <w:rStyle w:val="Hyperlink"/>
            <w:rFonts w:ascii="Times New Roman Bold" w:hAnsi="Times New Roman Bold"/>
            <w:noProof/>
          </w:rPr>
          <w:t>25.</w:t>
        </w:r>
        <w:r w:rsidR="006B4F0D">
          <w:rPr>
            <w:rFonts w:asciiTheme="minorHAnsi" w:eastAsiaTheme="minorEastAsia" w:hAnsiTheme="minorHAnsi" w:cstheme="minorBidi"/>
            <w:bCs w:val="0"/>
            <w:noProof/>
            <w:sz w:val="22"/>
            <w:szCs w:val="22"/>
          </w:rPr>
          <w:tab/>
        </w:r>
        <w:r w:rsidR="006B4F0D" w:rsidRPr="00F2491C">
          <w:rPr>
            <w:rStyle w:val="Hyperlink"/>
            <w:noProof/>
          </w:rPr>
          <w:t>Transportation and Incidental Services</w:t>
        </w:r>
        <w:r w:rsidR="006B4F0D">
          <w:rPr>
            <w:noProof/>
            <w:webHidden/>
          </w:rPr>
          <w:tab/>
        </w:r>
        <w:r w:rsidR="006B4F0D">
          <w:rPr>
            <w:noProof/>
            <w:webHidden/>
          </w:rPr>
          <w:fldChar w:fldCharType="begin"/>
        </w:r>
        <w:r w:rsidR="006B4F0D">
          <w:rPr>
            <w:noProof/>
            <w:webHidden/>
          </w:rPr>
          <w:instrText xml:space="preserve"> PAGEREF _Toc503364264 \h </w:instrText>
        </w:r>
        <w:r w:rsidR="006B4F0D">
          <w:rPr>
            <w:noProof/>
            <w:webHidden/>
          </w:rPr>
        </w:r>
        <w:r w:rsidR="006B4F0D">
          <w:rPr>
            <w:noProof/>
            <w:webHidden/>
          </w:rPr>
          <w:fldChar w:fldCharType="separate"/>
        </w:r>
        <w:r w:rsidR="003601E4">
          <w:rPr>
            <w:noProof/>
            <w:webHidden/>
          </w:rPr>
          <w:t>128</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5" w:history="1">
        <w:r w:rsidR="006B4F0D" w:rsidRPr="00F2491C">
          <w:rPr>
            <w:rStyle w:val="Hyperlink"/>
            <w:rFonts w:ascii="Times New Roman Bold" w:hAnsi="Times New Roman Bold"/>
            <w:noProof/>
          </w:rPr>
          <w:t>26.</w:t>
        </w:r>
        <w:r w:rsidR="006B4F0D">
          <w:rPr>
            <w:rFonts w:asciiTheme="minorHAnsi" w:eastAsiaTheme="minorEastAsia" w:hAnsiTheme="minorHAnsi" w:cstheme="minorBidi"/>
            <w:bCs w:val="0"/>
            <w:noProof/>
            <w:sz w:val="22"/>
            <w:szCs w:val="22"/>
          </w:rPr>
          <w:tab/>
        </w:r>
        <w:r w:rsidR="006B4F0D" w:rsidRPr="00F2491C">
          <w:rPr>
            <w:rStyle w:val="Hyperlink"/>
            <w:noProof/>
          </w:rPr>
          <w:t>Inspections and Tests</w:t>
        </w:r>
        <w:r w:rsidR="006B4F0D">
          <w:rPr>
            <w:noProof/>
            <w:webHidden/>
          </w:rPr>
          <w:tab/>
        </w:r>
        <w:r w:rsidR="006B4F0D">
          <w:rPr>
            <w:noProof/>
            <w:webHidden/>
          </w:rPr>
          <w:fldChar w:fldCharType="begin"/>
        </w:r>
        <w:r w:rsidR="006B4F0D">
          <w:rPr>
            <w:noProof/>
            <w:webHidden/>
          </w:rPr>
          <w:instrText xml:space="preserve"> PAGEREF _Toc503364265 \h </w:instrText>
        </w:r>
        <w:r w:rsidR="006B4F0D">
          <w:rPr>
            <w:noProof/>
            <w:webHidden/>
          </w:rPr>
        </w:r>
        <w:r w:rsidR="006B4F0D">
          <w:rPr>
            <w:noProof/>
            <w:webHidden/>
          </w:rPr>
          <w:fldChar w:fldCharType="separate"/>
        </w:r>
        <w:r w:rsidR="003601E4">
          <w:rPr>
            <w:noProof/>
            <w:webHidden/>
          </w:rPr>
          <w:t>129</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6" w:history="1">
        <w:r w:rsidR="006B4F0D" w:rsidRPr="00F2491C">
          <w:rPr>
            <w:rStyle w:val="Hyperlink"/>
            <w:rFonts w:ascii="Times New Roman Bold" w:hAnsi="Times New Roman Bold"/>
            <w:noProof/>
          </w:rPr>
          <w:t>27.</w:t>
        </w:r>
        <w:r w:rsidR="006B4F0D">
          <w:rPr>
            <w:rFonts w:asciiTheme="minorHAnsi" w:eastAsiaTheme="minorEastAsia" w:hAnsiTheme="minorHAnsi" w:cstheme="minorBidi"/>
            <w:bCs w:val="0"/>
            <w:noProof/>
            <w:sz w:val="22"/>
            <w:szCs w:val="22"/>
          </w:rPr>
          <w:tab/>
        </w:r>
        <w:r w:rsidR="006B4F0D" w:rsidRPr="00F2491C">
          <w:rPr>
            <w:rStyle w:val="Hyperlink"/>
            <w:noProof/>
          </w:rPr>
          <w:t>Liquidated Damages</w:t>
        </w:r>
        <w:r w:rsidR="006B4F0D">
          <w:rPr>
            <w:noProof/>
            <w:webHidden/>
          </w:rPr>
          <w:tab/>
        </w:r>
        <w:r w:rsidR="006B4F0D">
          <w:rPr>
            <w:noProof/>
            <w:webHidden/>
          </w:rPr>
          <w:fldChar w:fldCharType="begin"/>
        </w:r>
        <w:r w:rsidR="006B4F0D">
          <w:rPr>
            <w:noProof/>
            <w:webHidden/>
          </w:rPr>
          <w:instrText xml:space="preserve"> PAGEREF _Toc503364266 \h </w:instrText>
        </w:r>
        <w:r w:rsidR="006B4F0D">
          <w:rPr>
            <w:noProof/>
            <w:webHidden/>
          </w:rPr>
        </w:r>
        <w:r w:rsidR="006B4F0D">
          <w:rPr>
            <w:noProof/>
            <w:webHidden/>
          </w:rPr>
          <w:fldChar w:fldCharType="separate"/>
        </w:r>
        <w:r w:rsidR="003601E4">
          <w:rPr>
            <w:noProof/>
            <w:webHidden/>
          </w:rPr>
          <w:t>130</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7" w:history="1">
        <w:r w:rsidR="006B4F0D" w:rsidRPr="00F2491C">
          <w:rPr>
            <w:rStyle w:val="Hyperlink"/>
            <w:rFonts w:ascii="Times New Roman Bold" w:hAnsi="Times New Roman Bold"/>
            <w:noProof/>
          </w:rPr>
          <w:t>28.</w:t>
        </w:r>
        <w:r w:rsidR="006B4F0D">
          <w:rPr>
            <w:rFonts w:asciiTheme="minorHAnsi" w:eastAsiaTheme="minorEastAsia" w:hAnsiTheme="minorHAnsi" w:cstheme="minorBidi"/>
            <w:bCs w:val="0"/>
            <w:noProof/>
            <w:sz w:val="22"/>
            <w:szCs w:val="22"/>
          </w:rPr>
          <w:tab/>
        </w:r>
        <w:r w:rsidR="006B4F0D" w:rsidRPr="00F2491C">
          <w:rPr>
            <w:rStyle w:val="Hyperlink"/>
            <w:noProof/>
          </w:rPr>
          <w:t>Warranty</w:t>
        </w:r>
        <w:r w:rsidR="006B4F0D">
          <w:rPr>
            <w:noProof/>
            <w:webHidden/>
          </w:rPr>
          <w:tab/>
        </w:r>
        <w:r w:rsidR="006B4F0D">
          <w:rPr>
            <w:noProof/>
            <w:webHidden/>
          </w:rPr>
          <w:fldChar w:fldCharType="begin"/>
        </w:r>
        <w:r w:rsidR="006B4F0D">
          <w:rPr>
            <w:noProof/>
            <w:webHidden/>
          </w:rPr>
          <w:instrText xml:space="preserve"> PAGEREF _Toc503364267 \h </w:instrText>
        </w:r>
        <w:r w:rsidR="006B4F0D">
          <w:rPr>
            <w:noProof/>
            <w:webHidden/>
          </w:rPr>
        </w:r>
        <w:r w:rsidR="006B4F0D">
          <w:rPr>
            <w:noProof/>
            <w:webHidden/>
          </w:rPr>
          <w:fldChar w:fldCharType="separate"/>
        </w:r>
        <w:r w:rsidR="003601E4">
          <w:rPr>
            <w:noProof/>
            <w:webHidden/>
          </w:rPr>
          <w:t>130</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8" w:history="1">
        <w:r w:rsidR="006B4F0D" w:rsidRPr="00F2491C">
          <w:rPr>
            <w:rStyle w:val="Hyperlink"/>
            <w:rFonts w:ascii="Times New Roman Bold" w:hAnsi="Times New Roman Bold"/>
            <w:noProof/>
          </w:rPr>
          <w:t>29.</w:t>
        </w:r>
        <w:r w:rsidR="006B4F0D">
          <w:rPr>
            <w:rFonts w:asciiTheme="minorHAnsi" w:eastAsiaTheme="minorEastAsia" w:hAnsiTheme="minorHAnsi" w:cstheme="minorBidi"/>
            <w:bCs w:val="0"/>
            <w:noProof/>
            <w:sz w:val="22"/>
            <w:szCs w:val="22"/>
          </w:rPr>
          <w:tab/>
        </w:r>
        <w:r w:rsidR="006B4F0D" w:rsidRPr="00F2491C">
          <w:rPr>
            <w:rStyle w:val="Hyperlink"/>
            <w:noProof/>
          </w:rPr>
          <w:t>Patent Indemnity</w:t>
        </w:r>
        <w:r w:rsidR="006B4F0D">
          <w:rPr>
            <w:noProof/>
            <w:webHidden/>
          </w:rPr>
          <w:tab/>
        </w:r>
        <w:r w:rsidR="006B4F0D">
          <w:rPr>
            <w:noProof/>
            <w:webHidden/>
          </w:rPr>
          <w:fldChar w:fldCharType="begin"/>
        </w:r>
        <w:r w:rsidR="006B4F0D">
          <w:rPr>
            <w:noProof/>
            <w:webHidden/>
          </w:rPr>
          <w:instrText xml:space="preserve"> PAGEREF _Toc503364268 \h </w:instrText>
        </w:r>
        <w:r w:rsidR="006B4F0D">
          <w:rPr>
            <w:noProof/>
            <w:webHidden/>
          </w:rPr>
        </w:r>
        <w:r w:rsidR="006B4F0D">
          <w:rPr>
            <w:noProof/>
            <w:webHidden/>
          </w:rPr>
          <w:fldChar w:fldCharType="separate"/>
        </w:r>
        <w:r w:rsidR="003601E4">
          <w:rPr>
            <w:noProof/>
            <w:webHidden/>
          </w:rPr>
          <w:t>131</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69" w:history="1">
        <w:r w:rsidR="006B4F0D" w:rsidRPr="00F2491C">
          <w:rPr>
            <w:rStyle w:val="Hyperlink"/>
            <w:rFonts w:ascii="Times New Roman Bold" w:hAnsi="Times New Roman Bold"/>
            <w:noProof/>
          </w:rPr>
          <w:t>30.</w:t>
        </w:r>
        <w:r w:rsidR="006B4F0D">
          <w:rPr>
            <w:rFonts w:asciiTheme="minorHAnsi" w:eastAsiaTheme="minorEastAsia" w:hAnsiTheme="minorHAnsi" w:cstheme="minorBidi"/>
            <w:bCs w:val="0"/>
            <w:noProof/>
            <w:sz w:val="22"/>
            <w:szCs w:val="22"/>
          </w:rPr>
          <w:tab/>
        </w:r>
        <w:r w:rsidR="006B4F0D" w:rsidRPr="00F2491C">
          <w:rPr>
            <w:rStyle w:val="Hyperlink"/>
            <w:noProof/>
          </w:rPr>
          <w:t>Limitation of Liability</w:t>
        </w:r>
        <w:r w:rsidR="006B4F0D">
          <w:rPr>
            <w:noProof/>
            <w:webHidden/>
          </w:rPr>
          <w:tab/>
        </w:r>
        <w:r w:rsidR="006B4F0D">
          <w:rPr>
            <w:noProof/>
            <w:webHidden/>
          </w:rPr>
          <w:fldChar w:fldCharType="begin"/>
        </w:r>
        <w:r w:rsidR="006B4F0D">
          <w:rPr>
            <w:noProof/>
            <w:webHidden/>
          </w:rPr>
          <w:instrText xml:space="preserve"> PAGEREF _Toc503364269 \h </w:instrText>
        </w:r>
        <w:r w:rsidR="006B4F0D">
          <w:rPr>
            <w:noProof/>
            <w:webHidden/>
          </w:rPr>
        </w:r>
        <w:r w:rsidR="006B4F0D">
          <w:rPr>
            <w:noProof/>
            <w:webHidden/>
          </w:rPr>
          <w:fldChar w:fldCharType="separate"/>
        </w:r>
        <w:r w:rsidR="003601E4">
          <w:rPr>
            <w:noProof/>
            <w:webHidden/>
          </w:rPr>
          <w:t>132</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0" w:history="1">
        <w:r w:rsidR="006B4F0D" w:rsidRPr="00F2491C">
          <w:rPr>
            <w:rStyle w:val="Hyperlink"/>
            <w:rFonts w:ascii="Times New Roman Bold" w:hAnsi="Times New Roman Bold"/>
            <w:noProof/>
          </w:rPr>
          <w:t>31.</w:t>
        </w:r>
        <w:r w:rsidR="006B4F0D">
          <w:rPr>
            <w:rFonts w:asciiTheme="minorHAnsi" w:eastAsiaTheme="minorEastAsia" w:hAnsiTheme="minorHAnsi" w:cstheme="minorBidi"/>
            <w:bCs w:val="0"/>
            <w:noProof/>
            <w:sz w:val="22"/>
            <w:szCs w:val="22"/>
          </w:rPr>
          <w:tab/>
        </w:r>
        <w:r w:rsidR="006B4F0D" w:rsidRPr="00F2491C">
          <w:rPr>
            <w:rStyle w:val="Hyperlink"/>
            <w:noProof/>
          </w:rPr>
          <w:t>Change in Laws and Regulations</w:t>
        </w:r>
        <w:r w:rsidR="006B4F0D">
          <w:rPr>
            <w:noProof/>
            <w:webHidden/>
          </w:rPr>
          <w:tab/>
        </w:r>
        <w:r w:rsidR="006B4F0D">
          <w:rPr>
            <w:noProof/>
            <w:webHidden/>
          </w:rPr>
          <w:fldChar w:fldCharType="begin"/>
        </w:r>
        <w:r w:rsidR="006B4F0D">
          <w:rPr>
            <w:noProof/>
            <w:webHidden/>
          </w:rPr>
          <w:instrText xml:space="preserve"> PAGEREF _Toc503364270 \h </w:instrText>
        </w:r>
        <w:r w:rsidR="006B4F0D">
          <w:rPr>
            <w:noProof/>
            <w:webHidden/>
          </w:rPr>
        </w:r>
        <w:r w:rsidR="006B4F0D">
          <w:rPr>
            <w:noProof/>
            <w:webHidden/>
          </w:rPr>
          <w:fldChar w:fldCharType="separate"/>
        </w:r>
        <w:r w:rsidR="003601E4">
          <w:rPr>
            <w:noProof/>
            <w:webHidden/>
          </w:rPr>
          <w:t>133</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1" w:history="1">
        <w:r w:rsidR="006B4F0D" w:rsidRPr="00F2491C">
          <w:rPr>
            <w:rStyle w:val="Hyperlink"/>
            <w:rFonts w:ascii="Times New Roman Bold" w:hAnsi="Times New Roman Bold"/>
            <w:noProof/>
          </w:rPr>
          <w:t>32.</w:t>
        </w:r>
        <w:r w:rsidR="006B4F0D">
          <w:rPr>
            <w:rFonts w:asciiTheme="minorHAnsi" w:eastAsiaTheme="minorEastAsia" w:hAnsiTheme="minorHAnsi" w:cstheme="minorBidi"/>
            <w:bCs w:val="0"/>
            <w:noProof/>
            <w:sz w:val="22"/>
            <w:szCs w:val="22"/>
          </w:rPr>
          <w:tab/>
        </w:r>
        <w:r w:rsidR="006B4F0D" w:rsidRPr="00F2491C">
          <w:rPr>
            <w:rStyle w:val="Hyperlink"/>
            <w:noProof/>
          </w:rPr>
          <w:t>Force Majeure</w:t>
        </w:r>
        <w:r w:rsidR="006B4F0D">
          <w:rPr>
            <w:noProof/>
            <w:webHidden/>
          </w:rPr>
          <w:tab/>
        </w:r>
        <w:r w:rsidR="006B4F0D">
          <w:rPr>
            <w:noProof/>
            <w:webHidden/>
          </w:rPr>
          <w:fldChar w:fldCharType="begin"/>
        </w:r>
        <w:r w:rsidR="006B4F0D">
          <w:rPr>
            <w:noProof/>
            <w:webHidden/>
          </w:rPr>
          <w:instrText xml:space="preserve"> PAGEREF _Toc503364271 \h </w:instrText>
        </w:r>
        <w:r w:rsidR="006B4F0D">
          <w:rPr>
            <w:noProof/>
            <w:webHidden/>
          </w:rPr>
        </w:r>
        <w:r w:rsidR="006B4F0D">
          <w:rPr>
            <w:noProof/>
            <w:webHidden/>
          </w:rPr>
          <w:fldChar w:fldCharType="separate"/>
        </w:r>
        <w:r w:rsidR="003601E4">
          <w:rPr>
            <w:noProof/>
            <w:webHidden/>
          </w:rPr>
          <w:t>133</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2" w:history="1">
        <w:r w:rsidR="006B4F0D" w:rsidRPr="00F2491C">
          <w:rPr>
            <w:rStyle w:val="Hyperlink"/>
            <w:rFonts w:ascii="Times New Roman Bold" w:hAnsi="Times New Roman Bold"/>
            <w:noProof/>
          </w:rPr>
          <w:t>33.</w:t>
        </w:r>
        <w:r w:rsidR="006B4F0D">
          <w:rPr>
            <w:rFonts w:asciiTheme="minorHAnsi" w:eastAsiaTheme="minorEastAsia" w:hAnsiTheme="minorHAnsi" w:cstheme="minorBidi"/>
            <w:bCs w:val="0"/>
            <w:noProof/>
            <w:sz w:val="22"/>
            <w:szCs w:val="22"/>
          </w:rPr>
          <w:tab/>
        </w:r>
        <w:r w:rsidR="006B4F0D" w:rsidRPr="00F2491C">
          <w:rPr>
            <w:rStyle w:val="Hyperlink"/>
            <w:noProof/>
          </w:rPr>
          <w:t>Change Orders and Contract Amendments</w:t>
        </w:r>
        <w:r w:rsidR="006B4F0D">
          <w:rPr>
            <w:noProof/>
            <w:webHidden/>
          </w:rPr>
          <w:tab/>
        </w:r>
        <w:r w:rsidR="006B4F0D">
          <w:rPr>
            <w:noProof/>
            <w:webHidden/>
          </w:rPr>
          <w:fldChar w:fldCharType="begin"/>
        </w:r>
        <w:r w:rsidR="006B4F0D">
          <w:rPr>
            <w:noProof/>
            <w:webHidden/>
          </w:rPr>
          <w:instrText xml:space="preserve"> PAGEREF _Toc503364272 \h </w:instrText>
        </w:r>
        <w:r w:rsidR="006B4F0D">
          <w:rPr>
            <w:noProof/>
            <w:webHidden/>
          </w:rPr>
        </w:r>
        <w:r w:rsidR="006B4F0D">
          <w:rPr>
            <w:noProof/>
            <w:webHidden/>
          </w:rPr>
          <w:fldChar w:fldCharType="separate"/>
        </w:r>
        <w:r w:rsidR="003601E4">
          <w:rPr>
            <w:noProof/>
            <w:webHidden/>
          </w:rPr>
          <w:t>134</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3" w:history="1">
        <w:r w:rsidR="006B4F0D" w:rsidRPr="00F2491C">
          <w:rPr>
            <w:rStyle w:val="Hyperlink"/>
            <w:rFonts w:ascii="Times New Roman Bold" w:hAnsi="Times New Roman Bold"/>
            <w:noProof/>
          </w:rPr>
          <w:t>34.</w:t>
        </w:r>
        <w:r w:rsidR="006B4F0D">
          <w:rPr>
            <w:rFonts w:asciiTheme="minorHAnsi" w:eastAsiaTheme="minorEastAsia" w:hAnsiTheme="minorHAnsi" w:cstheme="minorBidi"/>
            <w:bCs w:val="0"/>
            <w:noProof/>
            <w:sz w:val="22"/>
            <w:szCs w:val="22"/>
          </w:rPr>
          <w:tab/>
        </w:r>
        <w:r w:rsidR="006B4F0D" w:rsidRPr="00F2491C">
          <w:rPr>
            <w:rStyle w:val="Hyperlink"/>
            <w:noProof/>
          </w:rPr>
          <w:t>Extensions of Time</w:t>
        </w:r>
        <w:r w:rsidR="006B4F0D">
          <w:rPr>
            <w:noProof/>
            <w:webHidden/>
          </w:rPr>
          <w:tab/>
        </w:r>
        <w:r w:rsidR="006B4F0D">
          <w:rPr>
            <w:noProof/>
            <w:webHidden/>
          </w:rPr>
          <w:fldChar w:fldCharType="begin"/>
        </w:r>
        <w:r w:rsidR="006B4F0D">
          <w:rPr>
            <w:noProof/>
            <w:webHidden/>
          </w:rPr>
          <w:instrText xml:space="preserve"> PAGEREF _Toc503364273 \h </w:instrText>
        </w:r>
        <w:r w:rsidR="006B4F0D">
          <w:rPr>
            <w:noProof/>
            <w:webHidden/>
          </w:rPr>
        </w:r>
        <w:r w:rsidR="006B4F0D">
          <w:rPr>
            <w:noProof/>
            <w:webHidden/>
          </w:rPr>
          <w:fldChar w:fldCharType="separate"/>
        </w:r>
        <w:r w:rsidR="003601E4">
          <w:rPr>
            <w:noProof/>
            <w:webHidden/>
          </w:rPr>
          <w:t>135</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4" w:history="1">
        <w:r w:rsidR="006B4F0D" w:rsidRPr="00F2491C">
          <w:rPr>
            <w:rStyle w:val="Hyperlink"/>
            <w:rFonts w:ascii="Times New Roman Bold" w:hAnsi="Times New Roman Bold"/>
            <w:noProof/>
          </w:rPr>
          <w:t>35.</w:t>
        </w:r>
        <w:r w:rsidR="006B4F0D">
          <w:rPr>
            <w:rFonts w:asciiTheme="minorHAnsi" w:eastAsiaTheme="minorEastAsia" w:hAnsiTheme="minorHAnsi" w:cstheme="minorBidi"/>
            <w:bCs w:val="0"/>
            <w:noProof/>
            <w:sz w:val="22"/>
            <w:szCs w:val="22"/>
          </w:rPr>
          <w:tab/>
        </w:r>
        <w:r w:rsidR="006B4F0D" w:rsidRPr="00F2491C">
          <w:rPr>
            <w:rStyle w:val="Hyperlink"/>
            <w:noProof/>
          </w:rPr>
          <w:t>Termination</w:t>
        </w:r>
        <w:r w:rsidR="006B4F0D">
          <w:rPr>
            <w:noProof/>
            <w:webHidden/>
          </w:rPr>
          <w:tab/>
        </w:r>
        <w:r w:rsidR="006B4F0D">
          <w:rPr>
            <w:noProof/>
            <w:webHidden/>
          </w:rPr>
          <w:fldChar w:fldCharType="begin"/>
        </w:r>
        <w:r w:rsidR="006B4F0D">
          <w:rPr>
            <w:noProof/>
            <w:webHidden/>
          </w:rPr>
          <w:instrText xml:space="preserve"> PAGEREF _Toc503364274 \h </w:instrText>
        </w:r>
        <w:r w:rsidR="006B4F0D">
          <w:rPr>
            <w:noProof/>
            <w:webHidden/>
          </w:rPr>
        </w:r>
        <w:r w:rsidR="006B4F0D">
          <w:rPr>
            <w:noProof/>
            <w:webHidden/>
          </w:rPr>
          <w:fldChar w:fldCharType="separate"/>
        </w:r>
        <w:r w:rsidR="003601E4">
          <w:rPr>
            <w:noProof/>
            <w:webHidden/>
          </w:rPr>
          <w:t>135</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5" w:history="1">
        <w:r w:rsidR="006B4F0D" w:rsidRPr="00F2491C">
          <w:rPr>
            <w:rStyle w:val="Hyperlink"/>
            <w:rFonts w:ascii="Times New Roman Bold" w:hAnsi="Times New Roman Bold"/>
            <w:noProof/>
          </w:rPr>
          <w:t>36.</w:t>
        </w:r>
        <w:r w:rsidR="006B4F0D">
          <w:rPr>
            <w:rFonts w:asciiTheme="minorHAnsi" w:eastAsiaTheme="minorEastAsia" w:hAnsiTheme="minorHAnsi" w:cstheme="minorBidi"/>
            <w:bCs w:val="0"/>
            <w:noProof/>
            <w:sz w:val="22"/>
            <w:szCs w:val="22"/>
          </w:rPr>
          <w:tab/>
        </w:r>
        <w:r w:rsidR="006B4F0D" w:rsidRPr="00F2491C">
          <w:rPr>
            <w:rStyle w:val="Hyperlink"/>
            <w:noProof/>
          </w:rPr>
          <w:t>Assignment</w:t>
        </w:r>
        <w:r w:rsidR="006B4F0D">
          <w:rPr>
            <w:noProof/>
            <w:webHidden/>
          </w:rPr>
          <w:tab/>
        </w:r>
        <w:r w:rsidR="006B4F0D">
          <w:rPr>
            <w:noProof/>
            <w:webHidden/>
          </w:rPr>
          <w:fldChar w:fldCharType="begin"/>
        </w:r>
        <w:r w:rsidR="006B4F0D">
          <w:rPr>
            <w:noProof/>
            <w:webHidden/>
          </w:rPr>
          <w:instrText xml:space="preserve"> PAGEREF _Toc503364275 \h </w:instrText>
        </w:r>
        <w:r w:rsidR="006B4F0D">
          <w:rPr>
            <w:noProof/>
            <w:webHidden/>
          </w:rPr>
        </w:r>
        <w:r w:rsidR="006B4F0D">
          <w:rPr>
            <w:noProof/>
            <w:webHidden/>
          </w:rPr>
          <w:fldChar w:fldCharType="separate"/>
        </w:r>
        <w:r w:rsidR="003601E4">
          <w:rPr>
            <w:noProof/>
            <w:webHidden/>
          </w:rPr>
          <w:t>137</w:t>
        </w:r>
        <w:r w:rsidR="006B4F0D">
          <w:rPr>
            <w:noProof/>
            <w:webHidden/>
          </w:rPr>
          <w:fldChar w:fldCharType="end"/>
        </w:r>
      </w:hyperlink>
    </w:p>
    <w:p w:rsidR="006B4F0D" w:rsidRDefault="00B90B1F">
      <w:pPr>
        <w:pStyle w:val="TOC1"/>
        <w:tabs>
          <w:tab w:val="left" w:pos="720"/>
          <w:tab w:val="right" w:leader="dot" w:pos="9350"/>
        </w:tabs>
        <w:rPr>
          <w:rFonts w:asciiTheme="minorHAnsi" w:eastAsiaTheme="minorEastAsia" w:hAnsiTheme="minorHAnsi" w:cstheme="minorBidi"/>
          <w:bCs w:val="0"/>
          <w:noProof/>
          <w:sz w:val="22"/>
          <w:szCs w:val="22"/>
        </w:rPr>
      </w:pPr>
      <w:hyperlink w:anchor="_Toc503364276" w:history="1">
        <w:r w:rsidR="006B4F0D" w:rsidRPr="00F2491C">
          <w:rPr>
            <w:rStyle w:val="Hyperlink"/>
            <w:rFonts w:ascii="Times New Roman Bold" w:hAnsi="Times New Roman Bold"/>
            <w:noProof/>
          </w:rPr>
          <w:t>37.</w:t>
        </w:r>
        <w:r w:rsidR="006B4F0D">
          <w:rPr>
            <w:rFonts w:asciiTheme="minorHAnsi" w:eastAsiaTheme="minorEastAsia" w:hAnsiTheme="minorHAnsi" w:cstheme="minorBidi"/>
            <w:bCs w:val="0"/>
            <w:noProof/>
            <w:sz w:val="22"/>
            <w:szCs w:val="22"/>
          </w:rPr>
          <w:tab/>
        </w:r>
        <w:r w:rsidR="006B4F0D" w:rsidRPr="00F2491C">
          <w:rPr>
            <w:rStyle w:val="Hyperlink"/>
            <w:noProof/>
          </w:rPr>
          <w:t>Export Restriction</w:t>
        </w:r>
        <w:r w:rsidR="006B4F0D">
          <w:rPr>
            <w:noProof/>
            <w:webHidden/>
          </w:rPr>
          <w:tab/>
        </w:r>
        <w:r w:rsidR="006B4F0D">
          <w:rPr>
            <w:noProof/>
            <w:webHidden/>
          </w:rPr>
          <w:fldChar w:fldCharType="begin"/>
        </w:r>
        <w:r w:rsidR="006B4F0D">
          <w:rPr>
            <w:noProof/>
            <w:webHidden/>
          </w:rPr>
          <w:instrText xml:space="preserve"> PAGEREF _Toc503364276 \h </w:instrText>
        </w:r>
        <w:r w:rsidR="006B4F0D">
          <w:rPr>
            <w:noProof/>
            <w:webHidden/>
          </w:rPr>
        </w:r>
        <w:r w:rsidR="006B4F0D">
          <w:rPr>
            <w:noProof/>
            <w:webHidden/>
          </w:rPr>
          <w:fldChar w:fldCharType="separate"/>
        </w:r>
        <w:r w:rsidR="003601E4">
          <w:rPr>
            <w:noProof/>
            <w:webHidden/>
          </w:rPr>
          <w:t>137</w:t>
        </w:r>
        <w:r w:rsidR="006B4F0D">
          <w:rPr>
            <w:noProof/>
            <w:webHidden/>
          </w:rPr>
          <w:fldChar w:fldCharType="end"/>
        </w:r>
      </w:hyperlink>
    </w:p>
    <w:p w:rsidR="001B1212" w:rsidRPr="00CF0460" w:rsidRDefault="001B1212" w:rsidP="001B1212">
      <w:pPr>
        <w:spacing w:after="240"/>
        <w:rPr>
          <w:b/>
        </w:rPr>
      </w:pPr>
      <w:r>
        <w:rPr>
          <w:b/>
        </w:rPr>
        <w:fldChar w:fldCharType="end"/>
      </w:r>
    </w:p>
    <w:p w:rsidR="006D2994" w:rsidRPr="00CF0460" w:rsidRDefault="006D2994" w:rsidP="006D2994">
      <w:pPr>
        <w:tabs>
          <w:tab w:val="left" w:pos="540"/>
        </w:tabs>
        <w:spacing w:after="120"/>
        <w:rPr>
          <w:b/>
        </w:rPr>
      </w:pPr>
    </w:p>
    <w:p w:rsidR="006D2994" w:rsidRPr="00CF0460" w:rsidRDefault="006D2994" w:rsidP="006D2994">
      <w:pPr>
        <w:rPr>
          <w:b/>
        </w:rPr>
      </w:pPr>
      <w:r w:rsidRPr="00CF0460">
        <w:rPr>
          <w:b/>
        </w:rPr>
        <w:br w:type="page"/>
      </w:r>
    </w:p>
    <w:p w:rsidR="006D2994" w:rsidRPr="00CF0460" w:rsidRDefault="006D2994" w:rsidP="006D2994">
      <w:pPr>
        <w:jc w:val="center"/>
        <w:rPr>
          <w:b/>
          <w:bCs/>
          <w:sz w:val="48"/>
          <w:szCs w:val="48"/>
        </w:rPr>
      </w:pPr>
      <w:r w:rsidRPr="00CF0460">
        <w:rPr>
          <w:b/>
          <w:bCs/>
          <w:sz w:val="48"/>
          <w:szCs w:val="48"/>
        </w:rPr>
        <w:t xml:space="preserve">Call-off Contract </w:t>
      </w:r>
    </w:p>
    <w:p w:rsidR="006D2994" w:rsidRPr="00CF0460" w:rsidRDefault="006D2994" w:rsidP="006D2994">
      <w:pPr>
        <w:jc w:val="center"/>
        <w:rPr>
          <w:b/>
          <w:bCs/>
          <w:sz w:val="48"/>
          <w:szCs w:val="48"/>
        </w:rPr>
      </w:pPr>
      <w:r w:rsidRPr="00CF0460">
        <w:rPr>
          <w:b/>
          <w:bCs/>
          <w:sz w:val="48"/>
          <w:szCs w:val="48"/>
        </w:rPr>
        <w:t>General Conditions of Contract (GCC)</w:t>
      </w:r>
    </w:p>
    <w:p w:rsidR="006D2994" w:rsidRPr="00CF0460" w:rsidRDefault="006D2994" w:rsidP="006D2994">
      <w:pPr>
        <w:jc w:val="center"/>
        <w:rPr>
          <w:b/>
          <w:bCs/>
          <w:sz w:val="36"/>
          <w:szCs w:val="36"/>
        </w:rPr>
      </w:pPr>
    </w:p>
    <w:p w:rsidR="006D2994" w:rsidRPr="00CF0460" w:rsidRDefault="006D2994" w:rsidP="006D2994">
      <w:pPr>
        <w:ind w:left="432" w:hanging="432"/>
        <w:rPr>
          <w:b/>
          <w:bCs/>
        </w:rPr>
      </w:pPr>
      <w:r w:rsidRPr="00CF0460">
        <w:rPr>
          <w:b/>
          <w:bCs/>
        </w:rPr>
        <w:t>Preamble</w:t>
      </w:r>
    </w:p>
    <w:p w:rsidR="006D2994" w:rsidRPr="00CF0460" w:rsidRDefault="006D2994" w:rsidP="006D2994">
      <w:pPr>
        <w:ind w:left="432" w:hanging="432"/>
        <w:rPr>
          <w:b/>
          <w:bCs/>
        </w:rPr>
      </w:pPr>
    </w:p>
    <w:p w:rsidR="006D2994" w:rsidRPr="00CF0460" w:rsidRDefault="006D2994" w:rsidP="006D2994">
      <w:pPr>
        <w:spacing w:after="240"/>
        <w:rPr>
          <w:bCs/>
        </w:rPr>
      </w:pPr>
      <w:r w:rsidRPr="00CF0460">
        <w:rPr>
          <w:bCs/>
        </w:rPr>
        <w:t xml:space="preserve">The following Call-off Contract General Conditions of Contract apply to any Call-off Contract awarded under this Framework Agreement between the Purchaser and the Supplier. These General Conditions of Contract </w:t>
      </w:r>
      <w:r w:rsidR="00D409C5">
        <w:rPr>
          <w:bCs/>
        </w:rPr>
        <w:t>shall</w:t>
      </w:r>
      <w:r w:rsidRPr="00CF0460">
        <w:rPr>
          <w:bCs/>
        </w:rPr>
        <w:t xml:space="preserve"> be supplemented by the Call-off Contract Special Conditions of Contract contained in the individual Call-off Contract.</w:t>
      </w:r>
    </w:p>
    <w:tbl>
      <w:tblPr>
        <w:tblW w:w="0" w:type="auto"/>
        <w:tblLayout w:type="fixed"/>
        <w:tblLook w:val="0000" w:firstRow="0" w:lastRow="0" w:firstColumn="0" w:lastColumn="0" w:noHBand="0" w:noVBand="0"/>
      </w:tblPr>
      <w:tblGrid>
        <w:gridCol w:w="18"/>
        <w:gridCol w:w="2250"/>
        <w:gridCol w:w="6930"/>
        <w:gridCol w:w="18"/>
      </w:tblGrid>
      <w:tr w:rsidR="006D2994" w:rsidRPr="00CF0460" w:rsidTr="007F4B97">
        <w:tc>
          <w:tcPr>
            <w:tcW w:w="2268" w:type="dxa"/>
            <w:gridSpan w:val="2"/>
          </w:tcPr>
          <w:p w:rsidR="006D2994" w:rsidRPr="00CF0460" w:rsidRDefault="006D2994" w:rsidP="007F4B97">
            <w:pPr>
              <w:pStyle w:val="COCgcc"/>
            </w:pPr>
            <w:bookmarkStart w:id="721" w:name="_Toc167083636"/>
            <w:bookmarkStart w:id="722" w:name="_Toc454892622"/>
            <w:bookmarkStart w:id="723" w:name="_Toc503345023"/>
            <w:bookmarkStart w:id="724" w:name="_Toc503345180"/>
            <w:bookmarkStart w:id="725" w:name="_Toc503345317"/>
            <w:bookmarkStart w:id="726" w:name="_Toc503364240"/>
            <w:r w:rsidRPr="00CF0460">
              <w:t>Definitions</w:t>
            </w:r>
            <w:bookmarkEnd w:id="721"/>
            <w:bookmarkEnd w:id="722"/>
            <w:bookmarkEnd w:id="723"/>
            <w:bookmarkEnd w:id="724"/>
            <w:bookmarkEnd w:id="725"/>
            <w:bookmarkEnd w:id="726"/>
          </w:p>
        </w:tc>
        <w:tc>
          <w:tcPr>
            <w:tcW w:w="6948" w:type="dxa"/>
            <w:gridSpan w:val="2"/>
          </w:tcPr>
          <w:p w:rsidR="006D2994" w:rsidRPr="008248F9" w:rsidRDefault="006D2994" w:rsidP="00C34B72">
            <w:pPr>
              <w:numPr>
                <w:ilvl w:val="0"/>
                <w:numId w:val="48"/>
              </w:numPr>
              <w:spacing w:after="200"/>
              <w:rPr>
                <w:bCs/>
              </w:rPr>
            </w:pPr>
            <w:r w:rsidRPr="008248F9">
              <w:rPr>
                <w:bCs/>
              </w:rPr>
              <w:t>The following words and expressions shall have the meanings hereby assigned to them:</w:t>
            </w:r>
          </w:p>
          <w:p w:rsidR="006D2994" w:rsidRPr="008248F9" w:rsidRDefault="006D2994" w:rsidP="00636F62">
            <w:pPr>
              <w:numPr>
                <w:ilvl w:val="2"/>
                <w:numId w:val="149"/>
              </w:numPr>
              <w:spacing w:after="200"/>
              <w:jc w:val="both"/>
              <w:outlineLvl w:val="2"/>
            </w:pPr>
            <w:r w:rsidRPr="008248F9">
              <w:t>“</w:t>
            </w:r>
            <w:r w:rsidRPr="008248F9">
              <w:rPr>
                <w:b/>
              </w:rPr>
              <w:t>Bank</w:t>
            </w:r>
            <w:r w:rsidRPr="008248F9">
              <w:t xml:space="preserve">” </w:t>
            </w:r>
            <w:r w:rsidR="00CD6ECC" w:rsidRPr="008248F9">
              <w:t xml:space="preserve">means the World Bank, and refers to the International Bank for Reconstruction and Development (IBRD) and/or the International Development Association (IDA), whether acting on its own account, or in its capacity as administrator of trust funds provided by other donors. </w:t>
            </w:r>
          </w:p>
          <w:p w:rsidR="006D2994" w:rsidRPr="008248F9" w:rsidRDefault="002E2AA3" w:rsidP="00636F62">
            <w:pPr>
              <w:numPr>
                <w:ilvl w:val="2"/>
                <w:numId w:val="149"/>
              </w:numPr>
              <w:spacing w:after="200"/>
              <w:jc w:val="both"/>
              <w:outlineLvl w:val="2"/>
            </w:pPr>
            <w:r w:rsidRPr="008248F9" w:rsidDel="002E2AA3">
              <w:t xml:space="preserve"> </w:t>
            </w:r>
            <w:r w:rsidR="006D2994" w:rsidRPr="008248F9">
              <w:t>“</w:t>
            </w:r>
            <w:r w:rsidR="006D2994" w:rsidRPr="008248F9">
              <w:rPr>
                <w:b/>
              </w:rPr>
              <w:t>Contract</w:t>
            </w:r>
            <w:r w:rsidR="006D2994" w:rsidRPr="008248F9">
              <w:t xml:space="preserve">” </w:t>
            </w:r>
            <w:r w:rsidR="00CD6ECC" w:rsidRPr="008248F9">
              <w:t xml:space="preserve">means a Call-off Contract </w:t>
            </w:r>
            <w:r w:rsidR="00C47921" w:rsidRPr="008248F9">
              <w:t xml:space="preserve">awarded, under a Framework Agreement, through a Secondary Procurement process, for the supply of Goods, and any Related Services. The parties are the Purchaser and </w:t>
            </w:r>
            <w:r w:rsidR="00A93EFD" w:rsidRPr="008248F9">
              <w:t xml:space="preserve">Supplier. </w:t>
            </w:r>
          </w:p>
          <w:p w:rsidR="006D2994" w:rsidRPr="008248F9" w:rsidRDefault="006D2994" w:rsidP="00636F62">
            <w:pPr>
              <w:numPr>
                <w:ilvl w:val="2"/>
                <w:numId w:val="149"/>
              </w:numPr>
              <w:spacing w:after="200"/>
              <w:jc w:val="both"/>
              <w:outlineLvl w:val="2"/>
            </w:pPr>
            <w:r w:rsidRPr="008248F9">
              <w:t>“</w:t>
            </w:r>
            <w:r w:rsidRPr="008248F9">
              <w:rPr>
                <w:b/>
              </w:rPr>
              <w:t>Contract Documents</w:t>
            </w:r>
            <w:r w:rsidRPr="008248F9">
              <w:t>” means the documents listed in the Call-off Contract, including any amendments thereto.</w:t>
            </w:r>
          </w:p>
          <w:p w:rsidR="006D2994" w:rsidRPr="008248F9" w:rsidRDefault="006D2994" w:rsidP="00636F62">
            <w:pPr>
              <w:numPr>
                <w:ilvl w:val="2"/>
                <w:numId w:val="149"/>
              </w:numPr>
              <w:spacing w:after="200"/>
              <w:jc w:val="both"/>
              <w:outlineLvl w:val="2"/>
            </w:pPr>
            <w:r w:rsidRPr="008248F9">
              <w:t>“</w:t>
            </w:r>
            <w:r w:rsidRPr="008248F9">
              <w:rPr>
                <w:b/>
              </w:rPr>
              <w:t>Contract Price</w:t>
            </w:r>
            <w:r w:rsidRPr="008248F9">
              <w:t>” means the price payable to the Supplier as specified in the Call-off Contract, subject to such additions and adjustments thereto or deductions therefrom, as may be made pursuant to the Contract.</w:t>
            </w:r>
          </w:p>
          <w:p w:rsidR="006D2994" w:rsidRPr="008248F9" w:rsidRDefault="006D2994" w:rsidP="00636F62">
            <w:pPr>
              <w:numPr>
                <w:ilvl w:val="2"/>
                <w:numId w:val="149"/>
              </w:numPr>
              <w:spacing w:after="200"/>
              <w:jc w:val="both"/>
              <w:outlineLvl w:val="2"/>
            </w:pPr>
            <w:r w:rsidRPr="008248F9">
              <w:t>“</w:t>
            </w:r>
            <w:r w:rsidRPr="008248F9">
              <w:rPr>
                <w:b/>
              </w:rPr>
              <w:t>Day</w:t>
            </w:r>
            <w:r w:rsidRPr="008248F9">
              <w:t>” means calendar day.</w:t>
            </w:r>
          </w:p>
          <w:p w:rsidR="006D2994" w:rsidRPr="008248F9" w:rsidRDefault="006D2994" w:rsidP="00636F62">
            <w:pPr>
              <w:numPr>
                <w:ilvl w:val="2"/>
                <w:numId w:val="149"/>
              </w:numPr>
              <w:spacing w:after="200"/>
              <w:jc w:val="both"/>
              <w:outlineLvl w:val="2"/>
            </w:pPr>
            <w:r w:rsidRPr="008248F9">
              <w:t>“</w:t>
            </w:r>
            <w:r w:rsidRPr="008248F9">
              <w:rPr>
                <w:b/>
              </w:rPr>
              <w:t>Completion</w:t>
            </w:r>
            <w:r w:rsidRPr="008248F9">
              <w:t xml:space="preserve">” means the fulfillment of the Related Services by the Supplier in accordance with the terms and conditions set forth in the Contract. </w:t>
            </w:r>
          </w:p>
          <w:p w:rsidR="006D2994" w:rsidRPr="008248F9" w:rsidRDefault="006D2994" w:rsidP="00636F62">
            <w:pPr>
              <w:numPr>
                <w:ilvl w:val="2"/>
                <w:numId w:val="149"/>
              </w:numPr>
              <w:spacing w:after="200"/>
              <w:jc w:val="both"/>
              <w:outlineLvl w:val="2"/>
            </w:pPr>
            <w:r w:rsidRPr="008248F9">
              <w:t>“</w:t>
            </w:r>
            <w:r w:rsidRPr="008248F9">
              <w:rPr>
                <w:b/>
              </w:rPr>
              <w:t>GCC</w:t>
            </w:r>
            <w:r w:rsidRPr="008248F9">
              <w:t xml:space="preserve">” means these General Conditions of Contract that apply to a Call-off </w:t>
            </w:r>
            <w:r w:rsidR="00E10612" w:rsidRPr="008248F9">
              <w:t>Contract.</w:t>
            </w:r>
          </w:p>
          <w:p w:rsidR="006D2994" w:rsidRPr="008248F9" w:rsidRDefault="006D2994" w:rsidP="00636F62">
            <w:pPr>
              <w:numPr>
                <w:ilvl w:val="2"/>
                <w:numId w:val="149"/>
              </w:numPr>
              <w:spacing w:after="200"/>
              <w:jc w:val="both"/>
              <w:outlineLvl w:val="2"/>
            </w:pPr>
            <w:r w:rsidRPr="008248F9">
              <w:t>“</w:t>
            </w:r>
            <w:r w:rsidRPr="008248F9">
              <w:rPr>
                <w:b/>
              </w:rPr>
              <w:t>Goods</w:t>
            </w:r>
            <w:r w:rsidRPr="008248F9">
              <w:t xml:space="preserve">” means all </w:t>
            </w:r>
            <w:r w:rsidR="007C33C4" w:rsidRPr="008248F9">
              <w:t xml:space="preserve">of the </w:t>
            </w:r>
            <w:r w:rsidRPr="008248F9">
              <w:t>commoditi</w:t>
            </w:r>
            <w:r w:rsidR="004F10CE" w:rsidRPr="008248F9">
              <w:t xml:space="preserve">es, raw material, machinery, </w:t>
            </w:r>
            <w:r w:rsidRPr="008248F9">
              <w:t>equipment, and/or other materials that the Supplier is required to supply to the Purchaser under the Contract.</w:t>
            </w:r>
            <w:r w:rsidR="004F10CE" w:rsidRPr="008248F9">
              <w:t xml:space="preserve"> </w:t>
            </w:r>
          </w:p>
          <w:p w:rsidR="006D2994" w:rsidRPr="008248F9" w:rsidRDefault="006D2994" w:rsidP="00636F62">
            <w:pPr>
              <w:numPr>
                <w:ilvl w:val="2"/>
                <w:numId w:val="149"/>
              </w:numPr>
              <w:spacing w:after="200"/>
              <w:jc w:val="both"/>
              <w:outlineLvl w:val="2"/>
            </w:pPr>
            <w:r w:rsidRPr="008248F9">
              <w:t>“</w:t>
            </w:r>
            <w:r w:rsidRPr="008248F9">
              <w:rPr>
                <w:b/>
              </w:rPr>
              <w:t>Purchaser’s Country</w:t>
            </w:r>
            <w:r w:rsidRPr="008248F9">
              <w:t xml:space="preserve">” is the country specified in </w:t>
            </w:r>
            <w:r w:rsidRPr="008248F9">
              <w:rPr>
                <w:b/>
              </w:rPr>
              <w:t xml:space="preserve">the </w:t>
            </w:r>
            <w:r w:rsidR="00A20F05">
              <w:rPr>
                <w:b/>
              </w:rPr>
              <w:t>Framework Agreement (</w:t>
            </w:r>
            <w:r w:rsidRPr="008248F9">
              <w:rPr>
                <w:b/>
              </w:rPr>
              <w:t>F</w:t>
            </w:r>
            <w:r w:rsidR="00AA62B0" w:rsidRPr="008248F9">
              <w:rPr>
                <w:b/>
              </w:rPr>
              <w:t>A</w:t>
            </w:r>
            <w:r w:rsidR="00A20F05">
              <w:rPr>
                <w:b/>
              </w:rPr>
              <w:t>)</w:t>
            </w:r>
            <w:r w:rsidR="00AA62B0" w:rsidRPr="008248F9">
              <w:rPr>
                <w:b/>
              </w:rPr>
              <w:t xml:space="preserve"> Specific Provisions</w:t>
            </w:r>
            <w:r w:rsidRPr="008248F9">
              <w:t>.</w:t>
            </w:r>
          </w:p>
          <w:p w:rsidR="006D2994" w:rsidRPr="008248F9" w:rsidRDefault="006D2994" w:rsidP="00636F62">
            <w:pPr>
              <w:numPr>
                <w:ilvl w:val="2"/>
                <w:numId w:val="149"/>
              </w:numPr>
              <w:spacing w:after="200"/>
              <w:jc w:val="both"/>
              <w:outlineLvl w:val="2"/>
            </w:pPr>
            <w:r w:rsidRPr="008248F9">
              <w:t>“</w:t>
            </w:r>
            <w:r w:rsidRPr="008248F9">
              <w:rPr>
                <w:b/>
              </w:rPr>
              <w:t>Purchaser</w:t>
            </w:r>
            <w:r w:rsidRPr="008248F9">
              <w:t>” means the entity purchasing the Goods and Related Services</w:t>
            </w:r>
            <w:r w:rsidR="005A20AF" w:rsidRPr="008248F9">
              <w:t>,</w:t>
            </w:r>
            <w:r w:rsidR="00B10CA8" w:rsidRPr="008248F9">
              <w:t xml:space="preserve"> if applicable</w:t>
            </w:r>
            <w:r w:rsidRPr="008248F9">
              <w:t>, as specified in the Call-off Contract.</w:t>
            </w:r>
          </w:p>
          <w:p w:rsidR="006D2994" w:rsidRPr="008248F9" w:rsidRDefault="006D2994" w:rsidP="00636F62">
            <w:pPr>
              <w:numPr>
                <w:ilvl w:val="2"/>
                <w:numId w:val="149"/>
              </w:numPr>
              <w:spacing w:after="200"/>
              <w:jc w:val="both"/>
              <w:outlineLvl w:val="2"/>
            </w:pPr>
            <w:r w:rsidRPr="008248F9">
              <w:t>“</w:t>
            </w:r>
            <w:r w:rsidRPr="008248F9">
              <w:rPr>
                <w:b/>
              </w:rPr>
              <w:t>Related Services</w:t>
            </w:r>
            <w:r w:rsidRPr="008248F9">
              <w:t xml:space="preserve">” </w:t>
            </w:r>
            <w:r w:rsidR="00810446" w:rsidRPr="008248F9">
              <w:t xml:space="preserve">if applicable, means the services incidental to the supply of the Goods, such as insurance, installation, training, initial maintenance and other such obligations of the Supplier, as specified </w:t>
            </w:r>
            <w:r w:rsidR="00AA62B0" w:rsidRPr="008248F9">
              <w:t xml:space="preserve">in the </w:t>
            </w:r>
            <w:r w:rsidR="00810446" w:rsidRPr="008248F9">
              <w:t>Call-off Contract.</w:t>
            </w:r>
          </w:p>
          <w:p w:rsidR="006D2994" w:rsidRPr="008248F9" w:rsidRDefault="006D2994" w:rsidP="00636F62">
            <w:pPr>
              <w:numPr>
                <w:ilvl w:val="2"/>
                <w:numId w:val="149"/>
              </w:numPr>
              <w:spacing w:after="200"/>
              <w:jc w:val="both"/>
              <w:outlineLvl w:val="2"/>
            </w:pPr>
            <w:r w:rsidRPr="008248F9">
              <w:t>“</w:t>
            </w:r>
            <w:r w:rsidRPr="008248F9">
              <w:rPr>
                <w:b/>
              </w:rPr>
              <w:t>SCC</w:t>
            </w:r>
            <w:r w:rsidRPr="008248F9">
              <w:t>” means the Special Conditions of Contract as set out in an individual Call-off Contract.</w:t>
            </w:r>
          </w:p>
          <w:p w:rsidR="006D2994" w:rsidRPr="008248F9" w:rsidRDefault="006D2994" w:rsidP="00636F62">
            <w:pPr>
              <w:numPr>
                <w:ilvl w:val="2"/>
                <w:numId w:val="149"/>
              </w:numPr>
              <w:spacing w:after="200"/>
              <w:jc w:val="both"/>
              <w:outlineLvl w:val="2"/>
            </w:pPr>
            <w:r w:rsidRPr="008248F9">
              <w:t>“</w:t>
            </w:r>
            <w:r w:rsidRPr="008248F9">
              <w:rPr>
                <w:b/>
              </w:rPr>
              <w:t>Subcontractor</w:t>
            </w:r>
            <w:r w:rsidRPr="008248F9">
              <w:t>” means any person, private or government entity, or a combination of the above, to whom any part of the Goods to be supplied or execution of any part of the Related Services is subcontracted by the Supplier.</w:t>
            </w:r>
          </w:p>
          <w:p w:rsidR="006D2994" w:rsidRPr="008248F9" w:rsidRDefault="006D2994" w:rsidP="00636F62">
            <w:pPr>
              <w:numPr>
                <w:ilvl w:val="2"/>
                <w:numId w:val="149"/>
              </w:numPr>
              <w:spacing w:after="200"/>
              <w:jc w:val="both"/>
              <w:outlineLvl w:val="2"/>
              <w:rPr>
                <w:spacing w:val="-4"/>
              </w:rPr>
            </w:pPr>
            <w:r w:rsidRPr="008248F9">
              <w:rPr>
                <w:spacing w:val="-4"/>
              </w:rPr>
              <w:t>“</w:t>
            </w:r>
            <w:r w:rsidRPr="008248F9">
              <w:rPr>
                <w:b/>
                <w:spacing w:val="-4"/>
              </w:rPr>
              <w:t>Supplier</w:t>
            </w:r>
            <w:r w:rsidRPr="008248F9">
              <w:rPr>
                <w:spacing w:val="-4"/>
              </w:rPr>
              <w:t xml:space="preserve">” means the </w:t>
            </w:r>
            <w:r w:rsidR="00541ABF" w:rsidRPr="008248F9">
              <w:rPr>
                <w:spacing w:val="-4"/>
              </w:rPr>
              <w:t xml:space="preserve">person, private or government entity, or a combination of the above </w:t>
            </w:r>
            <w:r w:rsidRPr="008248F9">
              <w:rPr>
                <w:spacing w:val="-4"/>
              </w:rPr>
              <w:t xml:space="preserve">that has </w:t>
            </w:r>
            <w:r w:rsidR="00541ABF" w:rsidRPr="008248F9">
              <w:rPr>
                <w:spacing w:val="-4"/>
              </w:rPr>
              <w:t xml:space="preserve">concluded </w:t>
            </w:r>
            <w:r w:rsidRPr="008248F9">
              <w:rPr>
                <w:spacing w:val="-4"/>
              </w:rPr>
              <w:t>a Framework Agreement by the Purchaser to deliver</w:t>
            </w:r>
            <w:r w:rsidR="00414594" w:rsidRPr="008248F9">
              <w:rPr>
                <w:spacing w:val="-4"/>
              </w:rPr>
              <w:t>, under a Call-off Contract,</w:t>
            </w:r>
            <w:r w:rsidRPr="008248F9">
              <w:rPr>
                <w:spacing w:val="-4"/>
              </w:rPr>
              <w:t xml:space="preserve"> the Goods, and perform the Related Services, as and when required.</w:t>
            </w:r>
          </w:p>
          <w:p w:rsidR="006D2994" w:rsidRPr="008248F9" w:rsidRDefault="006D2994" w:rsidP="00636F62">
            <w:pPr>
              <w:numPr>
                <w:ilvl w:val="2"/>
                <w:numId w:val="149"/>
              </w:numPr>
              <w:spacing w:after="200"/>
              <w:jc w:val="both"/>
              <w:outlineLvl w:val="2"/>
            </w:pPr>
            <w:r w:rsidRPr="008248F9">
              <w:t>“</w:t>
            </w:r>
            <w:r w:rsidRPr="008248F9">
              <w:rPr>
                <w:b/>
              </w:rPr>
              <w:t>Project Site</w:t>
            </w:r>
            <w:r w:rsidRPr="008248F9">
              <w:t>,” where applicable, means the place named in the</w:t>
            </w:r>
            <w:r w:rsidRPr="008248F9">
              <w:rPr>
                <w:b/>
              </w:rPr>
              <w:t xml:space="preserve"> SCC</w:t>
            </w:r>
            <w:r w:rsidRPr="008248F9">
              <w:rPr>
                <w:b/>
                <w:bCs/>
              </w:rPr>
              <w:t>.</w:t>
            </w:r>
          </w:p>
        </w:tc>
      </w:tr>
      <w:tr w:rsidR="006D2994" w:rsidRPr="00CF0460" w:rsidTr="007F4B97">
        <w:tc>
          <w:tcPr>
            <w:tcW w:w="2268" w:type="dxa"/>
            <w:gridSpan w:val="2"/>
          </w:tcPr>
          <w:p w:rsidR="006D2994" w:rsidRPr="00CF0460" w:rsidRDefault="006D2994" w:rsidP="007F4B97">
            <w:pPr>
              <w:pStyle w:val="COCgcc"/>
              <w:ind w:left="341"/>
            </w:pPr>
            <w:bookmarkStart w:id="727" w:name="_Toc167083637"/>
            <w:bookmarkStart w:id="728" w:name="_Toc454892623"/>
            <w:bookmarkStart w:id="729" w:name="_Toc503258704"/>
            <w:bookmarkStart w:id="730" w:name="_Toc503345024"/>
            <w:bookmarkStart w:id="731" w:name="_Toc503345181"/>
            <w:bookmarkStart w:id="732" w:name="_Toc503345318"/>
            <w:bookmarkStart w:id="733" w:name="_Toc503364241"/>
            <w:r w:rsidRPr="00CF0460">
              <w:t>Contract</w:t>
            </w:r>
            <w:bookmarkEnd w:id="727"/>
            <w:bookmarkEnd w:id="728"/>
            <w:r w:rsidRPr="00CF0460">
              <w:t xml:space="preserve"> Documents</w:t>
            </w:r>
            <w:bookmarkEnd w:id="729"/>
            <w:bookmarkEnd w:id="730"/>
            <w:bookmarkEnd w:id="731"/>
            <w:bookmarkEnd w:id="732"/>
            <w:bookmarkEnd w:id="733"/>
          </w:p>
        </w:tc>
        <w:tc>
          <w:tcPr>
            <w:tcW w:w="6948" w:type="dxa"/>
            <w:gridSpan w:val="2"/>
          </w:tcPr>
          <w:p w:rsidR="006D2994" w:rsidRPr="008248F9" w:rsidRDefault="0045137F" w:rsidP="00C34B72">
            <w:pPr>
              <w:numPr>
                <w:ilvl w:val="0"/>
                <w:numId w:val="56"/>
              </w:numPr>
              <w:spacing w:after="200"/>
              <w:ind w:left="501" w:hanging="501"/>
              <w:jc w:val="both"/>
              <w:rPr>
                <w:bCs/>
              </w:rPr>
            </w:pPr>
            <w:r w:rsidRPr="008248F9">
              <w:rPr>
                <w:bCs/>
              </w:rPr>
              <w:t>A</w:t>
            </w:r>
            <w:r w:rsidR="006D2994" w:rsidRPr="008248F9">
              <w:rPr>
                <w:bCs/>
              </w:rPr>
              <w:t xml:space="preserve">ll documents forming the Contract (and all parts thereof) are intended to be correlative, complementary, and mutually explanatory. The Contract shall be read as a whole. </w:t>
            </w:r>
          </w:p>
        </w:tc>
      </w:tr>
      <w:tr w:rsidR="006D2994" w:rsidRPr="00CF0460" w:rsidTr="007F4B97">
        <w:tc>
          <w:tcPr>
            <w:tcW w:w="2268" w:type="dxa"/>
            <w:gridSpan w:val="2"/>
          </w:tcPr>
          <w:p w:rsidR="006D2994" w:rsidRPr="00CF0460" w:rsidRDefault="006D2994" w:rsidP="007F4B97">
            <w:pPr>
              <w:pStyle w:val="COCgcc"/>
              <w:ind w:left="341"/>
            </w:pPr>
            <w:bookmarkStart w:id="734" w:name="_Toc454892624"/>
            <w:bookmarkStart w:id="735" w:name="_Toc503258705"/>
            <w:bookmarkStart w:id="736" w:name="_Toc503345025"/>
            <w:bookmarkStart w:id="737" w:name="_Toc503345182"/>
            <w:bookmarkStart w:id="738" w:name="_Toc503345319"/>
            <w:bookmarkStart w:id="739" w:name="_Toc503364242"/>
            <w:r w:rsidRPr="00CF0460">
              <w:t xml:space="preserve">Fraud </w:t>
            </w:r>
            <w:bookmarkEnd w:id="734"/>
            <w:r w:rsidRPr="00CF0460">
              <w:t>and Corruption</w:t>
            </w:r>
            <w:bookmarkEnd w:id="735"/>
            <w:bookmarkEnd w:id="736"/>
            <w:bookmarkEnd w:id="737"/>
            <w:bookmarkEnd w:id="738"/>
            <w:bookmarkEnd w:id="739"/>
            <w:r w:rsidRPr="00CF0460">
              <w:t xml:space="preserve"> </w:t>
            </w:r>
          </w:p>
        </w:tc>
        <w:tc>
          <w:tcPr>
            <w:tcW w:w="6948" w:type="dxa"/>
            <w:gridSpan w:val="2"/>
          </w:tcPr>
          <w:p w:rsidR="006D2994" w:rsidRPr="00CF0460" w:rsidRDefault="006D2994" w:rsidP="00636F62">
            <w:pPr>
              <w:numPr>
                <w:ilvl w:val="1"/>
                <w:numId w:val="100"/>
              </w:numPr>
              <w:spacing w:after="200"/>
              <w:ind w:left="502" w:hanging="450"/>
              <w:jc w:val="both"/>
              <w:rPr>
                <w:bCs/>
              </w:rPr>
            </w:pPr>
            <w:r w:rsidRPr="00CF0460">
              <w:rPr>
                <w:bCs/>
              </w:rPr>
              <w:t>The Bank requires compliance with the Bank’s Anti-Corruption Guidelines and its prevailing sanctions policies and procedures as set forth in the World Bank Group’s Sanctions Framework, as set forth in the Appendix to these GCC.</w:t>
            </w:r>
          </w:p>
          <w:p w:rsidR="006D2994" w:rsidRPr="00CF0460" w:rsidRDefault="006D2994" w:rsidP="00636F62">
            <w:pPr>
              <w:numPr>
                <w:ilvl w:val="1"/>
                <w:numId w:val="100"/>
              </w:numPr>
              <w:spacing w:after="200"/>
              <w:ind w:left="501" w:hanging="501"/>
              <w:contextualSpacing/>
              <w:jc w:val="both"/>
              <w:rPr>
                <w:bCs/>
              </w:rPr>
            </w:pPr>
            <w:r w:rsidRPr="00CF0460">
              <w:rPr>
                <w:bC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6D2994" w:rsidRPr="00CF0460" w:rsidTr="007F4B97">
        <w:tc>
          <w:tcPr>
            <w:tcW w:w="2268" w:type="dxa"/>
            <w:gridSpan w:val="2"/>
          </w:tcPr>
          <w:p w:rsidR="006D2994" w:rsidRPr="00CF0460" w:rsidRDefault="006D2994" w:rsidP="007F4B97">
            <w:pPr>
              <w:pStyle w:val="COCgcc"/>
              <w:ind w:left="341"/>
            </w:pPr>
            <w:bookmarkStart w:id="740" w:name="_Toc167083639"/>
            <w:bookmarkStart w:id="741" w:name="_Toc454892625"/>
            <w:bookmarkStart w:id="742" w:name="_Toc503258706"/>
            <w:bookmarkStart w:id="743" w:name="_Toc503345026"/>
            <w:bookmarkStart w:id="744" w:name="_Toc503345183"/>
            <w:bookmarkStart w:id="745" w:name="_Toc503345320"/>
            <w:bookmarkStart w:id="746" w:name="_Toc503364243"/>
            <w:r w:rsidRPr="00CF0460">
              <w:t>Interpretation</w:t>
            </w:r>
            <w:bookmarkEnd w:id="740"/>
            <w:bookmarkEnd w:id="741"/>
            <w:bookmarkEnd w:id="742"/>
            <w:bookmarkEnd w:id="743"/>
            <w:bookmarkEnd w:id="744"/>
            <w:bookmarkEnd w:id="745"/>
            <w:bookmarkEnd w:id="746"/>
          </w:p>
        </w:tc>
        <w:tc>
          <w:tcPr>
            <w:tcW w:w="6948" w:type="dxa"/>
            <w:gridSpan w:val="2"/>
          </w:tcPr>
          <w:p w:rsidR="006D2994" w:rsidRPr="00CF0460" w:rsidRDefault="006D2994" w:rsidP="00C34B72">
            <w:pPr>
              <w:numPr>
                <w:ilvl w:val="0"/>
                <w:numId w:val="49"/>
              </w:numPr>
              <w:spacing w:after="200"/>
              <w:ind w:left="522" w:hanging="522"/>
              <w:jc w:val="both"/>
              <w:rPr>
                <w:spacing w:val="-4"/>
              </w:rPr>
            </w:pPr>
            <w:r w:rsidRPr="00CF0460">
              <w:rPr>
                <w:spacing w:val="-4"/>
              </w:rPr>
              <w:t>If the context so requires it, singular means plural and vice versa.</w:t>
            </w:r>
          </w:p>
          <w:p w:rsidR="006D2994" w:rsidRPr="00CF0460" w:rsidRDefault="006D2994" w:rsidP="00C34B72">
            <w:pPr>
              <w:numPr>
                <w:ilvl w:val="0"/>
                <w:numId w:val="49"/>
              </w:numPr>
              <w:spacing w:after="200"/>
              <w:ind w:left="501" w:hanging="501"/>
              <w:jc w:val="both"/>
              <w:rPr>
                <w:u w:val="single"/>
              </w:rPr>
            </w:pPr>
            <w:r w:rsidRPr="00CF0460">
              <w:rPr>
                <w:u w:val="single"/>
              </w:rPr>
              <w:t>Incoterms</w:t>
            </w:r>
          </w:p>
          <w:p w:rsidR="006D2994" w:rsidRPr="00CF0460" w:rsidRDefault="006D2994" w:rsidP="00C34B72">
            <w:pPr>
              <w:numPr>
                <w:ilvl w:val="2"/>
                <w:numId w:val="17"/>
              </w:numPr>
              <w:spacing w:after="200"/>
              <w:jc w:val="both"/>
              <w:outlineLvl w:val="2"/>
            </w:pPr>
            <w:r w:rsidRPr="00CF0460">
              <w:t xml:space="preserve">Unless </w:t>
            </w:r>
            <w:r w:rsidRPr="00CF0460">
              <w:rPr>
                <w:bCs/>
              </w:rPr>
              <w:t>inconsistent with any provision of the Contract</w:t>
            </w:r>
            <w:r w:rsidRPr="00CF0460">
              <w:rPr>
                <w:b/>
                <w:bCs/>
              </w:rPr>
              <w:t>,</w:t>
            </w:r>
            <w:r w:rsidRPr="00CF0460">
              <w:t xml:space="preserve"> the meaning of any trade term and the rights and obligations of parties thereunder shall be as prescribed by Incoterms </w:t>
            </w:r>
            <w:r w:rsidRPr="009845E4">
              <w:t>specified in the</w:t>
            </w:r>
            <w:r w:rsidRPr="00CF0460">
              <w:rPr>
                <w:b/>
              </w:rPr>
              <w:t xml:space="preserve"> SCC</w:t>
            </w:r>
            <w:r w:rsidRPr="00CF0460">
              <w:t>.</w:t>
            </w:r>
          </w:p>
          <w:p w:rsidR="006D2994" w:rsidRPr="00CF0460" w:rsidRDefault="006D2994" w:rsidP="00C34B72">
            <w:pPr>
              <w:numPr>
                <w:ilvl w:val="2"/>
                <w:numId w:val="17"/>
              </w:numPr>
              <w:spacing w:after="200"/>
              <w:jc w:val="both"/>
              <w:outlineLvl w:val="2"/>
            </w:pPr>
            <w:r w:rsidRPr="00CF0460">
              <w:t xml:space="preserve">The terms EXW, CIP, FCA, CFR and other similar terms, when used, shall be governed by the rules prescribed in the current edition of Incoterms specified in the </w:t>
            </w:r>
            <w:r w:rsidRPr="00CF0460">
              <w:rPr>
                <w:b/>
              </w:rPr>
              <w:t>SCC</w:t>
            </w:r>
            <w:r w:rsidRPr="00CF0460">
              <w:t xml:space="preserve"> and published by the International Chamber of Commerce in Paris, France.</w:t>
            </w:r>
          </w:p>
          <w:p w:rsidR="006D2994" w:rsidRPr="00CF0460" w:rsidRDefault="006D2994" w:rsidP="00C34B72">
            <w:pPr>
              <w:numPr>
                <w:ilvl w:val="0"/>
                <w:numId w:val="49"/>
              </w:numPr>
              <w:spacing w:after="200"/>
              <w:jc w:val="both"/>
              <w:rPr>
                <w:u w:val="single"/>
              </w:rPr>
            </w:pPr>
            <w:r w:rsidRPr="00CF0460">
              <w:rPr>
                <w:u w:val="single"/>
              </w:rPr>
              <w:t>Entire Agreement</w:t>
            </w:r>
          </w:p>
          <w:p w:rsidR="006D2994" w:rsidRPr="00CF0460" w:rsidRDefault="006D2994" w:rsidP="007F4B97">
            <w:pPr>
              <w:spacing w:after="200"/>
              <w:ind w:left="600"/>
              <w:jc w:val="both"/>
            </w:pPr>
            <w:r w:rsidRPr="00CF0460">
              <w:t>The</w:t>
            </w:r>
            <w:r w:rsidR="009B12B8">
              <w:t xml:space="preserve"> </w:t>
            </w:r>
            <w:r w:rsidR="005A6EDC">
              <w:t>Call-o</w:t>
            </w:r>
            <w:r w:rsidR="005A6EDC" w:rsidRPr="005C02E6">
              <w:t>ff</w:t>
            </w:r>
            <w:r w:rsidR="00AA62B0">
              <w:t xml:space="preserve"> </w:t>
            </w:r>
            <w:r w:rsidRPr="00CF0460">
              <w:t>Contract</w:t>
            </w:r>
            <w:r w:rsidR="00AA62B0">
              <w:t xml:space="preserve"> constitutes </w:t>
            </w:r>
            <w:r w:rsidRPr="00CF0460">
              <w:t>the entire agreement between the Purchaser and the Supplier and supersedes all communications, negotiations and agreements (whether written or oral) of the parties with respect thereto made prior to the date of Contract.</w:t>
            </w:r>
          </w:p>
          <w:p w:rsidR="006D2994" w:rsidRPr="00CF0460" w:rsidRDefault="006D2994" w:rsidP="00C34B72">
            <w:pPr>
              <w:numPr>
                <w:ilvl w:val="0"/>
                <w:numId w:val="49"/>
              </w:numPr>
              <w:spacing w:after="200"/>
              <w:jc w:val="both"/>
              <w:rPr>
                <w:u w:val="single"/>
              </w:rPr>
            </w:pPr>
            <w:r w:rsidRPr="00CF0460">
              <w:rPr>
                <w:u w:val="single"/>
              </w:rPr>
              <w:t>Amendment</w:t>
            </w:r>
          </w:p>
          <w:p w:rsidR="006D2994" w:rsidRPr="00CF0460" w:rsidRDefault="006D2994" w:rsidP="007F4B97">
            <w:pPr>
              <w:spacing w:after="200"/>
              <w:ind w:left="605"/>
              <w:jc w:val="both"/>
            </w:pPr>
            <w:r w:rsidRPr="00CF0460">
              <w:t>No amendment or other variation of the Contract shall be valid unless it is in writing, is dated, expressly refers to the Contract, and is signed by a duly authorized representative of each party thereto.</w:t>
            </w:r>
          </w:p>
          <w:p w:rsidR="006D2994" w:rsidRPr="00CF0460" w:rsidRDefault="006D2994" w:rsidP="00C34B72">
            <w:pPr>
              <w:numPr>
                <w:ilvl w:val="0"/>
                <w:numId w:val="49"/>
              </w:numPr>
              <w:spacing w:after="200"/>
              <w:jc w:val="both"/>
              <w:rPr>
                <w:u w:val="single"/>
              </w:rPr>
            </w:pPr>
            <w:r w:rsidRPr="00CF0460">
              <w:rPr>
                <w:u w:val="single"/>
              </w:rPr>
              <w:t>Nonwaiver</w:t>
            </w:r>
          </w:p>
          <w:p w:rsidR="006D2994" w:rsidRPr="00CF0460" w:rsidRDefault="006D2994" w:rsidP="00C34B72">
            <w:pPr>
              <w:numPr>
                <w:ilvl w:val="2"/>
                <w:numId w:val="18"/>
              </w:numPr>
              <w:spacing w:after="200"/>
              <w:jc w:val="both"/>
              <w:outlineLvl w:val="2"/>
            </w:pPr>
            <w:r w:rsidRPr="00CF0460">
              <w:t xml:space="preserve">Subject to </w:t>
            </w:r>
            <w:r w:rsidRPr="0045717B">
              <w:rPr>
                <w:b/>
              </w:rPr>
              <w:t>GCC Sub-Clause 4.5(b)</w:t>
            </w:r>
            <w:r w:rsidRPr="00CF0460">
              <w:t xml:space="preserve">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6D2994" w:rsidRPr="00CF0460" w:rsidRDefault="006D2994" w:rsidP="00C34B72">
            <w:pPr>
              <w:numPr>
                <w:ilvl w:val="2"/>
                <w:numId w:val="18"/>
              </w:numPr>
              <w:spacing w:after="200"/>
              <w:jc w:val="both"/>
              <w:outlineLvl w:val="2"/>
            </w:pPr>
            <w:r w:rsidRPr="00CF0460">
              <w:t>Any waiver of a party’s rights, powers, or remedies under the Contract must be in writing, dated, and signed by an authorized representative of the party granting such waiver, and must specify the right and the extent to which it is being waived.</w:t>
            </w:r>
          </w:p>
          <w:p w:rsidR="006D2994" w:rsidRPr="00CF0460" w:rsidRDefault="006D2994" w:rsidP="00C34B72">
            <w:pPr>
              <w:numPr>
                <w:ilvl w:val="0"/>
                <w:numId w:val="49"/>
              </w:numPr>
              <w:spacing w:after="200"/>
              <w:jc w:val="both"/>
              <w:rPr>
                <w:u w:val="single"/>
              </w:rPr>
            </w:pPr>
            <w:r w:rsidRPr="00CF0460">
              <w:rPr>
                <w:u w:val="single"/>
              </w:rPr>
              <w:t>Severability</w:t>
            </w:r>
          </w:p>
          <w:p w:rsidR="006D2994" w:rsidRPr="00CF0460" w:rsidRDefault="006D2994" w:rsidP="007F4B97">
            <w:pPr>
              <w:spacing w:after="200"/>
              <w:ind w:left="600"/>
              <w:jc w:val="both"/>
            </w:pPr>
            <w:r w:rsidRPr="00CF0460">
              <w:t>If any provision or condition of the Contract is prohibited or rendered invalid or unenforceable, such prohibition, invalidity or unenforceability shall not affect the validity or enforceability of any other provisions and conditions of the Contract.</w:t>
            </w:r>
          </w:p>
        </w:tc>
      </w:tr>
      <w:tr w:rsidR="006D2994" w:rsidRPr="00CF0460" w:rsidTr="007F4B97">
        <w:tc>
          <w:tcPr>
            <w:tcW w:w="2268" w:type="dxa"/>
            <w:gridSpan w:val="2"/>
          </w:tcPr>
          <w:p w:rsidR="006D2994" w:rsidRPr="00CF0460" w:rsidRDefault="006D2994" w:rsidP="007F4B97">
            <w:pPr>
              <w:pStyle w:val="COCgcc"/>
              <w:ind w:left="341"/>
            </w:pPr>
            <w:bookmarkStart w:id="747" w:name="_Toc167083640"/>
            <w:bookmarkStart w:id="748" w:name="_Toc454892626"/>
            <w:bookmarkStart w:id="749" w:name="_Toc503258707"/>
            <w:bookmarkStart w:id="750" w:name="_Toc503345027"/>
            <w:bookmarkStart w:id="751" w:name="_Toc503345184"/>
            <w:bookmarkStart w:id="752" w:name="_Toc503345321"/>
            <w:bookmarkStart w:id="753" w:name="_Toc503364244"/>
            <w:r w:rsidRPr="00CF0460">
              <w:t>Language</w:t>
            </w:r>
            <w:bookmarkEnd w:id="747"/>
            <w:bookmarkEnd w:id="748"/>
            <w:bookmarkEnd w:id="749"/>
            <w:bookmarkEnd w:id="750"/>
            <w:bookmarkEnd w:id="751"/>
            <w:bookmarkEnd w:id="752"/>
            <w:bookmarkEnd w:id="753"/>
          </w:p>
        </w:tc>
        <w:tc>
          <w:tcPr>
            <w:tcW w:w="6948" w:type="dxa"/>
            <w:gridSpan w:val="2"/>
          </w:tcPr>
          <w:p w:rsidR="006D2994" w:rsidRPr="00CF0460" w:rsidRDefault="006D2994" w:rsidP="00C34B72">
            <w:pPr>
              <w:numPr>
                <w:ilvl w:val="1"/>
                <w:numId w:val="3"/>
              </w:numPr>
              <w:spacing w:after="200"/>
              <w:jc w:val="both"/>
            </w:pPr>
            <w:r w:rsidRPr="00CF0460">
              <w:t xml:space="preserve">The Contract as well as all correspondence and documents relating to the Contract exchanged by the Supplier and the Purchaser, shall be written in the language specified in the </w:t>
            </w:r>
            <w:r w:rsidRPr="00CF0460">
              <w:rPr>
                <w:b/>
              </w:rPr>
              <w:t>F</w:t>
            </w:r>
            <w:r w:rsidR="00616BC4">
              <w:rPr>
                <w:b/>
              </w:rPr>
              <w:t>A Specific Provisions</w:t>
            </w:r>
            <w:r w:rsidRPr="00CF0460">
              <w:rPr>
                <w:b/>
                <w:bCs/>
              </w:rPr>
              <w:t>.</w:t>
            </w:r>
            <w:r w:rsidRPr="00CF0460">
              <w:t xml:space="preserve"> Supporting documents and printed literature that are part of the Contract may be in another language provided they are accompanied by an accurate translation of the relevant passages in the language specified</w:t>
            </w:r>
            <w:r w:rsidRPr="00CF0460">
              <w:rPr>
                <w:b/>
                <w:bCs/>
              </w:rPr>
              <w:t>,</w:t>
            </w:r>
            <w:r w:rsidRPr="00CF0460">
              <w:t xml:space="preserve"> in which case, for purposes of interpretation of the Contract, this translation shall govern.</w:t>
            </w:r>
          </w:p>
          <w:p w:rsidR="006D2994" w:rsidRPr="00CF0460" w:rsidRDefault="006D2994" w:rsidP="00C34B72">
            <w:pPr>
              <w:numPr>
                <w:ilvl w:val="1"/>
                <w:numId w:val="3"/>
              </w:numPr>
              <w:spacing w:after="200"/>
              <w:ind w:left="648" w:hanging="648"/>
              <w:jc w:val="both"/>
            </w:pPr>
            <w:r w:rsidRPr="00CF0460">
              <w:t>The Supplier shall bear all costs of translation to the governing language and all risks of the accuracy of such translation, for documents provided by the Supplier.</w:t>
            </w:r>
          </w:p>
        </w:tc>
      </w:tr>
      <w:tr w:rsidR="006D2994" w:rsidRPr="00CF0460" w:rsidTr="007F4B97">
        <w:trPr>
          <w:cantSplit/>
        </w:trPr>
        <w:tc>
          <w:tcPr>
            <w:tcW w:w="2268" w:type="dxa"/>
            <w:gridSpan w:val="2"/>
          </w:tcPr>
          <w:p w:rsidR="006D2994" w:rsidRPr="00CF0460" w:rsidRDefault="006D2994" w:rsidP="007F4B97">
            <w:pPr>
              <w:pStyle w:val="COCgcc"/>
              <w:ind w:left="341"/>
            </w:pPr>
            <w:bookmarkStart w:id="754" w:name="_Toc503258708"/>
            <w:bookmarkStart w:id="755" w:name="_Toc503345028"/>
            <w:bookmarkStart w:id="756" w:name="_Toc503345185"/>
            <w:bookmarkStart w:id="757" w:name="_Toc503345322"/>
            <w:bookmarkStart w:id="758" w:name="_Toc503364245"/>
            <w:bookmarkStart w:id="759" w:name="_Toc167083641"/>
            <w:bookmarkStart w:id="760" w:name="_Toc454892627"/>
            <w:r w:rsidRPr="00CF0460">
              <w:t>Joint Venture Consortium or Association</w:t>
            </w:r>
            <w:bookmarkEnd w:id="754"/>
            <w:bookmarkEnd w:id="755"/>
            <w:bookmarkEnd w:id="756"/>
            <w:bookmarkEnd w:id="757"/>
            <w:bookmarkEnd w:id="758"/>
          </w:p>
          <w:bookmarkEnd w:id="759"/>
          <w:bookmarkEnd w:id="760"/>
          <w:p w:rsidR="006D2994" w:rsidRPr="00CF0460" w:rsidRDefault="006D2994" w:rsidP="007F4B97"/>
        </w:tc>
        <w:tc>
          <w:tcPr>
            <w:tcW w:w="6948" w:type="dxa"/>
            <w:gridSpan w:val="2"/>
          </w:tcPr>
          <w:p w:rsidR="006D2994" w:rsidRPr="00CF0460" w:rsidRDefault="006D2994" w:rsidP="00C34B72">
            <w:pPr>
              <w:numPr>
                <w:ilvl w:val="1"/>
                <w:numId w:val="15"/>
              </w:numPr>
              <w:spacing w:after="200"/>
              <w:jc w:val="both"/>
              <w:rPr>
                <w:spacing w:val="-4"/>
              </w:rPr>
            </w:pPr>
            <w:r w:rsidRPr="00CF0460">
              <w:rPr>
                <w:spacing w:val="-4"/>
              </w:rPr>
              <w:t xml:space="preserve">If the Supplier is a joint venture, consortium, or association, all of the parties shall be jointly and severally liable to the Purchaser for the fulfillment of the provisions of the Contract and shall designate one party to act as a </w:t>
            </w:r>
            <w:r w:rsidR="00616BC4">
              <w:rPr>
                <w:spacing w:val="-4"/>
              </w:rPr>
              <w:t>leader</w:t>
            </w:r>
            <w:r w:rsidR="00616BC4" w:rsidRPr="00CF0460">
              <w:rPr>
                <w:spacing w:val="-4"/>
              </w:rPr>
              <w:t xml:space="preserve"> </w:t>
            </w:r>
            <w:r w:rsidRPr="00CF0460">
              <w:rPr>
                <w:spacing w:val="-4"/>
              </w:rPr>
              <w:t>with authority to bind the joint venture, consortium, or association. The composition or the constitution of the joint venture, consortium, or association shall not be altered without the prior consent of the Purchaser.</w:t>
            </w:r>
          </w:p>
        </w:tc>
      </w:tr>
      <w:tr w:rsidR="006D2994" w:rsidRPr="00CF0460" w:rsidTr="007F4B97">
        <w:tc>
          <w:tcPr>
            <w:tcW w:w="2268" w:type="dxa"/>
            <w:gridSpan w:val="2"/>
          </w:tcPr>
          <w:p w:rsidR="006D2994" w:rsidRPr="00CF0460" w:rsidRDefault="006D2994" w:rsidP="007F4B97">
            <w:pPr>
              <w:pStyle w:val="COCgcc"/>
              <w:ind w:left="341"/>
            </w:pPr>
            <w:bookmarkStart w:id="761" w:name="_Toc167083642"/>
            <w:bookmarkStart w:id="762" w:name="_Toc454892628"/>
            <w:bookmarkStart w:id="763" w:name="_Toc503258709"/>
            <w:bookmarkStart w:id="764" w:name="_Toc503345029"/>
            <w:bookmarkStart w:id="765" w:name="_Toc503345186"/>
            <w:bookmarkStart w:id="766" w:name="_Toc503345323"/>
            <w:bookmarkStart w:id="767" w:name="_Toc503364246"/>
            <w:r w:rsidRPr="00CF0460">
              <w:t>Eligibility</w:t>
            </w:r>
            <w:bookmarkEnd w:id="761"/>
            <w:bookmarkEnd w:id="762"/>
            <w:bookmarkEnd w:id="763"/>
            <w:bookmarkEnd w:id="764"/>
            <w:bookmarkEnd w:id="765"/>
            <w:bookmarkEnd w:id="766"/>
            <w:bookmarkEnd w:id="767"/>
          </w:p>
        </w:tc>
        <w:tc>
          <w:tcPr>
            <w:tcW w:w="6948" w:type="dxa"/>
            <w:gridSpan w:val="2"/>
          </w:tcPr>
          <w:p w:rsidR="006D2994" w:rsidRPr="00CF0460" w:rsidRDefault="006D2994" w:rsidP="00C34B72">
            <w:pPr>
              <w:numPr>
                <w:ilvl w:val="1"/>
                <w:numId w:val="4"/>
              </w:numPr>
              <w:spacing w:after="200"/>
              <w:ind w:left="547" w:hanging="547"/>
              <w:jc w:val="both"/>
            </w:pPr>
            <w:r w:rsidRPr="00CF0460">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6D2994" w:rsidRPr="00CF0460" w:rsidRDefault="006D2994" w:rsidP="00C34B72">
            <w:pPr>
              <w:numPr>
                <w:ilvl w:val="1"/>
                <w:numId w:val="4"/>
              </w:numPr>
              <w:spacing w:after="200"/>
              <w:ind w:left="547" w:hanging="547"/>
              <w:jc w:val="both"/>
            </w:pPr>
            <w:r w:rsidRPr="00CF0460">
              <w:t xml:space="preserve">All Goods and Related Services to be supplied under the Contract and financed by the Bank shall have their origin in Eligible Countries. For the purpose of this Clause, origin means the country where the </w:t>
            </w:r>
            <w:r w:rsidR="00A92515" w:rsidRPr="00CF0460">
              <w:t>Goods</w:t>
            </w:r>
            <w:r w:rsidRPr="00CF0460">
              <w:t xml:space="preserve"> have been grown, mined, cultivated, produced, manufactured, or processed; or through manufacture, processing, or assembly, another commercially recognized article results that differs substantially in its basic characteristics from its components. </w:t>
            </w:r>
          </w:p>
        </w:tc>
      </w:tr>
      <w:tr w:rsidR="006D2994" w:rsidRPr="00CF0460" w:rsidTr="005C0E0F">
        <w:tc>
          <w:tcPr>
            <w:tcW w:w="2268" w:type="dxa"/>
            <w:gridSpan w:val="2"/>
          </w:tcPr>
          <w:p w:rsidR="006D2994" w:rsidRPr="00CF0460" w:rsidRDefault="006D2994" w:rsidP="005C0E0F">
            <w:pPr>
              <w:pStyle w:val="COCgcc"/>
              <w:ind w:left="341"/>
            </w:pPr>
            <w:bookmarkStart w:id="768" w:name="_Toc167083643"/>
            <w:bookmarkStart w:id="769" w:name="_Toc454892629"/>
            <w:bookmarkStart w:id="770" w:name="_Toc503258710"/>
            <w:bookmarkStart w:id="771" w:name="_Toc503345030"/>
            <w:bookmarkStart w:id="772" w:name="_Toc503345187"/>
            <w:bookmarkStart w:id="773" w:name="_Toc503345324"/>
            <w:bookmarkStart w:id="774" w:name="_Toc503364247"/>
            <w:r w:rsidRPr="00CF0460">
              <w:t>Notices</w:t>
            </w:r>
            <w:bookmarkEnd w:id="768"/>
            <w:bookmarkEnd w:id="769"/>
            <w:bookmarkEnd w:id="770"/>
            <w:bookmarkEnd w:id="771"/>
            <w:bookmarkEnd w:id="772"/>
            <w:bookmarkEnd w:id="773"/>
            <w:bookmarkEnd w:id="774"/>
          </w:p>
        </w:tc>
        <w:tc>
          <w:tcPr>
            <w:tcW w:w="6948" w:type="dxa"/>
            <w:gridSpan w:val="2"/>
          </w:tcPr>
          <w:p w:rsidR="006D2994" w:rsidRPr="00CF0460" w:rsidRDefault="006D2994" w:rsidP="00C34B72">
            <w:pPr>
              <w:numPr>
                <w:ilvl w:val="1"/>
                <w:numId w:val="5"/>
              </w:numPr>
              <w:spacing w:after="200"/>
              <w:jc w:val="both"/>
            </w:pPr>
            <w:r w:rsidRPr="00CF0460">
              <w:t xml:space="preserve">Any notice given by one party to the other pursuant to the Contract shall be in writing to the address specified in the </w:t>
            </w:r>
            <w:r w:rsidRPr="00CF0460">
              <w:rPr>
                <w:b/>
              </w:rPr>
              <w:t>SCC.</w:t>
            </w:r>
            <w:r w:rsidRPr="00CF0460">
              <w:t xml:space="preserve"> The term “in writing” means communicated in written form with proof of receipt. </w:t>
            </w:r>
          </w:p>
          <w:p w:rsidR="006D2994" w:rsidRPr="00CF0460" w:rsidRDefault="006D2994" w:rsidP="00C34B72">
            <w:pPr>
              <w:numPr>
                <w:ilvl w:val="1"/>
                <w:numId w:val="5"/>
              </w:numPr>
              <w:spacing w:after="200"/>
              <w:jc w:val="both"/>
            </w:pPr>
            <w:r w:rsidRPr="00CF0460">
              <w:t>A notice shall be effective when delivered or on the notice’s effective date, whichever is later.</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775" w:name="_Toc167083644"/>
            <w:bookmarkStart w:id="776" w:name="_Toc454892630"/>
            <w:bookmarkStart w:id="777" w:name="_Toc503258711"/>
            <w:bookmarkStart w:id="778" w:name="_Toc503345031"/>
            <w:bookmarkStart w:id="779" w:name="_Toc503345188"/>
            <w:bookmarkStart w:id="780" w:name="_Toc503345325"/>
            <w:bookmarkStart w:id="781" w:name="_Toc503364248"/>
            <w:r w:rsidRPr="00CF0460">
              <w:t>Governing Law</w:t>
            </w:r>
            <w:bookmarkEnd w:id="775"/>
            <w:bookmarkEnd w:id="776"/>
            <w:bookmarkEnd w:id="777"/>
            <w:bookmarkEnd w:id="778"/>
            <w:bookmarkEnd w:id="779"/>
            <w:bookmarkEnd w:id="780"/>
            <w:bookmarkEnd w:id="781"/>
          </w:p>
        </w:tc>
        <w:tc>
          <w:tcPr>
            <w:tcW w:w="6930" w:type="dxa"/>
          </w:tcPr>
          <w:p w:rsidR="006D2994" w:rsidRPr="0006290C" w:rsidRDefault="006D2994" w:rsidP="000E0F54">
            <w:pPr>
              <w:numPr>
                <w:ilvl w:val="1"/>
                <w:numId w:val="35"/>
              </w:numPr>
              <w:suppressAutoHyphens/>
              <w:overflowPunct w:val="0"/>
              <w:autoSpaceDE w:val="0"/>
              <w:autoSpaceDN w:val="0"/>
              <w:adjustRightInd w:val="0"/>
              <w:spacing w:after="200"/>
              <w:ind w:right="-72"/>
              <w:jc w:val="both"/>
              <w:textAlignment w:val="baseline"/>
              <w:rPr>
                <w:b/>
              </w:rPr>
            </w:pPr>
            <w:r w:rsidRPr="00CF0460">
              <w:t xml:space="preserve">The Contract shall be governed by and interpreted in accordance with the laws specified in the </w:t>
            </w:r>
            <w:r w:rsidRPr="0006290C">
              <w:rPr>
                <w:b/>
              </w:rPr>
              <w:t>F</w:t>
            </w:r>
            <w:r w:rsidR="00616BC4" w:rsidRPr="0006290C">
              <w:rPr>
                <w:b/>
              </w:rPr>
              <w:t>A Specific Provision</w:t>
            </w:r>
            <w:r w:rsidRPr="0006290C">
              <w:rPr>
                <w:b/>
              </w:rPr>
              <w:t>.</w:t>
            </w:r>
          </w:p>
          <w:p w:rsidR="006D2994" w:rsidRPr="00CF0460" w:rsidRDefault="006D2994" w:rsidP="00C34B72">
            <w:pPr>
              <w:numPr>
                <w:ilvl w:val="1"/>
                <w:numId w:val="35"/>
              </w:numPr>
              <w:suppressAutoHyphens/>
              <w:overflowPunct w:val="0"/>
              <w:autoSpaceDE w:val="0"/>
              <w:autoSpaceDN w:val="0"/>
              <w:adjustRightInd w:val="0"/>
              <w:spacing w:after="200"/>
              <w:ind w:right="-72"/>
              <w:jc w:val="both"/>
              <w:textAlignment w:val="baseline"/>
            </w:pPr>
            <w:r w:rsidRPr="00CF0460">
              <w:t xml:space="preserve">Throughout the execution of the Contract, the Supplier shall comply with the import of </w:t>
            </w:r>
            <w:r w:rsidR="00A92515" w:rsidRPr="00CF0460">
              <w:t>Goods</w:t>
            </w:r>
            <w:r w:rsidRPr="00CF0460">
              <w:t xml:space="preserve"> and services prohibitions in the Purchaser’s Country when</w:t>
            </w:r>
          </w:p>
          <w:p w:rsidR="006D2994" w:rsidRPr="00CF0460" w:rsidRDefault="006D2994" w:rsidP="00636F62">
            <w:pPr>
              <w:numPr>
                <w:ilvl w:val="0"/>
                <w:numId w:val="101"/>
              </w:numPr>
              <w:suppressAutoHyphens/>
              <w:overflowPunct w:val="0"/>
              <w:autoSpaceDE w:val="0"/>
              <w:autoSpaceDN w:val="0"/>
              <w:adjustRightInd w:val="0"/>
              <w:spacing w:after="200"/>
              <w:ind w:left="951" w:right="-72"/>
              <w:jc w:val="both"/>
              <w:textAlignment w:val="baseline"/>
            </w:pPr>
            <w:r w:rsidRPr="00CF0460">
              <w:t xml:space="preserve">as a matter of law or official regulations, the </w:t>
            </w:r>
            <w:r w:rsidR="00616BC4">
              <w:t>Borrower</w:t>
            </w:r>
            <w:r w:rsidRPr="00CF0460">
              <w:t xml:space="preserve">’s country prohibits commercial relations with that country; or </w:t>
            </w:r>
          </w:p>
          <w:p w:rsidR="006D2994" w:rsidRPr="00CF0460" w:rsidRDefault="006D2994" w:rsidP="00636F62">
            <w:pPr>
              <w:numPr>
                <w:ilvl w:val="0"/>
                <w:numId w:val="101"/>
              </w:numPr>
              <w:spacing w:after="200"/>
              <w:ind w:left="951"/>
              <w:jc w:val="both"/>
            </w:pPr>
            <w:r w:rsidRPr="00CF0460">
              <w:rPr>
                <w:spacing w:val="-4"/>
              </w:rPr>
              <w:t xml:space="preserve">by an act of compliance with a decision of the United Nations Security Council taken under Chapter VII of the Charter of the United Nations, the Borrower’s Country prohibits any import of </w:t>
            </w:r>
            <w:r w:rsidR="00A92515" w:rsidRPr="00CF0460">
              <w:rPr>
                <w:spacing w:val="-4"/>
              </w:rPr>
              <w:t>Goods</w:t>
            </w:r>
            <w:r w:rsidRPr="00CF0460">
              <w:rPr>
                <w:spacing w:val="-4"/>
              </w:rPr>
              <w:t xml:space="preserve"> from that country or any payments to any country, person, or entity in that country.</w:t>
            </w:r>
          </w:p>
        </w:tc>
      </w:tr>
      <w:tr w:rsidR="006D2994" w:rsidRPr="00CF0460" w:rsidTr="00502BC8">
        <w:trPr>
          <w:gridBefore w:val="1"/>
          <w:gridAfter w:val="1"/>
          <w:wBefore w:w="18" w:type="dxa"/>
          <w:wAfter w:w="18" w:type="dxa"/>
          <w:trHeight w:val="846"/>
        </w:trPr>
        <w:tc>
          <w:tcPr>
            <w:tcW w:w="2250" w:type="dxa"/>
          </w:tcPr>
          <w:p w:rsidR="006D2994" w:rsidRPr="00CF0460" w:rsidRDefault="006D2994" w:rsidP="005C0E0F">
            <w:pPr>
              <w:pStyle w:val="COCgcc"/>
              <w:ind w:left="341"/>
            </w:pPr>
            <w:bookmarkStart w:id="782" w:name="_Toc167083645"/>
            <w:bookmarkStart w:id="783" w:name="_Toc454892631"/>
            <w:bookmarkStart w:id="784" w:name="_Toc503258712"/>
            <w:bookmarkStart w:id="785" w:name="_Toc503345032"/>
            <w:bookmarkStart w:id="786" w:name="_Toc503345189"/>
            <w:bookmarkStart w:id="787" w:name="_Toc503345326"/>
            <w:bookmarkStart w:id="788" w:name="_Toc503364249"/>
            <w:r w:rsidRPr="00CF0460">
              <w:t>Settlement of Disputes</w:t>
            </w:r>
            <w:bookmarkEnd w:id="782"/>
            <w:bookmarkEnd w:id="783"/>
            <w:bookmarkEnd w:id="784"/>
            <w:bookmarkEnd w:id="785"/>
            <w:bookmarkEnd w:id="786"/>
            <w:bookmarkEnd w:id="787"/>
            <w:bookmarkEnd w:id="788"/>
          </w:p>
        </w:tc>
        <w:tc>
          <w:tcPr>
            <w:tcW w:w="6930" w:type="dxa"/>
          </w:tcPr>
          <w:p w:rsidR="006D2994" w:rsidRPr="00CF0460" w:rsidRDefault="00275CC0" w:rsidP="00502BC8">
            <w:pPr>
              <w:numPr>
                <w:ilvl w:val="1"/>
                <w:numId w:val="6"/>
              </w:numPr>
              <w:spacing w:after="200"/>
              <w:ind w:left="605" w:hanging="605"/>
              <w:jc w:val="both"/>
            </w:pPr>
            <w:r>
              <w:t xml:space="preserve">Settlement of Disputes for </w:t>
            </w:r>
            <w:r w:rsidR="005A6EDC">
              <w:t>Call-o</w:t>
            </w:r>
            <w:r w:rsidR="005A6EDC" w:rsidRPr="005C02E6">
              <w:t>ff</w:t>
            </w:r>
            <w:r>
              <w:t xml:space="preserve"> Contracts shall be </w:t>
            </w:r>
            <w:r w:rsidR="00502BC8">
              <w:t>as specified in the SCC.</w:t>
            </w:r>
            <w:r w:rsidR="00502BC8">
              <w:rPr>
                <w:b/>
              </w:rPr>
              <w:t xml:space="preserve">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789" w:name="_Toc167083646"/>
            <w:bookmarkStart w:id="790" w:name="_Toc454892632"/>
            <w:bookmarkStart w:id="791" w:name="_Toc503258713"/>
            <w:bookmarkStart w:id="792" w:name="_Toc503345033"/>
            <w:bookmarkStart w:id="793" w:name="_Toc503345190"/>
            <w:bookmarkStart w:id="794" w:name="_Toc503345327"/>
            <w:bookmarkStart w:id="795" w:name="_Toc503364250"/>
            <w:r w:rsidRPr="00CF0460">
              <w:t>Inspections and Audit by the Bank</w:t>
            </w:r>
            <w:bookmarkEnd w:id="789"/>
            <w:bookmarkEnd w:id="790"/>
            <w:bookmarkEnd w:id="791"/>
            <w:bookmarkEnd w:id="792"/>
            <w:bookmarkEnd w:id="793"/>
            <w:bookmarkEnd w:id="794"/>
            <w:bookmarkEnd w:id="795"/>
          </w:p>
        </w:tc>
        <w:tc>
          <w:tcPr>
            <w:tcW w:w="6930" w:type="dxa"/>
          </w:tcPr>
          <w:p w:rsidR="006D2994" w:rsidRPr="00CF0460" w:rsidRDefault="006D2994" w:rsidP="00C34B72">
            <w:pPr>
              <w:numPr>
                <w:ilvl w:val="0"/>
                <w:numId w:val="43"/>
              </w:numPr>
              <w:spacing w:after="200"/>
              <w:ind w:left="502" w:hanging="450"/>
              <w:jc w:val="both"/>
              <w:outlineLvl w:val="1"/>
            </w:pPr>
            <w:r w:rsidRPr="00CF0460">
              <w:rPr>
                <w:spacing w:val="-4"/>
              </w:rPr>
              <w:t>The Supplier shall keep, and shall make all reasonable efforts to cause its Subcontractors to keep, accurate and systematic accounts and records in respect of the Goods in such form and details as will clearly identify relevant time changes and costs.</w:t>
            </w:r>
          </w:p>
          <w:p w:rsidR="005E543A" w:rsidRPr="00E057D2" w:rsidRDefault="00062B23" w:rsidP="00C34B72">
            <w:pPr>
              <w:numPr>
                <w:ilvl w:val="0"/>
                <w:numId w:val="43"/>
              </w:numPr>
              <w:spacing w:after="200"/>
              <w:ind w:left="502" w:hanging="450"/>
              <w:jc w:val="both"/>
              <w:outlineLvl w:val="1"/>
            </w:pPr>
            <w:r w:rsidRPr="00A04B2C">
              <w:rPr>
                <w:noProof/>
              </w:rPr>
              <w:t>Pursuant</w:t>
            </w:r>
            <w:r w:rsidRPr="00A04B2C">
              <w:t xml:space="preserve"> </w:t>
            </w:r>
            <w:r w:rsidR="0082351A" w:rsidRPr="00A04B2C">
              <w:t xml:space="preserve">to paragraph 2.2 e. of </w:t>
            </w:r>
            <w:r w:rsidR="00E057D2" w:rsidRPr="00A04B2C">
              <w:t xml:space="preserve">the </w:t>
            </w:r>
            <w:r w:rsidR="0082351A" w:rsidRPr="00A04B2C">
              <w:t xml:space="preserve">Appendix </w:t>
            </w:r>
            <w:r w:rsidRPr="00A04B2C">
              <w:t>to</w:t>
            </w:r>
            <w:r w:rsidR="00A04B2C">
              <w:t xml:space="preserve"> the</w:t>
            </w:r>
            <w:r w:rsidR="00E057D2" w:rsidRPr="00A04B2C">
              <w:t xml:space="preserve"> </w:t>
            </w:r>
            <w:r w:rsidR="0082351A" w:rsidRPr="00A04B2C">
              <w:t xml:space="preserve">Call-off Contract </w:t>
            </w:r>
            <w:r w:rsidRPr="00A04B2C">
              <w:t>General Conditions</w:t>
            </w:r>
            <w:r w:rsidR="0082351A" w:rsidRPr="00A04B2C">
              <w:t xml:space="preserve"> of Contract (</w:t>
            </w:r>
            <w:r w:rsidR="002450AB" w:rsidRPr="00A04B2C">
              <w:t xml:space="preserve">the Bank’s </w:t>
            </w:r>
            <w:r w:rsidR="0082351A" w:rsidRPr="00A04B2C">
              <w:t>Fraud and Corruption provisions)</w:t>
            </w:r>
            <w:r w:rsidRPr="00A04B2C">
              <w:t>,</w:t>
            </w:r>
            <w:r w:rsidR="006D2994" w:rsidRPr="00A04B2C">
              <w:rPr>
                <w:spacing w:val="-4"/>
              </w:rPr>
              <w:t xml:space="preserve"> the Supplier</w:t>
            </w:r>
            <w:r w:rsidR="006D2994" w:rsidRPr="005C0E0F">
              <w:rPr>
                <w:spacing w:val="-4"/>
              </w:rPr>
              <w:t xml:space="preserve"> shall permit and shall cause its subcontractors and subconsultants</w:t>
            </w:r>
            <w:r w:rsidR="00E507C3" w:rsidRPr="005C0E0F">
              <w:rPr>
                <w:spacing w:val="-4"/>
              </w:rPr>
              <w:t xml:space="preserve"> </w:t>
            </w:r>
            <w:r w:rsidR="006D2994" w:rsidRPr="005C0E0F">
              <w:rPr>
                <w:spacing w:val="-4"/>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w:t>
            </w:r>
          </w:p>
          <w:p w:rsidR="006D2994" w:rsidRPr="00CF0460" w:rsidRDefault="006D2994" w:rsidP="00C34B72">
            <w:pPr>
              <w:numPr>
                <w:ilvl w:val="0"/>
                <w:numId w:val="43"/>
              </w:numPr>
              <w:spacing w:after="200"/>
              <w:ind w:left="502" w:hanging="450"/>
              <w:jc w:val="both"/>
              <w:outlineLvl w:val="1"/>
            </w:pPr>
            <w:r w:rsidRPr="00CF0460">
              <w:rPr>
                <w:spacing w:val="-4"/>
              </w:rPr>
              <w:t xml:space="preserve">The Supplier’s and its Subcontractors’ and subconsultants’ attention is drawn to </w:t>
            </w:r>
            <w:r w:rsidR="000E0F54" w:rsidRPr="000E0F54">
              <w:rPr>
                <w:b/>
                <w:spacing w:val="-4"/>
              </w:rPr>
              <w:t xml:space="preserve">GCC </w:t>
            </w:r>
            <w:r w:rsidRPr="000E0F54">
              <w:rPr>
                <w:b/>
                <w:spacing w:val="-4"/>
              </w:rPr>
              <w:t>Sub-Clause 3.1</w:t>
            </w:r>
            <w:r w:rsidRPr="00CF0460">
              <w:rPr>
                <w:spacing w:val="-4"/>
              </w:rPr>
              <w:t xml:space="preserve"> which provides, inter alia, that </w:t>
            </w:r>
            <w:r w:rsidRPr="00CF0460">
              <w:rPr>
                <w:color w:val="000000"/>
                <w:spacing w:val="-4"/>
              </w:rPr>
              <w:t xml:space="preserve">acts intended to materially impede the exercise of the Bank’s inspection and audit rights constitute a prohibited practice subject to contract termination (as well as to a determination of ineligibility </w:t>
            </w:r>
            <w:r w:rsidRPr="00CF0460">
              <w:rPr>
                <w:spacing w:val="-4"/>
              </w:rPr>
              <w:t>pursuant to the Bank’s prevailing sanctions procedures</w:t>
            </w:r>
            <w:r w:rsidRPr="00CF0460">
              <w:rPr>
                <w:color w:val="000000"/>
                <w:spacing w:val="-4"/>
              </w:rPr>
              <w:t>)</w:t>
            </w:r>
            <w:r w:rsidRPr="00CF0460">
              <w:rPr>
                <w:spacing w:val="-4"/>
              </w:rPr>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796" w:name="_Toc167083647"/>
            <w:bookmarkStart w:id="797" w:name="_Toc454892633"/>
            <w:bookmarkStart w:id="798" w:name="_Toc503258714"/>
            <w:bookmarkStart w:id="799" w:name="_Toc503345034"/>
            <w:bookmarkStart w:id="800" w:name="_Toc503345191"/>
            <w:bookmarkStart w:id="801" w:name="_Toc503345328"/>
            <w:bookmarkStart w:id="802" w:name="_Toc503364251"/>
            <w:r w:rsidRPr="00CF0460">
              <w:t>Scope of Supply</w:t>
            </w:r>
            <w:bookmarkEnd w:id="796"/>
            <w:bookmarkEnd w:id="797"/>
            <w:bookmarkEnd w:id="798"/>
            <w:bookmarkEnd w:id="799"/>
            <w:bookmarkEnd w:id="800"/>
            <w:bookmarkEnd w:id="801"/>
            <w:bookmarkEnd w:id="802"/>
          </w:p>
        </w:tc>
        <w:tc>
          <w:tcPr>
            <w:tcW w:w="6930" w:type="dxa"/>
          </w:tcPr>
          <w:p w:rsidR="006D2994" w:rsidRPr="00CF0460" w:rsidRDefault="006D2994" w:rsidP="00C34B72">
            <w:pPr>
              <w:numPr>
                <w:ilvl w:val="0"/>
                <w:numId w:val="50"/>
              </w:numPr>
              <w:spacing w:after="200"/>
              <w:ind w:left="504" w:hanging="504"/>
              <w:jc w:val="both"/>
              <w:outlineLvl w:val="1"/>
            </w:pPr>
            <w:r w:rsidRPr="00CF0460">
              <w:rPr>
                <w:spacing w:val="-4"/>
              </w:rPr>
              <w:t>The Goods and Related Services to be supplied shall be as specif</w:t>
            </w:r>
            <w:r w:rsidRPr="00CF0460">
              <w:t>ied in the Call-off Contract.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03" w:name="_Toc167083648"/>
            <w:bookmarkStart w:id="804" w:name="_Toc454892634"/>
            <w:bookmarkStart w:id="805" w:name="_Toc503258715"/>
            <w:bookmarkStart w:id="806" w:name="_Toc503345035"/>
            <w:bookmarkStart w:id="807" w:name="_Toc503345192"/>
            <w:bookmarkStart w:id="808" w:name="_Toc503345329"/>
            <w:bookmarkStart w:id="809" w:name="_Toc503364252"/>
            <w:r w:rsidRPr="00CF0460">
              <w:t>Delivery and Documents</w:t>
            </w:r>
            <w:bookmarkEnd w:id="803"/>
            <w:bookmarkEnd w:id="804"/>
            <w:bookmarkEnd w:id="805"/>
            <w:bookmarkEnd w:id="806"/>
            <w:bookmarkEnd w:id="807"/>
            <w:bookmarkEnd w:id="808"/>
            <w:bookmarkEnd w:id="809"/>
          </w:p>
        </w:tc>
        <w:tc>
          <w:tcPr>
            <w:tcW w:w="6930" w:type="dxa"/>
          </w:tcPr>
          <w:p w:rsidR="006D2994" w:rsidRPr="00CF0460" w:rsidRDefault="006D2994" w:rsidP="00C34B72">
            <w:pPr>
              <w:numPr>
                <w:ilvl w:val="0"/>
                <w:numId w:val="52"/>
              </w:numPr>
              <w:spacing w:after="200"/>
              <w:ind w:left="504" w:hanging="504"/>
              <w:jc w:val="both"/>
            </w:pPr>
            <w:r w:rsidRPr="00CF0460">
              <w:rPr>
                <w:spacing w:val="-4"/>
              </w:rPr>
              <w:t xml:space="preserve">Subject to </w:t>
            </w:r>
            <w:r w:rsidRPr="000E0F54">
              <w:rPr>
                <w:b/>
                <w:spacing w:val="-4"/>
              </w:rPr>
              <w:t>GCC Sub-Clause 33.1</w:t>
            </w:r>
            <w:r w:rsidRPr="00CF0460">
              <w:rPr>
                <w:spacing w:val="-4"/>
              </w:rPr>
              <w:t xml:space="preserve">, the Delivery of the Goods and Completion of the Related Services shall be in accordance with the Delivery and Completion dates, or schedule, specified in the Call-off Contract. The details of shipping and other documents to be furnished by the Supplier are specified </w:t>
            </w:r>
            <w:r w:rsidRPr="000E0F54">
              <w:rPr>
                <w:b/>
                <w:spacing w:val="-4"/>
              </w:rPr>
              <w:t>in the SCC</w:t>
            </w:r>
            <w:r w:rsidRPr="00CF0460">
              <w:rPr>
                <w:b/>
                <w:spacing w:val="-4"/>
              </w:rPr>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10" w:name="_Toc167083649"/>
            <w:bookmarkStart w:id="811" w:name="_Toc454892635"/>
            <w:bookmarkStart w:id="812" w:name="_Toc503258716"/>
            <w:bookmarkStart w:id="813" w:name="_Toc503345036"/>
            <w:bookmarkStart w:id="814" w:name="_Toc503345193"/>
            <w:bookmarkStart w:id="815" w:name="_Toc503345330"/>
            <w:bookmarkStart w:id="816" w:name="_Toc503364253"/>
            <w:r w:rsidRPr="00CF0460">
              <w:t>Supplier’s Responsibilities</w:t>
            </w:r>
            <w:bookmarkEnd w:id="810"/>
            <w:bookmarkEnd w:id="811"/>
            <w:bookmarkEnd w:id="812"/>
            <w:bookmarkEnd w:id="813"/>
            <w:bookmarkEnd w:id="814"/>
            <w:bookmarkEnd w:id="815"/>
            <w:bookmarkEnd w:id="816"/>
          </w:p>
        </w:tc>
        <w:tc>
          <w:tcPr>
            <w:tcW w:w="6930" w:type="dxa"/>
          </w:tcPr>
          <w:p w:rsidR="006D2994" w:rsidRPr="00CF0460" w:rsidRDefault="006D2994" w:rsidP="00C34B72">
            <w:pPr>
              <w:numPr>
                <w:ilvl w:val="0"/>
                <w:numId w:val="53"/>
              </w:numPr>
              <w:spacing w:after="200"/>
              <w:ind w:left="504" w:hanging="504"/>
              <w:jc w:val="both"/>
            </w:pPr>
            <w:r w:rsidRPr="00CF0460">
              <w:t xml:space="preserve">The Supplier shall supply all the Goods and Related Services included in the scope of supply in accordance with </w:t>
            </w:r>
            <w:r w:rsidRPr="000E0F54">
              <w:rPr>
                <w:b/>
              </w:rPr>
              <w:t>GCC Clause 12</w:t>
            </w:r>
            <w:r w:rsidRPr="00CF0460">
              <w:t xml:space="preserve">, and the delivery and completion dates or schedule, as per </w:t>
            </w:r>
            <w:r w:rsidRPr="000E0F54">
              <w:rPr>
                <w:b/>
              </w:rPr>
              <w:t>GCC Clause 13</w:t>
            </w:r>
            <w:r w:rsidRPr="00CF0460">
              <w:t xml:space="preserve">.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17" w:name="_Toc167083650"/>
            <w:bookmarkStart w:id="818" w:name="_Toc454892636"/>
            <w:bookmarkStart w:id="819" w:name="_Toc503258717"/>
            <w:bookmarkStart w:id="820" w:name="_Toc503345037"/>
            <w:bookmarkStart w:id="821" w:name="_Toc503345194"/>
            <w:bookmarkStart w:id="822" w:name="_Toc503345331"/>
            <w:bookmarkStart w:id="823" w:name="_Toc503364254"/>
            <w:r w:rsidRPr="00CF0460">
              <w:t>Contract Price</w:t>
            </w:r>
            <w:bookmarkEnd w:id="817"/>
            <w:bookmarkEnd w:id="818"/>
            <w:bookmarkEnd w:id="819"/>
            <w:bookmarkEnd w:id="820"/>
            <w:bookmarkEnd w:id="821"/>
            <w:bookmarkEnd w:id="822"/>
            <w:bookmarkEnd w:id="823"/>
          </w:p>
        </w:tc>
        <w:tc>
          <w:tcPr>
            <w:tcW w:w="6930" w:type="dxa"/>
          </w:tcPr>
          <w:p w:rsidR="006D2994" w:rsidRPr="00CF0460" w:rsidRDefault="006D2994" w:rsidP="00C34B72">
            <w:pPr>
              <w:numPr>
                <w:ilvl w:val="0"/>
                <w:numId w:val="54"/>
              </w:numPr>
              <w:spacing w:after="200"/>
              <w:ind w:left="504" w:hanging="504"/>
              <w:jc w:val="both"/>
            </w:pPr>
            <w:r w:rsidRPr="00CF0460">
              <w:t xml:space="preserve">Prices charged by the Supplier for the Goods supplied and the Related Services performed under the Contract shall be in accordance with the provisions of the Framework Agreement, Schedule 2, after the application of any price adjustments authorized in the </w:t>
            </w:r>
            <w:r w:rsidRPr="00CF0460">
              <w:rPr>
                <w:b/>
              </w:rPr>
              <w:t>SCC,</w:t>
            </w:r>
            <w:r w:rsidRPr="00CF0460">
              <w:t xml:space="preserve"> with the exception of a price obtained through competitive </w:t>
            </w:r>
            <w:r w:rsidR="003601E4">
              <w:t>quotation</w:t>
            </w:r>
            <w:r w:rsidRPr="00CF0460">
              <w:t xml:space="preserve">s </w:t>
            </w:r>
            <w:r w:rsidR="00554154">
              <w:t xml:space="preserve">(mini-competition) </w:t>
            </w:r>
            <w:r w:rsidRPr="00CF0460">
              <w:t>at the Secondary Procurement selection stage</w:t>
            </w:r>
            <w:r w:rsidRPr="00CF0460">
              <w:rPr>
                <w:b/>
              </w:rPr>
              <w:t>.</w:t>
            </w:r>
            <w:r w:rsidRPr="00CF0460">
              <w:t xml:space="preserve">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24" w:name="_Toc167083651"/>
            <w:bookmarkStart w:id="825" w:name="_Toc454892637"/>
            <w:bookmarkStart w:id="826" w:name="_Toc503258718"/>
            <w:bookmarkStart w:id="827" w:name="_Toc503345038"/>
            <w:bookmarkStart w:id="828" w:name="_Toc503345195"/>
            <w:bookmarkStart w:id="829" w:name="_Toc503345332"/>
            <w:bookmarkStart w:id="830" w:name="_Toc503364255"/>
            <w:r w:rsidRPr="00CF0460">
              <w:t>Terms of Payment</w:t>
            </w:r>
            <w:bookmarkEnd w:id="824"/>
            <w:bookmarkEnd w:id="825"/>
            <w:bookmarkEnd w:id="826"/>
            <w:bookmarkEnd w:id="827"/>
            <w:bookmarkEnd w:id="828"/>
            <w:bookmarkEnd w:id="829"/>
            <w:bookmarkEnd w:id="830"/>
          </w:p>
        </w:tc>
        <w:tc>
          <w:tcPr>
            <w:tcW w:w="6930" w:type="dxa"/>
          </w:tcPr>
          <w:p w:rsidR="006D2994" w:rsidRPr="00CF0460" w:rsidRDefault="006D2994" w:rsidP="00C34B72">
            <w:pPr>
              <w:numPr>
                <w:ilvl w:val="0"/>
                <w:numId w:val="55"/>
              </w:numPr>
              <w:spacing w:after="200"/>
              <w:ind w:left="504" w:hanging="504"/>
              <w:jc w:val="both"/>
            </w:pPr>
            <w:r w:rsidRPr="00CF0460">
              <w:t xml:space="preserve">The Contract Price, including any Advance Payments, if applicable, shall be paid as specified in the </w:t>
            </w:r>
            <w:r w:rsidRPr="00CF0460">
              <w:rPr>
                <w:b/>
              </w:rPr>
              <w:t>SCC.</w:t>
            </w:r>
          </w:p>
          <w:p w:rsidR="006D2994" w:rsidRPr="00CF0460" w:rsidRDefault="006D2994" w:rsidP="00C34B72">
            <w:pPr>
              <w:numPr>
                <w:ilvl w:val="0"/>
                <w:numId w:val="55"/>
              </w:numPr>
              <w:spacing w:after="200"/>
              <w:ind w:left="504" w:hanging="504"/>
              <w:jc w:val="both"/>
            </w:pPr>
            <w:r w:rsidRPr="00CF0460">
              <w:t xml:space="preserve">The Supplier’s request for payment shall be made to the Purchaser in writing, accompanied by invoices describing, as appropriate, the Goods delivered and Related Services performed, and by the documents submitted pursuant to </w:t>
            </w:r>
            <w:r w:rsidRPr="000E0F54">
              <w:rPr>
                <w:b/>
              </w:rPr>
              <w:t>GCC Clause 13</w:t>
            </w:r>
            <w:r w:rsidRPr="00CF0460">
              <w:t xml:space="preserve"> and upon fulfillment of all other obligations stipulated in the Contract.</w:t>
            </w:r>
          </w:p>
          <w:p w:rsidR="006D2994" w:rsidRPr="00CF0460" w:rsidRDefault="006D2994" w:rsidP="00C34B72">
            <w:pPr>
              <w:numPr>
                <w:ilvl w:val="0"/>
                <w:numId w:val="55"/>
              </w:numPr>
              <w:spacing w:after="200"/>
              <w:ind w:left="504" w:hanging="504"/>
              <w:jc w:val="both"/>
            </w:pPr>
            <w:r w:rsidRPr="00CF0460">
              <w:t>Payments shall be made promptly by the Purchaser, but in no case later than sixty (60) days after submission of an invoice or request for payment by the Supplier, and after the Purchaser has accepted it.</w:t>
            </w:r>
          </w:p>
          <w:p w:rsidR="006D2994" w:rsidRPr="00CF0460" w:rsidRDefault="006D2994" w:rsidP="00C34B72">
            <w:pPr>
              <w:numPr>
                <w:ilvl w:val="0"/>
                <w:numId w:val="55"/>
              </w:numPr>
              <w:spacing w:after="200"/>
              <w:ind w:left="504" w:hanging="504"/>
              <w:jc w:val="both"/>
            </w:pPr>
            <w:r w:rsidRPr="00CF0460">
              <w:t xml:space="preserve">The currencies in which payments shall be made to the Supplier under this Contract shall be those in which the Bid price is expressed. </w:t>
            </w:r>
          </w:p>
          <w:p w:rsidR="006D2994" w:rsidRPr="00CF0460" w:rsidRDefault="006D2994" w:rsidP="00C34B72">
            <w:pPr>
              <w:numPr>
                <w:ilvl w:val="0"/>
                <w:numId w:val="55"/>
              </w:numPr>
              <w:spacing w:after="200"/>
              <w:ind w:left="504" w:hanging="504"/>
              <w:jc w:val="both"/>
            </w:pPr>
            <w:r w:rsidRPr="00CF0460">
              <w:t xml:space="preserve">In the event that the Purchaser fails to pay the Supplier any payment by its due date or within the period set forth in the </w:t>
            </w:r>
            <w:r w:rsidRPr="00CF0460">
              <w:rPr>
                <w:b/>
              </w:rPr>
              <w:t>SCC,</w:t>
            </w:r>
            <w:r w:rsidRPr="00CF0460">
              <w:t xml:space="preserve"> the Purchaser shall pay to the Supplier interest on the amount of such delayed payment at the rate shown in the </w:t>
            </w:r>
            <w:r w:rsidRPr="00CF0460">
              <w:rPr>
                <w:b/>
              </w:rPr>
              <w:t>SCC,</w:t>
            </w:r>
            <w:r w:rsidRPr="00CF0460">
              <w:t xml:space="preserve"> for the period of delay until payment has been made in full, whether before or after judgment or arbitrage award.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31" w:name="_Toc167083652"/>
            <w:bookmarkStart w:id="832" w:name="_Toc454892638"/>
            <w:bookmarkStart w:id="833" w:name="_Toc503258719"/>
            <w:bookmarkStart w:id="834" w:name="_Toc503345039"/>
            <w:bookmarkStart w:id="835" w:name="_Toc503345196"/>
            <w:bookmarkStart w:id="836" w:name="_Toc503345333"/>
            <w:bookmarkStart w:id="837" w:name="_Toc503364256"/>
            <w:r w:rsidRPr="00CF0460">
              <w:t>Taxes and Duties</w:t>
            </w:r>
            <w:bookmarkEnd w:id="831"/>
            <w:bookmarkEnd w:id="832"/>
            <w:bookmarkEnd w:id="833"/>
            <w:bookmarkEnd w:id="834"/>
            <w:bookmarkEnd w:id="835"/>
            <w:bookmarkEnd w:id="836"/>
            <w:bookmarkEnd w:id="837"/>
          </w:p>
        </w:tc>
        <w:tc>
          <w:tcPr>
            <w:tcW w:w="6930" w:type="dxa"/>
          </w:tcPr>
          <w:p w:rsidR="006D2994" w:rsidRPr="00CF0460" w:rsidRDefault="006D2994" w:rsidP="00C34B72">
            <w:pPr>
              <w:numPr>
                <w:ilvl w:val="0"/>
                <w:numId w:val="57"/>
              </w:numPr>
              <w:spacing w:after="200"/>
              <w:ind w:left="504" w:hanging="504"/>
              <w:jc w:val="both"/>
            </w:pPr>
            <w:r w:rsidRPr="00CF0460">
              <w:t xml:space="preserve">For </w:t>
            </w:r>
            <w:r w:rsidR="00A92515" w:rsidRPr="00CF0460">
              <w:t>Goods</w:t>
            </w:r>
            <w:r w:rsidRPr="00CF0460">
              <w:t xml:space="preserve"> manufactured outside the Purchaser’s Country, the Supplier shall be entirely responsible for all taxes, stamp duties, license fees, and other such levies imposed outside the Purchaser’s Country.</w:t>
            </w:r>
          </w:p>
          <w:p w:rsidR="006D2994" w:rsidRPr="00CF0460" w:rsidRDefault="006D2994" w:rsidP="009E052A">
            <w:pPr>
              <w:numPr>
                <w:ilvl w:val="0"/>
                <w:numId w:val="57"/>
              </w:numPr>
              <w:spacing w:after="200"/>
              <w:ind w:left="504" w:hanging="504"/>
              <w:jc w:val="both"/>
            </w:pPr>
            <w:r w:rsidRPr="00CF0460">
              <w:t xml:space="preserve">For </w:t>
            </w:r>
            <w:r w:rsidR="00A92515" w:rsidRPr="00CF0460">
              <w:t>Goods</w:t>
            </w:r>
            <w:r w:rsidRPr="00CF0460">
              <w:t xml:space="preserve"> Manufactured within the Purchaser’s Country, the Supplier shall be entirely responsible for all taxes, duties, license fees, etc., incurred until delivery of the contracted Goods to the Purchaser.</w:t>
            </w:r>
          </w:p>
          <w:p w:rsidR="006D2994" w:rsidRPr="00CF0460" w:rsidRDefault="006D2994" w:rsidP="009E052A">
            <w:pPr>
              <w:numPr>
                <w:ilvl w:val="0"/>
                <w:numId w:val="57"/>
              </w:numPr>
              <w:spacing w:after="200"/>
              <w:ind w:left="504" w:hanging="504"/>
              <w:jc w:val="both"/>
            </w:pPr>
            <w:r w:rsidRPr="00CF0460">
              <w:t>If any tax exemptions, reductions, allowances or privileges may be available</w:t>
            </w:r>
            <w:r w:rsidRPr="00CF0460">
              <w:rPr>
                <w:spacing w:val="-4"/>
              </w:rPr>
              <w:t xml:space="preserve"> to the Supplier in the Purchaser’s Country, the Purchaser shall use its best efforts to enable the Supplier to benefit from any such tax savings to the maximum allowable extent</w:t>
            </w:r>
            <w:r w:rsidRPr="00CF0460">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38" w:name="_Toc167083653"/>
            <w:bookmarkStart w:id="839" w:name="_Toc454892639"/>
            <w:bookmarkStart w:id="840" w:name="_Toc503258720"/>
            <w:bookmarkStart w:id="841" w:name="_Toc503345040"/>
            <w:bookmarkStart w:id="842" w:name="_Toc503345197"/>
            <w:bookmarkStart w:id="843" w:name="_Toc503345334"/>
            <w:bookmarkStart w:id="844" w:name="_Toc503364257"/>
            <w:r w:rsidRPr="00CF0460">
              <w:t>Performance Security</w:t>
            </w:r>
            <w:bookmarkEnd w:id="838"/>
            <w:bookmarkEnd w:id="839"/>
            <w:bookmarkEnd w:id="840"/>
            <w:bookmarkEnd w:id="841"/>
            <w:bookmarkEnd w:id="842"/>
            <w:bookmarkEnd w:id="843"/>
            <w:bookmarkEnd w:id="844"/>
          </w:p>
        </w:tc>
        <w:tc>
          <w:tcPr>
            <w:tcW w:w="6930" w:type="dxa"/>
          </w:tcPr>
          <w:p w:rsidR="006D2994" w:rsidRPr="00CF0460" w:rsidRDefault="006D2994" w:rsidP="00C34B72">
            <w:pPr>
              <w:numPr>
                <w:ilvl w:val="0"/>
                <w:numId w:val="58"/>
              </w:numPr>
              <w:spacing w:after="200"/>
              <w:ind w:left="504" w:hanging="504"/>
              <w:jc w:val="both"/>
            </w:pPr>
            <w:r w:rsidRPr="00CF0460">
              <w:t xml:space="preserve">If required as specified </w:t>
            </w:r>
            <w:r w:rsidRPr="000E0F54">
              <w:rPr>
                <w:b/>
              </w:rPr>
              <w:t>in the SCC</w:t>
            </w:r>
            <w:r w:rsidRPr="00CF0460">
              <w:t xml:space="preserve">, the Supplier shall, within twenty-eight (28) days of the notification of contract award, provide a performance security for the performance of the Contract in the amount specified </w:t>
            </w:r>
            <w:r w:rsidRPr="000E0F54">
              <w:rPr>
                <w:b/>
              </w:rPr>
              <w:t>in the SCC</w:t>
            </w:r>
            <w:r w:rsidRPr="00CF0460">
              <w:rPr>
                <w:b/>
              </w:rPr>
              <w:t>.</w:t>
            </w:r>
          </w:p>
          <w:p w:rsidR="006D2994" w:rsidRPr="00CF0460" w:rsidRDefault="006D2994" w:rsidP="00C34B72">
            <w:pPr>
              <w:numPr>
                <w:ilvl w:val="0"/>
                <w:numId w:val="58"/>
              </w:numPr>
              <w:spacing w:after="200"/>
              <w:ind w:left="504" w:hanging="504"/>
              <w:jc w:val="both"/>
            </w:pPr>
            <w:r w:rsidRPr="00CF0460">
              <w:t>The proceeds of the Performance Security shall be payable to the Purchaser as compensation for any loss resulting from the Supplier’s failure to complete its obligations under the Contract.</w:t>
            </w:r>
          </w:p>
          <w:p w:rsidR="006D2994" w:rsidRPr="00CF0460" w:rsidRDefault="006D2994" w:rsidP="00C34B72">
            <w:pPr>
              <w:numPr>
                <w:ilvl w:val="0"/>
                <w:numId w:val="58"/>
              </w:numPr>
              <w:spacing w:after="200"/>
              <w:ind w:left="504" w:hanging="504"/>
              <w:jc w:val="both"/>
            </w:pPr>
            <w:r w:rsidRPr="00CF0460">
              <w:t xml:space="preserve">As specified </w:t>
            </w:r>
            <w:r w:rsidRPr="000E0F54">
              <w:rPr>
                <w:b/>
              </w:rPr>
              <w:t>in the SCC</w:t>
            </w:r>
            <w:r w:rsidRPr="00CF0460">
              <w:t xml:space="preserve">, the Performance Security, if required, shall be denominated in the currency(ies) of the Contract, or in a freely convertible currency acceptable to the Purchaser; and shall be in one of the format stipulated by the Purchaser </w:t>
            </w:r>
            <w:r w:rsidRPr="000E0F54">
              <w:rPr>
                <w:b/>
              </w:rPr>
              <w:t>in the SCC</w:t>
            </w:r>
            <w:r w:rsidRPr="00CF0460">
              <w:t>, or in another format acceptable to the Purchaser.</w:t>
            </w:r>
          </w:p>
          <w:p w:rsidR="006D2994" w:rsidRPr="00CF0460" w:rsidRDefault="006D2994" w:rsidP="00C34B72">
            <w:pPr>
              <w:numPr>
                <w:ilvl w:val="0"/>
                <w:numId w:val="58"/>
              </w:numPr>
              <w:spacing w:after="200"/>
              <w:ind w:left="504" w:hanging="504"/>
              <w:jc w:val="both"/>
            </w:pPr>
            <w:r w:rsidRPr="00CF0460">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w:t>
            </w:r>
            <w:r w:rsidRPr="000E0F54">
              <w:rPr>
                <w:b/>
              </w:rPr>
              <w:t>in the SCC</w:t>
            </w:r>
            <w:r w:rsidRPr="00CF0460">
              <w:rPr>
                <w:b/>
              </w:rPr>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45" w:name="_Toc167083654"/>
            <w:bookmarkStart w:id="846" w:name="_Toc454892640"/>
            <w:bookmarkStart w:id="847" w:name="_Toc503258721"/>
            <w:bookmarkStart w:id="848" w:name="_Toc503345041"/>
            <w:bookmarkStart w:id="849" w:name="_Toc503345198"/>
            <w:bookmarkStart w:id="850" w:name="_Toc503345335"/>
            <w:bookmarkStart w:id="851" w:name="_Toc503364258"/>
            <w:r w:rsidRPr="00CF0460">
              <w:t>Copyright</w:t>
            </w:r>
            <w:bookmarkEnd w:id="845"/>
            <w:bookmarkEnd w:id="846"/>
            <w:bookmarkEnd w:id="847"/>
            <w:bookmarkEnd w:id="848"/>
            <w:bookmarkEnd w:id="849"/>
            <w:bookmarkEnd w:id="850"/>
            <w:bookmarkEnd w:id="851"/>
          </w:p>
        </w:tc>
        <w:tc>
          <w:tcPr>
            <w:tcW w:w="6930" w:type="dxa"/>
          </w:tcPr>
          <w:p w:rsidR="006D2994" w:rsidRPr="00CF0460" w:rsidRDefault="006D2994" w:rsidP="00C34B72">
            <w:pPr>
              <w:numPr>
                <w:ilvl w:val="0"/>
                <w:numId w:val="59"/>
              </w:numPr>
              <w:spacing w:after="200"/>
              <w:ind w:left="504" w:hanging="504"/>
              <w:jc w:val="both"/>
            </w:pPr>
            <w:r w:rsidRPr="00CF0460">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52" w:name="_Toc167083655"/>
            <w:bookmarkStart w:id="853" w:name="_Toc454892641"/>
            <w:bookmarkStart w:id="854" w:name="_Toc503258722"/>
            <w:bookmarkStart w:id="855" w:name="_Toc503345042"/>
            <w:bookmarkStart w:id="856" w:name="_Toc503345199"/>
            <w:bookmarkStart w:id="857" w:name="_Toc503345336"/>
            <w:bookmarkStart w:id="858" w:name="_Toc503364259"/>
            <w:r w:rsidRPr="00CF0460">
              <w:t>Confidential Information</w:t>
            </w:r>
            <w:bookmarkEnd w:id="852"/>
            <w:bookmarkEnd w:id="853"/>
            <w:bookmarkEnd w:id="854"/>
            <w:bookmarkEnd w:id="855"/>
            <w:bookmarkEnd w:id="856"/>
            <w:bookmarkEnd w:id="857"/>
            <w:bookmarkEnd w:id="858"/>
          </w:p>
        </w:tc>
        <w:tc>
          <w:tcPr>
            <w:tcW w:w="6930" w:type="dxa"/>
          </w:tcPr>
          <w:p w:rsidR="006D2994" w:rsidRPr="00CF0460" w:rsidRDefault="006D2994" w:rsidP="00C34B72">
            <w:pPr>
              <w:numPr>
                <w:ilvl w:val="0"/>
                <w:numId w:val="60"/>
              </w:numPr>
              <w:spacing w:after="200"/>
              <w:ind w:left="504" w:hanging="504"/>
              <w:jc w:val="both"/>
            </w:pPr>
            <w:r w:rsidRPr="00CF0460">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r w:rsidRPr="000E0F54">
              <w:rPr>
                <w:b/>
              </w:rPr>
              <w:t>GCC Clause 20</w:t>
            </w:r>
            <w:r w:rsidRPr="00CF0460">
              <w:t>.</w:t>
            </w:r>
          </w:p>
          <w:p w:rsidR="006D2994" w:rsidRPr="00CF0460" w:rsidRDefault="006D2994" w:rsidP="00C34B72">
            <w:pPr>
              <w:numPr>
                <w:ilvl w:val="0"/>
                <w:numId w:val="60"/>
              </w:numPr>
              <w:spacing w:after="200"/>
              <w:ind w:left="504" w:hanging="504"/>
              <w:jc w:val="both"/>
            </w:pPr>
            <w:r w:rsidRPr="00CF0460">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6D2994" w:rsidRPr="00CF0460" w:rsidRDefault="006D2994" w:rsidP="00C34B72">
            <w:pPr>
              <w:numPr>
                <w:ilvl w:val="0"/>
                <w:numId w:val="60"/>
              </w:numPr>
              <w:spacing w:after="200"/>
              <w:ind w:left="504" w:hanging="504"/>
              <w:jc w:val="both"/>
            </w:pPr>
            <w:r w:rsidRPr="00CF0460">
              <w:t xml:space="preserve">The obligation of a party under </w:t>
            </w:r>
            <w:r w:rsidRPr="000E0F54">
              <w:rPr>
                <w:b/>
              </w:rPr>
              <w:t>GCC Sub-Clauses 20.1</w:t>
            </w:r>
            <w:r w:rsidRPr="00CF0460">
              <w:t xml:space="preserve"> and </w:t>
            </w:r>
            <w:r w:rsidR="000E0F54" w:rsidRPr="000E0F54">
              <w:rPr>
                <w:b/>
              </w:rPr>
              <w:t xml:space="preserve">GCC Sub-Clauses </w:t>
            </w:r>
            <w:r w:rsidRPr="000E0F54">
              <w:rPr>
                <w:b/>
              </w:rPr>
              <w:t>20.2</w:t>
            </w:r>
            <w:r w:rsidRPr="00CF0460">
              <w:t xml:space="preserve"> above, however, shall not apply to information that:</w:t>
            </w:r>
          </w:p>
          <w:p w:rsidR="006D2994" w:rsidRPr="00CF0460" w:rsidRDefault="006D2994" w:rsidP="00D409C5">
            <w:pPr>
              <w:numPr>
                <w:ilvl w:val="2"/>
                <w:numId w:val="19"/>
              </w:numPr>
              <w:tabs>
                <w:tab w:val="clear" w:pos="1152"/>
              </w:tabs>
              <w:spacing w:after="200"/>
              <w:ind w:left="951" w:hanging="451"/>
              <w:jc w:val="both"/>
              <w:outlineLvl w:val="2"/>
            </w:pPr>
            <w:r w:rsidRPr="00CF0460">
              <w:t xml:space="preserve">the Purchaser or Supplier need to share with the Bank or other institutions participating in the financing of the Contract; </w:t>
            </w:r>
          </w:p>
          <w:p w:rsidR="006D2994" w:rsidRPr="00CF0460" w:rsidRDefault="006D2994" w:rsidP="00D409C5">
            <w:pPr>
              <w:numPr>
                <w:ilvl w:val="2"/>
                <w:numId w:val="19"/>
              </w:numPr>
              <w:spacing w:after="200"/>
              <w:ind w:left="951" w:hanging="451"/>
              <w:jc w:val="both"/>
              <w:outlineLvl w:val="2"/>
            </w:pPr>
            <w:r w:rsidRPr="00CF0460">
              <w:t>now or hereafter enters the public domain through no fault of that party;</w:t>
            </w:r>
          </w:p>
          <w:p w:rsidR="006D2994" w:rsidRPr="00CF0460" w:rsidRDefault="006D2994" w:rsidP="00D409C5">
            <w:pPr>
              <w:numPr>
                <w:ilvl w:val="2"/>
                <w:numId w:val="19"/>
              </w:numPr>
              <w:spacing w:after="200"/>
              <w:ind w:left="951" w:hanging="451"/>
              <w:jc w:val="both"/>
              <w:outlineLvl w:val="2"/>
            </w:pPr>
            <w:r w:rsidRPr="00CF0460">
              <w:t>can be proven to have been possessed by that party at the time of disclosure and which was not previously obtained, directly or indirectly, from the other party; or</w:t>
            </w:r>
          </w:p>
          <w:p w:rsidR="006D2994" w:rsidRPr="00CF0460" w:rsidRDefault="006D2994" w:rsidP="00D409C5">
            <w:pPr>
              <w:numPr>
                <w:ilvl w:val="2"/>
                <w:numId w:val="19"/>
              </w:numPr>
              <w:spacing w:after="200"/>
              <w:ind w:left="951" w:hanging="451"/>
              <w:jc w:val="both"/>
              <w:outlineLvl w:val="2"/>
            </w:pPr>
            <w:r w:rsidRPr="00CF0460">
              <w:t>otherwise lawfully becomes available to that party from a third party that has no obligation of confidentiality.</w:t>
            </w:r>
          </w:p>
          <w:p w:rsidR="006D2994" w:rsidRPr="00CF0460" w:rsidRDefault="006D2994" w:rsidP="00C34B72">
            <w:pPr>
              <w:numPr>
                <w:ilvl w:val="0"/>
                <w:numId w:val="60"/>
              </w:numPr>
              <w:spacing w:after="200"/>
              <w:ind w:left="504" w:hanging="504"/>
              <w:jc w:val="both"/>
            </w:pPr>
            <w:r w:rsidRPr="00CF0460">
              <w:t xml:space="preserve">The above provisions of </w:t>
            </w:r>
            <w:r w:rsidRPr="000E0F54">
              <w:rPr>
                <w:b/>
              </w:rPr>
              <w:t>GCC Clause 20</w:t>
            </w:r>
            <w:r w:rsidRPr="00CF0460">
              <w:t xml:space="preserve"> shall not in any way modify any undertaking of confidentiality given by either of the parties hereto prior to the date of the Contract in respect of the Supply or any part thereof.</w:t>
            </w:r>
          </w:p>
          <w:p w:rsidR="006D2994" w:rsidRPr="00CF0460" w:rsidRDefault="006D2994" w:rsidP="00C34B72">
            <w:pPr>
              <w:numPr>
                <w:ilvl w:val="0"/>
                <w:numId w:val="60"/>
              </w:numPr>
              <w:spacing w:after="200"/>
              <w:ind w:left="504" w:hanging="504"/>
              <w:jc w:val="both"/>
            </w:pPr>
            <w:r w:rsidRPr="00CF0460">
              <w:t xml:space="preserve">The provisions of </w:t>
            </w:r>
            <w:r w:rsidRPr="000E0F54">
              <w:rPr>
                <w:b/>
              </w:rPr>
              <w:t>GCC Clause 20</w:t>
            </w:r>
            <w:r w:rsidRPr="00CF0460">
              <w:t xml:space="preserve"> shall survive completion or termination, for whatever reason, of the Contract.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59" w:name="_Toc167083656"/>
            <w:bookmarkStart w:id="860" w:name="_Toc454892642"/>
            <w:bookmarkStart w:id="861" w:name="_Toc503258723"/>
            <w:bookmarkStart w:id="862" w:name="_Toc503345043"/>
            <w:bookmarkStart w:id="863" w:name="_Toc503345200"/>
            <w:bookmarkStart w:id="864" w:name="_Toc503345337"/>
            <w:bookmarkStart w:id="865" w:name="_Toc503364260"/>
            <w:r w:rsidRPr="00CF0460">
              <w:t>Subcontracting</w:t>
            </w:r>
            <w:bookmarkEnd w:id="859"/>
            <w:bookmarkEnd w:id="860"/>
            <w:bookmarkEnd w:id="861"/>
            <w:bookmarkEnd w:id="862"/>
            <w:bookmarkEnd w:id="863"/>
            <w:bookmarkEnd w:id="864"/>
            <w:bookmarkEnd w:id="865"/>
          </w:p>
        </w:tc>
        <w:tc>
          <w:tcPr>
            <w:tcW w:w="6930" w:type="dxa"/>
          </w:tcPr>
          <w:p w:rsidR="006D2994" w:rsidRPr="00CF0460" w:rsidRDefault="006D2994" w:rsidP="00C34B72">
            <w:pPr>
              <w:numPr>
                <w:ilvl w:val="0"/>
                <w:numId w:val="61"/>
              </w:numPr>
              <w:spacing w:after="200"/>
              <w:ind w:left="504" w:hanging="504"/>
              <w:jc w:val="both"/>
            </w:pPr>
            <w:r w:rsidRPr="00CF0460">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6D2994" w:rsidRPr="00CF0460" w:rsidRDefault="006D2994" w:rsidP="00C34B72">
            <w:pPr>
              <w:numPr>
                <w:ilvl w:val="0"/>
                <w:numId w:val="61"/>
              </w:numPr>
              <w:spacing w:after="200"/>
              <w:ind w:left="504" w:hanging="504"/>
              <w:jc w:val="both"/>
            </w:pPr>
            <w:r w:rsidRPr="00CF0460">
              <w:t xml:space="preserve">Subcontracts shall comply with the provisions of </w:t>
            </w:r>
            <w:r w:rsidRPr="000E0F54">
              <w:rPr>
                <w:b/>
              </w:rPr>
              <w:t>GCC Clause 3</w:t>
            </w:r>
            <w:r w:rsidRPr="00CF0460">
              <w:t xml:space="preserve"> and </w:t>
            </w:r>
            <w:r w:rsidR="000E0F54" w:rsidRPr="000E0F54">
              <w:rPr>
                <w:b/>
              </w:rPr>
              <w:t xml:space="preserve">GCC Clause </w:t>
            </w:r>
            <w:r w:rsidRPr="000E0F54">
              <w:rPr>
                <w:b/>
              </w:rPr>
              <w:t>7</w:t>
            </w:r>
            <w:r w:rsidRPr="00CF0460">
              <w:t xml:space="preserve">.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66" w:name="_Toc167083657"/>
            <w:bookmarkStart w:id="867" w:name="_Toc454892643"/>
            <w:bookmarkStart w:id="868" w:name="_Toc503258724"/>
            <w:bookmarkStart w:id="869" w:name="_Toc503345044"/>
            <w:bookmarkStart w:id="870" w:name="_Toc503345201"/>
            <w:bookmarkStart w:id="871" w:name="_Toc503345338"/>
            <w:bookmarkStart w:id="872" w:name="_Toc503364261"/>
            <w:r w:rsidRPr="00CF0460">
              <w:t>Specifications and Standards</w:t>
            </w:r>
            <w:bookmarkEnd w:id="866"/>
            <w:bookmarkEnd w:id="867"/>
            <w:bookmarkEnd w:id="868"/>
            <w:bookmarkEnd w:id="869"/>
            <w:bookmarkEnd w:id="870"/>
            <w:bookmarkEnd w:id="871"/>
            <w:bookmarkEnd w:id="872"/>
          </w:p>
        </w:tc>
        <w:tc>
          <w:tcPr>
            <w:tcW w:w="6930" w:type="dxa"/>
          </w:tcPr>
          <w:p w:rsidR="006D2994" w:rsidRPr="00CF0460" w:rsidRDefault="006D2994" w:rsidP="00C34B72">
            <w:pPr>
              <w:numPr>
                <w:ilvl w:val="0"/>
                <w:numId w:val="62"/>
              </w:numPr>
              <w:spacing w:after="200"/>
              <w:ind w:left="501" w:hanging="501"/>
              <w:jc w:val="both"/>
            </w:pPr>
            <w:r w:rsidRPr="00CF0460">
              <w:t>Technical Specifications and Drawings</w:t>
            </w:r>
          </w:p>
          <w:p w:rsidR="006D2994" w:rsidRPr="00CF0460" w:rsidRDefault="006D2994" w:rsidP="00C34B72">
            <w:pPr>
              <w:numPr>
                <w:ilvl w:val="2"/>
                <w:numId w:val="20"/>
              </w:numPr>
              <w:spacing w:after="200"/>
              <w:ind w:left="951" w:hanging="449"/>
              <w:jc w:val="both"/>
              <w:outlineLvl w:val="2"/>
            </w:pPr>
            <w:r w:rsidRPr="00CF0460">
              <w:t xml:space="preserve">The Goods and Related Services supplied under this Contract shall conform to the technical specifications and standards more fully described in the Framework Agreement, </w:t>
            </w:r>
            <w:r w:rsidR="000675AD" w:rsidRPr="00AC3BF8">
              <w:t>Schedule 1</w:t>
            </w:r>
            <w:r w:rsidR="000675AD">
              <w:t>: Schedule of Requirements</w:t>
            </w:r>
            <w:r w:rsidRPr="00CF0460">
              <w:t>, and, when no applicable standard is mentioned, the standard shall be equivalent or superior to the official standards whose application is appropriate to the Goods’ country of origin.</w:t>
            </w:r>
          </w:p>
          <w:p w:rsidR="006D2994" w:rsidRPr="00CF0460" w:rsidRDefault="006D2994" w:rsidP="00C34B72">
            <w:pPr>
              <w:numPr>
                <w:ilvl w:val="2"/>
                <w:numId w:val="20"/>
              </w:numPr>
              <w:spacing w:after="200"/>
              <w:ind w:left="951" w:hanging="449"/>
              <w:jc w:val="both"/>
              <w:outlineLvl w:val="2"/>
            </w:pPr>
            <w:r w:rsidRPr="00CF0460">
              <w:t>The Supplier shall be entitled to disclaim responsibility for any design, data, drawing, specification or other document, or any modification thereof provided or designed by or on behalf of the Purchaser, by giving a notice of such disclaimer to the Purchaser.</w:t>
            </w:r>
          </w:p>
          <w:p w:rsidR="006D2994" w:rsidRPr="00CF0460" w:rsidRDefault="006D2994" w:rsidP="00C34B72">
            <w:pPr>
              <w:numPr>
                <w:ilvl w:val="2"/>
                <w:numId w:val="20"/>
              </w:numPr>
              <w:spacing w:after="200"/>
              <w:ind w:left="951" w:hanging="449"/>
              <w:jc w:val="both"/>
              <w:outlineLvl w:val="2"/>
            </w:pPr>
            <w:r w:rsidRPr="00CF0460">
              <w:t xml:space="preserve">Wherever references are made in the Contract to codes and standards in accordance with which it shall be executed, the edition or the revised version of such codes and standards shall be those specified in the Framework Agreement, </w:t>
            </w:r>
            <w:r w:rsidR="000675AD" w:rsidRPr="00AC3BF8">
              <w:t>Schedule 1</w:t>
            </w:r>
            <w:r w:rsidR="000675AD">
              <w:t>: Schedule of Requirements</w:t>
            </w:r>
            <w:r w:rsidRPr="00CF0460">
              <w:t xml:space="preserve">. During Contract execution, any changes in any such codes and standards shall be applied only after approval by the Purchaser and shall be treated in accordance with </w:t>
            </w:r>
            <w:r w:rsidRPr="000E0F54">
              <w:rPr>
                <w:b/>
              </w:rPr>
              <w:t>GCC Clause 33</w:t>
            </w:r>
            <w:r w:rsidRPr="00CF0460">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73" w:name="_Toc167083658"/>
            <w:bookmarkStart w:id="874" w:name="_Toc454892644"/>
            <w:bookmarkStart w:id="875" w:name="_Toc503258725"/>
            <w:bookmarkStart w:id="876" w:name="_Toc503345045"/>
            <w:bookmarkStart w:id="877" w:name="_Toc503345202"/>
            <w:bookmarkStart w:id="878" w:name="_Toc503345339"/>
            <w:bookmarkStart w:id="879" w:name="_Toc503364262"/>
            <w:r w:rsidRPr="00CF0460">
              <w:t>Packing and Documents</w:t>
            </w:r>
            <w:bookmarkEnd w:id="873"/>
            <w:bookmarkEnd w:id="874"/>
            <w:bookmarkEnd w:id="875"/>
            <w:bookmarkEnd w:id="876"/>
            <w:bookmarkEnd w:id="877"/>
            <w:bookmarkEnd w:id="878"/>
            <w:bookmarkEnd w:id="879"/>
          </w:p>
        </w:tc>
        <w:tc>
          <w:tcPr>
            <w:tcW w:w="6930" w:type="dxa"/>
          </w:tcPr>
          <w:p w:rsidR="006D2994" w:rsidRPr="00CF0460" w:rsidRDefault="006D2994" w:rsidP="00C34B72">
            <w:pPr>
              <w:numPr>
                <w:ilvl w:val="0"/>
                <w:numId w:val="63"/>
              </w:numPr>
              <w:spacing w:after="200"/>
              <w:ind w:left="504" w:hanging="504"/>
              <w:jc w:val="both"/>
            </w:pPr>
            <w:r w:rsidRPr="00CF0460">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92515" w:rsidRPr="00CF0460">
              <w:t>Goods</w:t>
            </w:r>
            <w:r w:rsidRPr="00CF0460">
              <w:t>’ final destination and the absence of heavy handling facilities at all points in transit.</w:t>
            </w:r>
          </w:p>
          <w:p w:rsidR="006D2994" w:rsidRPr="00CF0460" w:rsidRDefault="006D2994" w:rsidP="00C34B72">
            <w:pPr>
              <w:numPr>
                <w:ilvl w:val="0"/>
                <w:numId w:val="63"/>
              </w:numPr>
              <w:spacing w:after="200"/>
              <w:ind w:left="504" w:hanging="504"/>
              <w:jc w:val="both"/>
            </w:pPr>
            <w:r w:rsidRPr="00CF0460">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80" w:name="_Toc167083659"/>
            <w:bookmarkStart w:id="881" w:name="_Toc454892645"/>
            <w:bookmarkStart w:id="882" w:name="_Toc503258726"/>
            <w:bookmarkStart w:id="883" w:name="_Toc503345046"/>
            <w:bookmarkStart w:id="884" w:name="_Toc503345203"/>
            <w:bookmarkStart w:id="885" w:name="_Toc503345340"/>
            <w:bookmarkStart w:id="886" w:name="_Toc503364263"/>
            <w:r w:rsidRPr="00CF0460">
              <w:t>Insurance</w:t>
            </w:r>
            <w:bookmarkEnd w:id="880"/>
            <w:bookmarkEnd w:id="881"/>
            <w:bookmarkEnd w:id="882"/>
            <w:bookmarkEnd w:id="883"/>
            <w:bookmarkEnd w:id="884"/>
            <w:bookmarkEnd w:id="885"/>
            <w:bookmarkEnd w:id="886"/>
          </w:p>
        </w:tc>
        <w:tc>
          <w:tcPr>
            <w:tcW w:w="6930" w:type="dxa"/>
          </w:tcPr>
          <w:p w:rsidR="006D2994" w:rsidRPr="00CF0460" w:rsidRDefault="006D2994" w:rsidP="00C34B72">
            <w:pPr>
              <w:numPr>
                <w:ilvl w:val="0"/>
                <w:numId w:val="64"/>
              </w:numPr>
              <w:spacing w:after="200"/>
              <w:ind w:left="504" w:hanging="504"/>
              <w:jc w:val="both"/>
            </w:pPr>
            <w:r w:rsidRPr="00CF0460">
              <w:t xml:space="preserve">Unless otherwise specified in the </w:t>
            </w:r>
            <w:r w:rsidRPr="00CF0460">
              <w:rPr>
                <w:b/>
              </w:rPr>
              <w:t>SCC,</w:t>
            </w:r>
            <w:r w:rsidRPr="00CF0460">
              <w:t xml:space="preserve">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r w:rsidRPr="00CF0460">
              <w:rPr>
                <w:b/>
              </w:rPr>
              <w:t>SCC.</w:t>
            </w:r>
            <w:r w:rsidRPr="00CF0460">
              <w:t xml:space="preserve">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87" w:name="_Toc167083660"/>
            <w:bookmarkStart w:id="888" w:name="_Toc454892646"/>
            <w:bookmarkStart w:id="889" w:name="_Toc503258727"/>
            <w:bookmarkStart w:id="890" w:name="_Toc503345047"/>
            <w:bookmarkStart w:id="891" w:name="_Toc503345204"/>
            <w:bookmarkStart w:id="892" w:name="_Toc503345341"/>
            <w:bookmarkStart w:id="893" w:name="_Toc503364264"/>
            <w:r w:rsidRPr="00CF0460">
              <w:t>Transportation</w:t>
            </w:r>
            <w:bookmarkEnd w:id="887"/>
            <w:r w:rsidRPr="00CF0460">
              <w:t xml:space="preserve"> and Incidental Services</w:t>
            </w:r>
            <w:bookmarkEnd w:id="888"/>
            <w:bookmarkEnd w:id="889"/>
            <w:bookmarkEnd w:id="890"/>
            <w:bookmarkEnd w:id="891"/>
            <w:bookmarkEnd w:id="892"/>
            <w:bookmarkEnd w:id="893"/>
            <w:r w:rsidRPr="00CF0460">
              <w:t xml:space="preserve"> </w:t>
            </w:r>
          </w:p>
        </w:tc>
        <w:tc>
          <w:tcPr>
            <w:tcW w:w="6930" w:type="dxa"/>
          </w:tcPr>
          <w:p w:rsidR="006D2994" w:rsidRPr="00CF0460" w:rsidRDefault="006D2994" w:rsidP="00C34B72">
            <w:pPr>
              <w:numPr>
                <w:ilvl w:val="0"/>
                <w:numId w:val="65"/>
              </w:numPr>
              <w:spacing w:after="200"/>
              <w:ind w:left="504" w:hanging="504"/>
              <w:jc w:val="both"/>
            </w:pPr>
            <w:r w:rsidRPr="00CF0460">
              <w:t xml:space="preserve">Unless otherwise specified in the </w:t>
            </w:r>
            <w:r w:rsidRPr="00CF0460">
              <w:rPr>
                <w:b/>
              </w:rPr>
              <w:t>SCC,</w:t>
            </w:r>
            <w:r w:rsidRPr="00CF0460">
              <w:t xml:space="preserve"> responsibility for arranging transportation of the Goods shall be in accordance with the specified Incoterms. </w:t>
            </w:r>
          </w:p>
        </w:tc>
      </w:tr>
      <w:tr w:rsidR="006D2994" w:rsidRPr="00CF0460" w:rsidTr="005C0E0F">
        <w:trPr>
          <w:gridBefore w:val="1"/>
          <w:gridAfter w:val="1"/>
          <w:wBefore w:w="18" w:type="dxa"/>
          <w:wAfter w:w="18" w:type="dxa"/>
        </w:trPr>
        <w:tc>
          <w:tcPr>
            <w:tcW w:w="2250" w:type="dxa"/>
          </w:tcPr>
          <w:p w:rsidR="006D2994" w:rsidRPr="005C0E0F" w:rsidRDefault="006D2994" w:rsidP="005C0E0F">
            <w:pPr>
              <w:spacing w:after="200"/>
            </w:pPr>
          </w:p>
        </w:tc>
        <w:tc>
          <w:tcPr>
            <w:tcW w:w="6930" w:type="dxa"/>
          </w:tcPr>
          <w:p w:rsidR="006D2994" w:rsidRPr="00CF0460" w:rsidRDefault="006D2994" w:rsidP="00C34B72">
            <w:pPr>
              <w:numPr>
                <w:ilvl w:val="0"/>
                <w:numId w:val="65"/>
              </w:numPr>
              <w:spacing w:after="200"/>
              <w:ind w:left="504" w:hanging="504"/>
              <w:jc w:val="both"/>
            </w:pPr>
            <w:r w:rsidRPr="00CF0460">
              <w:t xml:space="preserve">The Supplier may be required to provide any or all of the following </w:t>
            </w:r>
            <w:r w:rsidR="00A92515" w:rsidRPr="00CF0460">
              <w:t>Related Services</w:t>
            </w:r>
            <w:r w:rsidRPr="00CF0460">
              <w:t xml:space="preserve">, including additional </w:t>
            </w:r>
            <w:r w:rsidR="00A92515" w:rsidRPr="00CF0460">
              <w:t>Related Services</w:t>
            </w:r>
            <w:r w:rsidRPr="00CF0460">
              <w:t xml:space="preserve">, if any, specified in </w:t>
            </w:r>
            <w:r w:rsidR="000E0F54">
              <w:t xml:space="preserve">the </w:t>
            </w:r>
            <w:r w:rsidRPr="00CF0460">
              <w:t>SCC:</w:t>
            </w:r>
          </w:p>
          <w:p w:rsidR="006D2994" w:rsidRPr="00CF0460" w:rsidRDefault="006D2994" w:rsidP="005C0E0F">
            <w:pPr>
              <w:suppressAutoHyphens/>
              <w:spacing w:after="200"/>
              <w:ind w:left="951" w:right="-72" w:hanging="418"/>
              <w:jc w:val="both"/>
            </w:pPr>
            <w:r w:rsidRPr="00CF0460">
              <w:t>(a)</w:t>
            </w:r>
            <w:r w:rsidRPr="00CF0460">
              <w:tab/>
              <w:t>performance or supervision of on-site assembly and/or start</w:t>
            </w:r>
            <w:r w:rsidRPr="00CF0460">
              <w:noBreakHyphen/>
              <w:t>up of the supplied Goods;</w:t>
            </w:r>
          </w:p>
          <w:p w:rsidR="006D2994" w:rsidRPr="00CF0460" w:rsidRDefault="006D2994" w:rsidP="005C0E0F">
            <w:pPr>
              <w:suppressAutoHyphens/>
              <w:spacing w:after="200"/>
              <w:ind w:left="951" w:right="-72" w:hanging="418"/>
              <w:jc w:val="both"/>
            </w:pPr>
            <w:r w:rsidRPr="00CF0460">
              <w:t>(b)</w:t>
            </w:r>
            <w:r w:rsidRPr="00CF0460">
              <w:tab/>
              <w:t>furnishing of tools required for assembly and/or maintenance of the supplied Goods;</w:t>
            </w:r>
          </w:p>
          <w:p w:rsidR="006D2994" w:rsidRPr="00CF0460" w:rsidRDefault="006D2994" w:rsidP="005C0E0F">
            <w:pPr>
              <w:suppressAutoHyphens/>
              <w:spacing w:after="200"/>
              <w:ind w:left="951" w:right="-72" w:hanging="418"/>
              <w:jc w:val="both"/>
            </w:pPr>
            <w:r w:rsidRPr="00CF0460">
              <w:t>(c)</w:t>
            </w:r>
            <w:r w:rsidRPr="00CF0460">
              <w:tab/>
              <w:t>furnishing of a detailed operations and maintenance manual for each appropriate unit of the supplied Goods;</w:t>
            </w:r>
          </w:p>
          <w:p w:rsidR="006D2994" w:rsidRPr="00CF0460" w:rsidRDefault="006D2994" w:rsidP="005C0E0F">
            <w:pPr>
              <w:suppressAutoHyphens/>
              <w:spacing w:after="200"/>
              <w:ind w:left="951" w:right="-72" w:hanging="418"/>
              <w:jc w:val="both"/>
            </w:pPr>
            <w:r w:rsidRPr="00CF0460">
              <w:t>(d)</w:t>
            </w:r>
            <w:r w:rsidRPr="00CF0460">
              <w:tab/>
              <w:t>performance or supervision or maintenance and/or repair of the supplied Goods, for a period of time agreed by the parties, provided that this service shall not relieve the Supplier of any warranty obligations under this Contract; and</w:t>
            </w:r>
          </w:p>
          <w:p w:rsidR="006D2994" w:rsidRPr="00CF0460" w:rsidRDefault="006D2994" w:rsidP="005C0E0F">
            <w:pPr>
              <w:suppressAutoHyphens/>
              <w:spacing w:after="200"/>
              <w:ind w:left="951" w:right="-72" w:hanging="418"/>
              <w:jc w:val="both"/>
            </w:pPr>
            <w:r w:rsidRPr="00CF0460">
              <w:t>(e)</w:t>
            </w:r>
            <w:r w:rsidRPr="00CF0460">
              <w:tab/>
              <w:t>training of the Purchaser’s personnel, at the Supplier’s plant and/or on-site, in assembly, start-up, operation, maintenance, and/or repair of the supplied Goods.</w:t>
            </w:r>
          </w:p>
          <w:p w:rsidR="006D2994" w:rsidRPr="00CF0460" w:rsidRDefault="006D2994" w:rsidP="00C34B72">
            <w:pPr>
              <w:numPr>
                <w:ilvl w:val="0"/>
                <w:numId w:val="65"/>
              </w:numPr>
              <w:spacing w:after="200"/>
              <w:ind w:left="504" w:hanging="504"/>
              <w:jc w:val="both"/>
            </w:pPr>
            <w:r w:rsidRPr="00CF0460">
              <w:t xml:space="preserve">Prices charged by the Supplier for incidental </w:t>
            </w:r>
            <w:r w:rsidR="00A92515" w:rsidRPr="00CF0460">
              <w:t>Related Services</w:t>
            </w:r>
            <w:r w:rsidRPr="00CF0460">
              <w:t xml:space="preserve">, if not included in the Contract Price for the Goods, shall be agreed upon in advance by the parties and shall not exceed the prevailing rates charged to other parties by the Supplier for similar services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894" w:name="_Toc167083661"/>
            <w:bookmarkStart w:id="895" w:name="_Toc454892647"/>
            <w:bookmarkStart w:id="896" w:name="_Toc503258728"/>
            <w:bookmarkStart w:id="897" w:name="_Toc503345048"/>
            <w:bookmarkStart w:id="898" w:name="_Toc503345205"/>
            <w:bookmarkStart w:id="899" w:name="_Toc503345342"/>
            <w:bookmarkStart w:id="900" w:name="_Toc503364265"/>
            <w:r w:rsidRPr="00CF0460">
              <w:t>Inspections and Tests</w:t>
            </w:r>
            <w:bookmarkEnd w:id="894"/>
            <w:bookmarkEnd w:id="895"/>
            <w:bookmarkEnd w:id="896"/>
            <w:bookmarkEnd w:id="897"/>
            <w:bookmarkEnd w:id="898"/>
            <w:bookmarkEnd w:id="899"/>
            <w:bookmarkEnd w:id="900"/>
          </w:p>
        </w:tc>
        <w:tc>
          <w:tcPr>
            <w:tcW w:w="6930" w:type="dxa"/>
          </w:tcPr>
          <w:p w:rsidR="006D2994" w:rsidRPr="00CF0460" w:rsidRDefault="006D2994" w:rsidP="00C34B72">
            <w:pPr>
              <w:numPr>
                <w:ilvl w:val="0"/>
                <w:numId w:val="66"/>
              </w:numPr>
              <w:spacing w:after="200"/>
              <w:ind w:left="502" w:hanging="502"/>
              <w:jc w:val="both"/>
            </w:pPr>
            <w:r w:rsidRPr="00CF0460">
              <w:t xml:space="preserve">The Supplier shall at its own expense and at no cost to the Purchaser carry out all such tests and/or inspections of the Goods and Related Services as are specified in the </w:t>
            </w:r>
            <w:r w:rsidRPr="000675AD">
              <w:t xml:space="preserve">Framework Agreement, </w:t>
            </w:r>
            <w:r w:rsidR="000675AD" w:rsidRPr="000675AD">
              <w:t>Schedule 1: Schedule of Requirements</w:t>
            </w:r>
            <w:r w:rsidRPr="00CF0460">
              <w:rPr>
                <w:b/>
              </w:rPr>
              <w:t>, and/or the SCC</w:t>
            </w:r>
            <w:r w:rsidRPr="00CF0460">
              <w:rPr>
                <w:b/>
                <w:bCs/>
              </w:rPr>
              <w:t>.</w:t>
            </w:r>
          </w:p>
          <w:p w:rsidR="006D2994" w:rsidRPr="00CF0460" w:rsidRDefault="006D2994" w:rsidP="00C34B72">
            <w:pPr>
              <w:numPr>
                <w:ilvl w:val="0"/>
                <w:numId w:val="66"/>
              </w:numPr>
              <w:spacing w:after="200"/>
              <w:ind w:left="504" w:hanging="504"/>
              <w:jc w:val="both"/>
            </w:pPr>
            <w:r w:rsidRPr="00CF0460">
              <w:t xml:space="preserve">The inspections and tests may be conducted on the premises of the Supplier or its Subcontractor, at point of delivery, and/or at the Goods’ final destination, or in another place in the Purchaser’s Country as specified in the </w:t>
            </w:r>
            <w:r w:rsidRPr="00CF0460">
              <w:rPr>
                <w:b/>
              </w:rPr>
              <w:t>SCC.</w:t>
            </w:r>
            <w:r w:rsidRPr="00CF0460">
              <w:t xml:space="preserve"> Subject to </w:t>
            </w:r>
            <w:r w:rsidRPr="000E0F54">
              <w:rPr>
                <w:b/>
              </w:rPr>
              <w:t>GCC Sub-Clause 26.3</w:t>
            </w:r>
            <w:r w:rsidRPr="00CF0460">
              <w:t>, if conducted on the premises of the Supplier or its Subcontractor, all reasonable facilities and assistance, including access to drawings and production data, shall be furnished to the inspectors at no charge to the Purchaser.</w:t>
            </w:r>
          </w:p>
          <w:p w:rsidR="006D2994" w:rsidRPr="00CF0460" w:rsidRDefault="006D2994" w:rsidP="00C34B72">
            <w:pPr>
              <w:numPr>
                <w:ilvl w:val="0"/>
                <w:numId w:val="66"/>
              </w:numPr>
              <w:spacing w:after="200"/>
              <w:ind w:left="504" w:hanging="504"/>
              <w:jc w:val="both"/>
            </w:pPr>
            <w:r w:rsidRPr="00CF0460">
              <w:t xml:space="preserve">The Purchaser or its designated representative shall be entitled to attend the tests and/or inspections referred to in </w:t>
            </w:r>
            <w:r w:rsidRPr="000E0F54">
              <w:rPr>
                <w:b/>
              </w:rPr>
              <w:t>GCC Sub-Clause 26.2</w:t>
            </w:r>
            <w:r w:rsidRPr="00CF0460">
              <w:t>, provided that the Purchaser bear all of its own costs and expenses incurred in connection with such attendance including, but not limited to, all traveling and board and lodging expenses.</w:t>
            </w:r>
          </w:p>
          <w:p w:rsidR="006D2994" w:rsidRPr="00CF0460" w:rsidRDefault="006D2994" w:rsidP="00C34B72">
            <w:pPr>
              <w:numPr>
                <w:ilvl w:val="0"/>
                <w:numId w:val="66"/>
              </w:numPr>
              <w:spacing w:after="200"/>
              <w:ind w:left="504" w:hanging="504"/>
              <w:jc w:val="both"/>
            </w:pPr>
            <w:r w:rsidRPr="00CF0460">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6D2994" w:rsidRPr="00CF0460" w:rsidRDefault="006D2994" w:rsidP="00C34B72">
            <w:pPr>
              <w:numPr>
                <w:ilvl w:val="0"/>
                <w:numId w:val="66"/>
              </w:numPr>
              <w:spacing w:after="200"/>
              <w:ind w:left="504" w:hanging="504"/>
              <w:jc w:val="both"/>
            </w:pPr>
            <w:r w:rsidRPr="00CF0460">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6D2994" w:rsidRPr="00CF0460" w:rsidRDefault="006D2994" w:rsidP="00C34B72">
            <w:pPr>
              <w:numPr>
                <w:ilvl w:val="0"/>
                <w:numId w:val="66"/>
              </w:numPr>
              <w:spacing w:after="200"/>
              <w:ind w:left="504" w:hanging="504"/>
              <w:jc w:val="both"/>
            </w:pPr>
            <w:r w:rsidRPr="00CF0460">
              <w:t>The Supplier shall provide the Purchaser with a report of the results of any such test and/or inspection.</w:t>
            </w:r>
          </w:p>
          <w:p w:rsidR="006D2994" w:rsidRPr="00CF0460" w:rsidRDefault="006D2994" w:rsidP="00C34B72">
            <w:pPr>
              <w:numPr>
                <w:ilvl w:val="0"/>
                <w:numId w:val="66"/>
              </w:numPr>
              <w:spacing w:after="200"/>
              <w:ind w:left="504" w:hanging="504"/>
              <w:jc w:val="both"/>
            </w:pPr>
            <w:r w:rsidRPr="00CF0460">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Pr="000E0F54">
              <w:rPr>
                <w:b/>
              </w:rPr>
              <w:t>GCC Sub-Clause 26.4</w:t>
            </w:r>
            <w:r w:rsidRPr="00CF0460">
              <w:t>.</w:t>
            </w:r>
          </w:p>
          <w:p w:rsidR="006D2994" w:rsidRPr="00CF0460" w:rsidRDefault="006D2994" w:rsidP="00C34B72">
            <w:pPr>
              <w:numPr>
                <w:ilvl w:val="0"/>
                <w:numId w:val="66"/>
              </w:numPr>
              <w:spacing w:after="200"/>
              <w:ind w:left="504" w:hanging="504"/>
              <w:jc w:val="both"/>
            </w:pPr>
            <w:r w:rsidRPr="00CF0460">
              <w:t xml:space="preserve">The Supplier agrees that neither the execution of a test and/or inspection of the Goods or any part thereof, nor the attendance by the Purchaser or its representative, nor the issue of any report pursuant to </w:t>
            </w:r>
            <w:r w:rsidRPr="000E0F54">
              <w:rPr>
                <w:b/>
              </w:rPr>
              <w:t>GCC Sub-Clause 26.6</w:t>
            </w:r>
            <w:r w:rsidRPr="00CF0460">
              <w:t>, shall release the Supplier from any warranties or other obligations under the Contract.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01" w:name="_Toc167083662"/>
            <w:bookmarkStart w:id="902" w:name="_Toc454892648"/>
            <w:bookmarkStart w:id="903" w:name="_Toc503258729"/>
            <w:bookmarkStart w:id="904" w:name="_Toc503345049"/>
            <w:bookmarkStart w:id="905" w:name="_Toc503345206"/>
            <w:bookmarkStart w:id="906" w:name="_Toc503345343"/>
            <w:bookmarkStart w:id="907" w:name="_Toc503364266"/>
            <w:r w:rsidRPr="00CF0460">
              <w:t>Liquidated Damages</w:t>
            </w:r>
            <w:bookmarkEnd w:id="901"/>
            <w:bookmarkEnd w:id="902"/>
            <w:bookmarkEnd w:id="903"/>
            <w:bookmarkEnd w:id="904"/>
            <w:bookmarkEnd w:id="905"/>
            <w:bookmarkEnd w:id="906"/>
            <w:bookmarkEnd w:id="907"/>
          </w:p>
        </w:tc>
        <w:tc>
          <w:tcPr>
            <w:tcW w:w="6930" w:type="dxa"/>
          </w:tcPr>
          <w:p w:rsidR="006D2994" w:rsidRPr="00CF0460" w:rsidRDefault="006D2994" w:rsidP="00C34B72">
            <w:pPr>
              <w:numPr>
                <w:ilvl w:val="0"/>
                <w:numId w:val="68"/>
              </w:numPr>
              <w:spacing w:after="200"/>
              <w:ind w:left="504" w:hanging="504"/>
              <w:jc w:val="both"/>
            </w:pPr>
            <w:r w:rsidRPr="00CF0460">
              <w:t xml:space="preserve">Except as provided under </w:t>
            </w:r>
            <w:r w:rsidRPr="0045717B">
              <w:rPr>
                <w:b/>
              </w:rPr>
              <w:t>GCC Clause 32</w:t>
            </w:r>
            <w:r w:rsidRPr="00CF0460">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CF0460">
              <w:rPr>
                <w:b/>
              </w:rPr>
              <w:t>SCC</w:t>
            </w:r>
            <w:r w:rsidRPr="00CF0460">
              <w:t xml:space="preserve"> of the delivered price of the delayed Goods or unperformed Services for each week or part thereof of delay until actual delivery or performance, up to a maximum deduction of the percentage specified in those </w:t>
            </w:r>
            <w:r w:rsidRPr="00CF0460">
              <w:rPr>
                <w:b/>
              </w:rPr>
              <w:t>SCC.</w:t>
            </w:r>
            <w:r w:rsidRPr="00CF0460">
              <w:t xml:space="preserve"> Once the maximum is reached, the Purchaser may terminate the Contract pursuant to </w:t>
            </w:r>
            <w:r w:rsidRPr="001B1212">
              <w:rPr>
                <w:b/>
              </w:rPr>
              <w:t>GCC Clause 35</w:t>
            </w:r>
            <w:r w:rsidRPr="001B1212">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08" w:name="_Toc167083663"/>
            <w:bookmarkStart w:id="909" w:name="_Toc454892649"/>
            <w:bookmarkStart w:id="910" w:name="_Toc503258730"/>
            <w:bookmarkStart w:id="911" w:name="_Toc503345050"/>
            <w:bookmarkStart w:id="912" w:name="_Toc503345207"/>
            <w:bookmarkStart w:id="913" w:name="_Toc503345344"/>
            <w:bookmarkStart w:id="914" w:name="_Toc503364267"/>
            <w:r w:rsidRPr="00CF0460">
              <w:t>Warranty</w:t>
            </w:r>
            <w:bookmarkEnd w:id="908"/>
            <w:bookmarkEnd w:id="909"/>
            <w:bookmarkEnd w:id="910"/>
            <w:bookmarkEnd w:id="911"/>
            <w:bookmarkEnd w:id="912"/>
            <w:bookmarkEnd w:id="913"/>
            <w:bookmarkEnd w:id="914"/>
            <w:r w:rsidRPr="00CF0460">
              <w:t xml:space="preserve"> </w:t>
            </w:r>
          </w:p>
        </w:tc>
        <w:tc>
          <w:tcPr>
            <w:tcW w:w="6930" w:type="dxa"/>
          </w:tcPr>
          <w:p w:rsidR="006D2994" w:rsidRPr="00CF0460" w:rsidRDefault="006D2994" w:rsidP="00C34B72">
            <w:pPr>
              <w:numPr>
                <w:ilvl w:val="0"/>
                <w:numId w:val="67"/>
              </w:numPr>
              <w:spacing w:after="200"/>
              <w:ind w:left="504" w:hanging="504"/>
              <w:jc w:val="both"/>
            </w:pPr>
            <w:r w:rsidRPr="00CF0460">
              <w:t>The Supplier warrants that all the Goods are new, unused, and of the most recent or current models, and that they incorporate all recent improvements in design and materials, unless provided otherwise in the Contract.</w:t>
            </w:r>
          </w:p>
          <w:p w:rsidR="006D2994" w:rsidRPr="00CF0460" w:rsidRDefault="006D2994" w:rsidP="00C34B72">
            <w:pPr>
              <w:numPr>
                <w:ilvl w:val="0"/>
                <w:numId w:val="67"/>
              </w:numPr>
              <w:spacing w:after="200"/>
              <w:ind w:left="504" w:hanging="504"/>
              <w:jc w:val="both"/>
            </w:pPr>
            <w:r w:rsidRPr="00CF0460">
              <w:t xml:space="preserve">Subject to </w:t>
            </w:r>
            <w:r w:rsidRPr="00C034EF">
              <w:rPr>
                <w:b/>
              </w:rPr>
              <w:t>GCC Sub-Clause 22.1(b)</w:t>
            </w:r>
            <w:r w:rsidRPr="00CF0460">
              <w:t>, the Supplier further warrants that the Goods shall be free from defects arising from any act or omission of the Supplier or arising from design, materials, and workmanship, under normal use in the conditions prevailing in the country of final destination.</w:t>
            </w:r>
          </w:p>
          <w:p w:rsidR="006D2994" w:rsidRPr="00CF0460" w:rsidRDefault="006D2994" w:rsidP="00C34B72">
            <w:pPr>
              <w:numPr>
                <w:ilvl w:val="0"/>
                <w:numId w:val="67"/>
              </w:numPr>
              <w:spacing w:after="200"/>
              <w:ind w:left="504" w:hanging="504"/>
              <w:jc w:val="both"/>
            </w:pPr>
            <w:r w:rsidRPr="00CF0460">
              <w:t xml:space="preserve">Unless otherwise specified in the </w:t>
            </w:r>
            <w:r w:rsidRPr="00CF0460">
              <w:rPr>
                <w:b/>
              </w:rPr>
              <w:t>SCC,</w:t>
            </w:r>
            <w:r w:rsidRPr="00CF0460">
              <w:t xml:space="preserve"> the warranty shall remain valid for twelve (12) months after the Goods, or any portion thereof as the case may be, have been delivered to and accepted at the final destination indicated in the </w:t>
            </w:r>
            <w:r w:rsidRPr="00CF0460">
              <w:rPr>
                <w:b/>
              </w:rPr>
              <w:t>SCC,</w:t>
            </w:r>
            <w:r w:rsidRPr="00CF0460">
              <w:t xml:space="preserve"> or for eighteen (18) months after the date of shipment from the port or place of loading in the country of origin, whichever period concludes earlier.</w:t>
            </w:r>
          </w:p>
          <w:p w:rsidR="006D2994" w:rsidRPr="00CF0460" w:rsidRDefault="006D2994" w:rsidP="00C34B72">
            <w:pPr>
              <w:numPr>
                <w:ilvl w:val="0"/>
                <w:numId w:val="67"/>
              </w:numPr>
              <w:spacing w:after="200"/>
              <w:ind w:left="504" w:hanging="504"/>
              <w:jc w:val="both"/>
            </w:pPr>
            <w:r w:rsidRPr="00CF0460">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6D2994" w:rsidRPr="00CF0460" w:rsidRDefault="006D2994" w:rsidP="00C34B72">
            <w:pPr>
              <w:numPr>
                <w:ilvl w:val="0"/>
                <w:numId w:val="67"/>
              </w:numPr>
              <w:spacing w:after="200"/>
              <w:ind w:left="504" w:hanging="504"/>
              <w:jc w:val="both"/>
            </w:pPr>
            <w:r w:rsidRPr="00CF0460">
              <w:t xml:space="preserve">Upon receipt of such notice, the Supplier shall, within the period specified in the </w:t>
            </w:r>
            <w:r w:rsidRPr="00CF0460">
              <w:rPr>
                <w:b/>
              </w:rPr>
              <w:t>SCC,</w:t>
            </w:r>
            <w:r w:rsidRPr="00CF0460">
              <w:t xml:space="preserve"> expeditiously repair or replace the defective Goods or parts thereof, at no cost to the Purchaser.</w:t>
            </w:r>
          </w:p>
          <w:p w:rsidR="006D2994" w:rsidRPr="00CF0460" w:rsidRDefault="006D2994" w:rsidP="00C34B72">
            <w:pPr>
              <w:numPr>
                <w:ilvl w:val="0"/>
                <w:numId w:val="67"/>
              </w:numPr>
              <w:spacing w:after="200"/>
              <w:ind w:left="504" w:hanging="504"/>
              <w:jc w:val="both"/>
            </w:pPr>
            <w:r w:rsidRPr="00CF0460">
              <w:t xml:space="preserve">If having been notified, the Supplier fails to remedy the defect within the period specified in the </w:t>
            </w:r>
            <w:r w:rsidRPr="00CF0460">
              <w:rPr>
                <w:b/>
              </w:rPr>
              <w:t>SCC,</w:t>
            </w:r>
            <w:r w:rsidRPr="00CF0460">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15" w:name="_Toc167083664"/>
            <w:bookmarkStart w:id="916" w:name="_Toc454892650"/>
            <w:bookmarkStart w:id="917" w:name="_Toc503258731"/>
            <w:bookmarkStart w:id="918" w:name="_Toc503345051"/>
            <w:bookmarkStart w:id="919" w:name="_Toc503345208"/>
            <w:bookmarkStart w:id="920" w:name="_Toc503345345"/>
            <w:bookmarkStart w:id="921" w:name="_Toc503364268"/>
            <w:r w:rsidRPr="00CF0460">
              <w:t>Patent Indemnity</w:t>
            </w:r>
            <w:bookmarkEnd w:id="915"/>
            <w:bookmarkEnd w:id="916"/>
            <w:bookmarkEnd w:id="917"/>
            <w:bookmarkEnd w:id="918"/>
            <w:bookmarkEnd w:id="919"/>
            <w:bookmarkEnd w:id="920"/>
            <w:bookmarkEnd w:id="921"/>
          </w:p>
        </w:tc>
        <w:tc>
          <w:tcPr>
            <w:tcW w:w="6930" w:type="dxa"/>
          </w:tcPr>
          <w:p w:rsidR="006D2994" w:rsidRPr="00CF0460" w:rsidRDefault="006D2994" w:rsidP="00C34B72">
            <w:pPr>
              <w:numPr>
                <w:ilvl w:val="0"/>
                <w:numId w:val="69"/>
              </w:numPr>
              <w:spacing w:after="200"/>
              <w:ind w:left="504" w:hanging="504"/>
              <w:jc w:val="both"/>
            </w:pPr>
            <w:r w:rsidRPr="00CF0460">
              <w:t xml:space="preserve">The Supplier shall, subject to the Purchaser’s compliance with </w:t>
            </w:r>
            <w:r w:rsidRPr="00C034EF">
              <w:rPr>
                <w:b/>
              </w:rPr>
              <w:t>GCC Sub-Clause 29.2</w:t>
            </w:r>
            <w:r w:rsidRPr="00CF0460">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6D2994" w:rsidRPr="00CF0460" w:rsidRDefault="006D2994" w:rsidP="00C34B72">
            <w:pPr>
              <w:numPr>
                <w:ilvl w:val="2"/>
                <w:numId w:val="21"/>
              </w:numPr>
              <w:spacing w:after="200"/>
              <w:ind w:left="951" w:hanging="375"/>
              <w:jc w:val="both"/>
              <w:outlineLvl w:val="2"/>
            </w:pPr>
            <w:r w:rsidRPr="00CF0460">
              <w:t xml:space="preserve">the installation of the Goods by the Supplier or the use of the Goods in the country where the Site is located; and </w:t>
            </w:r>
          </w:p>
          <w:p w:rsidR="006D2994" w:rsidRPr="00CF0460" w:rsidRDefault="006D2994" w:rsidP="00C34B72">
            <w:pPr>
              <w:numPr>
                <w:ilvl w:val="2"/>
                <w:numId w:val="21"/>
              </w:numPr>
              <w:spacing w:after="200"/>
              <w:ind w:left="951" w:hanging="375"/>
              <w:jc w:val="both"/>
              <w:outlineLvl w:val="2"/>
            </w:pPr>
            <w:r w:rsidRPr="00CF0460">
              <w:t xml:space="preserve">the sale in any country of the products produced by the Goods. </w:t>
            </w:r>
          </w:p>
          <w:p w:rsidR="006D2994" w:rsidRPr="00CF0460" w:rsidRDefault="006D2994" w:rsidP="005C0E0F">
            <w:pPr>
              <w:spacing w:after="20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6D2994" w:rsidRPr="00CF0460" w:rsidRDefault="006D2994" w:rsidP="00C34B72">
            <w:pPr>
              <w:numPr>
                <w:ilvl w:val="0"/>
                <w:numId w:val="69"/>
              </w:numPr>
              <w:spacing w:after="200"/>
              <w:ind w:left="504" w:hanging="504"/>
              <w:jc w:val="both"/>
            </w:pPr>
            <w:r w:rsidRPr="00CF0460">
              <w:t xml:space="preserve">If any proceedings are brought or any claim is made against the Purchaser arising out of the matters referred to in </w:t>
            </w:r>
            <w:r w:rsidRPr="00C034EF">
              <w:rPr>
                <w:b/>
              </w:rPr>
              <w:t>GCC Sub-Clause 29.1</w:t>
            </w:r>
            <w:r w:rsidRPr="00CF0460">
              <w:t>, the Purchaser shall promptly give the Supplier a notice thereof, and the Supplier may at its own expense and in the Purchaser’s name conduct such proceedings or claim and any negotiations for the settlement of any such proceedings or claim.</w:t>
            </w:r>
          </w:p>
          <w:p w:rsidR="006D2994" w:rsidRPr="00CF0460" w:rsidRDefault="006D2994" w:rsidP="00C34B72">
            <w:pPr>
              <w:numPr>
                <w:ilvl w:val="0"/>
                <w:numId w:val="69"/>
              </w:numPr>
              <w:spacing w:after="200"/>
              <w:ind w:left="504" w:hanging="504"/>
              <w:jc w:val="both"/>
            </w:pPr>
            <w:r w:rsidRPr="00CF0460">
              <w:t>If the Supplier fails to notify the Purchaser within twenty-eight (28) days after receipt of such notice that it intends to conduct any such proceedings or claim, then the Purchaser shall be free to conduct the same on its own behalf.</w:t>
            </w:r>
          </w:p>
          <w:p w:rsidR="006D2994" w:rsidRPr="00CF0460" w:rsidRDefault="006D2994" w:rsidP="00C34B72">
            <w:pPr>
              <w:numPr>
                <w:ilvl w:val="0"/>
                <w:numId w:val="69"/>
              </w:numPr>
              <w:spacing w:after="200"/>
              <w:ind w:left="504" w:hanging="504"/>
              <w:jc w:val="both"/>
            </w:pPr>
            <w:r w:rsidRPr="00CF0460">
              <w:t>The Purchaser shall, at the Supplier’s request, afford all available assistance to the Supplier in conducting such proceedings or claim, and shall be reimbursed by the Supplier for all reasonable expenses incurred in so doing.</w:t>
            </w:r>
          </w:p>
          <w:p w:rsidR="006D2994" w:rsidRPr="00CF0460" w:rsidRDefault="006D2994" w:rsidP="00C34B72">
            <w:pPr>
              <w:numPr>
                <w:ilvl w:val="0"/>
                <w:numId w:val="69"/>
              </w:numPr>
              <w:spacing w:after="200"/>
              <w:ind w:left="504" w:hanging="504"/>
              <w:jc w:val="both"/>
            </w:pPr>
            <w:r w:rsidRPr="00CF0460">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D2994" w:rsidRPr="00CF0460" w:rsidTr="005C0E0F">
        <w:trPr>
          <w:gridBefore w:val="1"/>
          <w:gridAfter w:val="1"/>
          <w:wBefore w:w="18" w:type="dxa"/>
          <w:wAfter w:w="18" w:type="dxa"/>
        </w:trPr>
        <w:tc>
          <w:tcPr>
            <w:tcW w:w="2250" w:type="dxa"/>
          </w:tcPr>
          <w:p w:rsidR="006D2994" w:rsidRPr="008248F9" w:rsidRDefault="006D2994" w:rsidP="005C0E0F">
            <w:pPr>
              <w:pStyle w:val="COCgcc"/>
              <w:ind w:left="341"/>
            </w:pPr>
            <w:bookmarkStart w:id="922" w:name="_Toc167083665"/>
            <w:bookmarkStart w:id="923" w:name="_Toc454892651"/>
            <w:bookmarkStart w:id="924" w:name="_Toc503258732"/>
            <w:bookmarkStart w:id="925" w:name="_Toc503345052"/>
            <w:bookmarkStart w:id="926" w:name="_Toc503345209"/>
            <w:bookmarkStart w:id="927" w:name="_Toc503345346"/>
            <w:bookmarkStart w:id="928" w:name="_Toc503364269"/>
            <w:r w:rsidRPr="008248F9">
              <w:t>Limitation of Liability</w:t>
            </w:r>
            <w:bookmarkEnd w:id="922"/>
            <w:bookmarkEnd w:id="923"/>
            <w:bookmarkEnd w:id="924"/>
            <w:bookmarkEnd w:id="925"/>
            <w:bookmarkEnd w:id="926"/>
            <w:bookmarkEnd w:id="927"/>
            <w:bookmarkEnd w:id="928"/>
            <w:r w:rsidRPr="008248F9">
              <w:t xml:space="preserve"> </w:t>
            </w:r>
          </w:p>
        </w:tc>
        <w:tc>
          <w:tcPr>
            <w:tcW w:w="6930" w:type="dxa"/>
          </w:tcPr>
          <w:p w:rsidR="006D2994" w:rsidRPr="008248F9" w:rsidRDefault="006D2994" w:rsidP="00C34B72">
            <w:pPr>
              <w:numPr>
                <w:ilvl w:val="0"/>
                <w:numId w:val="70"/>
              </w:numPr>
              <w:spacing w:after="200"/>
              <w:ind w:left="504" w:hanging="504"/>
              <w:jc w:val="both"/>
            </w:pPr>
            <w:r w:rsidRPr="008248F9">
              <w:t xml:space="preserve">Except in cases of criminal negligence or willful misconduct, </w:t>
            </w:r>
          </w:p>
          <w:p w:rsidR="006D2994" w:rsidRPr="008248F9" w:rsidRDefault="006D2994" w:rsidP="00636F62">
            <w:pPr>
              <w:numPr>
                <w:ilvl w:val="2"/>
                <w:numId w:val="160"/>
              </w:numPr>
              <w:spacing w:after="200"/>
              <w:jc w:val="both"/>
              <w:outlineLvl w:val="2"/>
            </w:pPr>
            <w:r w:rsidRPr="008248F9">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w:t>
            </w:r>
            <w:r w:rsidR="00DF707A" w:rsidRPr="008248F9">
              <w:t>;</w:t>
            </w:r>
            <w:r w:rsidRPr="008248F9">
              <w:t xml:space="preserve"> and</w:t>
            </w:r>
          </w:p>
          <w:p w:rsidR="006D2994" w:rsidRPr="008248F9" w:rsidRDefault="006D2994" w:rsidP="00636F62">
            <w:pPr>
              <w:numPr>
                <w:ilvl w:val="2"/>
                <w:numId w:val="160"/>
              </w:numPr>
              <w:tabs>
                <w:tab w:val="clear" w:pos="1152"/>
              </w:tabs>
              <w:spacing w:after="200"/>
              <w:ind w:left="1223" w:hanging="630"/>
              <w:jc w:val="both"/>
              <w:outlineLvl w:val="2"/>
            </w:pPr>
            <w:r w:rsidRPr="008248F9">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D2994" w:rsidRPr="00CF0460" w:rsidTr="005C0E0F">
        <w:trPr>
          <w:gridBefore w:val="1"/>
          <w:gridAfter w:val="1"/>
          <w:wBefore w:w="18" w:type="dxa"/>
          <w:wAfter w:w="18" w:type="dxa"/>
        </w:trPr>
        <w:tc>
          <w:tcPr>
            <w:tcW w:w="2250" w:type="dxa"/>
          </w:tcPr>
          <w:p w:rsidR="006D2994" w:rsidRPr="008248F9" w:rsidRDefault="006D2994" w:rsidP="005C0E0F">
            <w:pPr>
              <w:pStyle w:val="COCgcc"/>
              <w:ind w:left="341"/>
            </w:pPr>
            <w:bookmarkStart w:id="929" w:name="_Toc167083666"/>
            <w:bookmarkStart w:id="930" w:name="_Toc454892652"/>
            <w:bookmarkStart w:id="931" w:name="_Toc503258733"/>
            <w:bookmarkStart w:id="932" w:name="_Toc503345053"/>
            <w:bookmarkStart w:id="933" w:name="_Toc503345210"/>
            <w:bookmarkStart w:id="934" w:name="_Toc503345347"/>
            <w:bookmarkStart w:id="935" w:name="_Toc503364270"/>
            <w:r w:rsidRPr="008248F9">
              <w:t>Change in Laws and Regulations</w:t>
            </w:r>
            <w:bookmarkEnd w:id="929"/>
            <w:bookmarkEnd w:id="930"/>
            <w:bookmarkEnd w:id="931"/>
            <w:bookmarkEnd w:id="932"/>
            <w:bookmarkEnd w:id="933"/>
            <w:bookmarkEnd w:id="934"/>
            <w:bookmarkEnd w:id="935"/>
          </w:p>
        </w:tc>
        <w:tc>
          <w:tcPr>
            <w:tcW w:w="6930" w:type="dxa"/>
          </w:tcPr>
          <w:p w:rsidR="006D2994" w:rsidRPr="008248F9" w:rsidRDefault="006D2994" w:rsidP="00C34B72">
            <w:pPr>
              <w:numPr>
                <w:ilvl w:val="0"/>
                <w:numId w:val="71"/>
              </w:numPr>
              <w:spacing w:after="200"/>
              <w:ind w:left="504" w:hanging="504"/>
              <w:jc w:val="both"/>
            </w:pPr>
            <w:r w:rsidRPr="008248F9">
              <w:t xml:space="preserve">Unless otherwise specified in the Contract, if after the date of </w:t>
            </w:r>
            <w:r w:rsidR="003F7B86" w:rsidRPr="008248F9">
              <w:t>7</w:t>
            </w:r>
            <w:r w:rsidR="00C034EF">
              <w:t xml:space="preserve"> (seven)</w:t>
            </w:r>
            <w:r w:rsidRPr="008248F9">
              <w:t xml:space="preserve"> days prior to </w:t>
            </w:r>
            <w:r w:rsidR="00AF5CFC" w:rsidRPr="008248F9">
              <w:t xml:space="preserve"> (i) in case of Direct Contracting, the </w:t>
            </w:r>
            <w:r w:rsidRPr="008248F9">
              <w:t xml:space="preserve">date of </w:t>
            </w:r>
            <w:r w:rsidR="00AF5CFC" w:rsidRPr="008248F9">
              <w:t xml:space="preserve">issuance of Letter of Award of </w:t>
            </w:r>
            <w:r w:rsidR="005A6EDC">
              <w:t>Call-o</w:t>
            </w:r>
            <w:r w:rsidR="005A6EDC" w:rsidRPr="005C02E6">
              <w:t>ff</w:t>
            </w:r>
            <w:r w:rsidR="00AF5CFC" w:rsidRPr="008248F9">
              <w:t xml:space="preserve"> c</w:t>
            </w:r>
            <w:r w:rsidR="00CD7220">
              <w:t>ontract or (ii) in case of mini-</w:t>
            </w:r>
            <w:r w:rsidR="00AF5CFC" w:rsidRPr="008248F9">
              <w:t xml:space="preserve">competition, the </w:t>
            </w:r>
            <w:r w:rsidR="003F7B86" w:rsidRPr="008248F9">
              <w:t xml:space="preserve">date of </w:t>
            </w:r>
            <w:r w:rsidR="00CD7220">
              <w:t>R</w:t>
            </w:r>
            <w:r w:rsidR="003F7B86" w:rsidRPr="008248F9">
              <w:t xml:space="preserve">equest for </w:t>
            </w:r>
            <w:r w:rsidR="00CD7220">
              <w:t>Q</w:t>
            </w:r>
            <w:r w:rsidR="003F7B86" w:rsidRPr="008248F9">
              <w:t>uotation</w:t>
            </w:r>
            <w:r w:rsidRPr="008248F9">
              <w:t xml:space="preserve">, any law, regulation, ordinance, order or bylaw having the force of law is enacted, promulgated, abrogated, or changed in the place of the Purchaser’s Country where the </w:t>
            </w:r>
            <w:r w:rsidR="003F7B86" w:rsidRPr="008248F9">
              <w:t xml:space="preserve">Project </w:t>
            </w:r>
            <w:r w:rsidRPr="008248F9">
              <w:t xml:space="preserve">Site is located (which shall be deemed to include any change in interpretation or application by the competent authorities) that subsequently affects the Delivery </w:t>
            </w:r>
            <w:r w:rsidR="003F7B86" w:rsidRPr="008248F9">
              <w:t>Period</w:t>
            </w:r>
            <w:r w:rsidRPr="008248F9">
              <w:t xml:space="preserve"> and/or the Contract Price, then such Delivery </w:t>
            </w:r>
            <w:r w:rsidR="003F7B86" w:rsidRPr="008248F9">
              <w:t>Period</w:t>
            </w:r>
            <w:r w:rsidRPr="008248F9">
              <w:t xml:space="preserv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t>
            </w:r>
            <w:r w:rsidR="00B1790A" w:rsidRPr="008248F9">
              <w:t xml:space="preserve">and/or Change in Laws and Regulations, </w:t>
            </w:r>
            <w:r w:rsidRPr="008248F9">
              <w:t xml:space="preserve">where applicable, in accordance with </w:t>
            </w:r>
            <w:r w:rsidR="00B1790A" w:rsidRPr="008248F9">
              <w:t>the Framework Agreement.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36" w:name="_Toc167083667"/>
            <w:bookmarkStart w:id="937" w:name="_Toc454892653"/>
            <w:bookmarkStart w:id="938" w:name="_Toc503258734"/>
            <w:bookmarkStart w:id="939" w:name="_Toc503345054"/>
            <w:bookmarkStart w:id="940" w:name="_Toc503345211"/>
            <w:bookmarkStart w:id="941" w:name="_Toc503345348"/>
            <w:bookmarkStart w:id="942" w:name="_Toc503364271"/>
            <w:r w:rsidRPr="00CF0460">
              <w:t>Force Majeure</w:t>
            </w:r>
            <w:bookmarkEnd w:id="936"/>
            <w:bookmarkEnd w:id="937"/>
            <w:bookmarkEnd w:id="938"/>
            <w:bookmarkEnd w:id="939"/>
            <w:bookmarkEnd w:id="940"/>
            <w:bookmarkEnd w:id="941"/>
            <w:bookmarkEnd w:id="942"/>
          </w:p>
        </w:tc>
        <w:tc>
          <w:tcPr>
            <w:tcW w:w="6930" w:type="dxa"/>
          </w:tcPr>
          <w:p w:rsidR="006D2994" w:rsidRPr="00CF0460" w:rsidRDefault="006D2994" w:rsidP="00C34B72">
            <w:pPr>
              <w:numPr>
                <w:ilvl w:val="0"/>
                <w:numId w:val="72"/>
              </w:numPr>
              <w:spacing w:after="200"/>
              <w:ind w:left="504" w:hanging="504"/>
              <w:jc w:val="both"/>
            </w:pPr>
            <w:r w:rsidRPr="00CF0460">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6D2994" w:rsidRPr="00CF0460" w:rsidRDefault="006D2994" w:rsidP="00C34B72">
            <w:pPr>
              <w:numPr>
                <w:ilvl w:val="0"/>
                <w:numId w:val="72"/>
              </w:numPr>
              <w:spacing w:after="200"/>
              <w:ind w:left="504" w:hanging="504"/>
              <w:jc w:val="both"/>
            </w:pPr>
            <w:r w:rsidRPr="00CF0460">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6D2994" w:rsidRPr="00CF0460" w:rsidRDefault="006D2994" w:rsidP="00C34B72">
            <w:pPr>
              <w:numPr>
                <w:ilvl w:val="0"/>
                <w:numId w:val="72"/>
              </w:numPr>
              <w:spacing w:after="200"/>
              <w:ind w:left="504" w:hanging="504"/>
              <w:jc w:val="both"/>
            </w:pPr>
            <w:r w:rsidRPr="00CF0460">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43" w:name="_Toc167083668"/>
            <w:bookmarkStart w:id="944" w:name="_Toc454892654"/>
            <w:bookmarkStart w:id="945" w:name="_Toc503258735"/>
            <w:bookmarkStart w:id="946" w:name="_Toc503345055"/>
            <w:bookmarkStart w:id="947" w:name="_Toc503345212"/>
            <w:bookmarkStart w:id="948" w:name="_Toc503345349"/>
            <w:bookmarkStart w:id="949" w:name="_Toc503364272"/>
            <w:r w:rsidRPr="00CF0460">
              <w:t>Change Orders and Contract Amendments</w:t>
            </w:r>
            <w:bookmarkEnd w:id="943"/>
            <w:bookmarkEnd w:id="944"/>
            <w:bookmarkEnd w:id="945"/>
            <w:bookmarkEnd w:id="946"/>
            <w:bookmarkEnd w:id="947"/>
            <w:bookmarkEnd w:id="948"/>
            <w:bookmarkEnd w:id="949"/>
            <w:r w:rsidRPr="00CF0460">
              <w:t xml:space="preserve"> </w:t>
            </w:r>
          </w:p>
        </w:tc>
        <w:tc>
          <w:tcPr>
            <w:tcW w:w="6930" w:type="dxa"/>
          </w:tcPr>
          <w:p w:rsidR="006D2994" w:rsidRPr="00CF0460" w:rsidRDefault="006D2994" w:rsidP="00C34B72">
            <w:pPr>
              <w:numPr>
                <w:ilvl w:val="0"/>
                <w:numId w:val="73"/>
              </w:numPr>
              <w:spacing w:after="120"/>
              <w:ind w:left="504" w:hanging="504"/>
              <w:jc w:val="both"/>
            </w:pPr>
            <w:r w:rsidRPr="00CF0460">
              <w:t xml:space="preserve">The Purchaser may at any time order the Supplier through notice in accordance </w:t>
            </w:r>
            <w:r w:rsidRPr="00C034EF">
              <w:rPr>
                <w:b/>
              </w:rPr>
              <w:t>GCC Clause 8</w:t>
            </w:r>
            <w:r w:rsidRPr="00CF0460">
              <w:t>, to make changes within the general scope of the Contract in any one or more of the following:</w:t>
            </w:r>
          </w:p>
          <w:p w:rsidR="006D2994" w:rsidRPr="00CF0460" w:rsidRDefault="006D2994" w:rsidP="00636F62">
            <w:pPr>
              <w:numPr>
                <w:ilvl w:val="0"/>
                <w:numId w:val="106"/>
              </w:numPr>
              <w:spacing w:after="120"/>
              <w:ind w:left="952" w:right="-72" w:hanging="450"/>
              <w:jc w:val="both"/>
            </w:pPr>
            <w:r w:rsidRPr="00CF0460">
              <w:t>drawings, designs, or specifications, where Goods to be furnished under the Contract are to be specifically manufactured for the Purchaser;</w:t>
            </w:r>
          </w:p>
          <w:p w:rsidR="006D2994" w:rsidRPr="00CF0460" w:rsidRDefault="006D2994" w:rsidP="00636F62">
            <w:pPr>
              <w:numPr>
                <w:ilvl w:val="0"/>
                <w:numId w:val="106"/>
              </w:numPr>
              <w:spacing w:after="120"/>
              <w:ind w:left="952" w:right="-72" w:hanging="450"/>
              <w:jc w:val="both"/>
            </w:pPr>
            <w:r w:rsidRPr="00CF0460">
              <w:t>the method of shipment or packing;</w:t>
            </w:r>
          </w:p>
          <w:p w:rsidR="006D2994" w:rsidRPr="00CF0460" w:rsidRDefault="006D2994" w:rsidP="00636F62">
            <w:pPr>
              <w:numPr>
                <w:ilvl w:val="0"/>
                <w:numId w:val="106"/>
              </w:numPr>
              <w:spacing w:after="120"/>
              <w:ind w:left="952" w:right="-72" w:hanging="450"/>
              <w:jc w:val="both"/>
            </w:pPr>
            <w:r w:rsidRPr="00CF0460">
              <w:t xml:space="preserve">the place of delivery; and </w:t>
            </w:r>
          </w:p>
          <w:p w:rsidR="006D2994" w:rsidRPr="00CF0460" w:rsidRDefault="006D2994" w:rsidP="00636F62">
            <w:pPr>
              <w:numPr>
                <w:ilvl w:val="0"/>
                <w:numId w:val="106"/>
              </w:numPr>
              <w:spacing w:after="120"/>
              <w:ind w:left="952" w:right="-72" w:hanging="450"/>
              <w:jc w:val="both"/>
            </w:pPr>
            <w:r w:rsidRPr="00CF0460">
              <w:t>the Related Services to be provided by the Supplier.</w:t>
            </w:r>
          </w:p>
          <w:p w:rsidR="006D2994" w:rsidRPr="00CF0460" w:rsidRDefault="006D2994" w:rsidP="00C34B72">
            <w:pPr>
              <w:numPr>
                <w:ilvl w:val="0"/>
                <w:numId w:val="73"/>
              </w:numPr>
              <w:spacing w:after="120"/>
              <w:ind w:left="504" w:hanging="504"/>
              <w:jc w:val="both"/>
            </w:pPr>
            <w:r w:rsidRPr="00CF0460">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6D2994" w:rsidRPr="00CF0460" w:rsidRDefault="006D2994" w:rsidP="00C34B72">
            <w:pPr>
              <w:numPr>
                <w:ilvl w:val="0"/>
                <w:numId w:val="73"/>
              </w:numPr>
              <w:spacing w:after="120"/>
              <w:ind w:left="504" w:hanging="504"/>
              <w:jc w:val="both"/>
            </w:pPr>
            <w:r w:rsidRPr="00CF0460">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CF0460" w:rsidDel="00271E54">
              <w:t xml:space="preserve"> </w:t>
            </w:r>
          </w:p>
          <w:p w:rsidR="006D2994" w:rsidRPr="005C0E0F" w:rsidRDefault="006D2994" w:rsidP="00C34B72">
            <w:pPr>
              <w:numPr>
                <w:ilvl w:val="0"/>
                <w:numId w:val="73"/>
              </w:numPr>
              <w:spacing w:after="120"/>
              <w:ind w:left="504" w:hanging="504"/>
              <w:jc w:val="both"/>
              <w:rPr>
                <w:color w:val="000000"/>
              </w:rPr>
            </w:pPr>
            <w:r w:rsidRPr="00CF0460">
              <w:rPr>
                <w:b/>
                <w:spacing w:val="-4"/>
              </w:rPr>
              <w:t>Value Engineering:</w:t>
            </w:r>
            <w:r w:rsidRPr="00CF0460">
              <w:rPr>
                <w:spacing w:val="-4"/>
              </w:rPr>
              <w:t xml:space="preserve"> </w:t>
            </w:r>
            <w:r w:rsidRPr="005C0E0F">
              <w:rPr>
                <w:color w:val="000000"/>
                <w:spacing w:val="-4"/>
              </w:rPr>
              <w:t>The Supplier may prepare, at its own cost, a value engineering proposal at any time during the performance of the contract. The value engineering proposal shall, at a minimum, include the following;</w:t>
            </w:r>
          </w:p>
          <w:p w:rsidR="006D2994" w:rsidRPr="005C0E0F" w:rsidRDefault="006D2994" w:rsidP="00636F62">
            <w:pPr>
              <w:numPr>
                <w:ilvl w:val="0"/>
                <w:numId w:val="107"/>
              </w:numPr>
              <w:spacing w:after="120"/>
              <w:ind w:left="952" w:right="-72" w:hanging="450"/>
              <w:jc w:val="both"/>
            </w:pPr>
            <w:r w:rsidRPr="005C0E0F">
              <w:t>the proposed change(s), and a description of the difference to the existing contract requirements;</w:t>
            </w:r>
          </w:p>
          <w:p w:rsidR="006D2994" w:rsidRPr="005C0E0F" w:rsidRDefault="006D2994" w:rsidP="00636F62">
            <w:pPr>
              <w:numPr>
                <w:ilvl w:val="0"/>
                <w:numId w:val="107"/>
              </w:numPr>
              <w:spacing w:after="120"/>
              <w:ind w:left="952" w:right="-72" w:hanging="450"/>
              <w:jc w:val="both"/>
            </w:pPr>
            <w:r w:rsidRPr="005C0E0F">
              <w:t>a full cost/benefit analysis of the proposed change(s) including a description and estimate of costs (including life cycle costs) the Purchaser may incur in implementing the value engineering proposal; and</w:t>
            </w:r>
          </w:p>
          <w:p w:rsidR="006D2994" w:rsidRPr="005C0E0F" w:rsidRDefault="006D2994" w:rsidP="00636F62">
            <w:pPr>
              <w:numPr>
                <w:ilvl w:val="0"/>
                <w:numId w:val="107"/>
              </w:numPr>
              <w:spacing w:after="120"/>
              <w:ind w:left="952" w:right="-72" w:hanging="450"/>
              <w:jc w:val="both"/>
              <w:rPr>
                <w:color w:val="000000"/>
              </w:rPr>
            </w:pPr>
            <w:r w:rsidRPr="005C0E0F">
              <w:t>a description of any effect(s) of the</w:t>
            </w:r>
            <w:r w:rsidRPr="005C0E0F">
              <w:rPr>
                <w:color w:val="000000"/>
              </w:rPr>
              <w:t xml:space="preserve"> change on performance/functionality</w:t>
            </w:r>
            <w:r w:rsidRPr="00CF0460">
              <w:rPr>
                <w:color w:val="000000"/>
              </w:rPr>
              <w:t xml:space="preserve"> of the Goods, or any Related Services</w:t>
            </w:r>
            <w:r w:rsidRPr="005C0E0F">
              <w:rPr>
                <w:color w:val="000000"/>
              </w:rPr>
              <w:t>.</w:t>
            </w:r>
          </w:p>
          <w:p w:rsidR="006D2994" w:rsidRPr="005C0E0F" w:rsidRDefault="006D2994" w:rsidP="00C34B72">
            <w:pPr>
              <w:numPr>
                <w:ilvl w:val="0"/>
                <w:numId w:val="73"/>
              </w:numPr>
              <w:spacing w:after="120"/>
              <w:ind w:left="504" w:hanging="504"/>
              <w:jc w:val="both"/>
              <w:rPr>
                <w:color w:val="000000"/>
              </w:rPr>
            </w:pPr>
            <w:r w:rsidRPr="005C0E0F">
              <w:rPr>
                <w:color w:val="000000"/>
              </w:rPr>
              <w:t>The Purchaser may accept the value engineering proposal if the proposal demonstrates benefits that:</w:t>
            </w:r>
          </w:p>
          <w:p w:rsidR="006D2994" w:rsidRPr="005C0E0F" w:rsidRDefault="006D2994" w:rsidP="003F4957">
            <w:pPr>
              <w:numPr>
                <w:ilvl w:val="0"/>
                <w:numId w:val="167"/>
              </w:numPr>
              <w:spacing w:after="120"/>
              <w:ind w:left="955" w:right="-72" w:hanging="450"/>
              <w:jc w:val="both"/>
            </w:pPr>
            <w:r w:rsidRPr="005C0E0F">
              <w:t>accelerates the delivery period; or</w:t>
            </w:r>
          </w:p>
          <w:p w:rsidR="006D2994" w:rsidRPr="005C0E0F" w:rsidRDefault="006D2994" w:rsidP="003F4957">
            <w:pPr>
              <w:numPr>
                <w:ilvl w:val="0"/>
                <w:numId w:val="167"/>
              </w:numPr>
              <w:spacing w:after="120"/>
              <w:ind w:left="952" w:right="-72" w:hanging="450"/>
              <w:jc w:val="both"/>
            </w:pPr>
            <w:r w:rsidRPr="005C0E0F">
              <w:t>reduces the Contract Price or the life cycle costs to the Purchaser; or</w:t>
            </w:r>
          </w:p>
          <w:p w:rsidR="006D2994" w:rsidRPr="005C0E0F" w:rsidRDefault="006D2994" w:rsidP="003F4957">
            <w:pPr>
              <w:numPr>
                <w:ilvl w:val="0"/>
                <w:numId w:val="167"/>
              </w:numPr>
              <w:spacing w:after="120"/>
              <w:ind w:left="952" w:right="-72" w:hanging="450"/>
              <w:jc w:val="both"/>
            </w:pPr>
            <w:r w:rsidRPr="005C0E0F">
              <w:t>improves the quality, efficiency or sustainability of the Goods; or</w:t>
            </w:r>
          </w:p>
          <w:p w:rsidR="006D2994" w:rsidRPr="005C0E0F" w:rsidRDefault="006D2994" w:rsidP="003F4957">
            <w:pPr>
              <w:numPr>
                <w:ilvl w:val="0"/>
                <w:numId w:val="167"/>
              </w:numPr>
              <w:spacing w:after="120"/>
              <w:ind w:left="952" w:right="-72" w:hanging="450"/>
              <w:jc w:val="both"/>
            </w:pPr>
            <w:r w:rsidRPr="005C0E0F">
              <w:t>yields any other benefits to the Purchaser,</w:t>
            </w:r>
          </w:p>
          <w:p w:rsidR="006D2994" w:rsidRPr="005C0E0F" w:rsidRDefault="006D2994" w:rsidP="005C0E0F">
            <w:pPr>
              <w:spacing w:after="120"/>
              <w:ind w:left="522"/>
              <w:rPr>
                <w:color w:val="000000"/>
              </w:rPr>
            </w:pPr>
            <w:r w:rsidRPr="005C0E0F">
              <w:rPr>
                <w:color w:val="000000"/>
              </w:rPr>
              <w:t xml:space="preserve">without compromising the necessary functions of the </w:t>
            </w:r>
            <w:r w:rsidRPr="00CF0460">
              <w:rPr>
                <w:color w:val="000000"/>
              </w:rPr>
              <w:t>Goods, or any Related Services</w:t>
            </w:r>
            <w:r w:rsidRPr="005C0E0F">
              <w:rPr>
                <w:color w:val="000000"/>
              </w:rPr>
              <w:t>.</w:t>
            </w:r>
          </w:p>
          <w:p w:rsidR="006D2994" w:rsidRPr="005C0E0F" w:rsidRDefault="006D2994" w:rsidP="00C34B72">
            <w:pPr>
              <w:numPr>
                <w:ilvl w:val="0"/>
                <w:numId w:val="73"/>
              </w:numPr>
              <w:spacing w:after="120"/>
              <w:ind w:left="504" w:hanging="504"/>
              <w:jc w:val="both"/>
              <w:rPr>
                <w:color w:val="000000"/>
              </w:rPr>
            </w:pPr>
            <w:r w:rsidRPr="005C0E0F">
              <w:t>If</w:t>
            </w:r>
            <w:r w:rsidRPr="005C0E0F">
              <w:rPr>
                <w:color w:val="000000"/>
              </w:rPr>
              <w:t xml:space="preserve"> the value engineering proposal is approved by the Purchaser and results in:</w:t>
            </w:r>
          </w:p>
          <w:p w:rsidR="006D2994" w:rsidRPr="005C0E0F" w:rsidRDefault="006D2994" w:rsidP="003F4957">
            <w:pPr>
              <w:numPr>
                <w:ilvl w:val="0"/>
                <w:numId w:val="168"/>
              </w:numPr>
              <w:spacing w:after="120"/>
              <w:ind w:left="955" w:right="-72" w:hanging="450"/>
              <w:jc w:val="both"/>
              <w:rPr>
                <w:color w:val="000000"/>
              </w:rPr>
            </w:pPr>
            <w:r w:rsidRPr="005C0E0F">
              <w:rPr>
                <w:color w:val="000000"/>
              </w:rPr>
              <w:t xml:space="preserve">a reduction of the Contract Price; the amount to be paid to the Supplier shall be the percentage specified </w:t>
            </w:r>
            <w:r w:rsidRPr="005C0E0F">
              <w:rPr>
                <w:b/>
                <w:color w:val="000000"/>
              </w:rPr>
              <w:t xml:space="preserve">in the </w:t>
            </w:r>
            <w:r w:rsidRPr="00CF0460">
              <w:rPr>
                <w:b/>
                <w:color w:val="000000"/>
              </w:rPr>
              <w:t>SCC</w:t>
            </w:r>
            <w:r w:rsidRPr="005C0E0F">
              <w:rPr>
                <w:color w:val="000000"/>
              </w:rPr>
              <w:t xml:space="preserve"> of the reduction in the Contract Price; or</w:t>
            </w:r>
          </w:p>
          <w:p w:rsidR="006D2994" w:rsidRPr="005C0E0F" w:rsidRDefault="006D2994" w:rsidP="003F4957">
            <w:pPr>
              <w:numPr>
                <w:ilvl w:val="0"/>
                <w:numId w:val="168"/>
              </w:numPr>
              <w:spacing w:after="120"/>
              <w:ind w:left="952" w:right="-72" w:hanging="450"/>
              <w:jc w:val="both"/>
              <w:rPr>
                <w:color w:val="000000"/>
              </w:rPr>
            </w:pPr>
            <w:r w:rsidRPr="00D1633E">
              <w:t>an</w:t>
            </w:r>
            <w:r w:rsidRPr="005C0E0F">
              <w:rPr>
                <w:color w:val="000000"/>
              </w:rPr>
              <w:t xml:space="preserve"> increase in the Contract Price; but results in a reduction in life cycle costs due to any benefit described in </w:t>
            </w:r>
            <w:r w:rsidR="003866F0" w:rsidRPr="003866F0">
              <w:rPr>
                <w:b/>
                <w:color w:val="000000"/>
              </w:rPr>
              <w:t xml:space="preserve">GCC </w:t>
            </w:r>
            <w:r w:rsidR="0045717B">
              <w:rPr>
                <w:b/>
                <w:color w:val="000000"/>
              </w:rPr>
              <w:t>Sub-</w:t>
            </w:r>
            <w:r w:rsidR="003866F0" w:rsidRPr="003866F0">
              <w:rPr>
                <w:b/>
                <w:color w:val="000000"/>
              </w:rPr>
              <w:t xml:space="preserve">Clause </w:t>
            </w:r>
            <w:r w:rsidRPr="003866F0">
              <w:rPr>
                <w:b/>
                <w:color w:val="000000"/>
              </w:rPr>
              <w:t>33.5 (a) to (d)</w:t>
            </w:r>
            <w:r w:rsidRPr="005C0E0F">
              <w:rPr>
                <w:color w:val="000000"/>
              </w:rPr>
              <w:t xml:space="preserve"> above, the amount to be paid to the Supplier shall be the full increase in the Contract Price.</w:t>
            </w:r>
          </w:p>
          <w:p w:rsidR="006D2994" w:rsidRPr="00CF0460" w:rsidRDefault="006D2994" w:rsidP="00C34B72">
            <w:pPr>
              <w:numPr>
                <w:ilvl w:val="0"/>
                <w:numId w:val="73"/>
              </w:numPr>
              <w:spacing w:after="120"/>
              <w:ind w:left="504" w:hanging="504"/>
              <w:jc w:val="both"/>
            </w:pPr>
            <w:r w:rsidRPr="00CF0460">
              <w:t xml:space="preserve">Subject to the above, no variation in or modification of the terms of the Contract shall be made except by written amendment signed by the parties. </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50" w:name="_Toc167083669"/>
            <w:bookmarkStart w:id="951" w:name="_Toc454892655"/>
            <w:bookmarkStart w:id="952" w:name="_Toc503258736"/>
            <w:bookmarkStart w:id="953" w:name="_Toc503345056"/>
            <w:bookmarkStart w:id="954" w:name="_Toc503345213"/>
            <w:bookmarkStart w:id="955" w:name="_Toc503345350"/>
            <w:bookmarkStart w:id="956" w:name="_Toc503364273"/>
            <w:r w:rsidRPr="00CF0460">
              <w:t>Extensions of Time</w:t>
            </w:r>
            <w:bookmarkEnd w:id="950"/>
            <w:bookmarkEnd w:id="951"/>
            <w:bookmarkEnd w:id="952"/>
            <w:bookmarkEnd w:id="953"/>
            <w:bookmarkEnd w:id="954"/>
            <w:bookmarkEnd w:id="955"/>
            <w:bookmarkEnd w:id="956"/>
          </w:p>
        </w:tc>
        <w:tc>
          <w:tcPr>
            <w:tcW w:w="6930" w:type="dxa"/>
          </w:tcPr>
          <w:p w:rsidR="006D2994" w:rsidRPr="00CF0460" w:rsidRDefault="006D2994" w:rsidP="00C34B72">
            <w:pPr>
              <w:numPr>
                <w:ilvl w:val="0"/>
                <w:numId w:val="74"/>
              </w:numPr>
              <w:spacing w:after="200"/>
              <w:ind w:left="504" w:hanging="504"/>
              <w:jc w:val="both"/>
            </w:pPr>
            <w:r w:rsidRPr="00CF0460">
              <w:t xml:space="preserve">If at any time during performance of the Contract, the Supplier or its subcontractors should encounter conditions impeding timely delivery of the Goods or completion of Related Services pursuant to </w:t>
            </w:r>
            <w:r w:rsidRPr="003866F0">
              <w:rPr>
                <w:b/>
              </w:rPr>
              <w:t>GCC Clause 13</w:t>
            </w:r>
            <w:r w:rsidRPr="00CF0460">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6D2994" w:rsidRPr="00CF0460" w:rsidRDefault="006D2994" w:rsidP="00C34B72">
            <w:pPr>
              <w:numPr>
                <w:ilvl w:val="0"/>
                <w:numId w:val="74"/>
              </w:numPr>
              <w:spacing w:after="200"/>
              <w:ind w:left="504" w:hanging="504"/>
              <w:jc w:val="both"/>
            </w:pPr>
            <w:r w:rsidRPr="00CF0460">
              <w:t xml:space="preserve">Except in case of Force Majeure, as provided under </w:t>
            </w:r>
            <w:r w:rsidRPr="003866F0">
              <w:rPr>
                <w:b/>
              </w:rPr>
              <w:t>GCC Clause 32</w:t>
            </w:r>
            <w:r w:rsidRPr="00CF0460">
              <w:t xml:space="preserve">, a delay by the Supplier in the performance of its Delivery and Completion obligations shall render the Supplier liable to the imposition of liquidated damages pursuant to </w:t>
            </w:r>
            <w:r w:rsidRPr="003866F0">
              <w:rPr>
                <w:b/>
              </w:rPr>
              <w:t>GCC Clause 2</w:t>
            </w:r>
            <w:r w:rsidR="003866F0" w:rsidRPr="003866F0">
              <w:rPr>
                <w:b/>
              </w:rPr>
              <w:t>7</w:t>
            </w:r>
            <w:r w:rsidRPr="00CF0460">
              <w:t xml:space="preserve">, unless an extension of time is agreed upon, pursuant to </w:t>
            </w:r>
            <w:r w:rsidRPr="003866F0">
              <w:rPr>
                <w:b/>
              </w:rPr>
              <w:t>GCC Sub-Clause 34.1</w:t>
            </w:r>
            <w:r w:rsidRPr="00CF0460">
              <w:t>.</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57" w:name="_Toc167083670"/>
            <w:bookmarkStart w:id="958" w:name="_Toc454892656"/>
            <w:bookmarkStart w:id="959" w:name="_Toc503258737"/>
            <w:bookmarkStart w:id="960" w:name="_Toc503345057"/>
            <w:bookmarkStart w:id="961" w:name="_Toc503345214"/>
            <w:bookmarkStart w:id="962" w:name="_Toc503345351"/>
            <w:bookmarkStart w:id="963" w:name="_Toc503364274"/>
            <w:r w:rsidRPr="00CF0460">
              <w:t>Termination</w:t>
            </w:r>
            <w:bookmarkEnd w:id="957"/>
            <w:bookmarkEnd w:id="958"/>
            <w:bookmarkEnd w:id="959"/>
            <w:bookmarkEnd w:id="960"/>
            <w:bookmarkEnd w:id="961"/>
            <w:bookmarkEnd w:id="962"/>
            <w:bookmarkEnd w:id="963"/>
          </w:p>
        </w:tc>
        <w:tc>
          <w:tcPr>
            <w:tcW w:w="6930" w:type="dxa"/>
          </w:tcPr>
          <w:p w:rsidR="006D2994" w:rsidRPr="00CF0460" w:rsidRDefault="006D2994" w:rsidP="00C34B72">
            <w:pPr>
              <w:numPr>
                <w:ilvl w:val="0"/>
                <w:numId w:val="75"/>
              </w:numPr>
              <w:spacing w:after="200"/>
              <w:ind w:left="504" w:hanging="504"/>
              <w:jc w:val="both"/>
            </w:pPr>
            <w:r w:rsidRPr="00CF0460">
              <w:t>Termination for Default</w:t>
            </w:r>
          </w:p>
          <w:p w:rsidR="006D2994" w:rsidRPr="00CF0460" w:rsidRDefault="006D2994" w:rsidP="00C34B72">
            <w:pPr>
              <w:numPr>
                <w:ilvl w:val="2"/>
                <w:numId w:val="22"/>
              </w:numPr>
              <w:spacing w:after="200"/>
              <w:ind w:left="951" w:hanging="450"/>
              <w:jc w:val="both"/>
              <w:outlineLvl w:val="2"/>
            </w:pPr>
            <w:r w:rsidRPr="00CF0460">
              <w:t>The Purchaser, without prejudice to any other remedy for breach of Contract, by written notice of default sent to the Supplier, may terminate the Contract in whole or in part:</w:t>
            </w:r>
          </w:p>
          <w:p w:rsidR="006D2994" w:rsidRPr="00CF0460" w:rsidRDefault="006D2994" w:rsidP="00C34B72">
            <w:pPr>
              <w:numPr>
                <w:ilvl w:val="3"/>
                <w:numId w:val="23"/>
              </w:numPr>
              <w:spacing w:after="200"/>
              <w:ind w:left="1401" w:hanging="450"/>
              <w:jc w:val="both"/>
              <w:outlineLvl w:val="3"/>
            </w:pPr>
            <w:r w:rsidRPr="00CF0460">
              <w:t xml:space="preserve">if the Supplier fails to deliver any or all of the Goods within the period specified in the Contract, or within any extension thereof granted by the Purchaser pursuant to </w:t>
            </w:r>
            <w:r w:rsidRPr="003866F0">
              <w:rPr>
                <w:b/>
              </w:rPr>
              <w:t>GCC Clause 34</w:t>
            </w:r>
            <w:r w:rsidRPr="00CF0460">
              <w:t xml:space="preserve">; </w:t>
            </w:r>
          </w:p>
          <w:p w:rsidR="006D2994" w:rsidRPr="00CF0460" w:rsidRDefault="006D2994" w:rsidP="00C34B72">
            <w:pPr>
              <w:numPr>
                <w:ilvl w:val="3"/>
                <w:numId w:val="23"/>
              </w:numPr>
              <w:spacing w:after="200"/>
              <w:ind w:left="1401" w:hanging="450"/>
              <w:jc w:val="both"/>
              <w:outlineLvl w:val="3"/>
            </w:pPr>
            <w:r w:rsidRPr="00CF0460">
              <w:t>if the Supplier fails to perform any other obligation under the Contract; or</w:t>
            </w:r>
          </w:p>
          <w:p w:rsidR="006D2994" w:rsidRPr="00CF0460" w:rsidRDefault="006D2994" w:rsidP="00C34B72">
            <w:pPr>
              <w:numPr>
                <w:ilvl w:val="3"/>
                <w:numId w:val="23"/>
              </w:numPr>
              <w:spacing w:after="200"/>
              <w:ind w:left="1401" w:hanging="450"/>
              <w:jc w:val="both"/>
              <w:outlineLvl w:val="3"/>
            </w:pPr>
            <w:r w:rsidRPr="00CF0460">
              <w:rPr>
                <w:spacing w:val="-4"/>
              </w:rPr>
              <w:t xml:space="preserve">if the Supplier, in the judgment of the Purchaser has engaged in Fraud and Corruption, as defined in   </w:t>
            </w:r>
            <w:r w:rsidRPr="00CF0460">
              <w:rPr>
                <w:noProof/>
                <w:spacing w:val="-4"/>
              </w:rPr>
              <w:t xml:space="preserve">the </w:t>
            </w:r>
            <w:r w:rsidRPr="00CF0460">
              <w:rPr>
                <w:bCs/>
              </w:rPr>
              <w:t>World Bank Group’s Sanctions Framework, as set forth in the Appendix to these GCC</w:t>
            </w:r>
            <w:r w:rsidRPr="00CF0460">
              <w:rPr>
                <w:spacing w:val="-4"/>
              </w:rPr>
              <w:t>, in competing for or in executing the Contract.</w:t>
            </w:r>
          </w:p>
          <w:p w:rsidR="006D2994" w:rsidRPr="00CF0460" w:rsidRDefault="006D2994" w:rsidP="00C34B72">
            <w:pPr>
              <w:numPr>
                <w:ilvl w:val="2"/>
                <w:numId w:val="22"/>
              </w:numPr>
              <w:spacing w:after="200"/>
              <w:ind w:left="951" w:hanging="450"/>
              <w:jc w:val="both"/>
              <w:outlineLvl w:val="2"/>
            </w:pPr>
            <w:r w:rsidRPr="00CF0460">
              <w:t xml:space="preserve">In the event the Purchaser terminates the Contract in whole or in part, pursuant to </w:t>
            </w:r>
            <w:r w:rsidRPr="003866F0">
              <w:rPr>
                <w:b/>
              </w:rPr>
              <w:t xml:space="preserve">GCC </w:t>
            </w:r>
            <w:r w:rsidR="003866F0">
              <w:rPr>
                <w:b/>
              </w:rPr>
              <w:t>Sub-</w:t>
            </w:r>
            <w:r w:rsidRPr="003866F0">
              <w:rPr>
                <w:b/>
              </w:rPr>
              <w:t>Clause 35.1(a),</w:t>
            </w:r>
            <w:r w:rsidRPr="00CF0460">
              <w:t xml:space="preserve">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6D2994" w:rsidRPr="00CF0460" w:rsidRDefault="006D2994" w:rsidP="00C34B72">
            <w:pPr>
              <w:numPr>
                <w:ilvl w:val="0"/>
                <w:numId w:val="75"/>
              </w:numPr>
              <w:spacing w:after="200"/>
              <w:ind w:left="504" w:hanging="504"/>
              <w:jc w:val="both"/>
            </w:pPr>
            <w:r w:rsidRPr="00CF0460">
              <w:t xml:space="preserve">Termination for Insolvency. </w:t>
            </w:r>
          </w:p>
          <w:p w:rsidR="006D2994" w:rsidRPr="00CF0460" w:rsidRDefault="006D2994" w:rsidP="00636F62">
            <w:pPr>
              <w:numPr>
                <w:ilvl w:val="2"/>
                <w:numId w:val="102"/>
              </w:numPr>
              <w:tabs>
                <w:tab w:val="clear" w:pos="1152"/>
              </w:tabs>
              <w:spacing w:after="200"/>
              <w:ind w:left="951" w:hanging="375"/>
              <w:jc w:val="both"/>
              <w:outlineLvl w:val="2"/>
            </w:pPr>
            <w:r w:rsidRPr="00CF046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6D2994" w:rsidRPr="00CF0460" w:rsidRDefault="006D2994" w:rsidP="00C34B72">
            <w:pPr>
              <w:numPr>
                <w:ilvl w:val="0"/>
                <w:numId w:val="75"/>
              </w:numPr>
              <w:spacing w:after="200"/>
              <w:ind w:left="504" w:hanging="504"/>
              <w:jc w:val="both"/>
            </w:pPr>
            <w:r w:rsidRPr="00CF0460">
              <w:t>Termination for Convenience.</w:t>
            </w:r>
          </w:p>
          <w:p w:rsidR="006D2994" w:rsidRPr="00CF0460" w:rsidRDefault="006D2994" w:rsidP="00C34B72">
            <w:pPr>
              <w:numPr>
                <w:ilvl w:val="2"/>
                <w:numId w:val="24"/>
              </w:numPr>
              <w:spacing w:after="200"/>
              <w:ind w:left="951" w:hanging="375"/>
              <w:jc w:val="both"/>
              <w:outlineLvl w:val="2"/>
            </w:pPr>
            <w:r w:rsidRPr="00CF046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6D2994" w:rsidRPr="00CF0460" w:rsidRDefault="006D2994" w:rsidP="00C34B72">
            <w:pPr>
              <w:numPr>
                <w:ilvl w:val="2"/>
                <w:numId w:val="24"/>
              </w:numPr>
              <w:spacing w:after="200"/>
              <w:ind w:left="951" w:hanging="375"/>
              <w:jc w:val="both"/>
              <w:outlineLvl w:val="2"/>
            </w:pPr>
            <w:r w:rsidRPr="00CF0460">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6D2994" w:rsidRPr="00CF0460" w:rsidRDefault="006D2994" w:rsidP="00C34B72">
            <w:pPr>
              <w:numPr>
                <w:ilvl w:val="3"/>
                <w:numId w:val="7"/>
              </w:numPr>
              <w:spacing w:after="200"/>
              <w:ind w:left="1491" w:hanging="450"/>
              <w:jc w:val="both"/>
              <w:outlineLvl w:val="3"/>
            </w:pPr>
            <w:r w:rsidRPr="00CF0460">
              <w:t>to have any portion completed and delivered at the Contract terms and prices; and/or</w:t>
            </w:r>
          </w:p>
          <w:p w:rsidR="006D2994" w:rsidRPr="00CF0460" w:rsidRDefault="006D2994" w:rsidP="00C34B72">
            <w:pPr>
              <w:numPr>
                <w:ilvl w:val="3"/>
                <w:numId w:val="7"/>
              </w:numPr>
              <w:spacing w:after="200"/>
              <w:ind w:left="1491" w:hanging="450"/>
              <w:jc w:val="both"/>
              <w:outlineLvl w:val="3"/>
            </w:pPr>
            <w:r w:rsidRPr="00CF0460">
              <w:t>to cancel the remainder and pay to the Supplier an agreed amount for partially completed Goods and Related Services and for materials and parts previously procured by the Supplier.</w:t>
            </w:r>
          </w:p>
        </w:tc>
      </w:tr>
      <w:tr w:rsidR="006D2994" w:rsidRPr="00CF0460" w:rsidTr="005C0E0F">
        <w:trPr>
          <w:gridBefore w:val="1"/>
          <w:gridAfter w:val="1"/>
          <w:wBefore w:w="18" w:type="dxa"/>
          <w:wAfter w:w="18" w:type="dxa"/>
        </w:trPr>
        <w:tc>
          <w:tcPr>
            <w:tcW w:w="2250" w:type="dxa"/>
          </w:tcPr>
          <w:p w:rsidR="006D2994" w:rsidRPr="00CF0460" w:rsidRDefault="006D2994" w:rsidP="005C0E0F">
            <w:pPr>
              <w:pStyle w:val="COCgcc"/>
              <w:ind w:left="341"/>
            </w:pPr>
            <w:bookmarkStart w:id="964" w:name="_Toc167083671"/>
            <w:bookmarkStart w:id="965" w:name="_Toc454892657"/>
            <w:bookmarkStart w:id="966" w:name="_Toc503258738"/>
            <w:bookmarkStart w:id="967" w:name="_Toc503345058"/>
            <w:bookmarkStart w:id="968" w:name="_Toc503345215"/>
            <w:bookmarkStart w:id="969" w:name="_Toc503345352"/>
            <w:bookmarkStart w:id="970" w:name="_Toc503364275"/>
            <w:r w:rsidRPr="00CF0460">
              <w:t>Assignment</w:t>
            </w:r>
            <w:bookmarkEnd w:id="964"/>
            <w:bookmarkEnd w:id="965"/>
            <w:bookmarkEnd w:id="966"/>
            <w:bookmarkEnd w:id="967"/>
            <w:bookmarkEnd w:id="968"/>
            <w:bookmarkEnd w:id="969"/>
            <w:bookmarkEnd w:id="970"/>
          </w:p>
        </w:tc>
        <w:tc>
          <w:tcPr>
            <w:tcW w:w="6930" w:type="dxa"/>
          </w:tcPr>
          <w:p w:rsidR="006D2994" w:rsidRPr="00CF0460" w:rsidRDefault="006D2994" w:rsidP="00C34B72">
            <w:pPr>
              <w:numPr>
                <w:ilvl w:val="0"/>
                <w:numId w:val="76"/>
              </w:numPr>
              <w:spacing w:after="200"/>
              <w:ind w:left="504" w:hanging="504"/>
              <w:jc w:val="both"/>
            </w:pPr>
            <w:r w:rsidRPr="00CF0460">
              <w:t>Neither the Purchaser nor the Supplier shall assign, in whole or in part, their obligations under this Contract, except with prior written consent of the other party.</w:t>
            </w:r>
          </w:p>
        </w:tc>
      </w:tr>
      <w:tr w:rsidR="006D2994" w:rsidRPr="00CF0460" w:rsidTr="005C0E0F">
        <w:trPr>
          <w:gridBefore w:val="1"/>
          <w:gridAfter w:val="1"/>
          <w:wBefore w:w="18" w:type="dxa"/>
          <w:wAfter w:w="18" w:type="dxa"/>
        </w:trPr>
        <w:tc>
          <w:tcPr>
            <w:tcW w:w="2250" w:type="dxa"/>
            <w:shd w:val="clear" w:color="auto" w:fill="auto"/>
          </w:tcPr>
          <w:p w:rsidR="006D2994" w:rsidRPr="00CF0460" w:rsidRDefault="006D2994" w:rsidP="005C0E0F">
            <w:pPr>
              <w:pStyle w:val="COCgcc"/>
              <w:ind w:left="341"/>
            </w:pPr>
            <w:bookmarkStart w:id="971" w:name="_Toc454892658"/>
            <w:bookmarkStart w:id="972" w:name="_Toc503258739"/>
            <w:bookmarkStart w:id="973" w:name="_Toc503345059"/>
            <w:bookmarkStart w:id="974" w:name="_Toc503345216"/>
            <w:bookmarkStart w:id="975" w:name="_Toc503345353"/>
            <w:bookmarkStart w:id="976" w:name="_Toc503364276"/>
            <w:r w:rsidRPr="00CF0460">
              <w:t>Export Restriction</w:t>
            </w:r>
            <w:bookmarkEnd w:id="971"/>
            <w:bookmarkEnd w:id="972"/>
            <w:bookmarkEnd w:id="973"/>
            <w:bookmarkEnd w:id="974"/>
            <w:bookmarkEnd w:id="975"/>
            <w:bookmarkEnd w:id="976"/>
          </w:p>
        </w:tc>
        <w:tc>
          <w:tcPr>
            <w:tcW w:w="6930" w:type="dxa"/>
            <w:shd w:val="clear" w:color="auto" w:fill="auto"/>
          </w:tcPr>
          <w:p w:rsidR="006D2994" w:rsidRPr="00CF0460" w:rsidRDefault="006D2994" w:rsidP="00C34B72">
            <w:pPr>
              <w:numPr>
                <w:ilvl w:val="0"/>
                <w:numId w:val="77"/>
              </w:numPr>
              <w:spacing w:after="200"/>
              <w:ind w:left="504" w:hanging="504"/>
              <w:jc w:val="both"/>
            </w:pPr>
            <w:r w:rsidRPr="00CF0460">
              <w:t xml:space="preserve">Notwithstanding any obligation under the Contract to complete all export formalities, any export restrictions attributable to the Purchaser, to the country of the Purchaser, or to the use of the products/goods, systems or </w:t>
            </w:r>
            <w:r w:rsidR="00A92515" w:rsidRPr="00CF0460">
              <w:t>Related Services</w:t>
            </w:r>
            <w:r w:rsidRPr="00CF0460">
              <w:t xml:space="preserve">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003866F0" w:rsidRPr="003866F0">
              <w:rPr>
                <w:b/>
              </w:rPr>
              <w:t xml:space="preserve">GCC </w:t>
            </w:r>
            <w:r w:rsidRPr="003866F0">
              <w:rPr>
                <w:b/>
              </w:rPr>
              <w:t>Sub-Clause 35.3</w:t>
            </w:r>
            <w:r w:rsidRPr="00CF0460">
              <w:t>.</w:t>
            </w:r>
          </w:p>
        </w:tc>
      </w:tr>
    </w:tbl>
    <w:p w:rsidR="0079369A" w:rsidRDefault="0079369A" w:rsidP="006D2994">
      <w:pPr>
        <w:jc w:val="center"/>
        <w:rPr>
          <w:sz w:val="48"/>
          <w:szCs w:val="48"/>
        </w:rPr>
      </w:pPr>
    </w:p>
    <w:p w:rsidR="0079369A" w:rsidRDefault="0079369A">
      <w:pPr>
        <w:rPr>
          <w:sz w:val="48"/>
          <w:szCs w:val="48"/>
        </w:rPr>
      </w:pPr>
      <w:r>
        <w:rPr>
          <w:sz w:val="48"/>
          <w:szCs w:val="48"/>
        </w:rPr>
        <w:br w:type="page"/>
      </w:r>
    </w:p>
    <w:p w:rsidR="006D2994" w:rsidRPr="00CF0460" w:rsidRDefault="006D2994" w:rsidP="006D2994">
      <w:pPr>
        <w:jc w:val="center"/>
        <w:rPr>
          <w:sz w:val="48"/>
          <w:szCs w:val="48"/>
        </w:rPr>
      </w:pPr>
      <w:r w:rsidRPr="00CF0460">
        <w:rPr>
          <w:sz w:val="48"/>
          <w:szCs w:val="48"/>
        </w:rPr>
        <w:t xml:space="preserve">Appendix </w:t>
      </w:r>
    </w:p>
    <w:p w:rsidR="006D2994" w:rsidRPr="00CF0460" w:rsidRDefault="006D2994" w:rsidP="006D2994">
      <w:pPr>
        <w:jc w:val="center"/>
        <w:rPr>
          <w:sz w:val="32"/>
          <w:szCs w:val="32"/>
        </w:rPr>
      </w:pPr>
      <w:r w:rsidRPr="00CF0460">
        <w:rPr>
          <w:sz w:val="32"/>
          <w:szCs w:val="32"/>
        </w:rPr>
        <w:t>to Call-off Contract General Conditions of Contract</w:t>
      </w:r>
    </w:p>
    <w:p w:rsidR="006D2994" w:rsidRPr="005C0E0F" w:rsidRDefault="006D2994" w:rsidP="005C0E0F">
      <w:pPr>
        <w:jc w:val="center"/>
        <w:rPr>
          <w:sz w:val="40"/>
        </w:rPr>
      </w:pPr>
      <w:bookmarkStart w:id="977" w:name="_Toc424803236"/>
      <w:r w:rsidRPr="005C0E0F">
        <w:rPr>
          <w:sz w:val="40"/>
        </w:rPr>
        <w:t>Fraud and Corruption</w:t>
      </w:r>
      <w:r w:rsidRPr="00CF0460">
        <w:rPr>
          <w:sz w:val="40"/>
          <w:szCs w:val="40"/>
        </w:rPr>
        <w:t xml:space="preserve"> </w:t>
      </w:r>
    </w:p>
    <w:p w:rsidR="006D2994" w:rsidRPr="00CF0460" w:rsidRDefault="006D2994" w:rsidP="006D2994">
      <w:pPr>
        <w:jc w:val="center"/>
        <w:rPr>
          <w:sz w:val="16"/>
          <w:szCs w:val="16"/>
        </w:rPr>
      </w:pPr>
    </w:p>
    <w:p w:rsidR="006D2994" w:rsidRPr="005C0E0F" w:rsidRDefault="006D2994" w:rsidP="006D2994">
      <w:pPr>
        <w:jc w:val="center"/>
        <w:rPr>
          <w:b/>
          <w:i/>
        </w:rPr>
      </w:pPr>
      <w:r w:rsidRPr="00CF0460">
        <w:rPr>
          <w:b/>
          <w:i/>
        </w:rPr>
        <w:t xml:space="preserve">(Text in this Appendix </w:t>
      </w:r>
      <w:r w:rsidRPr="005C0E0F">
        <w:rPr>
          <w:b/>
          <w:i/>
          <w:u w:val="single"/>
        </w:rPr>
        <w:t>shall not</w:t>
      </w:r>
      <w:r w:rsidRPr="00CF0460">
        <w:rPr>
          <w:b/>
          <w:i/>
        </w:rPr>
        <w:t xml:space="preserve"> be modified)</w:t>
      </w:r>
    </w:p>
    <w:p w:rsidR="006D2994" w:rsidRPr="00CF0460" w:rsidRDefault="006D2994" w:rsidP="006D2994">
      <w:pPr>
        <w:jc w:val="center"/>
      </w:pPr>
    </w:p>
    <w:p w:rsidR="006D2994" w:rsidRPr="00CF0460" w:rsidRDefault="006D2994" w:rsidP="00636F62">
      <w:pPr>
        <w:numPr>
          <w:ilvl w:val="0"/>
          <w:numId w:val="125"/>
        </w:numPr>
        <w:spacing w:after="120"/>
        <w:ind w:left="360"/>
        <w:jc w:val="both"/>
        <w:rPr>
          <w:rFonts w:eastAsia="Calibri"/>
          <w:b/>
        </w:rPr>
      </w:pPr>
      <w:r w:rsidRPr="00CF0460">
        <w:rPr>
          <w:rFonts w:eastAsia="Calibri"/>
          <w:b/>
        </w:rPr>
        <w:t>Purpose</w:t>
      </w:r>
    </w:p>
    <w:p w:rsidR="006D2994" w:rsidRPr="00CF0460" w:rsidRDefault="006D2994" w:rsidP="00636F62">
      <w:pPr>
        <w:numPr>
          <w:ilvl w:val="1"/>
          <w:numId w:val="125"/>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rsidR="006D2994" w:rsidRPr="00CF0460" w:rsidRDefault="006D2994" w:rsidP="00636F62">
      <w:pPr>
        <w:numPr>
          <w:ilvl w:val="0"/>
          <w:numId w:val="125"/>
        </w:numPr>
        <w:spacing w:after="120"/>
        <w:ind w:left="360"/>
        <w:rPr>
          <w:rFonts w:eastAsia="Calibri"/>
          <w:b/>
        </w:rPr>
      </w:pPr>
      <w:r w:rsidRPr="00CF0460">
        <w:rPr>
          <w:rFonts w:eastAsia="Calibri"/>
          <w:b/>
        </w:rPr>
        <w:t>Requirements</w:t>
      </w:r>
    </w:p>
    <w:p w:rsidR="006D2994" w:rsidRPr="00CF73BC" w:rsidRDefault="006D2994" w:rsidP="00636F62">
      <w:pPr>
        <w:numPr>
          <w:ilvl w:val="0"/>
          <w:numId w:val="84"/>
        </w:numPr>
        <w:autoSpaceDE w:val="0"/>
        <w:autoSpaceDN w:val="0"/>
        <w:adjustRightInd w:val="0"/>
        <w:spacing w:after="120"/>
        <w:rPr>
          <w:rFonts w:eastAsia="Calibri"/>
        </w:rPr>
      </w:pPr>
      <w:r w:rsidRPr="00CF73BC">
        <w:rPr>
          <w:rFonts w:eastAsia="Calibri"/>
          <w:color w:val="000000"/>
        </w:rPr>
        <w:t xml:space="preserve">The Bank requires that Borrowers (including beneficiaries of Bank financing); </w:t>
      </w:r>
      <w:r w:rsidR="00AC2E50" w:rsidRPr="00CF73BC">
        <w:rPr>
          <w:rFonts w:eastAsia="Calibri"/>
          <w:color w:val="000000"/>
        </w:rPr>
        <w:t>Bid</w:t>
      </w:r>
      <w:r w:rsidRPr="00CF73BC">
        <w:rPr>
          <w:rFonts w:eastAsia="Calibri"/>
          <w:color w:val="000000"/>
        </w:rPr>
        <w:t>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D2994" w:rsidRPr="00CF0460" w:rsidRDefault="006D2994" w:rsidP="00636F62">
      <w:pPr>
        <w:pStyle w:val="ListParagraph"/>
        <w:numPr>
          <w:ilvl w:val="1"/>
          <w:numId w:val="125"/>
        </w:numPr>
        <w:autoSpaceDE w:val="0"/>
        <w:autoSpaceDN w:val="0"/>
        <w:adjustRightInd w:val="0"/>
        <w:spacing w:after="120"/>
        <w:ind w:left="360"/>
        <w:rPr>
          <w:rFonts w:eastAsia="Calibri"/>
        </w:rPr>
      </w:pPr>
      <w:r w:rsidRPr="00CF0460">
        <w:rPr>
          <w:rFonts w:eastAsia="Calibri"/>
        </w:rPr>
        <w:t>To this end, the Bank:</w:t>
      </w:r>
    </w:p>
    <w:p w:rsidR="006D2994" w:rsidRPr="00CF0460" w:rsidRDefault="006D2994" w:rsidP="00636F62">
      <w:pPr>
        <w:numPr>
          <w:ilvl w:val="0"/>
          <w:numId w:val="126"/>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rsidR="006D2994" w:rsidRPr="00CF0460" w:rsidRDefault="006D2994" w:rsidP="00636F62">
      <w:pPr>
        <w:numPr>
          <w:ilvl w:val="0"/>
          <w:numId w:val="127"/>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rsidR="006D2994" w:rsidRPr="00CF0460" w:rsidRDefault="006D2994" w:rsidP="00636F62">
      <w:pPr>
        <w:numPr>
          <w:ilvl w:val="0"/>
          <w:numId w:val="127"/>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rsidR="006D2994" w:rsidRPr="00CF0460" w:rsidRDefault="006D2994" w:rsidP="00636F62">
      <w:pPr>
        <w:numPr>
          <w:ilvl w:val="0"/>
          <w:numId w:val="127"/>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rsidR="006D2994" w:rsidRPr="00CF0460" w:rsidRDefault="006D2994" w:rsidP="00636F62">
      <w:pPr>
        <w:numPr>
          <w:ilvl w:val="0"/>
          <w:numId w:val="127"/>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rsidR="006D2994" w:rsidRPr="00CF0460" w:rsidRDefault="006D2994" w:rsidP="00636F62">
      <w:pPr>
        <w:numPr>
          <w:ilvl w:val="0"/>
          <w:numId w:val="127"/>
        </w:numPr>
        <w:autoSpaceDE w:val="0"/>
        <w:autoSpaceDN w:val="0"/>
        <w:adjustRightInd w:val="0"/>
        <w:spacing w:after="120"/>
        <w:ind w:left="1170"/>
        <w:rPr>
          <w:rFonts w:eastAsia="Calibri"/>
          <w:color w:val="000000"/>
        </w:rPr>
      </w:pPr>
      <w:r w:rsidRPr="00CF0460">
        <w:rPr>
          <w:rFonts w:eastAsia="Calibri"/>
          <w:color w:val="000000"/>
        </w:rPr>
        <w:t>“obstructive practice” is:</w:t>
      </w:r>
    </w:p>
    <w:p w:rsidR="006D2994" w:rsidRPr="00CF0460" w:rsidRDefault="006D2994" w:rsidP="00636F62">
      <w:pPr>
        <w:numPr>
          <w:ilvl w:val="0"/>
          <w:numId w:val="128"/>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D2994" w:rsidRPr="00CF0460" w:rsidRDefault="006D2994" w:rsidP="00636F62">
      <w:pPr>
        <w:numPr>
          <w:ilvl w:val="0"/>
          <w:numId w:val="128"/>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rsidR="006D2994" w:rsidRPr="00CF0460" w:rsidRDefault="006D2994" w:rsidP="00636F62">
      <w:pPr>
        <w:numPr>
          <w:ilvl w:val="0"/>
          <w:numId w:val="126"/>
        </w:numPr>
        <w:autoSpaceDE w:val="0"/>
        <w:autoSpaceDN w:val="0"/>
        <w:adjustRightInd w:val="0"/>
        <w:spacing w:after="120"/>
        <w:ind w:left="720"/>
        <w:rPr>
          <w:rFonts w:eastAsia="Calibri"/>
          <w:color w:val="000000"/>
        </w:rPr>
      </w:pPr>
      <w:r w:rsidRPr="00CF0460">
        <w:rPr>
          <w:rFonts w:eastAsia="Calibr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D2994" w:rsidRPr="005C0E0F" w:rsidRDefault="006D2994" w:rsidP="00636F62">
      <w:pPr>
        <w:numPr>
          <w:ilvl w:val="0"/>
          <w:numId w:val="126"/>
        </w:numPr>
        <w:autoSpaceDE w:val="0"/>
        <w:autoSpaceDN w:val="0"/>
        <w:adjustRightInd w:val="0"/>
        <w:spacing w:after="120"/>
        <w:ind w:left="720"/>
        <w:rPr>
          <w:rFonts w:eastAsia="Calibri"/>
        </w:rPr>
      </w:pPr>
      <w:r w:rsidRPr="00CF0460">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6D2994" w:rsidRPr="00CF0460" w:rsidRDefault="006D2994" w:rsidP="00636F62">
      <w:pPr>
        <w:numPr>
          <w:ilvl w:val="0"/>
          <w:numId w:val="126"/>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rsidR="006D2994" w:rsidRPr="00CF0460" w:rsidRDefault="006D2994" w:rsidP="00636F62">
      <w:pPr>
        <w:pStyle w:val="ListParagraph"/>
        <w:numPr>
          <w:ilvl w:val="0"/>
          <w:numId w:val="129"/>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CF0460">
        <w:rPr>
          <w:vertAlign w:val="superscript"/>
        </w:rPr>
        <w:footnoteReference w:id="14"/>
      </w:r>
      <w:r w:rsidRPr="00CF0460">
        <w:rPr>
          <w:rFonts w:eastAsia="Calibri"/>
          <w:color w:val="000000"/>
        </w:rPr>
        <w:t xml:space="preserve"> </w:t>
      </w:r>
    </w:p>
    <w:p w:rsidR="006D2994" w:rsidRPr="00CF0460" w:rsidRDefault="006D2994" w:rsidP="00636F62">
      <w:pPr>
        <w:pStyle w:val="ListParagraph"/>
        <w:numPr>
          <w:ilvl w:val="0"/>
          <w:numId w:val="129"/>
        </w:numPr>
        <w:autoSpaceDE w:val="0"/>
        <w:autoSpaceDN w:val="0"/>
        <w:adjustRightInd w:val="0"/>
        <w:spacing w:after="120"/>
        <w:ind w:left="1080"/>
        <w:rPr>
          <w:rFonts w:eastAsia="Calibri"/>
          <w:color w:val="000000"/>
        </w:rPr>
      </w:pPr>
      <w:r w:rsidRPr="00CF0460">
        <w:rPr>
          <w:rFonts w:eastAsia="Calibri"/>
          <w:color w:val="000000"/>
        </w:rPr>
        <w:t>to be a nominated</w:t>
      </w:r>
      <w:r w:rsidRPr="00D409C5">
        <w:rPr>
          <w:vertAlign w:val="superscript"/>
        </w:rPr>
        <w:footnoteReference w:id="15"/>
      </w:r>
      <w:r w:rsidRPr="00CF0460">
        <w:rPr>
          <w:rFonts w:eastAsia="Calibri"/>
          <w:color w:val="000000"/>
        </w:rPr>
        <w:t xml:space="preserve"> subcontractor, consultant, manufacturer or supplier, or service provider of an otherwise eligible firm being awarded a Bank-financed contract; and to receive the proceeds of any loan made by the Bank or otherwise to participate further in the preparation or implementation of any Bank-financed project; </w:t>
      </w:r>
    </w:p>
    <w:p w:rsidR="00F52431" w:rsidRPr="00CF0460" w:rsidRDefault="006D2994" w:rsidP="005C0E0F">
      <w:pPr>
        <w:rPr>
          <w:b/>
        </w:rPr>
        <w:sectPr w:rsidR="00F52431" w:rsidRPr="00CF0460" w:rsidSect="005C0E0F">
          <w:headerReference w:type="default" r:id="rId78"/>
          <w:footnotePr>
            <w:numRestart w:val="eachSect"/>
          </w:footnotePr>
          <w:pgSz w:w="12240" w:h="15840"/>
          <w:pgMar w:top="1440" w:right="1440" w:bottom="1440" w:left="1440" w:header="720" w:footer="720" w:gutter="0"/>
          <w:cols w:space="720"/>
          <w:titlePg/>
          <w:docGrid w:linePitch="360"/>
        </w:sectPr>
      </w:pPr>
      <w:r w:rsidRPr="00CF0460">
        <w:rPr>
          <w:rFonts w:eastAsia="Calibr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5C0E0F">
        <w:rPr>
          <w:rFonts w:eastAsia="Calibri"/>
        </w:rPr>
        <w:footnoteReference w:id="16"/>
      </w:r>
      <w:r w:rsidRPr="00CF0460">
        <w:rPr>
          <w:rFonts w:eastAsia="Calibri"/>
          <w:color w:val="000000"/>
        </w:rPr>
        <w:t xml:space="preserve"> all accounts, records and other documents relating to the procurement process, selection and/or contract execution, and to have them audited by auditors appointed by the Bank</w:t>
      </w:r>
    </w:p>
    <w:p w:rsidR="005F463C" w:rsidRDefault="005F463C" w:rsidP="006403B9">
      <w:pPr>
        <w:pStyle w:val="FAhead"/>
      </w:pPr>
    </w:p>
    <w:p w:rsidR="005F463C" w:rsidRDefault="005F463C" w:rsidP="006403B9">
      <w:pPr>
        <w:pStyle w:val="FAhead"/>
      </w:pPr>
    </w:p>
    <w:p w:rsidR="005F463C" w:rsidRDefault="005F463C" w:rsidP="006403B9">
      <w:pPr>
        <w:pStyle w:val="FAhead"/>
      </w:pPr>
    </w:p>
    <w:p w:rsidR="005F463C" w:rsidRDefault="005F463C" w:rsidP="006403B9">
      <w:pPr>
        <w:pStyle w:val="FAhead"/>
      </w:pPr>
    </w:p>
    <w:p w:rsidR="005F463C" w:rsidRDefault="005F463C" w:rsidP="006403B9">
      <w:pPr>
        <w:pStyle w:val="FAhead"/>
      </w:pPr>
    </w:p>
    <w:p w:rsidR="005F463C" w:rsidRDefault="006D2994" w:rsidP="006403B9">
      <w:pPr>
        <w:pStyle w:val="FAhead"/>
      </w:pPr>
      <w:bookmarkStart w:id="978" w:name="_Toc503258700"/>
      <w:r w:rsidRPr="00CF0460">
        <w:t xml:space="preserve">SCHEDULE </w:t>
      </w:r>
      <w:r w:rsidR="00616D68">
        <w:t>5</w:t>
      </w:r>
      <w:r w:rsidR="00B04F79" w:rsidRPr="00CF0460">
        <w:t xml:space="preserve">: </w:t>
      </w:r>
      <w:r w:rsidR="0058677D">
        <w:t>Secondary Procurement</w:t>
      </w:r>
      <w:r w:rsidRPr="00CF0460">
        <w:t xml:space="preserve"> Forms</w:t>
      </w:r>
      <w:bookmarkEnd w:id="978"/>
    </w:p>
    <w:p w:rsidR="005F463C" w:rsidRDefault="005F463C">
      <w:pPr>
        <w:rPr>
          <w:rFonts w:ascii="Times New Roman Bold" w:hAnsi="Times New Roman Bold"/>
          <w:b/>
          <w:sz w:val="48"/>
          <w:szCs w:val="48"/>
        </w:rPr>
      </w:pPr>
      <w:r>
        <w:br w:type="page"/>
      </w:r>
    </w:p>
    <w:p w:rsidR="00B27FB2" w:rsidRDefault="00B27FB2">
      <w:pPr>
        <w:pStyle w:val="TOC1"/>
        <w:tabs>
          <w:tab w:val="right" w:leader="underscore" w:pos="9350"/>
        </w:tabs>
        <w:rPr>
          <w:sz w:val="40"/>
          <w:szCs w:val="40"/>
        </w:rPr>
      </w:pPr>
      <w:bookmarkStart w:id="979" w:name="_Toc494182760"/>
    </w:p>
    <w:p w:rsidR="003866F0" w:rsidRDefault="003866F0" w:rsidP="003866F0">
      <w:pPr>
        <w:pStyle w:val="TOC1"/>
        <w:tabs>
          <w:tab w:val="right" w:leader="underscore" w:pos="9350"/>
        </w:tabs>
        <w:jc w:val="center"/>
        <w:rPr>
          <w:b/>
          <w:sz w:val="40"/>
          <w:szCs w:val="40"/>
        </w:rPr>
      </w:pPr>
      <w:r w:rsidRPr="003866F0">
        <w:rPr>
          <w:b/>
          <w:sz w:val="40"/>
          <w:szCs w:val="40"/>
        </w:rPr>
        <w:t>Secondary Procurement Forms</w:t>
      </w:r>
    </w:p>
    <w:p w:rsidR="003866F0" w:rsidRPr="003866F0" w:rsidRDefault="003866F0" w:rsidP="003866F0"/>
    <w:p w:rsidR="00B27FB2" w:rsidRPr="003866F0" w:rsidRDefault="00B27FB2">
      <w:pPr>
        <w:pStyle w:val="TOC1"/>
        <w:tabs>
          <w:tab w:val="right" w:leader="underscore" w:pos="9350"/>
        </w:tabs>
        <w:rPr>
          <w:b/>
          <w:sz w:val="32"/>
          <w:szCs w:val="32"/>
        </w:rPr>
      </w:pPr>
      <w:r w:rsidRPr="003866F0">
        <w:rPr>
          <w:b/>
          <w:sz w:val="32"/>
          <w:szCs w:val="32"/>
        </w:rPr>
        <w:t>Contents</w:t>
      </w:r>
    </w:p>
    <w:p w:rsidR="006B4F0D" w:rsidRDefault="00716D66">
      <w:pPr>
        <w:pStyle w:val="TOC1"/>
        <w:tabs>
          <w:tab w:val="right" w:leader="underscore" w:pos="9350"/>
        </w:tabs>
        <w:rPr>
          <w:rFonts w:asciiTheme="minorHAnsi" w:eastAsiaTheme="minorEastAsia" w:hAnsiTheme="minorHAnsi" w:cstheme="minorBidi"/>
          <w:bCs w:val="0"/>
          <w:noProof/>
          <w:sz w:val="22"/>
          <w:szCs w:val="22"/>
        </w:rPr>
      </w:pPr>
      <w:r>
        <w:rPr>
          <w:sz w:val="40"/>
          <w:szCs w:val="40"/>
        </w:rPr>
        <w:fldChar w:fldCharType="begin"/>
      </w:r>
      <w:r>
        <w:rPr>
          <w:sz w:val="40"/>
          <w:szCs w:val="40"/>
        </w:rPr>
        <w:instrText xml:space="preserve"> TOC \h \z \t "FA S5 Sec Pro Form Heading,1" </w:instrText>
      </w:r>
      <w:r>
        <w:rPr>
          <w:sz w:val="40"/>
          <w:szCs w:val="40"/>
        </w:rPr>
        <w:fldChar w:fldCharType="separate"/>
      </w:r>
      <w:hyperlink w:anchor="_Toc503364206" w:history="1">
        <w:r w:rsidR="006B4F0D" w:rsidRPr="00161E6B">
          <w:rPr>
            <w:rStyle w:val="Hyperlink"/>
            <w:noProof/>
            <w:kern w:val="28"/>
          </w:rPr>
          <w:t>Request for Quotation</w:t>
        </w:r>
        <w:r w:rsidR="006B4F0D">
          <w:rPr>
            <w:noProof/>
            <w:webHidden/>
          </w:rPr>
          <w:tab/>
        </w:r>
        <w:r w:rsidR="006B4F0D">
          <w:rPr>
            <w:noProof/>
            <w:webHidden/>
          </w:rPr>
          <w:fldChar w:fldCharType="begin"/>
        </w:r>
        <w:r w:rsidR="006B4F0D">
          <w:rPr>
            <w:noProof/>
            <w:webHidden/>
          </w:rPr>
          <w:instrText xml:space="preserve"> PAGEREF _Toc503364206 \h </w:instrText>
        </w:r>
        <w:r w:rsidR="006B4F0D">
          <w:rPr>
            <w:noProof/>
            <w:webHidden/>
          </w:rPr>
        </w:r>
        <w:r w:rsidR="006B4F0D">
          <w:rPr>
            <w:noProof/>
            <w:webHidden/>
          </w:rPr>
          <w:fldChar w:fldCharType="separate"/>
        </w:r>
        <w:r w:rsidR="003601E4">
          <w:rPr>
            <w:noProof/>
            <w:webHidden/>
          </w:rPr>
          <w:t>142</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07" w:history="1">
        <w:r w:rsidR="006B4F0D" w:rsidRPr="00161E6B">
          <w:rPr>
            <w:rStyle w:val="Hyperlink"/>
            <w:noProof/>
            <w:kern w:val="28"/>
          </w:rPr>
          <w:t>RFQ ANNEX 1: Purchaser’s Requirements</w:t>
        </w:r>
        <w:r w:rsidR="006B4F0D">
          <w:rPr>
            <w:noProof/>
            <w:webHidden/>
          </w:rPr>
          <w:tab/>
        </w:r>
        <w:r w:rsidR="006B4F0D">
          <w:rPr>
            <w:noProof/>
            <w:webHidden/>
          </w:rPr>
          <w:fldChar w:fldCharType="begin"/>
        </w:r>
        <w:r w:rsidR="006B4F0D">
          <w:rPr>
            <w:noProof/>
            <w:webHidden/>
          </w:rPr>
          <w:instrText xml:space="preserve"> PAGEREF _Toc503364207 \h </w:instrText>
        </w:r>
        <w:r w:rsidR="006B4F0D">
          <w:rPr>
            <w:noProof/>
            <w:webHidden/>
          </w:rPr>
        </w:r>
        <w:r w:rsidR="006B4F0D">
          <w:rPr>
            <w:noProof/>
            <w:webHidden/>
          </w:rPr>
          <w:fldChar w:fldCharType="separate"/>
        </w:r>
        <w:r w:rsidR="003601E4">
          <w:rPr>
            <w:noProof/>
            <w:webHidden/>
          </w:rPr>
          <w:t>145</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08" w:history="1">
        <w:r w:rsidR="006B4F0D" w:rsidRPr="00161E6B">
          <w:rPr>
            <w:rStyle w:val="Hyperlink"/>
            <w:noProof/>
            <w:kern w:val="28"/>
          </w:rPr>
          <w:t>Technical Specifications, Drawings, Inspections and Tests</w:t>
        </w:r>
        <w:r w:rsidR="006B4F0D">
          <w:rPr>
            <w:noProof/>
            <w:webHidden/>
          </w:rPr>
          <w:tab/>
        </w:r>
        <w:r w:rsidR="006B4F0D">
          <w:rPr>
            <w:noProof/>
            <w:webHidden/>
          </w:rPr>
          <w:fldChar w:fldCharType="begin"/>
        </w:r>
        <w:r w:rsidR="006B4F0D">
          <w:rPr>
            <w:noProof/>
            <w:webHidden/>
          </w:rPr>
          <w:instrText xml:space="preserve"> PAGEREF _Toc503364208 \h </w:instrText>
        </w:r>
        <w:r w:rsidR="006B4F0D">
          <w:rPr>
            <w:noProof/>
            <w:webHidden/>
          </w:rPr>
        </w:r>
        <w:r w:rsidR="006B4F0D">
          <w:rPr>
            <w:noProof/>
            <w:webHidden/>
          </w:rPr>
          <w:fldChar w:fldCharType="separate"/>
        </w:r>
        <w:r w:rsidR="003601E4">
          <w:rPr>
            <w:noProof/>
            <w:webHidden/>
          </w:rPr>
          <w:t>146</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09" w:history="1">
        <w:r w:rsidR="006B4F0D" w:rsidRPr="00161E6B">
          <w:rPr>
            <w:rStyle w:val="Hyperlink"/>
            <w:noProof/>
            <w:kern w:val="28"/>
          </w:rPr>
          <w:t>RFQ ANNEX 2: Supplier Quotation Form</w:t>
        </w:r>
        <w:r w:rsidR="006B4F0D">
          <w:rPr>
            <w:noProof/>
            <w:webHidden/>
          </w:rPr>
          <w:tab/>
        </w:r>
        <w:r w:rsidR="006B4F0D">
          <w:rPr>
            <w:noProof/>
            <w:webHidden/>
          </w:rPr>
          <w:fldChar w:fldCharType="begin"/>
        </w:r>
        <w:r w:rsidR="006B4F0D">
          <w:rPr>
            <w:noProof/>
            <w:webHidden/>
          </w:rPr>
          <w:instrText xml:space="preserve"> PAGEREF _Toc503364209 \h </w:instrText>
        </w:r>
        <w:r w:rsidR="006B4F0D">
          <w:rPr>
            <w:noProof/>
            <w:webHidden/>
          </w:rPr>
        </w:r>
        <w:r w:rsidR="006B4F0D">
          <w:rPr>
            <w:noProof/>
            <w:webHidden/>
          </w:rPr>
          <w:fldChar w:fldCharType="separate"/>
        </w:r>
        <w:r w:rsidR="003601E4">
          <w:rPr>
            <w:noProof/>
            <w:webHidden/>
          </w:rPr>
          <w:t>147</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0" w:history="1">
        <w:r w:rsidR="006B4F0D" w:rsidRPr="00161E6B">
          <w:rPr>
            <w:rStyle w:val="Hyperlink"/>
            <w:noProof/>
            <w:kern w:val="28"/>
          </w:rPr>
          <w:t>Quotation for Goods: Price Schedule 1</w:t>
        </w:r>
        <w:r w:rsidR="006B4F0D">
          <w:rPr>
            <w:noProof/>
            <w:webHidden/>
          </w:rPr>
          <w:tab/>
        </w:r>
        <w:r w:rsidR="006B4F0D">
          <w:rPr>
            <w:noProof/>
            <w:webHidden/>
          </w:rPr>
          <w:fldChar w:fldCharType="begin"/>
        </w:r>
        <w:r w:rsidR="006B4F0D">
          <w:rPr>
            <w:noProof/>
            <w:webHidden/>
          </w:rPr>
          <w:instrText xml:space="preserve"> PAGEREF _Toc503364210 \h </w:instrText>
        </w:r>
        <w:r w:rsidR="006B4F0D">
          <w:rPr>
            <w:noProof/>
            <w:webHidden/>
          </w:rPr>
        </w:r>
        <w:r w:rsidR="006B4F0D">
          <w:rPr>
            <w:noProof/>
            <w:webHidden/>
          </w:rPr>
          <w:fldChar w:fldCharType="separate"/>
        </w:r>
        <w:r w:rsidR="003601E4">
          <w:rPr>
            <w:noProof/>
            <w:webHidden/>
          </w:rPr>
          <w:t>150</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1" w:history="1">
        <w:r w:rsidR="006B4F0D" w:rsidRPr="00161E6B">
          <w:rPr>
            <w:rStyle w:val="Hyperlink"/>
            <w:noProof/>
            <w:kern w:val="28"/>
          </w:rPr>
          <w:t>Quotation for Goods: Price Schedule 2</w:t>
        </w:r>
        <w:r w:rsidR="006B4F0D">
          <w:rPr>
            <w:noProof/>
            <w:webHidden/>
          </w:rPr>
          <w:tab/>
        </w:r>
        <w:r w:rsidR="006B4F0D">
          <w:rPr>
            <w:noProof/>
            <w:webHidden/>
          </w:rPr>
          <w:fldChar w:fldCharType="begin"/>
        </w:r>
        <w:r w:rsidR="006B4F0D">
          <w:rPr>
            <w:noProof/>
            <w:webHidden/>
          </w:rPr>
          <w:instrText xml:space="preserve"> PAGEREF _Toc503364211 \h </w:instrText>
        </w:r>
        <w:r w:rsidR="006B4F0D">
          <w:rPr>
            <w:noProof/>
            <w:webHidden/>
          </w:rPr>
        </w:r>
        <w:r w:rsidR="006B4F0D">
          <w:rPr>
            <w:noProof/>
            <w:webHidden/>
          </w:rPr>
          <w:fldChar w:fldCharType="separate"/>
        </w:r>
        <w:r w:rsidR="003601E4">
          <w:rPr>
            <w:noProof/>
            <w:webHidden/>
          </w:rPr>
          <w:t>151</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2" w:history="1">
        <w:r w:rsidR="006B4F0D" w:rsidRPr="00161E6B">
          <w:rPr>
            <w:rStyle w:val="Hyperlink"/>
            <w:noProof/>
            <w:kern w:val="28"/>
          </w:rPr>
          <w:t>Quotation for Goods: Price Schedule 3</w:t>
        </w:r>
        <w:r w:rsidR="006B4F0D">
          <w:rPr>
            <w:noProof/>
            <w:webHidden/>
          </w:rPr>
          <w:tab/>
        </w:r>
        <w:r w:rsidR="006B4F0D">
          <w:rPr>
            <w:noProof/>
            <w:webHidden/>
          </w:rPr>
          <w:fldChar w:fldCharType="begin"/>
        </w:r>
        <w:r w:rsidR="006B4F0D">
          <w:rPr>
            <w:noProof/>
            <w:webHidden/>
          </w:rPr>
          <w:instrText xml:space="preserve"> PAGEREF _Toc503364212 \h </w:instrText>
        </w:r>
        <w:r w:rsidR="006B4F0D">
          <w:rPr>
            <w:noProof/>
            <w:webHidden/>
          </w:rPr>
        </w:r>
        <w:r w:rsidR="006B4F0D">
          <w:rPr>
            <w:noProof/>
            <w:webHidden/>
          </w:rPr>
          <w:fldChar w:fldCharType="separate"/>
        </w:r>
        <w:r w:rsidR="003601E4">
          <w:rPr>
            <w:noProof/>
            <w:webHidden/>
          </w:rPr>
          <w:t>152</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3" w:history="1">
        <w:r w:rsidR="006B4F0D" w:rsidRPr="00161E6B">
          <w:rPr>
            <w:rStyle w:val="Hyperlink"/>
            <w:noProof/>
            <w:kern w:val="28"/>
          </w:rPr>
          <w:t>Quotation for Related Services: Price Schedule 4</w:t>
        </w:r>
        <w:r w:rsidR="006B4F0D">
          <w:rPr>
            <w:noProof/>
            <w:webHidden/>
          </w:rPr>
          <w:tab/>
        </w:r>
        <w:r w:rsidR="006B4F0D">
          <w:rPr>
            <w:noProof/>
            <w:webHidden/>
          </w:rPr>
          <w:fldChar w:fldCharType="begin"/>
        </w:r>
        <w:r w:rsidR="006B4F0D">
          <w:rPr>
            <w:noProof/>
            <w:webHidden/>
          </w:rPr>
          <w:instrText xml:space="preserve"> PAGEREF _Toc503364213 \h </w:instrText>
        </w:r>
        <w:r w:rsidR="006B4F0D">
          <w:rPr>
            <w:noProof/>
            <w:webHidden/>
          </w:rPr>
        </w:r>
        <w:r w:rsidR="006B4F0D">
          <w:rPr>
            <w:noProof/>
            <w:webHidden/>
          </w:rPr>
          <w:fldChar w:fldCharType="separate"/>
        </w:r>
        <w:r w:rsidR="003601E4">
          <w:rPr>
            <w:noProof/>
            <w:webHidden/>
          </w:rPr>
          <w:t>153</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4" w:history="1">
        <w:r w:rsidR="006B4F0D" w:rsidRPr="00161E6B">
          <w:rPr>
            <w:rStyle w:val="Hyperlink"/>
            <w:noProof/>
            <w:kern w:val="28"/>
          </w:rPr>
          <w:t>Total Quotation</w:t>
        </w:r>
        <w:r w:rsidR="006B4F0D">
          <w:rPr>
            <w:noProof/>
            <w:webHidden/>
          </w:rPr>
          <w:tab/>
        </w:r>
        <w:r w:rsidR="006B4F0D">
          <w:rPr>
            <w:noProof/>
            <w:webHidden/>
          </w:rPr>
          <w:fldChar w:fldCharType="begin"/>
        </w:r>
        <w:r w:rsidR="006B4F0D">
          <w:rPr>
            <w:noProof/>
            <w:webHidden/>
          </w:rPr>
          <w:instrText xml:space="preserve"> PAGEREF _Toc503364214 \h </w:instrText>
        </w:r>
        <w:r w:rsidR="006B4F0D">
          <w:rPr>
            <w:noProof/>
            <w:webHidden/>
          </w:rPr>
        </w:r>
        <w:r w:rsidR="006B4F0D">
          <w:rPr>
            <w:noProof/>
            <w:webHidden/>
          </w:rPr>
          <w:fldChar w:fldCharType="separate"/>
        </w:r>
        <w:r w:rsidR="003601E4">
          <w:rPr>
            <w:noProof/>
            <w:webHidden/>
          </w:rPr>
          <w:t>153</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5" w:history="1">
        <w:r w:rsidR="006B4F0D" w:rsidRPr="00161E6B">
          <w:rPr>
            <w:rStyle w:val="Hyperlink"/>
            <w:noProof/>
            <w:kern w:val="28"/>
          </w:rPr>
          <w:t>Sample Letter of Award of Call-off Contract</w:t>
        </w:r>
        <w:r w:rsidR="006B4F0D">
          <w:rPr>
            <w:noProof/>
            <w:webHidden/>
          </w:rPr>
          <w:tab/>
        </w:r>
        <w:r w:rsidR="006B4F0D">
          <w:rPr>
            <w:noProof/>
            <w:webHidden/>
          </w:rPr>
          <w:fldChar w:fldCharType="begin"/>
        </w:r>
        <w:r w:rsidR="006B4F0D">
          <w:rPr>
            <w:noProof/>
            <w:webHidden/>
          </w:rPr>
          <w:instrText xml:space="preserve"> PAGEREF _Toc503364215 \h </w:instrText>
        </w:r>
        <w:r w:rsidR="006B4F0D">
          <w:rPr>
            <w:noProof/>
            <w:webHidden/>
          </w:rPr>
        </w:r>
        <w:r w:rsidR="006B4F0D">
          <w:rPr>
            <w:noProof/>
            <w:webHidden/>
          </w:rPr>
          <w:fldChar w:fldCharType="separate"/>
        </w:r>
        <w:r w:rsidR="003601E4">
          <w:rPr>
            <w:noProof/>
            <w:webHidden/>
          </w:rPr>
          <w:t>154</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6" w:history="1">
        <w:r w:rsidR="006B4F0D" w:rsidRPr="00161E6B">
          <w:rPr>
            <w:rStyle w:val="Hyperlink"/>
            <w:noProof/>
            <w:kern w:val="28"/>
          </w:rPr>
          <w:t>Call-off Contract for the supply of Goods</w:t>
        </w:r>
        <w:r w:rsidR="006B4F0D">
          <w:rPr>
            <w:noProof/>
            <w:webHidden/>
          </w:rPr>
          <w:tab/>
        </w:r>
        <w:r w:rsidR="006B4F0D">
          <w:rPr>
            <w:noProof/>
            <w:webHidden/>
          </w:rPr>
          <w:fldChar w:fldCharType="begin"/>
        </w:r>
        <w:r w:rsidR="006B4F0D">
          <w:rPr>
            <w:noProof/>
            <w:webHidden/>
          </w:rPr>
          <w:instrText xml:space="preserve"> PAGEREF _Toc503364216 \h </w:instrText>
        </w:r>
        <w:r w:rsidR="006B4F0D">
          <w:rPr>
            <w:noProof/>
            <w:webHidden/>
          </w:rPr>
        </w:r>
        <w:r w:rsidR="006B4F0D">
          <w:rPr>
            <w:noProof/>
            <w:webHidden/>
          </w:rPr>
          <w:fldChar w:fldCharType="separate"/>
        </w:r>
        <w:r w:rsidR="003601E4">
          <w:rPr>
            <w:noProof/>
            <w:webHidden/>
          </w:rPr>
          <w:t>155</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7" w:history="1">
        <w:r w:rsidR="006B4F0D" w:rsidRPr="00161E6B">
          <w:rPr>
            <w:rStyle w:val="Hyperlink"/>
            <w:noProof/>
            <w:kern w:val="28"/>
          </w:rPr>
          <w:t>Special Conditions of Call-off Contract (SCC)</w:t>
        </w:r>
        <w:r w:rsidR="006B4F0D">
          <w:rPr>
            <w:noProof/>
            <w:webHidden/>
          </w:rPr>
          <w:tab/>
        </w:r>
        <w:r w:rsidR="006B4F0D">
          <w:rPr>
            <w:noProof/>
            <w:webHidden/>
          </w:rPr>
          <w:fldChar w:fldCharType="begin"/>
        </w:r>
        <w:r w:rsidR="006B4F0D">
          <w:rPr>
            <w:noProof/>
            <w:webHidden/>
          </w:rPr>
          <w:instrText xml:space="preserve"> PAGEREF _Toc503364217 \h </w:instrText>
        </w:r>
        <w:r w:rsidR="006B4F0D">
          <w:rPr>
            <w:noProof/>
            <w:webHidden/>
          </w:rPr>
        </w:r>
        <w:r w:rsidR="006B4F0D">
          <w:rPr>
            <w:noProof/>
            <w:webHidden/>
          </w:rPr>
          <w:fldChar w:fldCharType="separate"/>
        </w:r>
        <w:r w:rsidR="003601E4">
          <w:rPr>
            <w:noProof/>
            <w:webHidden/>
          </w:rPr>
          <w:t>158</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8" w:history="1">
        <w:r w:rsidR="006B4F0D" w:rsidRPr="00161E6B">
          <w:rPr>
            <w:rStyle w:val="Hyperlink"/>
            <w:noProof/>
            <w:kern w:val="28"/>
          </w:rPr>
          <w:t>Performance Security</w:t>
        </w:r>
        <w:r w:rsidR="006B4F0D">
          <w:rPr>
            <w:noProof/>
            <w:webHidden/>
          </w:rPr>
          <w:tab/>
        </w:r>
        <w:r w:rsidR="006B4F0D">
          <w:rPr>
            <w:noProof/>
            <w:webHidden/>
          </w:rPr>
          <w:fldChar w:fldCharType="begin"/>
        </w:r>
        <w:r w:rsidR="006B4F0D">
          <w:rPr>
            <w:noProof/>
            <w:webHidden/>
          </w:rPr>
          <w:instrText xml:space="preserve"> PAGEREF _Toc503364218 \h </w:instrText>
        </w:r>
        <w:r w:rsidR="006B4F0D">
          <w:rPr>
            <w:noProof/>
            <w:webHidden/>
          </w:rPr>
        </w:r>
        <w:r w:rsidR="006B4F0D">
          <w:rPr>
            <w:noProof/>
            <w:webHidden/>
          </w:rPr>
          <w:fldChar w:fldCharType="separate"/>
        </w:r>
        <w:r w:rsidR="003601E4">
          <w:rPr>
            <w:noProof/>
            <w:webHidden/>
          </w:rPr>
          <w:t>164</w:t>
        </w:r>
        <w:r w:rsidR="006B4F0D">
          <w:rPr>
            <w:noProof/>
            <w:webHidden/>
          </w:rPr>
          <w:fldChar w:fldCharType="end"/>
        </w:r>
      </w:hyperlink>
    </w:p>
    <w:p w:rsidR="006B4F0D" w:rsidRDefault="00B90B1F">
      <w:pPr>
        <w:pStyle w:val="TOC1"/>
        <w:tabs>
          <w:tab w:val="right" w:leader="underscore" w:pos="9350"/>
        </w:tabs>
        <w:rPr>
          <w:rFonts w:asciiTheme="minorHAnsi" w:eastAsiaTheme="minorEastAsia" w:hAnsiTheme="minorHAnsi" w:cstheme="minorBidi"/>
          <w:bCs w:val="0"/>
          <w:noProof/>
          <w:sz w:val="22"/>
          <w:szCs w:val="22"/>
        </w:rPr>
      </w:pPr>
      <w:hyperlink w:anchor="_Toc503364219" w:history="1">
        <w:r w:rsidR="006B4F0D" w:rsidRPr="00161E6B">
          <w:rPr>
            <w:rStyle w:val="Hyperlink"/>
            <w:noProof/>
            <w:kern w:val="28"/>
          </w:rPr>
          <w:t>Advance Payment Security</w:t>
        </w:r>
        <w:r w:rsidR="006B4F0D">
          <w:rPr>
            <w:noProof/>
            <w:webHidden/>
          </w:rPr>
          <w:tab/>
        </w:r>
        <w:r w:rsidR="006B4F0D">
          <w:rPr>
            <w:noProof/>
            <w:webHidden/>
          </w:rPr>
          <w:fldChar w:fldCharType="begin"/>
        </w:r>
        <w:r w:rsidR="006B4F0D">
          <w:rPr>
            <w:noProof/>
            <w:webHidden/>
          </w:rPr>
          <w:instrText xml:space="preserve"> PAGEREF _Toc503364219 \h </w:instrText>
        </w:r>
        <w:r w:rsidR="006B4F0D">
          <w:rPr>
            <w:noProof/>
            <w:webHidden/>
          </w:rPr>
        </w:r>
        <w:r w:rsidR="006B4F0D">
          <w:rPr>
            <w:noProof/>
            <w:webHidden/>
          </w:rPr>
          <w:fldChar w:fldCharType="separate"/>
        </w:r>
        <w:r w:rsidR="003601E4">
          <w:rPr>
            <w:noProof/>
            <w:webHidden/>
          </w:rPr>
          <w:t>168</w:t>
        </w:r>
        <w:r w:rsidR="006B4F0D">
          <w:rPr>
            <w:noProof/>
            <w:webHidden/>
          </w:rPr>
          <w:fldChar w:fldCharType="end"/>
        </w:r>
      </w:hyperlink>
    </w:p>
    <w:p w:rsidR="00716D66" w:rsidRDefault="00716D66">
      <w:pPr>
        <w:rPr>
          <w:sz w:val="40"/>
          <w:szCs w:val="40"/>
        </w:rPr>
      </w:pPr>
      <w:r>
        <w:rPr>
          <w:sz w:val="40"/>
          <w:szCs w:val="40"/>
        </w:rPr>
        <w:fldChar w:fldCharType="end"/>
      </w:r>
    </w:p>
    <w:p w:rsidR="00716D66" w:rsidRDefault="00716D66">
      <w:pPr>
        <w:rPr>
          <w:rFonts w:ascii="Times New Roman Bold" w:hAnsi="Times New Roman Bold"/>
          <w:b/>
          <w:sz w:val="40"/>
          <w:szCs w:val="40"/>
          <w:lang w:val="en-GB"/>
        </w:rPr>
      </w:pPr>
      <w:r>
        <w:rPr>
          <w:sz w:val="40"/>
          <w:szCs w:val="40"/>
        </w:rPr>
        <w:br w:type="page"/>
      </w:r>
    </w:p>
    <w:p w:rsidR="004628D8" w:rsidRPr="00CF0460" w:rsidRDefault="004628D8" w:rsidP="004628D8">
      <w:pPr>
        <w:pStyle w:val="Head81"/>
        <w:spacing w:before="0" w:after="0"/>
        <w:rPr>
          <w:sz w:val="40"/>
          <w:szCs w:val="40"/>
        </w:rPr>
      </w:pPr>
      <w:bookmarkStart w:id="980" w:name="_Toc503364206"/>
      <w:r w:rsidRPr="00716D66">
        <w:rPr>
          <w:rStyle w:val="FAS5SecProFormHeadingChar"/>
        </w:rPr>
        <w:t>Request for Quotation</w:t>
      </w:r>
      <w:bookmarkEnd w:id="980"/>
      <w:r w:rsidRPr="00CF0460">
        <w:rPr>
          <w:sz w:val="40"/>
          <w:szCs w:val="40"/>
        </w:rPr>
        <w:t xml:space="preserve"> </w:t>
      </w:r>
    </w:p>
    <w:p w:rsidR="004628D8" w:rsidRPr="00CF0460" w:rsidRDefault="004628D8" w:rsidP="004628D8">
      <w:pPr>
        <w:pStyle w:val="Head81"/>
        <w:spacing w:before="0" w:after="0"/>
      </w:pPr>
      <w:r w:rsidRPr="00CF0460">
        <w:t>Secondary Procurement under a Framework Agreement</w:t>
      </w:r>
    </w:p>
    <w:p w:rsidR="004628D8" w:rsidRPr="00CF0460" w:rsidRDefault="004628D8" w:rsidP="004628D8">
      <w:pPr>
        <w:pStyle w:val="Head81"/>
        <w:spacing w:before="0" w:after="0"/>
      </w:pPr>
      <w:r w:rsidRPr="00CF0460">
        <w:t>(method: mini-competition)</w:t>
      </w:r>
    </w:p>
    <w:p w:rsidR="004628D8" w:rsidRPr="00CF0460" w:rsidRDefault="004628D8" w:rsidP="004628D8">
      <w:pPr>
        <w:pStyle w:val="Head81"/>
        <w:spacing w:before="0" w:after="0"/>
      </w:pPr>
    </w:p>
    <w:p w:rsidR="004628D8" w:rsidRPr="00CF0460"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244061" w:themeFill="accent1" w:themeFillShade="80"/>
          </w:tcPr>
          <w:p w:rsidR="004628D8" w:rsidRPr="00CF0460" w:rsidRDefault="004628D8" w:rsidP="00F5175B">
            <w:pPr>
              <w:spacing w:before="40" w:after="40"/>
              <w:rPr>
                <w:b/>
              </w:rPr>
            </w:pPr>
            <w:r w:rsidRPr="00CF0460">
              <w:rPr>
                <w:b/>
              </w:rPr>
              <w:t>From:</w:t>
            </w:r>
          </w:p>
        </w:tc>
        <w:tc>
          <w:tcPr>
            <w:tcW w:w="6210" w:type="dxa"/>
          </w:tcPr>
          <w:p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rsidTr="00F5175B">
        <w:tc>
          <w:tcPr>
            <w:tcW w:w="3150" w:type="dxa"/>
          </w:tcPr>
          <w:p w:rsidR="004628D8" w:rsidRPr="00CF0460" w:rsidRDefault="004628D8" w:rsidP="00F5175B">
            <w:pPr>
              <w:spacing w:before="40" w:after="40"/>
              <w:rPr>
                <w:b/>
              </w:rPr>
            </w:pPr>
            <w:r w:rsidRPr="00CF0460">
              <w:rPr>
                <w:b/>
              </w:rPr>
              <w:t>Purchaser’s Representative:</w:t>
            </w:r>
          </w:p>
        </w:tc>
        <w:tc>
          <w:tcPr>
            <w:tcW w:w="6210" w:type="dxa"/>
          </w:tcPr>
          <w:p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Title/Position:</w:t>
            </w:r>
          </w:p>
        </w:tc>
        <w:tc>
          <w:tcPr>
            <w:tcW w:w="6210" w:type="dxa"/>
          </w:tcPr>
          <w:p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Address:</w:t>
            </w:r>
          </w:p>
        </w:tc>
        <w:tc>
          <w:tcPr>
            <w:tcW w:w="6210" w:type="dxa"/>
          </w:tcPr>
          <w:p w:rsidR="004628D8" w:rsidRPr="00CF0460" w:rsidRDefault="004628D8" w:rsidP="00F5175B">
            <w:pPr>
              <w:spacing w:before="40" w:after="40"/>
            </w:pPr>
            <w:r w:rsidRPr="00CF0460">
              <w:t>[</w:t>
            </w:r>
            <w:r w:rsidRPr="00CF0460">
              <w:rPr>
                <w:i/>
              </w:rPr>
              <w:t>Insert Purchaser’s address</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 xml:space="preserve">Telephone: </w:t>
            </w:r>
          </w:p>
        </w:tc>
        <w:tc>
          <w:tcPr>
            <w:tcW w:w="6210" w:type="dxa"/>
          </w:tcPr>
          <w:p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Email:</w:t>
            </w:r>
          </w:p>
        </w:tc>
        <w:tc>
          <w:tcPr>
            <w:tcW w:w="6210" w:type="dxa"/>
          </w:tcPr>
          <w:p w:rsidR="004628D8" w:rsidRPr="00CF0460" w:rsidRDefault="004628D8" w:rsidP="00F5175B">
            <w:pPr>
              <w:spacing w:before="40" w:after="40"/>
            </w:pPr>
            <w:r w:rsidRPr="00CF0460">
              <w:t>[</w:t>
            </w:r>
            <w:r w:rsidRPr="00CF0460">
              <w:rPr>
                <w:i/>
              </w:rPr>
              <w:t>Insert Representatives email address</w:t>
            </w:r>
            <w:r w:rsidRPr="00CF0460">
              <w:t>]</w:t>
            </w:r>
          </w:p>
        </w:tc>
      </w:tr>
    </w:tbl>
    <w:p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244061" w:themeFill="accent1" w:themeFillShade="80"/>
          </w:tcPr>
          <w:p w:rsidR="004628D8" w:rsidRPr="00CF0460" w:rsidRDefault="004628D8" w:rsidP="00F5175B">
            <w:pPr>
              <w:spacing w:before="40" w:after="40"/>
              <w:rPr>
                <w:b/>
              </w:rPr>
            </w:pPr>
            <w:r w:rsidRPr="00CF0460">
              <w:rPr>
                <w:b/>
              </w:rPr>
              <w:t>To:</w:t>
            </w:r>
          </w:p>
        </w:tc>
        <w:tc>
          <w:tcPr>
            <w:tcW w:w="6210" w:type="dxa"/>
          </w:tcPr>
          <w:p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rsidTr="00F5175B">
        <w:tc>
          <w:tcPr>
            <w:tcW w:w="3150" w:type="dxa"/>
          </w:tcPr>
          <w:p w:rsidR="004628D8" w:rsidRPr="00CF0460" w:rsidRDefault="004628D8" w:rsidP="00F5175B">
            <w:pPr>
              <w:spacing w:before="40" w:after="40"/>
              <w:rPr>
                <w:b/>
              </w:rPr>
            </w:pPr>
            <w:r w:rsidRPr="00CF0460">
              <w:rPr>
                <w:b/>
              </w:rPr>
              <w:t>Supplier’s Representative:</w:t>
            </w:r>
          </w:p>
        </w:tc>
        <w:tc>
          <w:tcPr>
            <w:tcW w:w="6210" w:type="dxa"/>
          </w:tcPr>
          <w:p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Title/Position:</w:t>
            </w:r>
          </w:p>
        </w:tc>
        <w:tc>
          <w:tcPr>
            <w:tcW w:w="6210" w:type="dxa"/>
          </w:tcPr>
          <w:p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Address:</w:t>
            </w:r>
          </w:p>
        </w:tc>
        <w:tc>
          <w:tcPr>
            <w:tcW w:w="6210" w:type="dxa"/>
          </w:tcPr>
          <w:p w:rsidR="004628D8" w:rsidRPr="00CF0460" w:rsidRDefault="004628D8" w:rsidP="00F5175B">
            <w:pPr>
              <w:spacing w:before="40" w:after="40"/>
            </w:pPr>
            <w:r w:rsidRPr="00CF0460">
              <w:t>[</w:t>
            </w:r>
            <w:r w:rsidRPr="00CF0460">
              <w:rPr>
                <w:i/>
              </w:rPr>
              <w:t>Insert Supplier’s address</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Telephone:</w:t>
            </w:r>
          </w:p>
        </w:tc>
        <w:tc>
          <w:tcPr>
            <w:tcW w:w="6210" w:type="dxa"/>
          </w:tcPr>
          <w:p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Email:</w:t>
            </w:r>
          </w:p>
        </w:tc>
        <w:tc>
          <w:tcPr>
            <w:tcW w:w="6210" w:type="dxa"/>
          </w:tcPr>
          <w:p w:rsidR="004628D8" w:rsidRPr="00CF0460" w:rsidRDefault="004628D8" w:rsidP="00F5175B">
            <w:pPr>
              <w:spacing w:before="40" w:after="40"/>
            </w:pPr>
            <w:r w:rsidRPr="00CF0460">
              <w:t>[</w:t>
            </w:r>
            <w:r w:rsidRPr="00CF0460">
              <w:rPr>
                <w:i/>
              </w:rPr>
              <w:t>Insert Representatives email address</w:t>
            </w:r>
            <w:r w:rsidRPr="00CF0460">
              <w:t>]</w:t>
            </w:r>
          </w:p>
        </w:tc>
      </w:tr>
    </w:tbl>
    <w:p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244061" w:themeFill="accent1" w:themeFillShade="80"/>
          </w:tcPr>
          <w:p w:rsidR="004628D8" w:rsidRPr="00CF0460" w:rsidRDefault="004628D8" w:rsidP="00F5175B">
            <w:pPr>
              <w:spacing w:before="40" w:after="40"/>
              <w:rPr>
                <w:b/>
              </w:rPr>
            </w:pPr>
            <w:r w:rsidRPr="00CF0460">
              <w:rPr>
                <w:b/>
              </w:rPr>
              <w:t>Framework Agreement</w:t>
            </w:r>
            <w:r w:rsidR="00A20F05">
              <w:rPr>
                <w:b/>
              </w:rPr>
              <w:t xml:space="preserve"> (F</w:t>
            </w:r>
            <w:r w:rsidR="00EC6F7C">
              <w:rPr>
                <w:b/>
              </w:rPr>
              <w:t>A)</w:t>
            </w:r>
            <w:r w:rsidRPr="00CF0460">
              <w:rPr>
                <w:b/>
              </w:rPr>
              <w:t>:</w:t>
            </w:r>
          </w:p>
        </w:tc>
        <w:tc>
          <w:tcPr>
            <w:tcW w:w="6210" w:type="dxa"/>
          </w:tcPr>
          <w:p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rsidTr="00F5175B">
        <w:tc>
          <w:tcPr>
            <w:tcW w:w="3150" w:type="dxa"/>
          </w:tcPr>
          <w:p w:rsidR="004628D8" w:rsidRPr="00CF0460" w:rsidRDefault="004628D8" w:rsidP="00F5175B">
            <w:pPr>
              <w:spacing w:before="40" w:after="40"/>
              <w:rPr>
                <w:b/>
              </w:rPr>
            </w:pPr>
            <w:r>
              <w:rPr>
                <w:b/>
              </w:rPr>
              <w:t>FA Date:</w:t>
            </w:r>
          </w:p>
        </w:tc>
        <w:tc>
          <w:tcPr>
            <w:tcW w:w="6210" w:type="dxa"/>
          </w:tcPr>
          <w:p w:rsidR="004628D8" w:rsidRPr="00CF0460" w:rsidRDefault="004628D8" w:rsidP="00F5175B">
            <w:pPr>
              <w:spacing w:before="40" w:after="40"/>
            </w:pPr>
            <w:r>
              <w:t>[</w:t>
            </w:r>
            <w:r w:rsidRPr="009845E4">
              <w:rPr>
                <w:i/>
              </w:rPr>
              <w:t>Insert FA Date</w:t>
            </w:r>
            <w:r>
              <w:t>]</w:t>
            </w:r>
          </w:p>
        </w:tc>
      </w:tr>
      <w:tr w:rsidR="004628D8" w:rsidRPr="00CF0460" w:rsidTr="00F5175B">
        <w:tc>
          <w:tcPr>
            <w:tcW w:w="3150" w:type="dxa"/>
          </w:tcPr>
          <w:p w:rsidR="004628D8" w:rsidRPr="00CF0460" w:rsidRDefault="004628D8" w:rsidP="00F5175B">
            <w:pPr>
              <w:spacing w:before="40" w:after="40"/>
              <w:rPr>
                <w:b/>
              </w:rPr>
            </w:pPr>
            <w:r w:rsidRPr="00CF0460">
              <w:rPr>
                <w:b/>
              </w:rPr>
              <w:t>FA Reference No.</w:t>
            </w:r>
          </w:p>
        </w:tc>
        <w:tc>
          <w:tcPr>
            <w:tcW w:w="6210" w:type="dxa"/>
          </w:tcPr>
          <w:p w:rsidR="004628D8" w:rsidRPr="00CF0460" w:rsidRDefault="004628D8" w:rsidP="00F5175B">
            <w:pPr>
              <w:spacing w:before="40" w:after="40"/>
            </w:pPr>
            <w:r w:rsidRPr="00CF0460">
              <w:t>[</w:t>
            </w:r>
            <w:r w:rsidRPr="00CF0460">
              <w:rPr>
                <w:i/>
              </w:rPr>
              <w:t>Insert FA reference</w:t>
            </w:r>
            <w:r w:rsidRPr="00CF0460">
              <w:t>]</w:t>
            </w:r>
          </w:p>
        </w:tc>
      </w:tr>
    </w:tbl>
    <w:p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244061" w:themeFill="accent1" w:themeFillShade="80"/>
          </w:tcPr>
          <w:p w:rsidR="004628D8" w:rsidRPr="00CF0460" w:rsidRDefault="004628D8" w:rsidP="00F5175B">
            <w:pPr>
              <w:spacing w:before="40" w:after="40"/>
              <w:rPr>
                <w:b/>
              </w:rPr>
            </w:pPr>
            <w:r>
              <w:rPr>
                <w:b/>
              </w:rPr>
              <w:t>RFQ</w:t>
            </w:r>
            <w:r w:rsidRPr="00CF0460">
              <w:rPr>
                <w:b/>
              </w:rPr>
              <w:t xml:space="preserve"> Ref No.:</w:t>
            </w:r>
          </w:p>
        </w:tc>
        <w:tc>
          <w:tcPr>
            <w:tcW w:w="6210" w:type="dxa"/>
          </w:tcPr>
          <w:p w:rsidR="004628D8" w:rsidRPr="00CF0460" w:rsidRDefault="004628D8" w:rsidP="00F5175B">
            <w:pPr>
              <w:spacing w:before="40" w:after="40"/>
            </w:pPr>
            <w:r w:rsidRPr="00CF0460">
              <w:t>[</w:t>
            </w:r>
            <w:r w:rsidRPr="00CF0460">
              <w:rPr>
                <w:i/>
              </w:rPr>
              <w:t>Insert reference</w:t>
            </w:r>
            <w:r w:rsidRPr="00CF0460">
              <w:t>]</w:t>
            </w:r>
          </w:p>
        </w:tc>
      </w:tr>
      <w:tr w:rsidR="004628D8" w:rsidRPr="00CF0460" w:rsidTr="00F5175B">
        <w:tc>
          <w:tcPr>
            <w:tcW w:w="3150" w:type="dxa"/>
          </w:tcPr>
          <w:p w:rsidR="004628D8" w:rsidRPr="00CF0460" w:rsidRDefault="004628D8" w:rsidP="00F5175B">
            <w:pPr>
              <w:spacing w:before="40" w:after="40"/>
              <w:rPr>
                <w:b/>
              </w:rPr>
            </w:pPr>
            <w:r>
              <w:rPr>
                <w:b/>
              </w:rPr>
              <w:t>RF</w:t>
            </w:r>
            <w:r w:rsidRPr="00CF0460">
              <w:rPr>
                <w:b/>
              </w:rPr>
              <w:t>Q Date:</w:t>
            </w:r>
          </w:p>
        </w:tc>
        <w:tc>
          <w:tcPr>
            <w:tcW w:w="6210" w:type="dxa"/>
          </w:tcPr>
          <w:p w:rsidR="004628D8" w:rsidRPr="00CF0460" w:rsidRDefault="004628D8" w:rsidP="00F5175B">
            <w:pPr>
              <w:spacing w:before="40" w:after="40"/>
            </w:pPr>
            <w:r w:rsidRPr="00CF0460">
              <w:t>[</w:t>
            </w:r>
            <w:r>
              <w:rPr>
                <w:i/>
              </w:rPr>
              <w:t>Insert date of RFQ</w:t>
            </w:r>
            <w:r w:rsidRPr="00CF0460">
              <w:t>]</w:t>
            </w:r>
          </w:p>
        </w:tc>
      </w:tr>
      <w:tr w:rsidR="004628D8" w:rsidRPr="00CF0460" w:rsidTr="00F5175B">
        <w:tc>
          <w:tcPr>
            <w:tcW w:w="3150" w:type="dxa"/>
          </w:tcPr>
          <w:p w:rsidR="004628D8" w:rsidRPr="00CF0460" w:rsidRDefault="004628D8" w:rsidP="00F5175B">
            <w:pPr>
              <w:spacing w:before="40" w:after="40"/>
              <w:rPr>
                <w:b/>
              </w:rPr>
            </w:pPr>
            <w:r>
              <w:rPr>
                <w:b/>
              </w:rPr>
              <w:t>RF</w:t>
            </w:r>
            <w:r w:rsidRPr="00CF0460">
              <w:rPr>
                <w:b/>
              </w:rPr>
              <w:t>Q issued:</w:t>
            </w:r>
          </w:p>
        </w:tc>
        <w:tc>
          <w:tcPr>
            <w:tcW w:w="6210" w:type="dxa"/>
          </w:tcPr>
          <w:p w:rsidR="004628D8" w:rsidRPr="00CF0460" w:rsidRDefault="004628D8" w:rsidP="00F5175B">
            <w:pPr>
              <w:spacing w:before="40" w:after="40"/>
            </w:pPr>
            <w:r w:rsidRPr="00CF0460">
              <w:t xml:space="preserve">This </w:t>
            </w:r>
            <w:r>
              <w:t>RFQ</w:t>
            </w:r>
            <w:r w:rsidRPr="00CF0460">
              <w:t xml:space="preserve"> has been transmitted by: “post</w:t>
            </w:r>
            <w:r w:rsidRPr="00CF0460">
              <w:rPr>
                <w:i/>
              </w:rPr>
              <w:t>” or “</w:t>
            </w:r>
            <w:r w:rsidRPr="00CF0460">
              <w:t>email</w:t>
            </w:r>
            <w:r w:rsidRPr="00CF0460">
              <w:rPr>
                <w:i/>
              </w:rPr>
              <w:t>” or “</w:t>
            </w:r>
            <w:r w:rsidRPr="00CF0460">
              <w:t>fax”</w:t>
            </w:r>
          </w:p>
        </w:tc>
      </w:tr>
    </w:tbl>
    <w:p w:rsidR="004628D8" w:rsidRPr="00CF0460" w:rsidRDefault="004628D8" w:rsidP="004628D8">
      <w:pPr>
        <w:jc w:val="both"/>
        <w:rPr>
          <w:color w:val="333333"/>
        </w:rPr>
      </w:pPr>
    </w:p>
    <w:p w:rsidR="004628D8" w:rsidRPr="00CF0460" w:rsidRDefault="004628D8" w:rsidP="004628D8">
      <w:pPr>
        <w:spacing w:after="120"/>
        <w:jc w:val="both"/>
        <w:rPr>
          <w:b/>
          <w:color w:val="333333"/>
        </w:rPr>
      </w:pPr>
      <w:r w:rsidRPr="00CF0460">
        <w:rPr>
          <w:b/>
          <w:color w:val="333333"/>
        </w:rPr>
        <w:t>Attachments:</w:t>
      </w:r>
    </w:p>
    <w:p w:rsidR="004628D8" w:rsidRPr="00CF0460" w:rsidRDefault="004628D8" w:rsidP="004628D8">
      <w:pPr>
        <w:ind w:left="360"/>
        <w:jc w:val="both"/>
        <w:rPr>
          <w:color w:val="333333"/>
        </w:rPr>
      </w:pPr>
      <w:r w:rsidRPr="00CF0460">
        <w:rPr>
          <w:color w:val="333333"/>
        </w:rPr>
        <w:t>Annex 1: Purchaser’s Requirements</w:t>
      </w:r>
    </w:p>
    <w:p w:rsidR="004628D8" w:rsidRDefault="004628D8" w:rsidP="004628D8">
      <w:pPr>
        <w:ind w:left="360"/>
        <w:jc w:val="both"/>
        <w:rPr>
          <w:color w:val="333333"/>
        </w:rPr>
      </w:pPr>
      <w:r w:rsidRPr="00CF0460">
        <w:rPr>
          <w:color w:val="333333"/>
        </w:rPr>
        <w:t xml:space="preserve">Annex 2: </w:t>
      </w:r>
      <w:r w:rsidR="00116DAE">
        <w:rPr>
          <w:color w:val="333333"/>
        </w:rPr>
        <w:t xml:space="preserve">Quotation </w:t>
      </w:r>
      <w:r w:rsidRPr="00CF0460">
        <w:rPr>
          <w:color w:val="333333"/>
        </w:rPr>
        <w:t>Form</w:t>
      </w:r>
    </w:p>
    <w:p w:rsidR="004628D8" w:rsidRPr="002408CC" w:rsidRDefault="004628D8" w:rsidP="004628D8">
      <w:pPr>
        <w:ind w:left="360"/>
        <w:jc w:val="both"/>
        <w:rPr>
          <w:color w:val="333333"/>
        </w:rPr>
      </w:pPr>
      <w:r>
        <w:rPr>
          <w:color w:val="333333"/>
        </w:rPr>
        <w:t xml:space="preserve">Annex 3: Call-off Contract </w:t>
      </w:r>
      <w:r w:rsidR="003866F0">
        <w:rPr>
          <w:color w:val="333333"/>
        </w:rPr>
        <w:t xml:space="preserve">for Supply of Goods </w:t>
      </w:r>
      <w:r>
        <w:rPr>
          <w:color w:val="333333"/>
        </w:rPr>
        <w:t>[</w:t>
      </w:r>
      <w:r w:rsidRPr="00897B77">
        <w:rPr>
          <w:i/>
          <w:color w:val="333333"/>
          <w:u w:val="single"/>
        </w:rPr>
        <w:t xml:space="preserve">this may be </w:t>
      </w:r>
      <w:r w:rsidR="00BA7315">
        <w:rPr>
          <w:i/>
          <w:color w:val="333333"/>
          <w:u w:val="single"/>
        </w:rPr>
        <w:t xml:space="preserve">the </w:t>
      </w:r>
      <w:r w:rsidRPr="00897B77">
        <w:rPr>
          <w:i/>
          <w:color w:val="333333"/>
          <w:u w:val="single"/>
        </w:rPr>
        <w:t>Call-off Contract</w:t>
      </w:r>
      <w:r w:rsidR="00BA7315">
        <w:rPr>
          <w:i/>
          <w:color w:val="333333"/>
          <w:u w:val="single"/>
        </w:rPr>
        <w:t xml:space="preserve"> Form</w:t>
      </w:r>
      <w:r w:rsidRPr="00897B77">
        <w:rPr>
          <w:i/>
          <w:color w:val="333333"/>
          <w:u w:val="single"/>
        </w:rPr>
        <w:t xml:space="preserve"> or another acceptable template</w:t>
      </w:r>
      <w:r>
        <w:rPr>
          <w:color w:val="333333"/>
        </w:rPr>
        <w:t>]</w:t>
      </w:r>
    </w:p>
    <w:p w:rsidR="004628D8" w:rsidRPr="00CF0460" w:rsidRDefault="004628D8" w:rsidP="004628D8">
      <w:pPr>
        <w:jc w:val="both"/>
        <w:rPr>
          <w:color w:val="333333"/>
        </w:rPr>
      </w:pPr>
    </w:p>
    <w:p w:rsidR="004628D8" w:rsidRPr="00CF0460" w:rsidRDefault="004628D8" w:rsidP="004628D8">
      <w:pPr>
        <w:jc w:val="both"/>
        <w:rPr>
          <w:color w:val="333333"/>
        </w:rPr>
      </w:pPr>
      <w:r w:rsidRPr="00CF0460">
        <w:rPr>
          <w:color w:val="333333"/>
        </w:rPr>
        <w:t>Dear [</w:t>
      </w:r>
      <w:r w:rsidRPr="00CF0460">
        <w:rPr>
          <w:i/>
          <w:color w:val="333333"/>
        </w:rPr>
        <w:t>insert name of Supplier’s Representative</w:t>
      </w:r>
      <w:r w:rsidRPr="00CF0460">
        <w:rPr>
          <w:color w:val="333333"/>
        </w:rPr>
        <w:t>],</w:t>
      </w:r>
    </w:p>
    <w:p w:rsidR="004628D8" w:rsidRPr="00CF0460" w:rsidRDefault="004628D8" w:rsidP="00636F62">
      <w:pPr>
        <w:pStyle w:val="ListParagraph"/>
        <w:numPr>
          <w:ilvl w:val="0"/>
          <w:numId w:val="115"/>
        </w:numPr>
        <w:spacing w:before="240" w:after="120"/>
        <w:ind w:left="360"/>
        <w:contextualSpacing w:val="0"/>
        <w:jc w:val="both"/>
        <w:rPr>
          <w:b/>
          <w:color w:val="333333"/>
        </w:rPr>
      </w:pPr>
      <w:r>
        <w:rPr>
          <w:b/>
          <w:color w:val="333333"/>
        </w:rPr>
        <w:t xml:space="preserve">Request for </w:t>
      </w:r>
      <w:r w:rsidR="00116DAE">
        <w:rPr>
          <w:b/>
          <w:color w:val="333333"/>
        </w:rPr>
        <w:t xml:space="preserve">Quotation </w:t>
      </w:r>
      <w:r>
        <w:rPr>
          <w:b/>
          <w:color w:val="333333"/>
        </w:rPr>
        <w:t>(RFQ</w:t>
      </w:r>
      <w:r w:rsidRPr="00CF0460">
        <w:rPr>
          <w:b/>
          <w:color w:val="333333"/>
        </w:rPr>
        <w:t>)</w:t>
      </w:r>
    </w:p>
    <w:p w:rsidR="004628D8" w:rsidRPr="00CF0460" w:rsidRDefault="004628D8" w:rsidP="00636F62">
      <w:pPr>
        <w:numPr>
          <w:ilvl w:val="0"/>
          <w:numId w:val="116"/>
        </w:numPr>
        <w:spacing w:after="120"/>
        <w:rPr>
          <w:color w:val="333333"/>
        </w:rPr>
      </w:pPr>
      <w:r w:rsidRPr="00CF0460">
        <w:rPr>
          <w:color w:val="333333"/>
        </w:rPr>
        <w:t>With reference to above Framework Agreement</w:t>
      </w:r>
      <w:r w:rsidR="00EC6F7C">
        <w:rPr>
          <w:color w:val="333333"/>
        </w:rPr>
        <w:t xml:space="preserve"> (FA)</w:t>
      </w:r>
      <w:r w:rsidRPr="00CF0460">
        <w:rPr>
          <w:color w:val="333333"/>
        </w:rPr>
        <w:t xml:space="preserve">, you are invited to submit your most competitive </w:t>
      </w:r>
      <w:r w:rsidR="00CD7220">
        <w:rPr>
          <w:color w:val="333333"/>
        </w:rPr>
        <w:t>Q</w:t>
      </w:r>
      <w:r w:rsidR="00116DAE">
        <w:rPr>
          <w:color w:val="333333"/>
        </w:rPr>
        <w:t xml:space="preserve">uotation </w:t>
      </w:r>
      <w:r w:rsidRPr="00CF0460">
        <w:rPr>
          <w:color w:val="333333"/>
        </w:rPr>
        <w:t xml:space="preserve">in this Secondary Procurement process. The </w:t>
      </w:r>
      <w:r w:rsidR="00CD7220">
        <w:rPr>
          <w:color w:val="333333"/>
        </w:rPr>
        <w:t>Q</w:t>
      </w:r>
      <w:r w:rsidR="00116DAE">
        <w:rPr>
          <w:color w:val="333333"/>
        </w:rPr>
        <w:t xml:space="preserve">uotation </w:t>
      </w:r>
      <w:r w:rsidRPr="00CF0460">
        <w:rPr>
          <w:color w:val="333333"/>
        </w:rPr>
        <w:t>is for the Goods [</w:t>
      </w:r>
      <w:r w:rsidRPr="00CF0460">
        <w:rPr>
          <w:i/>
          <w:color w:val="333333"/>
        </w:rPr>
        <w:t>add if applicable:</w:t>
      </w:r>
      <w:r w:rsidRPr="00CF0460">
        <w:rPr>
          <w:color w:val="333333"/>
        </w:rPr>
        <w:t xml:space="preserve"> “and the Related Services,”] described in Annex 1: Purchaser’s Requirements, attached to this </w:t>
      </w:r>
      <w:r>
        <w:rPr>
          <w:color w:val="333333"/>
        </w:rPr>
        <w:t>RFQ</w:t>
      </w:r>
      <w:r w:rsidRPr="00CF0460">
        <w:rPr>
          <w:color w:val="333333"/>
        </w:rPr>
        <w:t xml:space="preserve">.  </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Price</w:t>
      </w:r>
    </w:p>
    <w:p w:rsidR="004628D8" w:rsidRPr="00CF0460" w:rsidRDefault="004628D8" w:rsidP="00636F62">
      <w:pPr>
        <w:numPr>
          <w:ilvl w:val="0"/>
          <w:numId w:val="117"/>
        </w:numPr>
        <w:spacing w:after="120"/>
        <w:rPr>
          <w:color w:val="333333"/>
        </w:rPr>
      </w:pPr>
      <w:r w:rsidRPr="00CF0460">
        <w:rPr>
          <w:color w:val="333333"/>
        </w:rPr>
        <w:t xml:space="preserve">Your </w:t>
      </w:r>
      <w:r w:rsidR="00116DAE">
        <w:rPr>
          <w:color w:val="333333"/>
        </w:rPr>
        <w:t xml:space="preserve">Quotation </w:t>
      </w:r>
      <w:r w:rsidRPr="00CF0460">
        <w:rPr>
          <w:color w:val="333333"/>
        </w:rPr>
        <w:t xml:space="preserve">must be submitted in the format contained in Annex 2: </w:t>
      </w:r>
      <w:r w:rsidR="003601E4">
        <w:rPr>
          <w:color w:val="333333"/>
        </w:rPr>
        <w:t xml:space="preserve">Supplier </w:t>
      </w:r>
      <w:r w:rsidRPr="00CF0460">
        <w:rPr>
          <w:color w:val="333333"/>
        </w:rPr>
        <w:t>Quot</w:t>
      </w:r>
      <w:r w:rsidR="003601E4">
        <w:rPr>
          <w:color w:val="333333"/>
        </w:rPr>
        <w:t>ation Form</w:t>
      </w:r>
      <w:r w:rsidRPr="00CF0460">
        <w:rPr>
          <w:color w:val="333333"/>
        </w:rPr>
        <w:t>.</w:t>
      </w:r>
    </w:p>
    <w:p w:rsidR="004628D8" w:rsidRPr="009470D6" w:rsidRDefault="004628D8" w:rsidP="00636F62">
      <w:pPr>
        <w:numPr>
          <w:ilvl w:val="0"/>
          <w:numId w:val="117"/>
        </w:numPr>
        <w:spacing w:after="120"/>
        <w:rPr>
          <w:color w:val="333333"/>
        </w:rPr>
      </w:pPr>
      <w:r w:rsidRPr="009470D6">
        <w:rPr>
          <w:color w:val="333333"/>
        </w:rPr>
        <w:t xml:space="preserve">Your </w:t>
      </w:r>
      <w:r w:rsidR="003601E4">
        <w:rPr>
          <w:color w:val="333333"/>
        </w:rPr>
        <w:t>Quotation</w:t>
      </w:r>
      <w:r w:rsidRPr="009470D6">
        <w:rPr>
          <w:color w:val="333333"/>
        </w:rPr>
        <w:t>, e</w:t>
      </w:r>
      <w:r w:rsidRPr="009845E4">
        <w:rPr>
          <w:color w:val="333333"/>
        </w:rPr>
        <w:t xml:space="preserve">xcluding any additional price for inland transportation and other services required in the Purchaser’s Country to convey the Goods to their final destination specified in RFQ not included in the </w:t>
      </w:r>
      <w:r w:rsidR="00CD7220">
        <w:rPr>
          <w:color w:val="333333"/>
        </w:rPr>
        <w:t>B</w:t>
      </w:r>
      <w:r w:rsidRPr="009845E4">
        <w:rPr>
          <w:color w:val="333333"/>
        </w:rPr>
        <w:t xml:space="preserve">ase </w:t>
      </w:r>
      <w:r w:rsidR="00CD7220">
        <w:rPr>
          <w:color w:val="333333"/>
        </w:rPr>
        <w:t>P</w:t>
      </w:r>
      <w:r w:rsidRPr="009845E4">
        <w:rPr>
          <w:color w:val="333333"/>
        </w:rPr>
        <w:t xml:space="preserve">rice, </w:t>
      </w:r>
      <w:r w:rsidRPr="009470D6">
        <w:rPr>
          <w:color w:val="333333"/>
        </w:rPr>
        <w:t xml:space="preserve">cannot be higher </w:t>
      </w:r>
      <w:r>
        <w:rPr>
          <w:color w:val="333333"/>
        </w:rPr>
        <w:t xml:space="preserve">than </w:t>
      </w:r>
      <w:r w:rsidRPr="009470D6">
        <w:rPr>
          <w:color w:val="333333"/>
        </w:rPr>
        <w:t>the Base Price for the Goods [</w:t>
      </w:r>
      <w:r w:rsidRPr="009845E4">
        <w:rPr>
          <w:i/>
          <w:color w:val="333333"/>
        </w:rPr>
        <w:t>add if applicable:</w:t>
      </w:r>
      <w:r w:rsidRPr="009470D6">
        <w:rPr>
          <w:color w:val="333333"/>
        </w:rPr>
        <w:t xml:space="preserve"> “and Related Services,”] as established in the Framework Agreement, Schedule 2: Price Schedules</w:t>
      </w:r>
      <w:r>
        <w:rPr>
          <w:color w:val="333333"/>
        </w:rPr>
        <w:t xml:space="preserve"> adjusted for any change in Laws and Regulations in accordance with FA Specific Provisions</w:t>
      </w:r>
      <w:r w:rsidRPr="009470D6">
        <w:rPr>
          <w:color w:val="333333"/>
        </w:rPr>
        <w:t>. [</w:t>
      </w:r>
      <w:r w:rsidRPr="009470D6">
        <w:rPr>
          <w:i/>
          <w:color w:val="333333"/>
        </w:rPr>
        <w:t>OR use the following text if the Base Price is subject to a price adjustment</w:t>
      </w:r>
      <w:r w:rsidRPr="009470D6">
        <w:rPr>
          <w:color w:val="333333"/>
        </w:rPr>
        <w:t xml:space="preserve">: Your </w:t>
      </w:r>
      <w:r w:rsidR="00116DAE">
        <w:rPr>
          <w:color w:val="333333"/>
        </w:rPr>
        <w:t xml:space="preserve">Quotation </w:t>
      </w:r>
      <w:r w:rsidRPr="009470D6">
        <w:rPr>
          <w:color w:val="333333"/>
        </w:rPr>
        <w:t>cannot be higher the Base Price for the Goods [</w:t>
      </w:r>
      <w:r w:rsidRPr="009470D6">
        <w:rPr>
          <w:i/>
          <w:color w:val="333333"/>
        </w:rPr>
        <w:t>add if applicable:</w:t>
      </w:r>
      <w:r w:rsidRPr="009470D6">
        <w:rPr>
          <w:color w:val="333333"/>
        </w:rPr>
        <w:t xml:space="preserve"> “and Related Services,”] as established in the Framework Agreement, Schedule 2: Price Schedules, adjusted by applying the price adjustment </w:t>
      </w:r>
      <w:r>
        <w:rPr>
          <w:color w:val="333333"/>
        </w:rPr>
        <w:t>formula and any adjustment for change in Laws and Regulations in accordance with FA Specific Provisions</w:t>
      </w:r>
      <w:r w:rsidRPr="009470D6">
        <w:rPr>
          <w:color w:val="333333"/>
        </w:rPr>
        <w:t xml:space="preserve">”] </w:t>
      </w:r>
    </w:p>
    <w:p w:rsidR="004628D8" w:rsidRDefault="004628D8" w:rsidP="00636F62">
      <w:pPr>
        <w:numPr>
          <w:ilvl w:val="0"/>
          <w:numId w:val="117"/>
        </w:numPr>
        <w:spacing w:after="120"/>
        <w:rPr>
          <w:color w:val="333333"/>
        </w:rPr>
      </w:pPr>
      <w:r>
        <w:rPr>
          <w:color w:val="333333"/>
        </w:rPr>
        <w:t xml:space="preserve">The </w:t>
      </w:r>
      <w:r w:rsidRPr="00F87D4E">
        <w:rPr>
          <w:color w:val="333333"/>
        </w:rPr>
        <w:t xml:space="preserve">price for </w:t>
      </w:r>
      <w:r>
        <w:rPr>
          <w:color w:val="333333"/>
        </w:rPr>
        <w:t xml:space="preserve">any additional </w:t>
      </w:r>
      <w:r w:rsidRPr="00F87D4E">
        <w:rPr>
          <w:color w:val="333333"/>
        </w:rPr>
        <w:t xml:space="preserve">inland transportation and other services required in the Purchaser’s Country to convey the Goods to their final destination specified in RFQ not included in the </w:t>
      </w:r>
      <w:r>
        <w:rPr>
          <w:color w:val="333333"/>
        </w:rPr>
        <w:t xml:space="preserve">Base Price </w:t>
      </w:r>
      <w:r w:rsidRPr="009845E4">
        <w:rPr>
          <w:color w:val="333333"/>
        </w:rPr>
        <w:t>shall be quoted</w:t>
      </w:r>
      <w:r>
        <w:rPr>
          <w:color w:val="333333"/>
        </w:rPr>
        <w:t>.</w:t>
      </w:r>
      <w:r>
        <w:rPr>
          <w:b/>
          <w:sz w:val="16"/>
        </w:rPr>
        <w:t xml:space="preserve"> </w:t>
      </w:r>
      <w:r>
        <w:rPr>
          <w:color w:val="333333"/>
        </w:rPr>
        <w:t xml:space="preserve"> </w:t>
      </w:r>
    </w:p>
    <w:p w:rsidR="004628D8" w:rsidRPr="00CF0460" w:rsidRDefault="004628D8" w:rsidP="00636F62">
      <w:pPr>
        <w:numPr>
          <w:ilvl w:val="0"/>
          <w:numId w:val="117"/>
        </w:numPr>
        <w:spacing w:after="120"/>
        <w:rPr>
          <w:color w:val="333333"/>
        </w:rPr>
      </w:pPr>
      <w:r w:rsidRPr="00CF0460">
        <w:rPr>
          <w:color w:val="333333"/>
        </w:rPr>
        <w:t>The price that you quote shall be fixed and shall not be subject to any further adjustment.</w:t>
      </w:r>
    </w:p>
    <w:p w:rsidR="004628D8" w:rsidRPr="00CF0460" w:rsidRDefault="004628D8" w:rsidP="00636F62">
      <w:pPr>
        <w:numPr>
          <w:ilvl w:val="0"/>
          <w:numId w:val="117"/>
        </w:numPr>
        <w:spacing w:after="120"/>
        <w:rPr>
          <w:color w:val="333333"/>
        </w:rPr>
      </w:pPr>
      <w:r w:rsidRPr="00CF0460">
        <w:rPr>
          <w:color w:val="333333"/>
        </w:rPr>
        <w:t xml:space="preserve">The </w:t>
      </w:r>
      <w:r w:rsidR="00116DAE">
        <w:rPr>
          <w:color w:val="333333"/>
        </w:rPr>
        <w:t xml:space="preserve">Quotation </w:t>
      </w:r>
      <w:r w:rsidRPr="00CF0460">
        <w:rPr>
          <w:color w:val="333333"/>
        </w:rPr>
        <w:t xml:space="preserve">shall be in the </w:t>
      </w:r>
      <w:r>
        <w:rPr>
          <w:color w:val="333333"/>
        </w:rPr>
        <w:t xml:space="preserve">same </w:t>
      </w:r>
      <w:r w:rsidRPr="00CF0460">
        <w:rPr>
          <w:color w:val="333333"/>
        </w:rPr>
        <w:t xml:space="preserve">currency(ies) </w:t>
      </w:r>
      <w:r>
        <w:rPr>
          <w:color w:val="333333"/>
        </w:rPr>
        <w:t xml:space="preserve">specified </w:t>
      </w:r>
      <w:r w:rsidRPr="00CF0460">
        <w:rPr>
          <w:color w:val="333333"/>
        </w:rPr>
        <w:t xml:space="preserve">in the Framework Agreement, Schedule </w:t>
      </w:r>
      <w:r>
        <w:rPr>
          <w:color w:val="333333"/>
        </w:rPr>
        <w:t>2</w:t>
      </w:r>
      <w:r w:rsidRPr="00CF0460">
        <w:rPr>
          <w:color w:val="333333"/>
        </w:rPr>
        <w:t xml:space="preserve">: </w:t>
      </w:r>
      <w:r>
        <w:rPr>
          <w:color w:val="333333"/>
        </w:rPr>
        <w:t>Price Schedules</w:t>
      </w:r>
      <w:r w:rsidRPr="00CF0460">
        <w:rPr>
          <w:color w:val="333333"/>
        </w:rPr>
        <w:t xml:space="preserve">. </w:t>
      </w:r>
    </w:p>
    <w:p w:rsidR="004628D8" w:rsidRPr="00CF0460" w:rsidRDefault="004628D8" w:rsidP="00636F62">
      <w:pPr>
        <w:numPr>
          <w:ilvl w:val="0"/>
          <w:numId w:val="117"/>
        </w:numPr>
        <w:spacing w:after="120"/>
        <w:rPr>
          <w:color w:val="333333"/>
        </w:rPr>
      </w:pPr>
      <w:r w:rsidRPr="00CF0460">
        <w:rPr>
          <w:color w:val="333333"/>
        </w:rPr>
        <w:t xml:space="preserve">The </w:t>
      </w:r>
      <w:r w:rsidR="00116DAE">
        <w:rPr>
          <w:color w:val="333333"/>
        </w:rPr>
        <w:t xml:space="preserve">Quotation </w:t>
      </w:r>
      <w:r w:rsidRPr="00CF0460">
        <w:rPr>
          <w:color w:val="333333"/>
        </w:rPr>
        <w:t>will be valid for a period of [</w:t>
      </w:r>
      <w:r w:rsidRPr="00CF0460">
        <w:rPr>
          <w:i/>
          <w:color w:val="333333"/>
        </w:rPr>
        <w:t>insert number of calendar days</w:t>
      </w:r>
      <w:r w:rsidRPr="00CF0460">
        <w:rPr>
          <w:color w:val="333333"/>
        </w:rPr>
        <w:t>]</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 xml:space="preserve">Performance Security </w:t>
      </w:r>
      <w:r w:rsidRPr="00CF0460">
        <w:rPr>
          <w:color w:val="333333"/>
        </w:rPr>
        <w:t>[</w:t>
      </w:r>
      <w:r w:rsidRPr="00CF0460">
        <w:rPr>
          <w:i/>
          <w:color w:val="333333"/>
        </w:rPr>
        <w:t>delete if no performance security is required</w:t>
      </w:r>
      <w:r w:rsidRPr="00CF0460">
        <w:rPr>
          <w:color w:val="333333"/>
        </w:rPr>
        <w:t>]</w:t>
      </w:r>
    </w:p>
    <w:p w:rsidR="004628D8" w:rsidRPr="00CF0460" w:rsidRDefault="004628D8" w:rsidP="00636F62">
      <w:pPr>
        <w:numPr>
          <w:ilvl w:val="0"/>
          <w:numId w:val="118"/>
        </w:numPr>
        <w:spacing w:after="120"/>
        <w:rPr>
          <w:b/>
          <w:color w:val="333333"/>
        </w:rPr>
      </w:pPr>
      <w:r w:rsidRPr="00CF0460">
        <w:rPr>
          <w:color w:val="333333"/>
        </w:rPr>
        <w:t xml:space="preserve">If your </w:t>
      </w:r>
      <w:r w:rsidR="00116DAE">
        <w:rPr>
          <w:color w:val="333333"/>
        </w:rPr>
        <w:t xml:space="preserve">Quotation </w:t>
      </w:r>
      <w:r w:rsidRPr="00CF0460">
        <w:rPr>
          <w:color w:val="333333"/>
        </w:rPr>
        <w:t xml:space="preserve">is successful, you will be required to provide a Performance Security </w:t>
      </w:r>
      <w:r>
        <w:rPr>
          <w:color w:val="333333"/>
        </w:rPr>
        <w:t xml:space="preserve">in accordance with the </w:t>
      </w:r>
      <w:r w:rsidRPr="00CF0460">
        <w:rPr>
          <w:color w:val="333333"/>
        </w:rPr>
        <w:t>Call-off Contract</w:t>
      </w:r>
      <w:r>
        <w:rPr>
          <w:color w:val="333333"/>
        </w:rPr>
        <w:t xml:space="preserve">. </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Clarifications</w:t>
      </w:r>
    </w:p>
    <w:p w:rsidR="004628D8" w:rsidRPr="00CF0460" w:rsidRDefault="004628D8" w:rsidP="00636F62">
      <w:pPr>
        <w:numPr>
          <w:ilvl w:val="0"/>
          <w:numId w:val="122"/>
        </w:numPr>
        <w:spacing w:after="120"/>
        <w:rPr>
          <w:iCs/>
        </w:rPr>
      </w:pPr>
      <w:r w:rsidRPr="008248F9">
        <w:rPr>
          <w:iCs/>
        </w:rPr>
        <w:t>If you require clarification(s) regarding this RFQ, send your request in writing (email or hard copy</w:t>
      </w:r>
      <w:r w:rsidRPr="008248F9">
        <w:rPr>
          <w:i/>
          <w:color w:val="333333"/>
        </w:rPr>
        <w:t xml:space="preserve"> or through e-procurement system</w:t>
      </w:r>
      <w:r w:rsidRPr="008248F9" w:rsidDel="00300FFD">
        <w:rPr>
          <w:iCs/>
        </w:rPr>
        <w:t xml:space="preserve"> </w:t>
      </w:r>
      <w:r w:rsidRPr="008248F9">
        <w:rPr>
          <w:iCs/>
        </w:rPr>
        <w:t>if available) to our above-named Representative before [insert date and time]. We shall forward</w:t>
      </w:r>
      <w:r w:rsidRPr="00CF0460">
        <w:rPr>
          <w:iCs/>
        </w:rPr>
        <w:t xml:space="preserve"> copies of </w:t>
      </w:r>
      <w:r>
        <w:rPr>
          <w:iCs/>
        </w:rPr>
        <w:t xml:space="preserve">our response to all Suppliers including a description of the inquiry but without identifying its source. </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 xml:space="preserve">Submission of </w:t>
      </w:r>
      <w:r w:rsidR="003601E4">
        <w:rPr>
          <w:b/>
          <w:color w:val="333333"/>
        </w:rPr>
        <w:t>Quotation</w:t>
      </w:r>
      <w:r w:rsidRPr="00CF0460">
        <w:rPr>
          <w:b/>
          <w:color w:val="333333"/>
        </w:rPr>
        <w:t>s</w:t>
      </w:r>
    </w:p>
    <w:p w:rsidR="004628D8" w:rsidRPr="00CF0460" w:rsidRDefault="003601E4" w:rsidP="00636F62">
      <w:pPr>
        <w:numPr>
          <w:ilvl w:val="0"/>
          <w:numId w:val="161"/>
        </w:numPr>
        <w:spacing w:after="120"/>
        <w:rPr>
          <w:color w:val="333333"/>
        </w:rPr>
      </w:pPr>
      <w:r>
        <w:rPr>
          <w:color w:val="333333"/>
        </w:rPr>
        <w:t>Quotation</w:t>
      </w:r>
      <w:r w:rsidR="004628D8" w:rsidRPr="00CF0460">
        <w:rPr>
          <w:color w:val="333333"/>
        </w:rPr>
        <w:t>s are to be submitted in the form attached at Annex 2 and [</w:t>
      </w:r>
      <w:r w:rsidR="004628D8" w:rsidRPr="00CF0460">
        <w:rPr>
          <w:i/>
          <w:color w:val="333333"/>
        </w:rPr>
        <w:t>insert method e.g. in hard copy with 3 copies, by email, through e-procurement system</w:t>
      </w:r>
      <w:r w:rsidR="004628D8" w:rsidRPr="00CF0460">
        <w:rPr>
          <w:color w:val="333333"/>
        </w:rPr>
        <w:t>].</w:t>
      </w:r>
    </w:p>
    <w:p w:rsidR="004628D8" w:rsidRPr="00CF0460" w:rsidRDefault="004628D8" w:rsidP="00636F62">
      <w:pPr>
        <w:numPr>
          <w:ilvl w:val="0"/>
          <w:numId w:val="161"/>
        </w:numPr>
        <w:spacing w:after="120"/>
        <w:rPr>
          <w:color w:val="333333"/>
        </w:rPr>
      </w:pPr>
      <w:r w:rsidRPr="00CF0460">
        <w:rPr>
          <w:color w:val="333333"/>
        </w:rPr>
        <w:t xml:space="preserve">The deadline for submission of </w:t>
      </w:r>
      <w:r w:rsidR="003601E4">
        <w:rPr>
          <w:color w:val="333333"/>
        </w:rPr>
        <w:t>Quotation</w:t>
      </w:r>
      <w:r w:rsidRPr="00CF0460">
        <w:rPr>
          <w:color w:val="333333"/>
        </w:rPr>
        <w:t>s is [</w:t>
      </w:r>
      <w:r w:rsidRPr="00CF0460">
        <w:rPr>
          <w:i/>
          <w:color w:val="333333"/>
        </w:rPr>
        <w:t xml:space="preserve">insert </w:t>
      </w:r>
      <w:r>
        <w:rPr>
          <w:i/>
          <w:color w:val="333333"/>
        </w:rPr>
        <w:t xml:space="preserve">time, </w:t>
      </w:r>
      <w:r w:rsidRPr="00CF0460">
        <w:rPr>
          <w:i/>
          <w:color w:val="333333"/>
        </w:rPr>
        <w:t>day, month, year</w:t>
      </w:r>
      <w:r w:rsidRPr="00CF0460">
        <w:rPr>
          <w:color w:val="333333"/>
        </w:rPr>
        <w:t xml:space="preserve">]. </w:t>
      </w:r>
    </w:p>
    <w:p w:rsidR="004628D8" w:rsidRPr="00CF0460" w:rsidRDefault="004628D8" w:rsidP="00636F62">
      <w:pPr>
        <w:numPr>
          <w:ilvl w:val="0"/>
          <w:numId w:val="161"/>
        </w:numPr>
        <w:spacing w:after="120"/>
        <w:rPr>
          <w:color w:val="333333"/>
        </w:rPr>
      </w:pPr>
      <w:r w:rsidRPr="00CF0460">
        <w:rPr>
          <w:color w:val="333333"/>
        </w:rPr>
        <w:t xml:space="preserve">The address for submission of </w:t>
      </w:r>
      <w:r w:rsidR="003601E4">
        <w:rPr>
          <w:color w:val="333333"/>
        </w:rPr>
        <w:t>Quotation</w:t>
      </w:r>
      <w:r w:rsidRPr="00CF0460">
        <w:rPr>
          <w:color w:val="333333"/>
        </w:rPr>
        <w:t>s is:</w:t>
      </w:r>
    </w:p>
    <w:p w:rsidR="004628D8" w:rsidRPr="00CF0460" w:rsidRDefault="004628D8" w:rsidP="004628D8">
      <w:pPr>
        <w:pStyle w:val="Footer"/>
        <w:widowControl w:val="0"/>
        <w:spacing w:before="0" w:after="120"/>
        <w:ind w:left="1267"/>
        <w:rPr>
          <w:i/>
        </w:rPr>
      </w:pPr>
      <w:r w:rsidRPr="00CF0460">
        <w:t xml:space="preserve">Attention: </w:t>
      </w:r>
      <w:r w:rsidRPr="00CF0460">
        <w:rPr>
          <w:i/>
        </w:rPr>
        <w:t>[insert full name of person, if applicable]</w:t>
      </w:r>
    </w:p>
    <w:p w:rsidR="004628D8" w:rsidRPr="00CF0460" w:rsidRDefault="004628D8" w:rsidP="004628D8">
      <w:pPr>
        <w:widowControl w:val="0"/>
        <w:spacing w:after="120"/>
        <w:ind w:left="1267"/>
      </w:pPr>
      <w:r w:rsidRPr="00CF0460">
        <w:t xml:space="preserve">Street Address: </w:t>
      </w:r>
      <w:r w:rsidRPr="00CF0460">
        <w:rPr>
          <w:i/>
        </w:rPr>
        <w:t>[insert street address and number]</w:t>
      </w:r>
      <w:r w:rsidRPr="00CF0460">
        <w:tab/>
      </w:r>
    </w:p>
    <w:p w:rsidR="004628D8" w:rsidRPr="00CF0460" w:rsidRDefault="004628D8" w:rsidP="004628D8">
      <w:pPr>
        <w:widowControl w:val="0"/>
        <w:spacing w:after="120"/>
        <w:ind w:left="1267"/>
      </w:pPr>
      <w:r w:rsidRPr="00CF0460">
        <w:t>Floor/ Room number</w:t>
      </w:r>
      <w:r w:rsidRPr="005C0E0F">
        <w:t xml:space="preserve">: </w:t>
      </w:r>
      <w:r w:rsidRPr="00CF0460">
        <w:rPr>
          <w:i/>
        </w:rPr>
        <w:t>[insert floor and room number, if applicable]</w:t>
      </w:r>
      <w:r w:rsidRPr="00CF0460">
        <w:tab/>
      </w:r>
    </w:p>
    <w:p w:rsidR="004628D8" w:rsidRPr="00CF0460" w:rsidRDefault="004628D8" w:rsidP="004628D8">
      <w:pPr>
        <w:widowControl w:val="0"/>
        <w:spacing w:after="120"/>
        <w:ind w:left="1267"/>
      </w:pPr>
      <w:r w:rsidRPr="00CF0460">
        <w:t xml:space="preserve">City: </w:t>
      </w:r>
      <w:r w:rsidRPr="005C0E0F">
        <w:t>[</w:t>
      </w:r>
      <w:r w:rsidRPr="00CF0460">
        <w:rPr>
          <w:i/>
        </w:rPr>
        <w:t>insert name of city or town</w:t>
      </w:r>
      <w:r w:rsidRPr="005C0E0F">
        <w:t>]</w:t>
      </w:r>
      <w:r w:rsidRPr="00CF0460">
        <w:tab/>
      </w:r>
    </w:p>
    <w:p w:rsidR="004628D8" w:rsidRPr="00CF0460" w:rsidRDefault="004628D8" w:rsidP="004628D8">
      <w:pPr>
        <w:widowControl w:val="0"/>
        <w:spacing w:after="120"/>
        <w:ind w:left="1267"/>
      </w:pPr>
      <w:r w:rsidRPr="00CF0460">
        <w:t>ZIP/Postal Code: [</w:t>
      </w:r>
      <w:r w:rsidRPr="00CF0460">
        <w:rPr>
          <w:i/>
        </w:rPr>
        <w:t>insert postal (ZIP) code, if applicable</w:t>
      </w:r>
      <w:r w:rsidRPr="00CF0460">
        <w:t>]</w:t>
      </w:r>
      <w:r w:rsidRPr="00CF0460">
        <w:tab/>
      </w:r>
    </w:p>
    <w:p w:rsidR="004628D8" w:rsidRPr="00CF0460" w:rsidRDefault="004628D8" w:rsidP="004628D8">
      <w:pPr>
        <w:spacing w:after="120"/>
        <w:ind w:left="1260"/>
      </w:pPr>
      <w:r w:rsidRPr="00CF0460">
        <w:t>Country: [</w:t>
      </w:r>
      <w:r w:rsidRPr="00CF0460">
        <w:rPr>
          <w:i/>
        </w:rPr>
        <w:t>insert name of country</w:t>
      </w:r>
      <w:r w:rsidRPr="00CF0460">
        <w:t>]</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 xml:space="preserve">Opening of </w:t>
      </w:r>
      <w:r w:rsidR="003601E4">
        <w:rPr>
          <w:b/>
          <w:color w:val="333333"/>
        </w:rPr>
        <w:t>Quotation</w:t>
      </w:r>
      <w:r w:rsidRPr="00CF0460">
        <w:rPr>
          <w:b/>
          <w:color w:val="333333"/>
        </w:rPr>
        <w:t>s</w:t>
      </w:r>
    </w:p>
    <w:p w:rsidR="004628D8" w:rsidRPr="00CF0460" w:rsidRDefault="003601E4" w:rsidP="00636F62">
      <w:pPr>
        <w:numPr>
          <w:ilvl w:val="0"/>
          <w:numId w:val="119"/>
        </w:numPr>
        <w:spacing w:after="120"/>
        <w:rPr>
          <w:b/>
          <w:color w:val="333333"/>
        </w:rPr>
      </w:pPr>
      <w:r>
        <w:rPr>
          <w:color w:val="333333"/>
        </w:rPr>
        <w:t>Quotation</w:t>
      </w:r>
      <w:r w:rsidR="004628D8" w:rsidRPr="00CF0460">
        <w:rPr>
          <w:color w:val="333333"/>
        </w:rPr>
        <w:t>s will be opened in the presence of Suppliers, or their representatives who choose to attend, at [</w:t>
      </w:r>
      <w:r w:rsidR="004628D8" w:rsidRPr="00CF0460">
        <w:rPr>
          <w:i/>
          <w:color w:val="333333"/>
        </w:rPr>
        <w:t>insert time</w:t>
      </w:r>
      <w:r w:rsidR="004628D8" w:rsidRPr="00CF0460">
        <w:rPr>
          <w:color w:val="333333"/>
        </w:rPr>
        <w:t>] on [</w:t>
      </w:r>
      <w:r w:rsidR="004628D8" w:rsidRPr="00CF0460">
        <w:rPr>
          <w:i/>
          <w:color w:val="333333"/>
        </w:rPr>
        <w:t>insert day, month, year</w:t>
      </w:r>
      <w:r w:rsidR="004628D8">
        <w:rPr>
          <w:i/>
          <w:color w:val="333333"/>
        </w:rPr>
        <w:t xml:space="preserve"> same as or immediately after the deadline for the submission of </w:t>
      </w:r>
      <w:r>
        <w:rPr>
          <w:i/>
          <w:color w:val="333333"/>
        </w:rPr>
        <w:t>Quotation</w:t>
      </w:r>
      <w:r w:rsidR="004628D8">
        <w:rPr>
          <w:i/>
          <w:color w:val="333333"/>
        </w:rPr>
        <w:t>s</w:t>
      </w:r>
      <w:r w:rsidR="004628D8" w:rsidRPr="00CF0460">
        <w:rPr>
          <w:i/>
          <w:color w:val="333333"/>
        </w:rPr>
        <w:t>.</w:t>
      </w:r>
      <w:r w:rsidR="004628D8" w:rsidRPr="00CF0460">
        <w:rPr>
          <w:color w:val="333333"/>
        </w:rPr>
        <w:t>]</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 xml:space="preserve">Evaluation of </w:t>
      </w:r>
      <w:r w:rsidR="003601E4">
        <w:rPr>
          <w:b/>
          <w:color w:val="333333"/>
        </w:rPr>
        <w:t>Quotation</w:t>
      </w:r>
      <w:r w:rsidRPr="00CF0460">
        <w:rPr>
          <w:b/>
          <w:color w:val="333333"/>
        </w:rPr>
        <w:t>s</w:t>
      </w:r>
    </w:p>
    <w:p w:rsidR="004628D8" w:rsidRPr="00CF0460" w:rsidRDefault="003601E4" w:rsidP="00636F62">
      <w:pPr>
        <w:numPr>
          <w:ilvl w:val="0"/>
          <w:numId w:val="123"/>
        </w:numPr>
        <w:spacing w:after="120"/>
        <w:rPr>
          <w:b/>
          <w:color w:val="333333"/>
        </w:rPr>
      </w:pPr>
      <w:r>
        <w:rPr>
          <w:color w:val="333333"/>
        </w:rPr>
        <w:t>Quotation</w:t>
      </w:r>
      <w:r w:rsidR="004628D8" w:rsidRPr="00CF0460">
        <w:rPr>
          <w:color w:val="333333"/>
        </w:rPr>
        <w:t>s will be evaluated [select either “</w:t>
      </w:r>
      <w:r w:rsidR="004628D8" w:rsidRPr="0032582C">
        <w:rPr>
          <w:i/>
          <w:color w:val="333333"/>
        </w:rPr>
        <w:t>item-wise</w:t>
      </w:r>
      <w:r w:rsidR="004628D8" w:rsidRPr="00CF0460">
        <w:rPr>
          <w:color w:val="333333"/>
        </w:rPr>
        <w:t>” or “</w:t>
      </w:r>
      <w:r w:rsidR="004628D8" w:rsidRPr="00CF0460">
        <w:rPr>
          <w:i/>
          <w:color w:val="333333"/>
        </w:rPr>
        <w:t>lot-wise</w:t>
      </w:r>
      <w:r w:rsidR="004628D8" w:rsidRPr="00CF0460">
        <w:rPr>
          <w:color w:val="333333"/>
        </w:rPr>
        <w:t>”] and according to the criteria and methodology described in the Framework Agreement, Schedule 3: Secondary Procurement.</w:t>
      </w:r>
    </w:p>
    <w:p w:rsidR="004628D8" w:rsidRPr="00CF0460" w:rsidRDefault="004628D8" w:rsidP="00636F62">
      <w:pPr>
        <w:pStyle w:val="ListParagraph"/>
        <w:numPr>
          <w:ilvl w:val="0"/>
          <w:numId w:val="115"/>
        </w:numPr>
        <w:spacing w:before="240" w:after="120"/>
        <w:ind w:left="360"/>
        <w:contextualSpacing w:val="0"/>
        <w:jc w:val="both"/>
        <w:rPr>
          <w:b/>
          <w:color w:val="333333"/>
        </w:rPr>
      </w:pPr>
      <w:r w:rsidRPr="00CF0460">
        <w:rPr>
          <w:b/>
          <w:color w:val="333333"/>
        </w:rPr>
        <w:t>Contract</w:t>
      </w:r>
    </w:p>
    <w:p w:rsidR="004628D8" w:rsidRPr="00CF0460" w:rsidRDefault="004628D8" w:rsidP="00636F62">
      <w:pPr>
        <w:numPr>
          <w:ilvl w:val="0"/>
          <w:numId w:val="120"/>
        </w:numPr>
        <w:spacing w:after="120"/>
        <w:rPr>
          <w:b/>
          <w:color w:val="333333"/>
        </w:rPr>
      </w:pPr>
      <w:r w:rsidRPr="00CF0460">
        <w:rPr>
          <w:color w:val="333333"/>
        </w:rPr>
        <w:t>Attached, a</w:t>
      </w:r>
      <w:r w:rsidR="00BA7315">
        <w:rPr>
          <w:color w:val="333333"/>
        </w:rPr>
        <w:t>s</w:t>
      </w:r>
      <w:r w:rsidRPr="00CF0460">
        <w:rPr>
          <w:color w:val="333333"/>
        </w:rPr>
        <w:t xml:space="preserve"> Annex 3 to this </w:t>
      </w:r>
      <w:r>
        <w:rPr>
          <w:color w:val="333333"/>
        </w:rPr>
        <w:t>RFQ</w:t>
      </w:r>
      <w:r w:rsidRPr="00CF0460">
        <w:rPr>
          <w:color w:val="333333"/>
        </w:rPr>
        <w:t>, is the draft Call-off Contract that will apply to this Secondary Procurement. If successful, you will be required to sign a Call-off Contract on the same, or similar terms. [</w:t>
      </w:r>
      <w:r w:rsidRPr="00CF0460">
        <w:rPr>
          <w:i/>
          <w:color w:val="333333"/>
        </w:rPr>
        <w:t xml:space="preserve">Instructions: complete a draft Call-off Contract for this procurement and attach it to this </w:t>
      </w:r>
      <w:r>
        <w:rPr>
          <w:i/>
          <w:color w:val="333333"/>
        </w:rPr>
        <w:t>RFQ</w:t>
      </w:r>
      <w:r w:rsidRPr="00CF0460">
        <w:rPr>
          <w:color w:val="333333"/>
        </w:rPr>
        <w:t>]</w:t>
      </w:r>
    </w:p>
    <w:p w:rsidR="004628D8" w:rsidRPr="00CF0460" w:rsidRDefault="004628D8" w:rsidP="004628D8">
      <w:pPr>
        <w:spacing w:before="240" w:after="120"/>
        <w:rPr>
          <w:iCs/>
        </w:rPr>
      </w:pPr>
      <w:r w:rsidRPr="00CF0460">
        <w:rPr>
          <w:iCs/>
        </w:rPr>
        <w:t>On behalf of the Purchaser:</w:t>
      </w:r>
    </w:p>
    <w:tbl>
      <w:tblPr>
        <w:tblStyle w:val="TableGrid"/>
        <w:tblW w:w="0" w:type="auto"/>
        <w:tblLook w:val="04A0" w:firstRow="1" w:lastRow="0" w:firstColumn="1" w:lastColumn="0" w:noHBand="0" w:noVBand="1"/>
      </w:tblPr>
      <w:tblGrid>
        <w:gridCol w:w="1710"/>
        <w:gridCol w:w="6030"/>
      </w:tblGrid>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rsidR="004628D8" w:rsidRPr="00CF0460" w:rsidRDefault="004628D8" w:rsidP="00F5175B">
            <w:pPr>
              <w:spacing w:after="120"/>
              <w:rPr>
                <w:iCs/>
              </w:rPr>
            </w:pPr>
          </w:p>
        </w:tc>
      </w:tr>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Name:</w:t>
            </w:r>
          </w:p>
        </w:tc>
        <w:tc>
          <w:tcPr>
            <w:tcW w:w="6030" w:type="dxa"/>
            <w:tcBorders>
              <w:left w:val="nil"/>
              <w:bottom w:val="single" w:sz="4" w:space="0" w:color="auto"/>
              <w:right w:val="nil"/>
            </w:tcBorders>
          </w:tcPr>
          <w:p w:rsidR="004628D8" w:rsidRPr="00CF0460" w:rsidRDefault="004628D8" w:rsidP="00F5175B">
            <w:pPr>
              <w:spacing w:after="120"/>
              <w:rPr>
                <w:iCs/>
              </w:rPr>
            </w:pPr>
          </w:p>
        </w:tc>
      </w:tr>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Title/position:</w:t>
            </w:r>
          </w:p>
        </w:tc>
        <w:tc>
          <w:tcPr>
            <w:tcW w:w="6030" w:type="dxa"/>
            <w:tcBorders>
              <w:left w:val="nil"/>
              <w:right w:val="nil"/>
            </w:tcBorders>
          </w:tcPr>
          <w:p w:rsidR="004628D8" w:rsidRPr="00CF0460" w:rsidRDefault="004628D8" w:rsidP="00F5175B">
            <w:pPr>
              <w:spacing w:after="120"/>
              <w:rPr>
                <w:iCs/>
              </w:rPr>
            </w:pPr>
          </w:p>
        </w:tc>
      </w:tr>
    </w:tbl>
    <w:p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79"/>
          <w:headerReference w:type="default" r:id="rId80"/>
          <w:headerReference w:type="first" r:id="rId81"/>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AD4E44" w:rsidRPr="00CF0460" w:rsidTr="000514AE">
        <w:trPr>
          <w:cantSplit/>
          <w:trHeight w:val="240"/>
        </w:trPr>
        <w:tc>
          <w:tcPr>
            <w:tcW w:w="12615" w:type="dxa"/>
            <w:gridSpan w:val="8"/>
            <w:tcBorders>
              <w:top w:val="nil"/>
              <w:left w:val="nil"/>
              <w:bottom w:val="single" w:sz="4" w:space="0" w:color="auto"/>
              <w:right w:val="nil"/>
            </w:tcBorders>
          </w:tcPr>
          <w:p w:rsidR="00AD4E44" w:rsidRPr="00716D66" w:rsidRDefault="00AD4E44" w:rsidP="00716D66">
            <w:pPr>
              <w:pStyle w:val="Head81"/>
              <w:spacing w:before="0" w:after="0"/>
              <w:rPr>
                <w:rStyle w:val="FAS5SecProFormHeadingChar"/>
                <w:b/>
              </w:rPr>
            </w:pPr>
            <w:bookmarkStart w:id="981" w:name="_Toc503364207"/>
            <w:r w:rsidRPr="00716D66">
              <w:rPr>
                <w:rStyle w:val="FAS5SecProFormHeadingChar"/>
                <w:b/>
              </w:rPr>
              <w:t>RFQ ANNEX 1: Purchaser’s Requirements</w:t>
            </w:r>
            <w:bookmarkEnd w:id="981"/>
          </w:p>
          <w:p w:rsidR="00AD4E44" w:rsidRDefault="00AD4E44" w:rsidP="00BA7315">
            <w:pPr>
              <w:jc w:val="center"/>
              <w:rPr>
                <w:i/>
              </w:rPr>
            </w:pPr>
            <w:r w:rsidRPr="00AC277A">
              <w:rPr>
                <w:i/>
              </w:rPr>
              <w:t xml:space="preserve">[The Purchaser shall complete these tables, as appropriate, to enable the Supplier to prepare the </w:t>
            </w:r>
            <w:r w:rsidR="003601E4">
              <w:rPr>
                <w:i/>
              </w:rPr>
              <w:t>Quotation</w:t>
            </w:r>
            <w:r w:rsidRPr="00AC277A">
              <w:rPr>
                <w:i/>
              </w:rPr>
              <w:t>]</w:t>
            </w:r>
          </w:p>
          <w:p w:rsidR="00AD4E44" w:rsidRDefault="00AD4E44" w:rsidP="00AD4E44">
            <w:pPr>
              <w:rPr>
                <w:i/>
              </w:rPr>
            </w:pPr>
          </w:p>
          <w:p w:rsidR="00AD4E44" w:rsidRPr="00BA7315" w:rsidRDefault="00AD4E44" w:rsidP="00AD4E44">
            <w:pPr>
              <w:spacing w:before="60" w:after="60"/>
              <w:jc w:val="center"/>
              <w:rPr>
                <w:b/>
                <w:bCs/>
                <w:sz w:val="22"/>
                <w:szCs w:val="22"/>
              </w:rPr>
            </w:pPr>
            <w:r w:rsidRPr="00BA7315">
              <w:rPr>
                <w:b/>
                <w:sz w:val="32"/>
                <w:szCs w:val="32"/>
              </w:rPr>
              <w:t>List of Goods and Delivery Period</w:t>
            </w:r>
          </w:p>
          <w:p w:rsidR="00AD4E44" w:rsidRPr="00CF0460" w:rsidRDefault="00AD4E44" w:rsidP="00AD4E44">
            <w:pPr>
              <w:spacing w:before="60" w:after="60"/>
              <w:jc w:val="center"/>
              <w:rPr>
                <w:b/>
                <w:bCs/>
                <w:sz w:val="22"/>
                <w:szCs w:val="22"/>
              </w:rPr>
            </w:pPr>
          </w:p>
        </w:tc>
      </w:tr>
      <w:tr w:rsidR="00AD4E44" w:rsidRPr="00CF0460"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rsidR="00AD4E44" w:rsidRPr="00BA7315" w:rsidRDefault="00AD4E44" w:rsidP="00BA7315">
            <w:pPr>
              <w:suppressAutoHyphens/>
              <w:spacing w:before="60"/>
              <w:jc w:val="center"/>
              <w:rPr>
                <w:b/>
                <w:bCs/>
                <w:sz w:val="20"/>
                <w:szCs w:val="20"/>
              </w:rPr>
            </w:pPr>
            <w:r w:rsidRPr="00BA7315">
              <w:rPr>
                <w:b/>
                <w:bCs/>
                <w:sz w:val="20"/>
                <w:szCs w:val="20"/>
              </w:rPr>
              <w:t>Line Item</w:t>
            </w:r>
            <w:r w:rsidR="00BA7315">
              <w:rPr>
                <w:b/>
                <w:bCs/>
                <w:sz w:val="20"/>
                <w:szCs w:val="20"/>
              </w:rPr>
              <w:t xml:space="preserve"> </w:t>
            </w:r>
            <w:r w:rsidRPr="00BA7315">
              <w:rPr>
                <w:b/>
                <w:bCs/>
                <w:sz w:val="20"/>
                <w:szCs w:val="20"/>
              </w:rPr>
              <w:t>N</w:t>
            </w:r>
            <w:r w:rsidRPr="00BA7315">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uppressAutoHyphens/>
              <w:spacing w:before="60"/>
              <w:jc w:val="center"/>
              <w:rPr>
                <w:b/>
                <w:bCs/>
                <w:sz w:val="20"/>
                <w:szCs w:val="20"/>
              </w:rPr>
            </w:pPr>
            <w:r w:rsidRPr="00BA7315">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uppressAutoHyphens/>
              <w:spacing w:before="60"/>
              <w:jc w:val="center"/>
              <w:rPr>
                <w:b/>
                <w:bCs/>
                <w:sz w:val="20"/>
                <w:szCs w:val="20"/>
              </w:rPr>
            </w:pPr>
            <w:r w:rsidRPr="00BA7315">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uppressAutoHyphens/>
              <w:spacing w:before="60"/>
              <w:jc w:val="center"/>
              <w:rPr>
                <w:b/>
                <w:bCs/>
                <w:sz w:val="20"/>
                <w:szCs w:val="20"/>
              </w:rPr>
            </w:pPr>
            <w:r w:rsidRPr="00BA7315">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pacing w:before="60"/>
              <w:jc w:val="center"/>
              <w:rPr>
                <w:b/>
                <w:bCs/>
                <w:sz w:val="20"/>
                <w:szCs w:val="20"/>
              </w:rPr>
            </w:pPr>
            <w:r w:rsidRPr="00BA7315">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pacing w:before="60" w:after="60"/>
              <w:jc w:val="center"/>
              <w:rPr>
                <w:b/>
                <w:bCs/>
                <w:sz w:val="20"/>
                <w:szCs w:val="20"/>
              </w:rPr>
            </w:pPr>
            <w:r w:rsidRPr="00BA7315">
              <w:rPr>
                <w:b/>
                <w:bCs/>
                <w:sz w:val="20"/>
                <w:szCs w:val="20"/>
              </w:rPr>
              <w:t>Place of Final Destination     (Project Site)</w:t>
            </w:r>
          </w:p>
        </w:tc>
        <w:tc>
          <w:tcPr>
            <w:tcW w:w="1710"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pacing w:before="60" w:after="60"/>
              <w:jc w:val="center"/>
              <w:rPr>
                <w:b/>
                <w:bCs/>
                <w:sz w:val="20"/>
                <w:szCs w:val="20"/>
              </w:rPr>
            </w:pPr>
            <w:r w:rsidRPr="00BA7315">
              <w:rPr>
                <w:b/>
                <w:bCs/>
                <w:sz w:val="20"/>
                <w:szCs w:val="20"/>
              </w:rPr>
              <w:t>Applicable Incoterms (e.g. CIP, EXW etc.)</w:t>
            </w:r>
          </w:p>
        </w:tc>
        <w:tc>
          <w:tcPr>
            <w:tcW w:w="1810" w:type="dxa"/>
            <w:tcBorders>
              <w:top w:val="single" w:sz="4" w:space="0" w:color="auto"/>
              <w:left w:val="single" w:sz="4" w:space="0" w:color="auto"/>
              <w:bottom w:val="single" w:sz="4" w:space="0" w:color="auto"/>
              <w:right w:val="single" w:sz="4" w:space="0" w:color="auto"/>
            </w:tcBorders>
          </w:tcPr>
          <w:p w:rsidR="00AD4E44" w:rsidRPr="00BA7315" w:rsidRDefault="00AD4E44" w:rsidP="00F5175B">
            <w:pPr>
              <w:spacing w:before="60" w:after="60"/>
              <w:jc w:val="center"/>
              <w:rPr>
                <w:b/>
                <w:bCs/>
                <w:sz w:val="20"/>
                <w:szCs w:val="20"/>
              </w:rPr>
            </w:pPr>
            <w:r w:rsidRPr="00BA7315">
              <w:rPr>
                <w:b/>
                <w:bCs/>
                <w:sz w:val="20"/>
                <w:szCs w:val="20"/>
              </w:rPr>
              <w:t xml:space="preserve">Delivery Period from Date of formation of Call-off contract </w:t>
            </w:r>
          </w:p>
        </w:tc>
      </w:tr>
      <w:tr w:rsidR="00DD6C4E" w:rsidRPr="00CF0460"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rsidR="00DD6C4E"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rsidR="00DD6C4E"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pacing w:before="60" w:after="60"/>
              <w:jc w:val="center"/>
              <w:rPr>
                <w:b/>
                <w:bCs/>
                <w:sz w:val="22"/>
                <w:szCs w:val="22"/>
              </w:rPr>
            </w:pPr>
          </w:p>
        </w:tc>
      </w:tr>
      <w:tr w:rsidR="00DD6C4E" w:rsidRPr="00CF0460"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rsidR="00DD6C4E"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rsidR="00DD6C4E"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rsidR="00DD6C4E" w:rsidRPr="00CF0460" w:rsidRDefault="00DD6C4E" w:rsidP="00F5175B">
            <w:pPr>
              <w:spacing w:before="60" w:after="60"/>
              <w:jc w:val="center"/>
              <w:rPr>
                <w:b/>
                <w:bCs/>
                <w:sz w:val="22"/>
                <w:szCs w:val="22"/>
              </w:rPr>
            </w:pPr>
          </w:p>
        </w:tc>
      </w:tr>
      <w:tr w:rsidR="00BA7315" w:rsidRPr="00CF0460"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rsidR="00BA7315" w:rsidRPr="00CF0460"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rsidR="00BA7315" w:rsidRPr="00CF0460"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BA7315" w:rsidRPr="00CF0460"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rsidR="00BA7315" w:rsidRPr="00CF0460"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rsidR="00BA7315"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rsidR="00BA7315"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rsidR="00BA7315" w:rsidRPr="00CF0460"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rsidR="00BA7315" w:rsidRPr="00CF0460" w:rsidRDefault="00BA7315" w:rsidP="00F5175B">
            <w:pPr>
              <w:spacing w:before="60" w:after="60"/>
              <w:jc w:val="center"/>
              <w:rPr>
                <w:b/>
                <w:bCs/>
                <w:sz w:val="22"/>
                <w:szCs w:val="22"/>
              </w:rPr>
            </w:pPr>
          </w:p>
        </w:tc>
      </w:tr>
    </w:tbl>
    <w:p w:rsidR="004628D8" w:rsidRDefault="004628D8" w:rsidP="004628D8"/>
    <w:p w:rsidR="00BA7315" w:rsidRPr="00CF0460" w:rsidRDefault="00BA7315"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CF0460" w:rsidTr="000514AE">
        <w:trPr>
          <w:cantSplit/>
          <w:trHeight w:val="520"/>
        </w:trPr>
        <w:tc>
          <w:tcPr>
            <w:tcW w:w="12600" w:type="dxa"/>
            <w:gridSpan w:val="6"/>
            <w:tcBorders>
              <w:top w:val="nil"/>
              <w:left w:val="nil"/>
              <w:bottom w:val="double" w:sz="4" w:space="0" w:color="auto"/>
              <w:right w:val="nil"/>
            </w:tcBorders>
          </w:tcPr>
          <w:p w:rsidR="004628D8" w:rsidRPr="00BA7315" w:rsidRDefault="004628D8" w:rsidP="00BA7315">
            <w:pPr>
              <w:pStyle w:val="ListParagraph"/>
              <w:ind w:left="360"/>
              <w:jc w:val="center"/>
              <w:rPr>
                <w:b/>
              </w:rPr>
            </w:pPr>
            <w:r w:rsidRPr="00CF0460">
              <w:br w:type="page"/>
            </w:r>
            <w:r w:rsidRPr="00BA7315">
              <w:rPr>
                <w:b/>
                <w:sz w:val="32"/>
                <w:szCs w:val="32"/>
              </w:rPr>
              <w:t>List of Related Services and Completion Schedule</w:t>
            </w:r>
          </w:p>
        </w:tc>
      </w:tr>
      <w:tr w:rsidR="004628D8" w:rsidRPr="00CF0460" w:rsidTr="00BA7315">
        <w:trPr>
          <w:cantSplit/>
          <w:trHeight w:val="520"/>
        </w:trPr>
        <w:tc>
          <w:tcPr>
            <w:tcW w:w="990" w:type="dxa"/>
            <w:vMerge w:val="restart"/>
            <w:tcBorders>
              <w:top w:val="single" w:sz="6" w:space="0" w:color="auto"/>
              <w:bottom w:val="single" w:sz="6" w:space="0" w:color="auto"/>
            </w:tcBorders>
            <w:vAlign w:val="center"/>
          </w:tcPr>
          <w:p w:rsidR="004628D8" w:rsidRPr="00CF0460" w:rsidRDefault="004628D8" w:rsidP="00BA7315">
            <w:pPr>
              <w:spacing w:before="120"/>
              <w:jc w:val="center"/>
              <w:rPr>
                <w:b/>
                <w:bCs/>
                <w:sz w:val="22"/>
                <w:szCs w:val="22"/>
              </w:rPr>
            </w:pPr>
            <w:r w:rsidRPr="00CF0460">
              <w:rPr>
                <w:b/>
                <w:bCs/>
                <w:sz w:val="22"/>
                <w:szCs w:val="22"/>
              </w:rPr>
              <w:t>Service</w:t>
            </w:r>
          </w:p>
        </w:tc>
        <w:tc>
          <w:tcPr>
            <w:tcW w:w="3330" w:type="dxa"/>
            <w:vMerge w:val="restart"/>
            <w:tcBorders>
              <w:top w:val="single" w:sz="6" w:space="0" w:color="auto"/>
              <w:bottom w:val="single" w:sz="6" w:space="0" w:color="auto"/>
            </w:tcBorders>
            <w:vAlign w:val="center"/>
          </w:tcPr>
          <w:p w:rsidR="004628D8" w:rsidRPr="00CF0460" w:rsidRDefault="004628D8" w:rsidP="00BA7315">
            <w:pPr>
              <w:spacing w:before="120"/>
              <w:jc w:val="center"/>
              <w:rPr>
                <w:b/>
                <w:bCs/>
                <w:sz w:val="22"/>
                <w:szCs w:val="22"/>
              </w:rPr>
            </w:pPr>
            <w:r w:rsidRPr="00CF0460">
              <w:rPr>
                <w:b/>
                <w:bCs/>
                <w:sz w:val="22"/>
                <w:szCs w:val="22"/>
              </w:rPr>
              <w:t>Description of Service</w:t>
            </w:r>
          </w:p>
        </w:tc>
        <w:tc>
          <w:tcPr>
            <w:tcW w:w="2430" w:type="dxa"/>
            <w:vMerge w:val="restart"/>
            <w:tcBorders>
              <w:top w:val="single" w:sz="6" w:space="0" w:color="auto"/>
              <w:bottom w:val="single" w:sz="6" w:space="0" w:color="auto"/>
            </w:tcBorders>
            <w:vAlign w:val="center"/>
          </w:tcPr>
          <w:p w:rsidR="004628D8" w:rsidRPr="00CF0460" w:rsidRDefault="004628D8" w:rsidP="00BA7315">
            <w:pPr>
              <w:spacing w:before="120"/>
              <w:jc w:val="center"/>
              <w:rPr>
                <w:b/>
                <w:bCs/>
                <w:sz w:val="22"/>
                <w:szCs w:val="22"/>
              </w:rPr>
            </w:pPr>
            <w:r w:rsidRPr="00CF0460">
              <w:rPr>
                <w:b/>
                <w:bCs/>
                <w:sz w:val="22"/>
                <w:szCs w:val="22"/>
              </w:rPr>
              <w:t>Quantity required</w:t>
            </w:r>
          </w:p>
        </w:tc>
        <w:tc>
          <w:tcPr>
            <w:tcW w:w="1710" w:type="dxa"/>
            <w:vMerge w:val="restart"/>
            <w:tcBorders>
              <w:top w:val="single" w:sz="6" w:space="0" w:color="auto"/>
              <w:bottom w:val="single" w:sz="6" w:space="0" w:color="auto"/>
            </w:tcBorders>
            <w:vAlign w:val="center"/>
          </w:tcPr>
          <w:p w:rsidR="004628D8" w:rsidRPr="00CF0460" w:rsidRDefault="004628D8" w:rsidP="00BA7315">
            <w:pPr>
              <w:spacing w:before="120"/>
              <w:jc w:val="center"/>
              <w:rPr>
                <w:b/>
                <w:bCs/>
                <w:sz w:val="22"/>
                <w:szCs w:val="22"/>
              </w:rPr>
            </w:pPr>
            <w:r w:rsidRPr="00CF0460">
              <w:rPr>
                <w:b/>
                <w:bCs/>
                <w:sz w:val="22"/>
                <w:szCs w:val="22"/>
              </w:rPr>
              <w:t>Physical Unit</w:t>
            </w:r>
          </w:p>
        </w:tc>
        <w:tc>
          <w:tcPr>
            <w:tcW w:w="1890" w:type="dxa"/>
            <w:vMerge w:val="restart"/>
            <w:tcBorders>
              <w:top w:val="single" w:sz="6" w:space="0" w:color="auto"/>
              <w:bottom w:val="single" w:sz="6" w:space="0" w:color="auto"/>
            </w:tcBorders>
            <w:vAlign w:val="center"/>
          </w:tcPr>
          <w:p w:rsidR="004628D8" w:rsidRPr="00CF0460" w:rsidRDefault="004628D8" w:rsidP="00BA7315">
            <w:pPr>
              <w:spacing w:before="120"/>
              <w:jc w:val="center"/>
              <w:rPr>
                <w:b/>
                <w:bCs/>
                <w:sz w:val="22"/>
                <w:szCs w:val="22"/>
              </w:rPr>
            </w:pPr>
            <w:r w:rsidRPr="00CF0460">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rsidR="004628D8" w:rsidRPr="00CF0460" w:rsidRDefault="004628D8" w:rsidP="00BA7315">
            <w:pPr>
              <w:spacing w:before="120"/>
              <w:ind w:left="-18"/>
              <w:jc w:val="center"/>
              <w:rPr>
                <w:b/>
                <w:bCs/>
                <w:sz w:val="22"/>
                <w:szCs w:val="22"/>
              </w:rPr>
            </w:pPr>
            <w:r w:rsidRPr="00CF0460">
              <w:rPr>
                <w:b/>
                <w:bCs/>
                <w:sz w:val="22"/>
                <w:szCs w:val="22"/>
              </w:rPr>
              <w:t>Completion Period of Services</w:t>
            </w:r>
          </w:p>
        </w:tc>
      </w:tr>
      <w:tr w:rsidR="004628D8" w:rsidRPr="00CF0460" w:rsidTr="00BA7315">
        <w:trPr>
          <w:cantSplit/>
          <w:trHeight w:val="561"/>
        </w:trPr>
        <w:tc>
          <w:tcPr>
            <w:tcW w:w="990" w:type="dxa"/>
            <w:vMerge/>
            <w:tcBorders>
              <w:top w:val="single" w:sz="6" w:space="0" w:color="auto"/>
              <w:bottom w:val="single" w:sz="6" w:space="0" w:color="auto"/>
            </w:tcBorders>
          </w:tcPr>
          <w:p w:rsidR="004628D8" w:rsidRPr="00CF0460" w:rsidRDefault="004628D8" w:rsidP="00F5175B">
            <w:pPr>
              <w:jc w:val="center"/>
              <w:rPr>
                <w:sz w:val="22"/>
                <w:szCs w:val="22"/>
              </w:rPr>
            </w:pPr>
          </w:p>
        </w:tc>
        <w:tc>
          <w:tcPr>
            <w:tcW w:w="3330" w:type="dxa"/>
            <w:vMerge/>
            <w:tcBorders>
              <w:top w:val="single" w:sz="6" w:space="0" w:color="auto"/>
              <w:bottom w:val="single" w:sz="6" w:space="0" w:color="auto"/>
            </w:tcBorders>
          </w:tcPr>
          <w:p w:rsidR="004628D8" w:rsidRPr="00CF0460" w:rsidRDefault="004628D8" w:rsidP="00F5175B">
            <w:pPr>
              <w:jc w:val="center"/>
              <w:rPr>
                <w:sz w:val="22"/>
                <w:szCs w:val="22"/>
              </w:rPr>
            </w:pPr>
          </w:p>
        </w:tc>
        <w:tc>
          <w:tcPr>
            <w:tcW w:w="2430" w:type="dxa"/>
            <w:vMerge/>
            <w:tcBorders>
              <w:top w:val="single" w:sz="6" w:space="0" w:color="auto"/>
              <w:bottom w:val="single" w:sz="6" w:space="0" w:color="auto"/>
            </w:tcBorders>
          </w:tcPr>
          <w:p w:rsidR="004628D8" w:rsidRPr="00CF0460" w:rsidRDefault="004628D8" w:rsidP="00F5175B">
            <w:pPr>
              <w:jc w:val="center"/>
              <w:rPr>
                <w:sz w:val="22"/>
                <w:szCs w:val="22"/>
              </w:rPr>
            </w:pPr>
          </w:p>
        </w:tc>
        <w:tc>
          <w:tcPr>
            <w:tcW w:w="1710" w:type="dxa"/>
            <w:vMerge/>
            <w:tcBorders>
              <w:top w:val="single" w:sz="6" w:space="0" w:color="auto"/>
              <w:bottom w:val="single" w:sz="6" w:space="0" w:color="auto"/>
            </w:tcBorders>
          </w:tcPr>
          <w:p w:rsidR="004628D8" w:rsidRPr="00CF0460" w:rsidRDefault="004628D8" w:rsidP="00F5175B">
            <w:pPr>
              <w:jc w:val="center"/>
              <w:rPr>
                <w:sz w:val="22"/>
                <w:szCs w:val="22"/>
              </w:rPr>
            </w:pPr>
          </w:p>
        </w:tc>
        <w:tc>
          <w:tcPr>
            <w:tcW w:w="1890" w:type="dxa"/>
            <w:vMerge/>
            <w:tcBorders>
              <w:top w:val="single" w:sz="6" w:space="0" w:color="auto"/>
              <w:bottom w:val="single" w:sz="6" w:space="0" w:color="auto"/>
            </w:tcBorders>
          </w:tcPr>
          <w:p w:rsidR="004628D8" w:rsidRPr="00CF0460" w:rsidRDefault="004628D8" w:rsidP="00F5175B">
            <w:pPr>
              <w:jc w:val="center"/>
              <w:rPr>
                <w:sz w:val="22"/>
                <w:szCs w:val="22"/>
              </w:rPr>
            </w:pPr>
          </w:p>
        </w:tc>
        <w:tc>
          <w:tcPr>
            <w:tcW w:w="2250" w:type="dxa"/>
            <w:vMerge/>
            <w:tcBorders>
              <w:top w:val="single" w:sz="6" w:space="0" w:color="auto"/>
              <w:bottom w:val="single" w:sz="6" w:space="0" w:color="auto"/>
            </w:tcBorders>
          </w:tcPr>
          <w:p w:rsidR="004628D8" w:rsidRPr="00CF0460" w:rsidRDefault="004628D8" w:rsidP="00F5175B">
            <w:pPr>
              <w:jc w:val="center"/>
              <w:rPr>
                <w:sz w:val="22"/>
                <w:szCs w:val="22"/>
              </w:rPr>
            </w:pPr>
          </w:p>
        </w:tc>
      </w:tr>
      <w:tr w:rsidR="004628D8" w:rsidRPr="00CF0460" w:rsidTr="00BA7315">
        <w:trPr>
          <w:cantSplit/>
          <w:trHeight w:val="255"/>
        </w:trPr>
        <w:tc>
          <w:tcPr>
            <w:tcW w:w="990" w:type="dxa"/>
            <w:tcBorders>
              <w:top w:val="single" w:sz="6" w:space="0" w:color="auto"/>
              <w:bottom w:val="single" w:sz="6" w:space="0" w:color="auto"/>
            </w:tcBorders>
          </w:tcPr>
          <w:p w:rsidR="004628D8" w:rsidRPr="00CF0460" w:rsidRDefault="004628D8" w:rsidP="00F5175B">
            <w:pPr>
              <w:pStyle w:val="Outline"/>
              <w:spacing w:before="120"/>
              <w:rPr>
                <w:i/>
                <w:iCs/>
                <w:kern w:val="0"/>
                <w:sz w:val="22"/>
                <w:szCs w:val="22"/>
              </w:rPr>
            </w:pPr>
            <w:r w:rsidRPr="00CF0460">
              <w:rPr>
                <w:i/>
                <w:iCs/>
                <w:sz w:val="22"/>
                <w:szCs w:val="22"/>
              </w:rPr>
              <w:t>[</w:t>
            </w:r>
            <w:r w:rsidRPr="00CF0460">
              <w:rPr>
                <w:b/>
                <w:i/>
                <w:iCs/>
                <w:sz w:val="22"/>
                <w:szCs w:val="22"/>
              </w:rPr>
              <w:t>insert Service No</w:t>
            </w:r>
            <w:r w:rsidRPr="00CF0460">
              <w:rPr>
                <w:bCs/>
                <w:i/>
                <w:iCs/>
                <w:sz w:val="22"/>
                <w:szCs w:val="22"/>
              </w:rPr>
              <w:t>]</w:t>
            </w:r>
          </w:p>
        </w:tc>
        <w:tc>
          <w:tcPr>
            <w:tcW w:w="3330" w:type="dxa"/>
            <w:tcBorders>
              <w:top w:val="single" w:sz="6" w:space="0" w:color="auto"/>
              <w:bottom w:val="single" w:sz="6" w:space="0" w:color="auto"/>
            </w:tcBorders>
          </w:tcPr>
          <w:p w:rsidR="004628D8" w:rsidRPr="00CF0460" w:rsidRDefault="004628D8" w:rsidP="00F5175B">
            <w:pPr>
              <w:pStyle w:val="Outline"/>
              <w:spacing w:before="120"/>
              <w:rPr>
                <w:i/>
                <w:iCs/>
                <w:kern w:val="0"/>
                <w:sz w:val="22"/>
                <w:szCs w:val="22"/>
              </w:rPr>
            </w:pPr>
            <w:r w:rsidRPr="00CF0460">
              <w:rPr>
                <w:i/>
                <w:iCs/>
                <w:kern w:val="0"/>
                <w:sz w:val="22"/>
                <w:szCs w:val="22"/>
              </w:rPr>
              <w:t>[</w:t>
            </w:r>
            <w:r w:rsidRPr="00CF0460">
              <w:rPr>
                <w:b/>
                <w:i/>
                <w:iCs/>
                <w:kern w:val="0"/>
                <w:sz w:val="22"/>
                <w:szCs w:val="22"/>
              </w:rPr>
              <w:t>insert description of Related Services</w:t>
            </w:r>
            <w:r w:rsidRPr="00CF0460">
              <w:rPr>
                <w:i/>
                <w:iCs/>
                <w:kern w:val="0"/>
                <w:sz w:val="22"/>
                <w:szCs w:val="22"/>
              </w:rPr>
              <w:t>]</w:t>
            </w:r>
          </w:p>
        </w:tc>
        <w:tc>
          <w:tcPr>
            <w:tcW w:w="2430" w:type="dxa"/>
            <w:tcBorders>
              <w:top w:val="single" w:sz="6" w:space="0" w:color="auto"/>
              <w:bottom w:val="single" w:sz="6" w:space="0" w:color="auto"/>
            </w:tcBorders>
          </w:tcPr>
          <w:p w:rsidR="004628D8" w:rsidRPr="00CF0460" w:rsidRDefault="004628D8" w:rsidP="00F5175B">
            <w:pPr>
              <w:pStyle w:val="Outline"/>
              <w:spacing w:before="120"/>
              <w:rPr>
                <w:i/>
                <w:iCs/>
                <w:kern w:val="0"/>
                <w:sz w:val="22"/>
                <w:szCs w:val="22"/>
              </w:rPr>
            </w:pPr>
            <w:r w:rsidRPr="00CF0460">
              <w:rPr>
                <w:i/>
                <w:iCs/>
                <w:sz w:val="22"/>
                <w:szCs w:val="22"/>
              </w:rPr>
              <w:t>[</w:t>
            </w:r>
            <w:r w:rsidRPr="00CF0460">
              <w:rPr>
                <w:b/>
                <w:i/>
                <w:iCs/>
                <w:sz w:val="22"/>
                <w:szCs w:val="22"/>
              </w:rPr>
              <w:t>insert quantity of items to be supplied</w:t>
            </w:r>
            <w:r w:rsidRPr="00CF0460">
              <w:rPr>
                <w:i/>
                <w:iCs/>
                <w:sz w:val="22"/>
                <w:szCs w:val="22"/>
              </w:rPr>
              <w:t>]</w:t>
            </w:r>
          </w:p>
        </w:tc>
        <w:tc>
          <w:tcPr>
            <w:tcW w:w="1710" w:type="dxa"/>
            <w:tcBorders>
              <w:top w:val="single" w:sz="6" w:space="0" w:color="auto"/>
              <w:bottom w:val="single" w:sz="6" w:space="0" w:color="auto"/>
            </w:tcBorders>
          </w:tcPr>
          <w:p w:rsidR="004628D8" w:rsidRPr="00CF0460" w:rsidRDefault="004628D8" w:rsidP="00F5175B">
            <w:pPr>
              <w:pStyle w:val="Outline"/>
              <w:spacing w:before="120"/>
              <w:jc w:val="center"/>
              <w:rPr>
                <w:i/>
                <w:iCs/>
                <w:kern w:val="0"/>
                <w:sz w:val="22"/>
                <w:szCs w:val="22"/>
              </w:rPr>
            </w:pPr>
            <w:r w:rsidRPr="00CF0460">
              <w:rPr>
                <w:i/>
                <w:iCs/>
                <w:sz w:val="22"/>
                <w:szCs w:val="22"/>
              </w:rPr>
              <w:t>[</w:t>
            </w:r>
            <w:r w:rsidRPr="00CF0460">
              <w:rPr>
                <w:b/>
                <w:i/>
                <w:iCs/>
                <w:sz w:val="22"/>
                <w:szCs w:val="22"/>
              </w:rPr>
              <w:t>insert physical unit for the items</w:t>
            </w:r>
            <w:r w:rsidRPr="00CF0460">
              <w:rPr>
                <w:i/>
                <w:iCs/>
                <w:sz w:val="22"/>
                <w:szCs w:val="22"/>
              </w:rPr>
              <w:t>]</w:t>
            </w:r>
          </w:p>
        </w:tc>
        <w:tc>
          <w:tcPr>
            <w:tcW w:w="1890" w:type="dxa"/>
            <w:tcBorders>
              <w:top w:val="single" w:sz="6" w:space="0" w:color="auto"/>
              <w:bottom w:val="single" w:sz="6" w:space="0" w:color="auto"/>
            </w:tcBorders>
          </w:tcPr>
          <w:p w:rsidR="004628D8" w:rsidRPr="00CF0460" w:rsidRDefault="004628D8" w:rsidP="00F5175B">
            <w:pPr>
              <w:pStyle w:val="Outline"/>
              <w:spacing w:before="120"/>
              <w:rPr>
                <w:i/>
                <w:iCs/>
                <w:kern w:val="0"/>
                <w:sz w:val="22"/>
                <w:szCs w:val="22"/>
              </w:rPr>
            </w:pPr>
            <w:r w:rsidRPr="00CF0460">
              <w:rPr>
                <w:i/>
                <w:iCs/>
                <w:kern w:val="0"/>
                <w:sz w:val="22"/>
                <w:szCs w:val="22"/>
              </w:rPr>
              <w:t>[</w:t>
            </w:r>
            <w:r w:rsidRPr="00CF0460">
              <w:rPr>
                <w:b/>
                <w:i/>
                <w:iCs/>
                <w:kern w:val="0"/>
                <w:sz w:val="22"/>
                <w:szCs w:val="22"/>
              </w:rPr>
              <w:t>insert name of the Place</w:t>
            </w:r>
            <w:r w:rsidRPr="00CF0460">
              <w:rPr>
                <w:bCs/>
                <w:i/>
                <w:iCs/>
                <w:kern w:val="0"/>
                <w:sz w:val="22"/>
                <w:szCs w:val="22"/>
              </w:rPr>
              <w:t>]</w:t>
            </w:r>
            <w:r w:rsidRPr="00CF0460">
              <w:rPr>
                <w:b/>
                <w:i/>
                <w:iCs/>
                <w:kern w:val="0"/>
                <w:sz w:val="22"/>
                <w:szCs w:val="22"/>
              </w:rPr>
              <w:t xml:space="preserve"> </w:t>
            </w:r>
          </w:p>
        </w:tc>
        <w:tc>
          <w:tcPr>
            <w:tcW w:w="2250" w:type="dxa"/>
            <w:tcBorders>
              <w:top w:val="single" w:sz="6" w:space="0" w:color="auto"/>
              <w:bottom w:val="single" w:sz="6" w:space="0" w:color="auto"/>
            </w:tcBorders>
          </w:tcPr>
          <w:p w:rsidR="004628D8" w:rsidRPr="00CF0460" w:rsidRDefault="004628D8" w:rsidP="00F5175B">
            <w:pPr>
              <w:pStyle w:val="Outline"/>
              <w:spacing w:before="120"/>
              <w:jc w:val="center"/>
              <w:rPr>
                <w:i/>
                <w:iCs/>
                <w:kern w:val="0"/>
                <w:sz w:val="22"/>
                <w:szCs w:val="22"/>
              </w:rPr>
            </w:pPr>
            <w:r w:rsidRPr="00CF0460">
              <w:rPr>
                <w:i/>
                <w:iCs/>
                <w:kern w:val="0"/>
                <w:sz w:val="22"/>
                <w:szCs w:val="22"/>
              </w:rPr>
              <w:t>[</w:t>
            </w:r>
            <w:r w:rsidRPr="00CF0460">
              <w:rPr>
                <w:b/>
                <w:i/>
                <w:iCs/>
                <w:kern w:val="0"/>
                <w:sz w:val="22"/>
                <w:szCs w:val="22"/>
              </w:rPr>
              <w:t xml:space="preserve">insert no. of days </w:t>
            </w:r>
            <w:r>
              <w:rPr>
                <w:b/>
                <w:i/>
                <w:iCs/>
                <w:kern w:val="0"/>
                <w:sz w:val="22"/>
                <w:szCs w:val="22"/>
              </w:rPr>
              <w:t>such as from Delivery Period or receipt of Goods, as appropriate</w:t>
            </w:r>
            <w:r w:rsidRPr="00CF0460">
              <w:rPr>
                <w:i/>
                <w:iCs/>
                <w:kern w:val="0"/>
                <w:sz w:val="22"/>
                <w:szCs w:val="22"/>
              </w:rPr>
              <w:t>]</w:t>
            </w:r>
          </w:p>
        </w:tc>
      </w:tr>
      <w:tr w:rsidR="004628D8" w:rsidRPr="00CF0460" w:rsidTr="00BA7315">
        <w:trPr>
          <w:cantSplit/>
          <w:trHeight w:val="255"/>
        </w:trPr>
        <w:tc>
          <w:tcPr>
            <w:tcW w:w="990" w:type="dxa"/>
            <w:tcBorders>
              <w:top w:val="single" w:sz="6" w:space="0" w:color="auto"/>
              <w:bottom w:val="single" w:sz="6" w:space="0" w:color="auto"/>
            </w:tcBorders>
          </w:tcPr>
          <w:p w:rsidR="004628D8" w:rsidRPr="00CF0460" w:rsidRDefault="004628D8" w:rsidP="00F5175B">
            <w:pPr>
              <w:pStyle w:val="Outline"/>
              <w:spacing w:before="120"/>
              <w:jc w:val="center"/>
              <w:rPr>
                <w:kern w:val="0"/>
              </w:rPr>
            </w:pPr>
          </w:p>
        </w:tc>
        <w:tc>
          <w:tcPr>
            <w:tcW w:w="3330" w:type="dxa"/>
            <w:tcBorders>
              <w:top w:val="single" w:sz="6" w:space="0" w:color="auto"/>
              <w:bottom w:val="single" w:sz="6" w:space="0" w:color="auto"/>
            </w:tcBorders>
          </w:tcPr>
          <w:p w:rsidR="004628D8" w:rsidRPr="00CF0460" w:rsidRDefault="004628D8" w:rsidP="00F5175B">
            <w:pPr>
              <w:pStyle w:val="Outline"/>
              <w:spacing w:before="120"/>
              <w:jc w:val="center"/>
              <w:rPr>
                <w:kern w:val="0"/>
              </w:rPr>
            </w:pPr>
          </w:p>
        </w:tc>
        <w:tc>
          <w:tcPr>
            <w:tcW w:w="2430" w:type="dxa"/>
            <w:tcBorders>
              <w:top w:val="single" w:sz="6" w:space="0" w:color="auto"/>
              <w:bottom w:val="single" w:sz="6" w:space="0" w:color="auto"/>
            </w:tcBorders>
          </w:tcPr>
          <w:p w:rsidR="004628D8" w:rsidRPr="00CF0460" w:rsidRDefault="004628D8" w:rsidP="00F5175B">
            <w:pPr>
              <w:pStyle w:val="Outline"/>
              <w:spacing w:before="120"/>
              <w:jc w:val="center"/>
              <w:rPr>
                <w:kern w:val="0"/>
              </w:rPr>
            </w:pPr>
          </w:p>
        </w:tc>
        <w:tc>
          <w:tcPr>
            <w:tcW w:w="1710" w:type="dxa"/>
            <w:tcBorders>
              <w:top w:val="single" w:sz="6" w:space="0" w:color="auto"/>
              <w:bottom w:val="single" w:sz="6" w:space="0" w:color="auto"/>
            </w:tcBorders>
          </w:tcPr>
          <w:p w:rsidR="004628D8" w:rsidRPr="00CF0460" w:rsidRDefault="004628D8" w:rsidP="00F5175B">
            <w:pPr>
              <w:pStyle w:val="Outline"/>
              <w:spacing w:before="120"/>
              <w:jc w:val="center"/>
              <w:rPr>
                <w:kern w:val="0"/>
              </w:rPr>
            </w:pPr>
          </w:p>
        </w:tc>
        <w:tc>
          <w:tcPr>
            <w:tcW w:w="1890" w:type="dxa"/>
            <w:tcBorders>
              <w:top w:val="single" w:sz="6" w:space="0" w:color="auto"/>
              <w:bottom w:val="single" w:sz="6" w:space="0" w:color="auto"/>
            </w:tcBorders>
          </w:tcPr>
          <w:p w:rsidR="004628D8" w:rsidRPr="00CF0460" w:rsidRDefault="004628D8" w:rsidP="00F5175B">
            <w:pPr>
              <w:pStyle w:val="Outline"/>
              <w:spacing w:before="120"/>
              <w:jc w:val="center"/>
              <w:rPr>
                <w:kern w:val="0"/>
              </w:rPr>
            </w:pPr>
          </w:p>
        </w:tc>
        <w:tc>
          <w:tcPr>
            <w:tcW w:w="2250" w:type="dxa"/>
            <w:tcBorders>
              <w:top w:val="single" w:sz="6" w:space="0" w:color="auto"/>
              <w:bottom w:val="single" w:sz="6" w:space="0" w:color="auto"/>
            </w:tcBorders>
          </w:tcPr>
          <w:p w:rsidR="004628D8" w:rsidRPr="00CF0460" w:rsidRDefault="004628D8" w:rsidP="00F5175B">
            <w:pPr>
              <w:pStyle w:val="Outline"/>
              <w:spacing w:before="120"/>
              <w:jc w:val="center"/>
              <w:rPr>
                <w:kern w:val="0"/>
              </w:rPr>
            </w:pPr>
          </w:p>
        </w:tc>
      </w:tr>
      <w:tr w:rsidR="00BA7315" w:rsidRPr="00CF0460" w:rsidTr="00BA7315">
        <w:trPr>
          <w:cantSplit/>
          <w:trHeight w:val="255"/>
        </w:trPr>
        <w:tc>
          <w:tcPr>
            <w:tcW w:w="99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r>
      <w:tr w:rsidR="00BA7315" w:rsidRPr="00CF0460" w:rsidTr="00BA7315">
        <w:trPr>
          <w:cantSplit/>
          <w:trHeight w:val="255"/>
        </w:trPr>
        <w:tc>
          <w:tcPr>
            <w:tcW w:w="99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rsidR="00BA7315" w:rsidRPr="00CF0460" w:rsidRDefault="00BA7315" w:rsidP="00F5175B">
            <w:pPr>
              <w:pStyle w:val="Outline"/>
              <w:spacing w:before="120"/>
              <w:jc w:val="center"/>
              <w:rPr>
                <w:kern w:val="0"/>
              </w:rPr>
            </w:pPr>
          </w:p>
        </w:tc>
      </w:tr>
      <w:tr w:rsidR="004628D8" w:rsidRPr="00CF0460" w:rsidTr="000514AE">
        <w:trPr>
          <w:cantSplit/>
          <w:trHeight w:val="256"/>
        </w:trPr>
        <w:tc>
          <w:tcPr>
            <w:tcW w:w="12600" w:type="dxa"/>
            <w:gridSpan w:val="6"/>
            <w:tcBorders>
              <w:top w:val="double" w:sz="4" w:space="0" w:color="auto"/>
              <w:left w:val="nil"/>
              <w:bottom w:val="nil"/>
              <w:right w:val="nil"/>
            </w:tcBorders>
          </w:tcPr>
          <w:p w:rsidR="004628D8" w:rsidRPr="00CF0460" w:rsidRDefault="004628D8" w:rsidP="00F5175B">
            <w:pPr>
              <w:suppressAutoHyphens/>
              <w:spacing w:before="120"/>
              <w:rPr>
                <w:sz w:val="16"/>
              </w:rPr>
            </w:pPr>
          </w:p>
        </w:tc>
      </w:tr>
    </w:tbl>
    <w:p w:rsidR="000514AE" w:rsidRDefault="000514AE" w:rsidP="000514AE">
      <w:pPr>
        <w:pStyle w:val="ListParagraph"/>
        <w:ind w:left="-360"/>
        <w:rPr>
          <w:sz w:val="32"/>
          <w:szCs w:val="32"/>
        </w:rPr>
        <w:sectPr w:rsidR="000514AE" w:rsidSect="00DD4769">
          <w:headerReference w:type="even" r:id="rId82"/>
          <w:headerReference w:type="default" r:id="rId83"/>
          <w:headerReference w:type="first" r:id="rId84"/>
          <w:endnotePr>
            <w:numFmt w:val="decimal"/>
          </w:endnotePr>
          <w:pgSz w:w="15840" w:h="12240" w:orient="landscape" w:code="1"/>
          <w:pgMar w:top="1440" w:right="1440" w:bottom="1440" w:left="1440" w:header="720" w:footer="720" w:gutter="0"/>
          <w:paperSrc w:first="262" w:other="262"/>
          <w:cols w:space="720"/>
          <w:noEndnote/>
          <w:titlePg/>
          <w:docGrid w:linePitch="326"/>
        </w:sectPr>
      </w:pPr>
    </w:p>
    <w:p w:rsidR="000514AE" w:rsidRDefault="000514AE" w:rsidP="000514AE">
      <w:pPr>
        <w:pStyle w:val="ListParagraph"/>
        <w:ind w:left="-360"/>
        <w:rPr>
          <w:sz w:val="32"/>
          <w:szCs w:val="32"/>
        </w:rPr>
      </w:pPr>
    </w:p>
    <w:p w:rsidR="004628D8" w:rsidRDefault="004628D8" w:rsidP="00716D66">
      <w:pPr>
        <w:pStyle w:val="Head81"/>
        <w:spacing w:before="0" w:after="0"/>
        <w:rPr>
          <w:rStyle w:val="FAS5SecProFormHeadingChar"/>
        </w:rPr>
      </w:pPr>
      <w:bookmarkStart w:id="982" w:name="_Toc503364208"/>
      <w:r w:rsidRPr="00716D66">
        <w:rPr>
          <w:rStyle w:val="FAS5SecProFormHeadingChar"/>
        </w:rPr>
        <w:t>Technical Specifications, Drawings, Inspections and Tests</w:t>
      </w:r>
      <w:bookmarkEnd w:id="982"/>
    </w:p>
    <w:p w:rsidR="00BA7315" w:rsidRPr="00716D66" w:rsidRDefault="00BA7315" w:rsidP="00716D66">
      <w:pPr>
        <w:pStyle w:val="Head81"/>
        <w:spacing w:before="0" w:after="0"/>
        <w:rPr>
          <w:rStyle w:val="FAS5SecProFormHeadingChar"/>
        </w:rPr>
      </w:pPr>
    </w:p>
    <w:p w:rsidR="004628D8" w:rsidRDefault="004628D8" w:rsidP="00BA7315">
      <w:pPr>
        <w:suppressAutoHyphens/>
        <w:spacing w:after="180"/>
        <w:ind w:left="270"/>
        <w:rPr>
          <w:iCs/>
        </w:rPr>
      </w:pPr>
      <w:r w:rsidRPr="00CF0460">
        <w:rPr>
          <w:iCs/>
        </w:rPr>
        <w:t>The Technical Specifications, Drawings, Inspections and Tests as are described in the Framework Agreement Schedule 1: Schedule of Requirements.</w:t>
      </w:r>
      <w:r w:rsidR="00D409C5">
        <w:rPr>
          <w:iCs/>
        </w:rPr>
        <w:t xml:space="preserve"> </w:t>
      </w:r>
    </w:p>
    <w:p w:rsidR="00D409C5" w:rsidRPr="00D409C5" w:rsidRDefault="00D409C5" w:rsidP="00BA7315">
      <w:pPr>
        <w:suppressAutoHyphens/>
        <w:spacing w:after="180"/>
        <w:ind w:left="270"/>
        <w:rPr>
          <w:i/>
        </w:rPr>
      </w:pPr>
      <w:r w:rsidRPr="00D409C5">
        <w:rPr>
          <w:i/>
          <w:iCs/>
        </w:rPr>
        <w:t>[Add any additional information consistent with the information provided in the Schedule of Requirements]</w:t>
      </w:r>
    </w:p>
    <w:p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CF0460"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CF0460">
        <w:t xml:space="preserve"> </w:t>
      </w:r>
    </w:p>
    <w:p w:rsidR="004628D8" w:rsidRPr="00716D66" w:rsidRDefault="004628D8" w:rsidP="004628D8">
      <w:pPr>
        <w:pStyle w:val="Head81"/>
        <w:spacing w:before="0" w:after="0"/>
        <w:rPr>
          <w:rStyle w:val="FAS5SecProFormHeadingChar"/>
        </w:rPr>
      </w:pPr>
      <w:bookmarkStart w:id="983" w:name="_Toc503364209"/>
      <w:r w:rsidRPr="00716D66">
        <w:rPr>
          <w:rStyle w:val="FAS5SecProFormHeadingChar"/>
        </w:rPr>
        <w:t>RFQ ANNEX 2: Supplier Quotation Form</w:t>
      </w:r>
      <w:bookmarkEnd w:id="983"/>
    </w:p>
    <w:p w:rsidR="004628D8" w:rsidRPr="00CF0460" w:rsidRDefault="004628D8" w:rsidP="004628D8">
      <w:pPr>
        <w:tabs>
          <w:tab w:val="right" w:pos="5040"/>
          <w:tab w:val="left" w:pos="5220"/>
          <w:tab w:val="left" w:pos="8280"/>
        </w:tabs>
      </w:pPr>
    </w:p>
    <w:p w:rsidR="004628D8" w:rsidRPr="00CF0460"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D9D9D9" w:themeFill="background1" w:themeFillShade="D9"/>
          </w:tcPr>
          <w:p w:rsidR="004628D8" w:rsidRPr="00CF0460" w:rsidRDefault="004628D8" w:rsidP="00F5175B">
            <w:pPr>
              <w:spacing w:before="40" w:after="40"/>
              <w:rPr>
                <w:b/>
              </w:rPr>
            </w:pPr>
            <w:r w:rsidRPr="00CF0460">
              <w:rPr>
                <w:b/>
              </w:rPr>
              <w:t>From:</w:t>
            </w:r>
          </w:p>
        </w:tc>
        <w:tc>
          <w:tcPr>
            <w:tcW w:w="6210" w:type="dxa"/>
          </w:tcPr>
          <w:p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rsidTr="00F5175B">
        <w:tc>
          <w:tcPr>
            <w:tcW w:w="3150" w:type="dxa"/>
          </w:tcPr>
          <w:p w:rsidR="004628D8" w:rsidRPr="00CF0460" w:rsidRDefault="004628D8" w:rsidP="00F5175B">
            <w:pPr>
              <w:spacing w:before="40" w:after="40"/>
              <w:rPr>
                <w:b/>
              </w:rPr>
            </w:pPr>
            <w:r w:rsidRPr="00CF0460">
              <w:rPr>
                <w:b/>
              </w:rPr>
              <w:t>Supplier’s Representative:</w:t>
            </w:r>
          </w:p>
        </w:tc>
        <w:tc>
          <w:tcPr>
            <w:tcW w:w="6210" w:type="dxa"/>
          </w:tcPr>
          <w:p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Title/Position:</w:t>
            </w:r>
          </w:p>
        </w:tc>
        <w:tc>
          <w:tcPr>
            <w:tcW w:w="6210" w:type="dxa"/>
          </w:tcPr>
          <w:p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Address:</w:t>
            </w:r>
          </w:p>
        </w:tc>
        <w:tc>
          <w:tcPr>
            <w:tcW w:w="6210" w:type="dxa"/>
          </w:tcPr>
          <w:p w:rsidR="004628D8" w:rsidRPr="00CF0460" w:rsidRDefault="004628D8" w:rsidP="00F5175B">
            <w:pPr>
              <w:spacing w:before="40" w:after="40"/>
            </w:pPr>
            <w:r w:rsidRPr="00CF0460">
              <w:t>[</w:t>
            </w:r>
            <w:r w:rsidRPr="00CF0460">
              <w:rPr>
                <w:i/>
              </w:rPr>
              <w:t>Insert Supplier’s address</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Email:</w:t>
            </w:r>
          </w:p>
        </w:tc>
        <w:tc>
          <w:tcPr>
            <w:tcW w:w="6210" w:type="dxa"/>
          </w:tcPr>
          <w:p w:rsidR="004628D8" w:rsidRPr="00CF0460" w:rsidRDefault="004628D8" w:rsidP="00F5175B">
            <w:pPr>
              <w:spacing w:before="40" w:after="40"/>
            </w:pPr>
            <w:r w:rsidRPr="00CF0460">
              <w:t>[</w:t>
            </w:r>
            <w:r w:rsidRPr="00CF0460">
              <w:rPr>
                <w:i/>
              </w:rPr>
              <w:t>Insert Supplier’s email address</w:t>
            </w:r>
            <w:r w:rsidRPr="00CF0460">
              <w:t>]</w:t>
            </w:r>
          </w:p>
        </w:tc>
      </w:tr>
    </w:tbl>
    <w:p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D9D9D9" w:themeFill="background1" w:themeFillShade="D9"/>
          </w:tcPr>
          <w:p w:rsidR="004628D8" w:rsidRPr="00CF0460" w:rsidRDefault="004628D8" w:rsidP="00F5175B">
            <w:pPr>
              <w:spacing w:before="40" w:after="40"/>
              <w:rPr>
                <w:b/>
              </w:rPr>
            </w:pPr>
            <w:r w:rsidRPr="00CF0460">
              <w:rPr>
                <w:b/>
              </w:rPr>
              <w:t>To:</w:t>
            </w:r>
          </w:p>
        </w:tc>
        <w:tc>
          <w:tcPr>
            <w:tcW w:w="6210" w:type="dxa"/>
          </w:tcPr>
          <w:p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rsidTr="00F5175B">
        <w:tc>
          <w:tcPr>
            <w:tcW w:w="3150" w:type="dxa"/>
          </w:tcPr>
          <w:p w:rsidR="004628D8" w:rsidRPr="00CF0460" w:rsidRDefault="004628D8" w:rsidP="00F5175B">
            <w:pPr>
              <w:spacing w:before="40" w:after="40"/>
              <w:rPr>
                <w:b/>
              </w:rPr>
            </w:pPr>
            <w:r w:rsidRPr="00CF0460">
              <w:rPr>
                <w:b/>
              </w:rPr>
              <w:t>Purchaser’s Representative:</w:t>
            </w:r>
          </w:p>
        </w:tc>
        <w:tc>
          <w:tcPr>
            <w:tcW w:w="6210" w:type="dxa"/>
          </w:tcPr>
          <w:p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Title/Position:</w:t>
            </w:r>
          </w:p>
        </w:tc>
        <w:tc>
          <w:tcPr>
            <w:tcW w:w="6210" w:type="dxa"/>
          </w:tcPr>
          <w:p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Address:</w:t>
            </w:r>
          </w:p>
        </w:tc>
        <w:tc>
          <w:tcPr>
            <w:tcW w:w="6210" w:type="dxa"/>
          </w:tcPr>
          <w:p w:rsidR="004628D8" w:rsidRPr="00CF0460" w:rsidRDefault="004628D8" w:rsidP="00F5175B">
            <w:pPr>
              <w:spacing w:before="40" w:after="40"/>
            </w:pPr>
            <w:r w:rsidRPr="00CF0460">
              <w:t>[</w:t>
            </w:r>
            <w:r w:rsidRPr="00CF0460">
              <w:rPr>
                <w:i/>
              </w:rPr>
              <w:t>Insert Purchaser’s address</w:t>
            </w:r>
            <w:r w:rsidRPr="00CF0460">
              <w:t>]</w:t>
            </w:r>
          </w:p>
        </w:tc>
      </w:tr>
    </w:tbl>
    <w:p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D9D9D9" w:themeFill="background1" w:themeFillShade="D9"/>
          </w:tcPr>
          <w:p w:rsidR="004628D8" w:rsidRPr="00CF0460" w:rsidRDefault="004628D8" w:rsidP="00F5175B">
            <w:pPr>
              <w:spacing w:before="40" w:after="40"/>
              <w:rPr>
                <w:b/>
              </w:rPr>
            </w:pPr>
            <w:r w:rsidRPr="00CF0460">
              <w:rPr>
                <w:b/>
              </w:rPr>
              <w:t>Framework Agreement</w:t>
            </w:r>
            <w:r w:rsidR="00EC6F7C">
              <w:rPr>
                <w:b/>
              </w:rPr>
              <w:t xml:space="preserve"> (FA)</w:t>
            </w:r>
          </w:p>
        </w:tc>
        <w:tc>
          <w:tcPr>
            <w:tcW w:w="6210" w:type="dxa"/>
          </w:tcPr>
          <w:p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rsidTr="00F5175B">
        <w:tc>
          <w:tcPr>
            <w:tcW w:w="3150" w:type="dxa"/>
          </w:tcPr>
          <w:p w:rsidR="004628D8" w:rsidRPr="00CF0460" w:rsidRDefault="004628D8" w:rsidP="00F5175B">
            <w:pPr>
              <w:spacing w:before="40" w:after="40"/>
              <w:rPr>
                <w:b/>
              </w:rPr>
            </w:pPr>
            <w:r w:rsidRPr="00CF0460">
              <w:rPr>
                <w:b/>
              </w:rPr>
              <w:t>FA Reference No.</w:t>
            </w:r>
          </w:p>
        </w:tc>
        <w:tc>
          <w:tcPr>
            <w:tcW w:w="6210" w:type="dxa"/>
          </w:tcPr>
          <w:p w:rsidR="004628D8" w:rsidRPr="00CF0460" w:rsidRDefault="004628D8" w:rsidP="00F5175B">
            <w:pPr>
              <w:spacing w:before="40" w:after="40"/>
            </w:pPr>
            <w:r w:rsidRPr="00CF0460">
              <w:t>[</w:t>
            </w:r>
            <w:r w:rsidRPr="00CF0460">
              <w:rPr>
                <w:i/>
              </w:rPr>
              <w:t>Insert Purchaser’s FA reference</w:t>
            </w:r>
            <w:r w:rsidRPr="00CF0460">
              <w:t>]</w:t>
            </w:r>
          </w:p>
        </w:tc>
      </w:tr>
      <w:tr w:rsidR="004628D8" w:rsidRPr="00CF0460" w:rsidTr="00F5175B">
        <w:tc>
          <w:tcPr>
            <w:tcW w:w="3150" w:type="dxa"/>
          </w:tcPr>
          <w:p w:rsidR="004628D8" w:rsidRPr="00CF0460" w:rsidRDefault="004628D8" w:rsidP="00F5175B">
            <w:pPr>
              <w:spacing w:before="40" w:after="40"/>
              <w:rPr>
                <w:b/>
              </w:rPr>
            </w:pPr>
            <w:r>
              <w:rPr>
                <w:b/>
              </w:rPr>
              <w:t>Date of Framework Agreement:</w:t>
            </w:r>
          </w:p>
        </w:tc>
        <w:tc>
          <w:tcPr>
            <w:tcW w:w="6210" w:type="dxa"/>
          </w:tcPr>
          <w:p w:rsidR="004628D8" w:rsidRPr="00CF0460" w:rsidRDefault="004628D8" w:rsidP="00F5175B">
            <w:pPr>
              <w:spacing w:before="40" w:after="40"/>
            </w:pPr>
            <w:r>
              <w:t>[</w:t>
            </w:r>
            <w:r w:rsidRPr="009845E4">
              <w:rPr>
                <w:i/>
              </w:rPr>
              <w:t>Insert FA date</w:t>
            </w:r>
            <w:r>
              <w:t>]</w:t>
            </w:r>
          </w:p>
        </w:tc>
      </w:tr>
    </w:tbl>
    <w:p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rsidTr="00F5175B">
        <w:tc>
          <w:tcPr>
            <w:tcW w:w="3150" w:type="dxa"/>
            <w:shd w:val="clear" w:color="auto" w:fill="D9D9D9" w:themeFill="background1" w:themeFillShade="D9"/>
          </w:tcPr>
          <w:p w:rsidR="004628D8" w:rsidRPr="00CF0460" w:rsidRDefault="004628D8" w:rsidP="00F5175B">
            <w:pPr>
              <w:spacing w:before="40" w:after="40"/>
              <w:rPr>
                <w:b/>
              </w:rPr>
            </w:pPr>
            <w:r>
              <w:rPr>
                <w:b/>
              </w:rPr>
              <w:t>RFQ</w:t>
            </w:r>
            <w:r w:rsidRPr="00CF0460">
              <w:rPr>
                <w:b/>
              </w:rPr>
              <w:t xml:space="preserve"> Ref No.:</w:t>
            </w:r>
          </w:p>
        </w:tc>
        <w:tc>
          <w:tcPr>
            <w:tcW w:w="6210" w:type="dxa"/>
          </w:tcPr>
          <w:p w:rsidR="004628D8" w:rsidRPr="00CF0460" w:rsidRDefault="004628D8" w:rsidP="00F5175B">
            <w:pPr>
              <w:spacing w:before="40" w:after="40"/>
            </w:pPr>
            <w:r w:rsidRPr="00CF0460">
              <w:t>[</w:t>
            </w:r>
            <w:r w:rsidRPr="00CF0460">
              <w:rPr>
                <w:i/>
              </w:rPr>
              <w:t>Insert Purchaser’s reference</w:t>
            </w:r>
            <w:r w:rsidRPr="00CF0460">
              <w:t>]</w:t>
            </w:r>
          </w:p>
        </w:tc>
      </w:tr>
      <w:tr w:rsidR="004628D8" w:rsidRPr="00CF0460" w:rsidTr="00F5175B">
        <w:tc>
          <w:tcPr>
            <w:tcW w:w="3150" w:type="dxa"/>
          </w:tcPr>
          <w:p w:rsidR="004628D8" w:rsidRPr="00CF0460" w:rsidRDefault="004628D8" w:rsidP="00F5175B">
            <w:pPr>
              <w:spacing w:before="40" w:after="40"/>
              <w:rPr>
                <w:b/>
              </w:rPr>
            </w:pPr>
            <w:r w:rsidRPr="00CF0460">
              <w:rPr>
                <w:b/>
              </w:rPr>
              <w:t xml:space="preserve">Date of </w:t>
            </w:r>
            <w:r w:rsidR="003601E4">
              <w:rPr>
                <w:b/>
              </w:rPr>
              <w:t>Quotation</w:t>
            </w:r>
            <w:r w:rsidRPr="00CF0460">
              <w:rPr>
                <w:b/>
              </w:rPr>
              <w:t>:</w:t>
            </w:r>
          </w:p>
        </w:tc>
        <w:tc>
          <w:tcPr>
            <w:tcW w:w="6210" w:type="dxa"/>
          </w:tcPr>
          <w:p w:rsidR="004628D8" w:rsidRPr="00CF0460" w:rsidRDefault="004628D8" w:rsidP="00F5175B">
            <w:pPr>
              <w:spacing w:before="40" w:after="40"/>
            </w:pPr>
            <w:r w:rsidRPr="00CF0460">
              <w:t>[</w:t>
            </w:r>
            <w:r w:rsidRPr="00CF0460">
              <w:rPr>
                <w:i/>
              </w:rPr>
              <w:t xml:space="preserve">Insert date of </w:t>
            </w:r>
            <w:r w:rsidR="003601E4">
              <w:rPr>
                <w:i/>
              </w:rPr>
              <w:t>Quotation</w:t>
            </w:r>
            <w:r w:rsidRPr="00CF0460">
              <w:t>]</w:t>
            </w:r>
          </w:p>
        </w:tc>
      </w:tr>
    </w:tbl>
    <w:p w:rsidR="004628D8" w:rsidRPr="00CF0460" w:rsidRDefault="004628D8" w:rsidP="004628D8">
      <w:pPr>
        <w:tabs>
          <w:tab w:val="right" w:pos="5040"/>
          <w:tab w:val="left" w:pos="5220"/>
          <w:tab w:val="left" w:pos="8280"/>
        </w:tabs>
      </w:pPr>
    </w:p>
    <w:p w:rsidR="004628D8" w:rsidRPr="00CF0460" w:rsidRDefault="004628D8" w:rsidP="004628D8">
      <w:pPr>
        <w:tabs>
          <w:tab w:val="right" w:pos="5040"/>
          <w:tab w:val="left" w:pos="5220"/>
          <w:tab w:val="left" w:pos="8280"/>
        </w:tabs>
      </w:pPr>
    </w:p>
    <w:p w:rsidR="004628D8" w:rsidRPr="00CF0460" w:rsidRDefault="004628D8" w:rsidP="004628D8">
      <w:r w:rsidRPr="00CF0460">
        <w:t>Dear [</w:t>
      </w:r>
      <w:r w:rsidRPr="00CF0460">
        <w:rPr>
          <w:i/>
        </w:rPr>
        <w:t>insert name of Purchaser’s Representative</w:t>
      </w:r>
      <w:r w:rsidRPr="00CF0460">
        <w:t>]</w:t>
      </w:r>
    </w:p>
    <w:p w:rsidR="004628D8" w:rsidRPr="00CF0460" w:rsidRDefault="004628D8" w:rsidP="004628D8">
      <w:pPr>
        <w:spacing w:before="240" w:after="120"/>
        <w:jc w:val="both"/>
        <w:rPr>
          <w:b/>
          <w:color w:val="333333"/>
        </w:rPr>
      </w:pPr>
      <w:r w:rsidRPr="00CF0460">
        <w:rPr>
          <w:b/>
          <w:color w:val="333333"/>
        </w:rPr>
        <w:t xml:space="preserve">SUBMISSION OF </w:t>
      </w:r>
      <w:r w:rsidR="003601E4">
        <w:rPr>
          <w:b/>
          <w:color w:val="333333"/>
        </w:rPr>
        <w:t>QUOTATION</w:t>
      </w:r>
    </w:p>
    <w:p w:rsidR="004628D8" w:rsidRPr="00CF0460" w:rsidRDefault="004628D8" w:rsidP="00636F62">
      <w:pPr>
        <w:pStyle w:val="ListParagraph"/>
        <w:numPr>
          <w:ilvl w:val="0"/>
          <w:numId w:val="121"/>
        </w:numPr>
        <w:spacing w:before="240" w:after="120"/>
        <w:ind w:left="360"/>
        <w:contextualSpacing w:val="0"/>
        <w:jc w:val="both"/>
      </w:pPr>
      <w:r w:rsidRPr="00CF0460">
        <w:rPr>
          <w:b/>
          <w:color w:val="333333"/>
        </w:rPr>
        <w:t>Conformity and no reservations</w:t>
      </w:r>
      <w:r w:rsidRPr="00CF0460">
        <w:rPr>
          <w:color w:val="333333"/>
        </w:rPr>
        <w:t xml:space="preserve"> </w:t>
      </w:r>
    </w:p>
    <w:p w:rsidR="004628D8" w:rsidRPr="00CF0460" w:rsidRDefault="004628D8" w:rsidP="004628D8">
      <w:pPr>
        <w:pStyle w:val="ListParagraph"/>
        <w:spacing w:after="120"/>
        <w:ind w:left="360"/>
        <w:contextualSpacing w:val="0"/>
        <w:jc w:val="both"/>
      </w:pPr>
      <w:r w:rsidRPr="00CF0460">
        <w:rPr>
          <w:color w:val="333333"/>
        </w:rPr>
        <w:t xml:space="preserve">In response to the above named </w:t>
      </w:r>
      <w:r>
        <w:rPr>
          <w:color w:val="333333"/>
        </w:rPr>
        <w:t>RFQ</w:t>
      </w:r>
      <w:r w:rsidRPr="00CF0460">
        <w:rPr>
          <w:color w:val="333333"/>
        </w:rPr>
        <w:t xml:space="preserve"> we offer to supply the Goods, [</w:t>
      </w:r>
      <w:r w:rsidRPr="00CF0460">
        <w:rPr>
          <w:i/>
          <w:color w:val="333333"/>
        </w:rPr>
        <w:t>add if applicable:</w:t>
      </w:r>
      <w:r w:rsidRPr="00CF0460">
        <w:rPr>
          <w:color w:val="333333"/>
        </w:rPr>
        <w:t xml:space="preserve"> “and deliver the Related Services,”] as per this </w:t>
      </w:r>
      <w:r w:rsidR="00116DAE">
        <w:rPr>
          <w:color w:val="333333"/>
        </w:rPr>
        <w:t xml:space="preserve">Quotation </w:t>
      </w:r>
      <w:r w:rsidRPr="00CF0460">
        <w:rPr>
          <w:color w:val="333333"/>
        </w:rPr>
        <w:t xml:space="preserve">and </w:t>
      </w:r>
      <w:r w:rsidRPr="00CF0460">
        <w:t xml:space="preserve">in conformity with the </w:t>
      </w:r>
      <w:r>
        <w:t>RFQ</w:t>
      </w:r>
      <w:r w:rsidRPr="00CF0460">
        <w:t>, Delivery and Completion Schedules, Technical Specifications, Drawings, Inspections and Tests</w:t>
      </w:r>
      <w:r w:rsidRPr="00CF0460">
        <w:rPr>
          <w:color w:val="333333"/>
        </w:rPr>
        <w:t xml:space="preserve">. We confirm that we </w:t>
      </w:r>
      <w:r w:rsidRPr="00CF0460">
        <w:t xml:space="preserve">have examined and have no reservations to the </w:t>
      </w:r>
      <w:r>
        <w:t>RFQ</w:t>
      </w:r>
      <w:r w:rsidRPr="00CF0460">
        <w:t>, including the Call-off Contract.</w:t>
      </w:r>
    </w:p>
    <w:p w:rsidR="004628D8" w:rsidRPr="00CF0460" w:rsidRDefault="004628D8" w:rsidP="00636F62">
      <w:pPr>
        <w:pStyle w:val="ListParagraph"/>
        <w:numPr>
          <w:ilvl w:val="0"/>
          <w:numId w:val="121"/>
        </w:numPr>
        <w:spacing w:before="240" w:after="120"/>
        <w:ind w:left="360"/>
        <w:contextualSpacing w:val="0"/>
        <w:jc w:val="both"/>
        <w:rPr>
          <w:color w:val="333333"/>
        </w:rPr>
      </w:pPr>
      <w:r w:rsidRPr="00CF0460">
        <w:rPr>
          <w:b/>
          <w:color w:val="333333"/>
        </w:rPr>
        <w:t>Eligibility and conflict of interest</w:t>
      </w:r>
    </w:p>
    <w:p w:rsidR="004628D8" w:rsidRPr="00CF0460" w:rsidRDefault="004628D8" w:rsidP="004628D8">
      <w:pPr>
        <w:pStyle w:val="ListParagraph"/>
        <w:spacing w:after="120"/>
        <w:ind w:left="360"/>
        <w:contextualSpacing w:val="0"/>
        <w:jc w:val="both"/>
      </w:pPr>
      <w:r w:rsidRPr="00CF0460">
        <w:rPr>
          <w:color w:val="333333"/>
        </w:rPr>
        <w:t xml:space="preserve">We </w:t>
      </w:r>
      <w:r>
        <w:rPr>
          <w:color w:val="333333"/>
        </w:rPr>
        <w:t>declare</w:t>
      </w:r>
      <w:r w:rsidRPr="00CF0460">
        <w:rPr>
          <w:color w:val="333333"/>
        </w:rPr>
        <w:t xml:space="preserve"> that we continue to </w:t>
      </w:r>
      <w:r>
        <w:rPr>
          <w:color w:val="333333"/>
        </w:rPr>
        <w:t xml:space="preserve">be qualified, and </w:t>
      </w:r>
      <w:r w:rsidRPr="00CF0460">
        <w:t>meet</w:t>
      </w:r>
      <w:r w:rsidRPr="00CF0460">
        <w:rPr>
          <w:bCs/>
        </w:rPr>
        <w:t xml:space="preserve"> the eligibility requirements and </w:t>
      </w:r>
      <w:r>
        <w:rPr>
          <w:bCs/>
        </w:rPr>
        <w:t xml:space="preserve">that we </w:t>
      </w:r>
      <w:r w:rsidRPr="00CF0460">
        <w:rPr>
          <w:bCs/>
        </w:rPr>
        <w:t>have no conflict of interest</w:t>
      </w:r>
      <w:r w:rsidRPr="00CF0460">
        <w:t xml:space="preserve">. If awarded the Call-off Contract, the Goods </w:t>
      </w:r>
      <w:r w:rsidRPr="00CF0460">
        <w:rPr>
          <w:color w:val="333333"/>
        </w:rPr>
        <w:t>[</w:t>
      </w:r>
      <w:r w:rsidRPr="00CF0460">
        <w:rPr>
          <w:i/>
          <w:color w:val="333333"/>
        </w:rPr>
        <w:t>add if applicable:</w:t>
      </w:r>
      <w:r w:rsidRPr="00CF0460">
        <w:rPr>
          <w:color w:val="333333"/>
        </w:rPr>
        <w:t xml:space="preserve"> “and Related Services,”] </w:t>
      </w:r>
      <w:r w:rsidRPr="00CF0460">
        <w:t>that we supply shall be sourced from an eligible country.</w:t>
      </w:r>
    </w:p>
    <w:p w:rsidR="004628D8" w:rsidRPr="00CF0460" w:rsidRDefault="00116DAE" w:rsidP="004628D8">
      <w:pPr>
        <w:pStyle w:val="ListParagraph"/>
        <w:spacing w:after="120"/>
        <w:ind w:left="360"/>
        <w:contextualSpacing w:val="0"/>
        <w:jc w:val="both"/>
        <w:rPr>
          <w:color w:val="333333"/>
        </w:rPr>
      </w:pPr>
      <w:r w:rsidRPr="00CF0460">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w:t>
      </w:r>
      <w:r>
        <w:t>urchaser</w:t>
      </w:r>
      <w:r w:rsidRPr="00CF0460">
        <w:t>’s Country laws or official regulations or pursuant to a decision of the United Nations Security Council</w:t>
      </w:r>
      <w:r w:rsidR="004628D8" w:rsidRPr="00CF0460">
        <w:rPr>
          <w:color w:val="333333"/>
        </w:rPr>
        <w:t>.</w:t>
      </w:r>
    </w:p>
    <w:p w:rsidR="004628D8" w:rsidRPr="00CF0460" w:rsidRDefault="004628D8" w:rsidP="00636F62">
      <w:pPr>
        <w:pStyle w:val="ListParagraph"/>
        <w:numPr>
          <w:ilvl w:val="0"/>
          <w:numId w:val="121"/>
        </w:numPr>
        <w:spacing w:before="240" w:after="120"/>
        <w:ind w:left="360"/>
        <w:contextualSpacing w:val="0"/>
        <w:jc w:val="both"/>
        <w:rPr>
          <w:color w:val="333333"/>
        </w:rPr>
      </w:pPr>
      <w:r w:rsidRPr="00CF0460">
        <w:rPr>
          <w:b/>
          <w:color w:val="333333"/>
        </w:rPr>
        <w:t>Bid Price</w:t>
      </w:r>
    </w:p>
    <w:p w:rsidR="004628D8" w:rsidRPr="00CF0460" w:rsidRDefault="004628D8" w:rsidP="004628D8">
      <w:pPr>
        <w:pStyle w:val="ListParagraph"/>
        <w:spacing w:after="120"/>
        <w:ind w:left="360"/>
        <w:contextualSpacing w:val="0"/>
        <w:jc w:val="both"/>
      </w:pPr>
      <w:r w:rsidRPr="00CF0460">
        <w:rPr>
          <w:color w:val="333333"/>
        </w:rPr>
        <w:t xml:space="preserve">The total price of our Bid, excluding any </w:t>
      </w:r>
      <w:r>
        <w:rPr>
          <w:color w:val="333333"/>
        </w:rPr>
        <w:t xml:space="preserve">unconditional </w:t>
      </w:r>
      <w:r w:rsidRPr="00CF0460">
        <w:rPr>
          <w:color w:val="333333"/>
        </w:rPr>
        <w:t>discounts offered in item (g) below is</w:t>
      </w:r>
      <w:r w:rsidRPr="00CF0460">
        <w:t xml:space="preserve"> [</w:t>
      </w:r>
      <w:r w:rsidRPr="00C24AB3">
        <w:rPr>
          <w:i/>
        </w:rPr>
        <w:t>insert the total price of the Bid in words and figures, indicating the various amounts and the respective currencies</w:t>
      </w:r>
      <w:r w:rsidRPr="00CF0460">
        <w:t>].</w:t>
      </w:r>
    </w:p>
    <w:p w:rsidR="004628D8" w:rsidRPr="00CF0460" w:rsidRDefault="004628D8" w:rsidP="00636F62">
      <w:pPr>
        <w:pStyle w:val="ListParagraph"/>
        <w:numPr>
          <w:ilvl w:val="0"/>
          <w:numId w:val="121"/>
        </w:numPr>
        <w:spacing w:before="240" w:after="120"/>
        <w:ind w:left="360"/>
        <w:contextualSpacing w:val="0"/>
        <w:jc w:val="both"/>
        <w:rPr>
          <w:color w:val="333333"/>
        </w:rPr>
      </w:pPr>
      <w:r>
        <w:rPr>
          <w:b/>
          <w:color w:val="333333"/>
        </w:rPr>
        <w:t xml:space="preserve">Unconditional </w:t>
      </w:r>
      <w:r w:rsidRPr="005C0E0F">
        <w:rPr>
          <w:b/>
          <w:color w:val="333333"/>
        </w:rPr>
        <w:t>Discounts</w:t>
      </w:r>
      <w:r w:rsidRPr="005C0E0F">
        <w:rPr>
          <w:color w:val="333333"/>
        </w:rPr>
        <w:t xml:space="preserve"> </w:t>
      </w:r>
    </w:p>
    <w:p w:rsidR="004628D8" w:rsidRPr="00CF0460" w:rsidRDefault="004628D8" w:rsidP="004628D8">
      <w:pPr>
        <w:pStyle w:val="ListParagraph"/>
        <w:spacing w:after="120"/>
        <w:ind w:left="360"/>
        <w:contextualSpacing w:val="0"/>
        <w:jc w:val="both"/>
        <w:rPr>
          <w:color w:val="333333"/>
        </w:rPr>
      </w:pPr>
      <w:r w:rsidRPr="00CF0460">
        <w:rPr>
          <w:color w:val="333333"/>
        </w:rPr>
        <w:t xml:space="preserve">The </w:t>
      </w:r>
      <w:r>
        <w:rPr>
          <w:color w:val="333333"/>
        </w:rPr>
        <w:t xml:space="preserve">unconditional </w:t>
      </w:r>
      <w:r w:rsidRPr="00CF0460">
        <w:rPr>
          <w:color w:val="333333"/>
        </w:rPr>
        <w:t>discounts offered are: [</w:t>
      </w:r>
      <w:r w:rsidRPr="00CF0460">
        <w:rPr>
          <w:i/>
          <w:color w:val="333333"/>
        </w:rPr>
        <w:t>Specify in detail each discount offered</w:t>
      </w:r>
      <w:r w:rsidRPr="00CF0460">
        <w:rPr>
          <w:color w:val="333333"/>
        </w:rPr>
        <w:t>.]</w:t>
      </w:r>
    </w:p>
    <w:p w:rsidR="004628D8" w:rsidRPr="00CF0460" w:rsidRDefault="004628D8" w:rsidP="004628D8">
      <w:pPr>
        <w:spacing w:after="120"/>
        <w:ind w:left="360"/>
        <w:rPr>
          <w:color w:val="333333"/>
        </w:rPr>
      </w:pPr>
      <w:r w:rsidRPr="00CF0460">
        <w:rPr>
          <w:color w:val="333333"/>
        </w:rPr>
        <w:t xml:space="preserve">The exact method of calculations to determine the net price after application of </w:t>
      </w:r>
      <w:r>
        <w:rPr>
          <w:color w:val="333333"/>
        </w:rPr>
        <w:t xml:space="preserve">unconditional </w:t>
      </w:r>
      <w:r w:rsidRPr="00CF0460">
        <w:rPr>
          <w:color w:val="333333"/>
        </w:rPr>
        <w:t>discounts is: [</w:t>
      </w:r>
      <w:r w:rsidRPr="00CF0460">
        <w:rPr>
          <w:i/>
          <w:color w:val="333333"/>
        </w:rPr>
        <w:t>Specify in detail the method that shall be used to apply the discounts</w:t>
      </w:r>
      <w:r w:rsidRPr="00CF0460">
        <w:rPr>
          <w:color w:val="333333"/>
        </w:rPr>
        <w:t>].</w:t>
      </w:r>
    </w:p>
    <w:p w:rsidR="004628D8" w:rsidRPr="00CF0460" w:rsidRDefault="00116DAE" w:rsidP="00636F62">
      <w:pPr>
        <w:pStyle w:val="ListParagraph"/>
        <w:numPr>
          <w:ilvl w:val="0"/>
          <w:numId w:val="121"/>
        </w:numPr>
        <w:spacing w:before="240" w:after="120"/>
        <w:ind w:left="360"/>
        <w:contextualSpacing w:val="0"/>
        <w:jc w:val="both"/>
        <w:rPr>
          <w:color w:val="333333"/>
        </w:rPr>
      </w:pPr>
      <w:r>
        <w:rPr>
          <w:b/>
          <w:color w:val="333333"/>
        </w:rPr>
        <w:t xml:space="preserve">Quotation </w:t>
      </w:r>
      <w:r w:rsidR="004628D8" w:rsidRPr="00CF0460">
        <w:rPr>
          <w:b/>
          <w:color w:val="333333"/>
        </w:rPr>
        <w:t>Validity Period</w:t>
      </w:r>
      <w:r w:rsidR="004628D8" w:rsidRPr="00CF0460">
        <w:rPr>
          <w:color w:val="333333"/>
        </w:rPr>
        <w:t xml:space="preserve"> </w:t>
      </w:r>
    </w:p>
    <w:p w:rsidR="004628D8" w:rsidRPr="00CF0460" w:rsidRDefault="004628D8" w:rsidP="004628D8">
      <w:pPr>
        <w:pStyle w:val="ListParagraph"/>
        <w:spacing w:after="120"/>
        <w:ind w:left="360"/>
        <w:contextualSpacing w:val="0"/>
        <w:jc w:val="both"/>
        <w:rPr>
          <w:color w:val="333333"/>
        </w:rPr>
      </w:pPr>
      <w:r w:rsidRPr="00CF0460">
        <w:rPr>
          <w:color w:val="333333"/>
        </w:rPr>
        <w:t xml:space="preserve">Our </w:t>
      </w:r>
      <w:r w:rsidR="00116DAE">
        <w:rPr>
          <w:color w:val="333333"/>
        </w:rPr>
        <w:t>Quotation</w:t>
      </w:r>
      <w:r w:rsidRPr="00CF0460">
        <w:rPr>
          <w:color w:val="333333"/>
        </w:rPr>
        <w:t xml:space="preserve"> shall be valid for the period specified in </w:t>
      </w:r>
      <w:r>
        <w:rPr>
          <w:color w:val="333333"/>
        </w:rPr>
        <w:t>RFQ</w:t>
      </w:r>
      <w:r w:rsidRPr="00CF0460">
        <w:rPr>
          <w:color w:val="333333"/>
        </w:rPr>
        <w:t xml:space="preserve">, and it shall remain binding upon us and may be accepted at any time before it expires.  </w:t>
      </w:r>
    </w:p>
    <w:p w:rsidR="004628D8" w:rsidRPr="00CF0460" w:rsidRDefault="004628D8" w:rsidP="00636F62">
      <w:pPr>
        <w:pStyle w:val="ListParagraph"/>
        <w:numPr>
          <w:ilvl w:val="0"/>
          <w:numId w:val="121"/>
        </w:numPr>
        <w:spacing w:before="240" w:after="120"/>
        <w:ind w:left="360"/>
        <w:contextualSpacing w:val="0"/>
        <w:jc w:val="both"/>
        <w:rPr>
          <w:color w:val="333333"/>
        </w:rPr>
      </w:pPr>
      <w:r w:rsidRPr="00CF0460">
        <w:rPr>
          <w:b/>
          <w:color w:val="333333"/>
        </w:rPr>
        <w:t>Performance Security</w:t>
      </w:r>
      <w:r w:rsidRPr="00CF0460">
        <w:rPr>
          <w:color w:val="333333"/>
        </w:rPr>
        <w:t xml:space="preserve"> [</w:t>
      </w:r>
      <w:r w:rsidRPr="00CF0460">
        <w:rPr>
          <w:i/>
          <w:color w:val="333333"/>
        </w:rPr>
        <w:t>delete if no performance security is required</w:t>
      </w:r>
      <w:r w:rsidRPr="00CF0460">
        <w:rPr>
          <w:color w:val="333333"/>
        </w:rPr>
        <w:t xml:space="preserve">] </w:t>
      </w:r>
    </w:p>
    <w:p w:rsidR="004628D8" w:rsidRPr="00CF0460" w:rsidRDefault="004628D8" w:rsidP="004628D8">
      <w:pPr>
        <w:pStyle w:val="ListParagraph"/>
        <w:spacing w:after="120"/>
        <w:ind w:left="360"/>
        <w:contextualSpacing w:val="0"/>
        <w:jc w:val="both"/>
        <w:rPr>
          <w:color w:val="333333"/>
        </w:rPr>
      </w:pPr>
      <w:r w:rsidRPr="00CF0460">
        <w:rPr>
          <w:color w:val="333333"/>
        </w:rPr>
        <w:t xml:space="preserve">If we are awarded the Call-off Contract, we </w:t>
      </w:r>
      <w:r w:rsidRPr="00CF0460">
        <w:t xml:space="preserve">commit to obtain a Performance Security in accordance with the </w:t>
      </w:r>
      <w:r>
        <w:t>RFQ</w:t>
      </w:r>
      <w:r w:rsidRPr="00CF0460">
        <w:t>.</w:t>
      </w:r>
    </w:p>
    <w:p w:rsidR="004628D8" w:rsidRPr="00CF0460" w:rsidRDefault="004628D8" w:rsidP="00636F62">
      <w:pPr>
        <w:pStyle w:val="ListParagraph"/>
        <w:numPr>
          <w:ilvl w:val="0"/>
          <w:numId w:val="121"/>
        </w:numPr>
        <w:spacing w:before="240" w:after="120"/>
        <w:ind w:left="360"/>
        <w:contextualSpacing w:val="0"/>
        <w:jc w:val="both"/>
        <w:rPr>
          <w:color w:val="333333"/>
        </w:rPr>
      </w:pPr>
      <w:r w:rsidRPr="00CF0460">
        <w:rPr>
          <w:b/>
        </w:rPr>
        <w:t>Commissions, gratuities, fees</w:t>
      </w:r>
    </w:p>
    <w:p w:rsidR="004628D8" w:rsidRPr="00CF0460" w:rsidRDefault="004628D8" w:rsidP="004628D8">
      <w:pPr>
        <w:pStyle w:val="ListParagraph"/>
        <w:spacing w:after="120"/>
        <w:ind w:left="360"/>
        <w:contextualSpacing w:val="0"/>
        <w:jc w:val="both"/>
        <w:rPr>
          <w:color w:val="333333"/>
        </w:rPr>
      </w:pPr>
      <w:r w:rsidRPr="00CF0460">
        <w:rPr>
          <w:color w:val="333333"/>
        </w:rPr>
        <w:t xml:space="preserve">We have paid, or will pay the following commissions, gratuities, or fees with respect to this </w:t>
      </w:r>
      <w:r w:rsidR="00116DAE">
        <w:rPr>
          <w:color w:val="333333"/>
        </w:rPr>
        <w:t>Quotation</w:t>
      </w:r>
      <w:r w:rsidRPr="00CF0460">
        <w:rPr>
          <w:color w:val="333333"/>
        </w:rPr>
        <w:t xml:space="preserve"> or execution of a Call-off Contract [</w:t>
      </w:r>
      <w:r w:rsidRPr="00CF0460">
        <w:rPr>
          <w:i/>
        </w:rPr>
        <w:t>If none has been paid or is to be paid, indicate “</w:t>
      </w:r>
      <w:r w:rsidRPr="00CF0460">
        <w:t>none</w:t>
      </w:r>
      <w:r w:rsidRPr="00CF0460">
        <w:rPr>
          <w:i/>
        </w:rPr>
        <w:t>.”</w:t>
      </w:r>
      <w:r w:rsidRPr="00CF046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CF0460" w:rsidTr="00F5175B">
        <w:tc>
          <w:tcPr>
            <w:tcW w:w="2610" w:type="dxa"/>
          </w:tcPr>
          <w:p w:rsidR="004628D8" w:rsidRPr="00CF0460" w:rsidRDefault="004628D8" w:rsidP="00F5175B">
            <w:r w:rsidRPr="00CF0460">
              <w:t>Name of Recipient</w:t>
            </w:r>
          </w:p>
        </w:tc>
        <w:tc>
          <w:tcPr>
            <w:tcW w:w="2520" w:type="dxa"/>
          </w:tcPr>
          <w:p w:rsidR="004628D8" w:rsidRPr="00CF0460" w:rsidRDefault="004628D8" w:rsidP="00F5175B">
            <w:r w:rsidRPr="00CF0460">
              <w:t>Address</w:t>
            </w:r>
          </w:p>
        </w:tc>
        <w:tc>
          <w:tcPr>
            <w:tcW w:w="2070" w:type="dxa"/>
          </w:tcPr>
          <w:p w:rsidR="004628D8" w:rsidRPr="00CF0460" w:rsidRDefault="004628D8" w:rsidP="00F5175B">
            <w:r w:rsidRPr="00CF0460">
              <w:t>Reason</w:t>
            </w:r>
          </w:p>
        </w:tc>
        <w:tc>
          <w:tcPr>
            <w:tcW w:w="1548" w:type="dxa"/>
          </w:tcPr>
          <w:p w:rsidR="004628D8" w:rsidRPr="00CF0460" w:rsidRDefault="004628D8" w:rsidP="00F5175B">
            <w:r w:rsidRPr="00CF0460">
              <w:t>Amount</w:t>
            </w:r>
          </w:p>
        </w:tc>
      </w:tr>
      <w:tr w:rsidR="004628D8" w:rsidRPr="00CF0460" w:rsidTr="00F5175B">
        <w:tc>
          <w:tcPr>
            <w:tcW w:w="2610" w:type="dxa"/>
          </w:tcPr>
          <w:p w:rsidR="004628D8" w:rsidRPr="00CF0460" w:rsidRDefault="004628D8" w:rsidP="00F5175B">
            <w:pPr>
              <w:rPr>
                <w:u w:val="single"/>
              </w:rPr>
            </w:pPr>
          </w:p>
        </w:tc>
        <w:tc>
          <w:tcPr>
            <w:tcW w:w="2520" w:type="dxa"/>
          </w:tcPr>
          <w:p w:rsidR="004628D8" w:rsidRPr="00CF0460" w:rsidRDefault="004628D8" w:rsidP="00F5175B">
            <w:pPr>
              <w:rPr>
                <w:u w:val="single"/>
              </w:rPr>
            </w:pPr>
          </w:p>
        </w:tc>
        <w:tc>
          <w:tcPr>
            <w:tcW w:w="2070" w:type="dxa"/>
          </w:tcPr>
          <w:p w:rsidR="004628D8" w:rsidRPr="00CF0460" w:rsidRDefault="004628D8" w:rsidP="00F5175B">
            <w:pPr>
              <w:rPr>
                <w:u w:val="single"/>
              </w:rPr>
            </w:pPr>
          </w:p>
        </w:tc>
        <w:tc>
          <w:tcPr>
            <w:tcW w:w="1548" w:type="dxa"/>
          </w:tcPr>
          <w:p w:rsidR="004628D8" w:rsidRPr="00CF0460" w:rsidRDefault="004628D8" w:rsidP="00F5175B">
            <w:pPr>
              <w:rPr>
                <w:u w:val="single"/>
              </w:rPr>
            </w:pPr>
          </w:p>
        </w:tc>
      </w:tr>
      <w:tr w:rsidR="004628D8" w:rsidRPr="00CF0460" w:rsidTr="00F5175B">
        <w:tc>
          <w:tcPr>
            <w:tcW w:w="2610" w:type="dxa"/>
          </w:tcPr>
          <w:p w:rsidR="004628D8" w:rsidRPr="00CF0460" w:rsidRDefault="004628D8" w:rsidP="00F5175B">
            <w:pPr>
              <w:rPr>
                <w:u w:val="single"/>
              </w:rPr>
            </w:pPr>
          </w:p>
        </w:tc>
        <w:tc>
          <w:tcPr>
            <w:tcW w:w="2520" w:type="dxa"/>
          </w:tcPr>
          <w:p w:rsidR="004628D8" w:rsidRPr="00CF0460" w:rsidRDefault="004628D8" w:rsidP="00F5175B">
            <w:pPr>
              <w:rPr>
                <w:u w:val="single"/>
              </w:rPr>
            </w:pPr>
          </w:p>
        </w:tc>
        <w:tc>
          <w:tcPr>
            <w:tcW w:w="2070" w:type="dxa"/>
          </w:tcPr>
          <w:p w:rsidR="004628D8" w:rsidRPr="00CF0460" w:rsidRDefault="004628D8" w:rsidP="00F5175B">
            <w:pPr>
              <w:rPr>
                <w:u w:val="single"/>
              </w:rPr>
            </w:pPr>
          </w:p>
        </w:tc>
        <w:tc>
          <w:tcPr>
            <w:tcW w:w="1548" w:type="dxa"/>
          </w:tcPr>
          <w:p w:rsidR="004628D8" w:rsidRPr="00CF0460" w:rsidRDefault="004628D8" w:rsidP="00F5175B">
            <w:pPr>
              <w:rPr>
                <w:u w:val="single"/>
              </w:rPr>
            </w:pPr>
          </w:p>
        </w:tc>
      </w:tr>
      <w:tr w:rsidR="004628D8" w:rsidRPr="00CF0460" w:rsidTr="00F5175B">
        <w:tc>
          <w:tcPr>
            <w:tcW w:w="2610" w:type="dxa"/>
          </w:tcPr>
          <w:p w:rsidR="004628D8" w:rsidRPr="00CF0460" w:rsidRDefault="004628D8" w:rsidP="00F5175B">
            <w:pPr>
              <w:rPr>
                <w:u w:val="single"/>
              </w:rPr>
            </w:pPr>
          </w:p>
        </w:tc>
        <w:tc>
          <w:tcPr>
            <w:tcW w:w="2520" w:type="dxa"/>
          </w:tcPr>
          <w:p w:rsidR="004628D8" w:rsidRPr="00CF0460" w:rsidRDefault="004628D8" w:rsidP="00F5175B">
            <w:pPr>
              <w:rPr>
                <w:u w:val="single"/>
              </w:rPr>
            </w:pPr>
          </w:p>
        </w:tc>
        <w:tc>
          <w:tcPr>
            <w:tcW w:w="2070" w:type="dxa"/>
          </w:tcPr>
          <w:p w:rsidR="004628D8" w:rsidRPr="00CF0460" w:rsidRDefault="004628D8" w:rsidP="00F5175B">
            <w:pPr>
              <w:rPr>
                <w:u w:val="single"/>
              </w:rPr>
            </w:pPr>
          </w:p>
        </w:tc>
        <w:tc>
          <w:tcPr>
            <w:tcW w:w="1548" w:type="dxa"/>
          </w:tcPr>
          <w:p w:rsidR="004628D8" w:rsidRPr="00CF0460" w:rsidRDefault="004628D8" w:rsidP="00F5175B">
            <w:pPr>
              <w:rPr>
                <w:u w:val="single"/>
              </w:rPr>
            </w:pPr>
          </w:p>
        </w:tc>
      </w:tr>
      <w:tr w:rsidR="004628D8" w:rsidRPr="00CF0460" w:rsidTr="00F5175B">
        <w:tc>
          <w:tcPr>
            <w:tcW w:w="2610" w:type="dxa"/>
          </w:tcPr>
          <w:p w:rsidR="004628D8" w:rsidRPr="00CF0460" w:rsidRDefault="004628D8" w:rsidP="00F5175B">
            <w:pPr>
              <w:rPr>
                <w:u w:val="single"/>
              </w:rPr>
            </w:pPr>
          </w:p>
        </w:tc>
        <w:tc>
          <w:tcPr>
            <w:tcW w:w="2520" w:type="dxa"/>
          </w:tcPr>
          <w:p w:rsidR="004628D8" w:rsidRPr="00CF0460" w:rsidRDefault="004628D8" w:rsidP="00F5175B">
            <w:pPr>
              <w:rPr>
                <w:u w:val="single"/>
              </w:rPr>
            </w:pPr>
          </w:p>
        </w:tc>
        <w:tc>
          <w:tcPr>
            <w:tcW w:w="2070" w:type="dxa"/>
          </w:tcPr>
          <w:p w:rsidR="004628D8" w:rsidRPr="00CF0460" w:rsidRDefault="004628D8" w:rsidP="00F5175B">
            <w:pPr>
              <w:rPr>
                <w:u w:val="single"/>
              </w:rPr>
            </w:pPr>
          </w:p>
        </w:tc>
        <w:tc>
          <w:tcPr>
            <w:tcW w:w="1548" w:type="dxa"/>
          </w:tcPr>
          <w:p w:rsidR="004628D8" w:rsidRPr="00CF0460" w:rsidRDefault="004628D8" w:rsidP="00F5175B">
            <w:pPr>
              <w:rPr>
                <w:u w:val="single"/>
              </w:rPr>
            </w:pPr>
          </w:p>
        </w:tc>
      </w:tr>
    </w:tbl>
    <w:p w:rsidR="004628D8" w:rsidRPr="00CF0460" w:rsidRDefault="004628D8" w:rsidP="00636F62">
      <w:pPr>
        <w:pStyle w:val="ListParagraph"/>
        <w:numPr>
          <w:ilvl w:val="0"/>
          <w:numId w:val="121"/>
        </w:numPr>
        <w:spacing w:before="240" w:after="120"/>
        <w:ind w:left="360"/>
        <w:contextualSpacing w:val="0"/>
        <w:jc w:val="both"/>
      </w:pPr>
      <w:r w:rsidRPr="00CF0460">
        <w:rPr>
          <w:b/>
        </w:rPr>
        <w:t>Not Bound to Accept</w:t>
      </w:r>
      <w:r w:rsidRPr="00CF0460">
        <w:t xml:space="preserve"> </w:t>
      </w:r>
    </w:p>
    <w:p w:rsidR="004628D8" w:rsidRPr="00CF0460" w:rsidRDefault="004628D8" w:rsidP="004628D8">
      <w:pPr>
        <w:pStyle w:val="ListParagraph"/>
        <w:spacing w:after="120"/>
        <w:ind w:left="360"/>
        <w:contextualSpacing w:val="0"/>
        <w:jc w:val="both"/>
      </w:pPr>
      <w:r w:rsidRPr="00CF0460">
        <w:rPr>
          <w:color w:val="333333"/>
        </w:rPr>
        <w:t>We</w:t>
      </w:r>
      <w:r w:rsidRPr="00CF0460">
        <w:t xml:space="preserve"> understand that you reserve the right to:</w:t>
      </w:r>
    </w:p>
    <w:p w:rsidR="004628D8" w:rsidRPr="00CF0460" w:rsidRDefault="004628D8" w:rsidP="00636F62">
      <w:pPr>
        <w:pStyle w:val="ListParagraph"/>
        <w:numPr>
          <w:ilvl w:val="0"/>
          <w:numId w:val="124"/>
        </w:numPr>
        <w:spacing w:after="120"/>
        <w:ind w:left="851" w:hanging="425"/>
        <w:contextualSpacing w:val="0"/>
        <w:jc w:val="both"/>
      </w:pPr>
      <w:r w:rsidRPr="00CF0460">
        <w:t xml:space="preserve">accept or reject any </w:t>
      </w:r>
      <w:r w:rsidR="00116DAE">
        <w:t>Quotation</w:t>
      </w:r>
      <w:r w:rsidRPr="00CF0460">
        <w:t xml:space="preserve"> and are not bound to accept the lowest evaluated cost </w:t>
      </w:r>
      <w:r w:rsidR="00116DAE">
        <w:t>Quotation</w:t>
      </w:r>
      <w:r w:rsidRPr="00CF0460">
        <w:t xml:space="preserve">, or any other </w:t>
      </w:r>
      <w:r w:rsidR="00116DAE">
        <w:t>Quotation</w:t>
      </w:r>
      <w:r w:rsidRPr="00CF0460">
        <w:t xml:space="preserve"> that you may receive, and </w:t>
      </w:r>
    </w:p>
    <w:p w:rsidR="004628D8" w:rsidRPr="00CF0460" w:rsidRDefault="004628D8" w:rsidP="00636F62">
      <w:pPr>
        <w:pStyle w:val="ListParagraph"/>
        <w:numPr>
          <w:ilvl w:val="0"/>
          <w:numId w:val="124"/>
        </w:numPr>
        <w:spacing w:after="120"/>
        <w:ind w:left="851" w:hanging="425"/>
        <w:contextualSpacing w:val="0"/>
        <w:jc w:val="both"/>
      </w:pPr>
      <w:r w:rsidRPr="00CF0460">
        <w:t xml:space="preserve">annul the </w:t>
      </w:r>
      <w:r>
        <w:t>RFQ</w:t>
      </w:r>
      <w:r w:rsidRPr="00CF0460">
        <w:t xml:space="preserve"> process at any time prior to the award of a Call of Contract without incurring any liability to Suppliers.</w:t>
      </w:r>
    </w:p>
    <w:p w:rsidR="004628D8" w:rsidRPr="00CF0460" w:rsidRDefault="004628D8" w:rsidP="00636F62">
      <w:pPr>
        <w:pStyle w:val="ListParagraph"/>
        <w:numPr>
          <w:ilvl w:val="0"/>
          <w:numId w:val="121"/>
        </w:numPr>
        <w:spacing w:before="240" w:after="120"/>
        <w:ind w:left="360"/>
        <w:contextualSpacing w:val="0"/>
        <w:jc w:val="both"/>
      </w:pPr>
      <w:r w:rsidRPr="00CF0460">
        <w:rPr>
          <w:b/>
        </w:rPr>
        <w:t>Fraud and Corruption</w:t>
      </w:r>
      <w:r w:rsidRPr="00CF0460">
        <w:t xml:space="preserve"> </w:t>
      </w:r>
    </w:p>
    <w:p w:rsidR="004628D8" w:rsidRPr="00CF0460" w:rsidRDefault="004628D8" w:rsidP="004628D8">
      <w:pPr>
        <w:pStyle w:val="ListParagraph"/>
        <w:spacing w:after="120"/>
        <w:ind w:left="360"/>
        <w:contextualSpacing w:val="0"/>
        <w:jc w:val="both"/>
      </w:pPr>
      <w:r w:rsidRPr="00CF0460">
        <w:rPr>
          <w:color w:val="333333"/>
        </w:rPr>
        <w:t>We</w:t>
      </w:r>
      <w:r w:rsidRPr="00CF0460">
        <w:t xml:space="preserve"> hereby certify that we have taken steps to ensure that no person acting for us, or on our behalf, engages in any type of Fraud and Corruption.</w:t>
      </w:r>
    </w:p>
    <w:p w:rsidR="004628D8" w:rsidRPr="00CF0460" w:rsidRDefault="004628D8" w:rsidP="004628D8"/>
    <w:p w:rsidR="004628D8" w:rsidRPr="00CF0460" w:rsidRDefault="004628D8" w:rsidP="004628D8">
      <w:pPr>
        <w:spacing w:after="120"/>
        <w:rPr>
          <w:iCs/>
        </w:rPr>
      </w:pPr>
      <w:r w:rsidRPr="00CF0460">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rsidR="004628D8" w:rsidRPr="00CF0460" w:rsidRDefault="004628D8" w:rsidP="00F5175B">
            <w:pPr>
              <w:spacing w:after="120"/>
              <w:rPr>
                <w:iCs/>
              </w:rPr>
            </w:pPr>
          </w:p>
        </w:tc>
      </w:tr>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Name:</w:t>
            </w:r>
          </w:p>
        </w:tc>
        <w:tc>
          <w:tcPr>
            <w:tcW w:w="6030" w:type="dxa"/>
            <w:tcBorders>
              <w:left w:val="nil"/>
              <w:right w:val="nil"/>
            </w:tcBorders>
          </w:tcPr>
          <w:p w:rsidR="004628D8" w:rsidRPr="00CF0460" w:rsidRDefault="004628D8" w:rsidP="00F5175B">
            <w:pPr>
              <w:spacing w:after="120"/>
              <w:rPr>
                <w:iCs/>
              </w:rPr>
            </w:pPr>
          </w:p>
        </w:tc>
      </w:tr>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Title/position:</w:t>
            </w:r>
          </w:p>
        </w:tc>
        <w:tc>
          <w:tcPr>
            <w:tcW w:w="6030" w:type="dxa"/>
            <w:tcBorders>
              <w:left w:val="nil"/>
              <w:right w:val="nil"/>
            </w:tcBorders>
          </w:tcPr>
          <w:p w:rsidR="004628D8" w:rsidRPr="00CF0460" w:rsidRDefault="004628D8" w:rsidP="00F5175B">
            <w:pPr>
              <w:spacing w:after="120"/>
              <w:rPr>
                <w:iCs/>
              </w:rPr>
            </w:pPr>
          </w:p>
        </w:tc>
      </w:tr>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Telephone:</w:t>
            </w:r>
          </w:p>
        </w:tc>
        <w:tc>
          <w:tcPr>
            <w:tcW w:w="6030" w:type="dxa"/>
            <w:tcBorders>
              <w:left w:val="nil"/>
              <w:right w:val="nil"/>
            </w:tcBorders>
          </w:tcPr>
          <w:p w:rsidR="004628D8" w:rsidRPr="00CF0460" w:rsidRDefault="004628D8" w:rsidP="00F5175B">
            <w:pPr>
              <w:spacing w:after="120"/>
              <w:rPr>
                <w:iCs/>
              </w:rPr>
            </w:pPr>
          </w:p>
        </w:tc>
      </w:tr>
      <w:tr w:rsidR="004628D8" w:rsidRPr="00CF0460" w:rsidTr="00F5175B">
        <w:tc>
          <w:tcPr>
            <w:tcW w:w="1710" w:type="dxa"/>
            <w:tcBorders>
              <w:top w:val="nil"/>
              <w:left w:val="nil"/>
              <w:bottom w:val="nil"/>
              <w:right w:val="nil"/>
            </w:tcBorders>
            <w:vAlign w:val="bottom"/>
          </w:tcPr>
          <w:p w:rsidR="004628D8" w:rsidRPr="00CF0460" w:rsidRDefault="004628D8" w:rsidP="00F5175B">
            <w:pPr>
              <w:rPr>
                <w:iCs/>
              </w:rPr>
            </w:pPr>
            <w:r w:rsidRPr="00CF0460">
              <w:rPr>
                <w:b/>
              </w:rPr>
              <w:t>Email:</w:t>
            </w:r>
          </w:p>
        </w:tc>
        <w:tc>
          <w:tcPr>
            <w:tcW w:w="6030" w:type="dxa"/>
            <w:tcBorders>
              <w:left w:val="nil"/>
              <w:right w:val="nil"/>
            </w:tcBorders>
          </w:tcPr>
          <w:p w:rsidR="004628D8" w:rsidRPr="00CF0460" w:rsidRDefault="004628D8" w:rsidP="00F5175B">
            <w:pPr>
              <w:spacing w:after="120"/>
              <w:rPr>
                <w:iCs/>
              </w:rPr>
            </w:pPr>
          </w:p>
        </w:tc>
      </w:tr>
    </w:tbl>
    <w:p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85"/>
          <w:headerReference w:type="default" r:id="rId86"/>
          <w:headerReference w:type="first" r:id="rId87"/>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28D8" w:rsidRPr="00CF0460" w:rsidTr="00F5175B">
        <w:trPr>
          <w:cantSplit/>
          <w:trHeight w:val="140"/>
        </w:trPr>
        <w:tc>
          <w:tcPr>
            <w:tcW w:w="13230" w:type="dxa"/>
            <w:gridSpan w:val="11"/>
            <w:tcBorders>
              <w:top w:val="nil"/>
              <w:left w:val="nil"/>
              <w:bottom w:val="nil"/>
              <w:right w:val="nil"/>
            </w:tcBorders>
          </w:tcPr>
          <w:p w:rsidR="004628D8" w:rsidRPr="00716D66" w:rsidRDefault="00116DAE" w:rsidP="00716D66">
            <w:pPr>
              <w:pStyle w:val="FAS5SecProcFormHeading2"/>
              <w:rPr>
                <w:rStyle w:val="FAS5SecProFormHeadingChar"/>
              </w:rPr>
            </w:pPr>
            <w:bookmarkStart w:id="984" w:name="_Toc503364210"/>
            <w:r>
              <w:rPr>
                <w:rStyle w:val="FAS5SecProFormHeadingChar"/>
              </w:rPr>
              <w:t>Quotation</w:t>
            </w:r>
            <w:r w:rsidR="004628D8" w:rsidRPr="00716D66">
              <w:rPr>
                <w:rStyle w:val="FAS5SecProFormHeadingChar"/>
              </w:rPr>
              <w:t xml:space="preserve"> for Goods: Price Schedule 1</w:t>
            </w:r>
            <w:bookmarkEnd w:id="984"/>
            <w:r w:rsidR="004628D8" w:rsidRPr="00716D66">
              <w:rPr>
                <w:rStyle w:val="FAS5SecProFormHeadingChar"/>
              </w:rPr>
              <w:t xml:space="preserve"> </w:t>
            </w:r>
          </w:p>
          <w:p w:rsidR="004628D8" w:rsidRPr="00CF0460" w:rsidRDefault="004628D8" w:rsidP="00F5175B">
            <w:pPr>
              <w:pStyle w:val="SectionVHeader"/>
              <w:spacing w:before="0" w:after="120"/>
            </w:pPr>
            <w:r w:rsidRPr="00CF0460">
              <w:rPr>
                <w:sz w:val="24"/>
              </w:rPr>
              <w:t>Manufactured outside the Purchaser’s country, to be imported</w:t>
            </w:r>
            <w:r w:rsidRPr="00CF0460">
              <w:t xml:space="preserve"> </w:t>
            </w:r>
          </w:p>
        </w:tc>
      </w:tr>
      <w:tr w:rsidR="004628D8" w:rsidRPr="00CF0460" w:rsidTr="00F5175B">
        <w:trPr>
          <w:cantSplit/>
        </w:trPr>
        <w:tc>
          <w:tcPr>
            <w:tcW w:w="720" w:type="dxa"/>
            <w:tcBorders>
              <w:top w:val="doub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1</w:t>
            </w:r>
          </w:p>
        </w:tc>
        <w:tc>
          <w:tcPr>
            <w:tcW w:w="180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2</w:t>
            </w:r>
          </w:p>
        </w:tc>
        <w:tc>
          <w:tcPr>
            <w:tcW w:w="99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3</w:t>
            </w:r>
          </w:p>
        </w:tc>
        <w:tc>
          <w:tcPr>
            <w:tcW w:w="99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4</w:t>
            </w:r>
          </w:p>
        </w:tc>
        <w:tc>
          <w:tcPr>
            <w:tcW w:w="126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5</w:t>
            </w:r>
          </w:p>
        </w:tc>
        <w:tc>
          <w:tcPr>
            <w:tcW w:w="171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6</w:t>
            </w:r>
          </w:p>
        </w:tc>
        <w:tc>
          <w:tcPr>
            <w:tcW w:w="153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8</w:t>
            </w:r>
          </w:p>
        </w:tc>
        <w:tc>
          <w:tcPr>
            <w:tcW w:w="2340" w:type="dxa"/>
            <w:tcBorders>
              <w:top w:val="double" w:sz="6" w:space="0" w:color="auto"/>
              <w:left w:val="single" w:sz="6" w:space="0" w:color="auto"/>
              <w:bottom w:val="double" w:sz="6" w:space="0" w:color="auto"/>
            </w:tcBorders>
          </w:tcPr>
          <w:p w:rsidR="004628D8" w:rsidRPr="00CF0460" w:rsidRDefault="004628D8" w:rsidP="00F5175B">
            <w:pPr>
              <w:suppressAutoHyphens/>
              <w:jc w:val="center"/>
              <w:rPr>
                <w:sz w:val="20"/>
              </w:rPr>
            </w:pPr>
            <w:r w:rsidRPr="00CF0460">
              <w:rPr>
                <w:sz w:val="20"/>
              </w:rPr>
              <w:t>9</w:t>
            </w:r>
          </w:p>
        </w:tc>
      </w:tr>
      <w:tr w:rsidR="004628D8" w:rsidRPr="00CF0460"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Line Item</w:t>
            </w:r>
          </w:p>
          <w:p w:rsidR="004628D8" w:rsidRPr="00CF0460" w:rsidRDefault="004628D8" w:rsidP="00F5175B">
            <w:pPr>
              <w:suppressAutoHyphens/>
              <w:jc w:val="center"/>
              <w:rPr>
                <w:b/>
                <w:sz w:val="16"/>
              </w:rPr>
            </w:pPr>
            <w:r w:rsidRPr="00CF0460">
              <w:rPr>
                <w:b/>
                <w:sz w:val="16"/>
              </w:rPr>
              <w:t>N</w:t>
            </w:r>
            <w:r w:rsidRPr="00CF0460">
              <w:rPr>
                <w:b/>
                <w:sz w:val="16"/>
              </w:rPr>
              <w:sym w:font="Symbol" w:char="F0B0"/>
            </w:r>
          </w:p>
          <w:p w:rsidR="004628D8" w:rsidRPr="00CF0460" w:rsidRDefault="004628D8" w:rsidP="00F5175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126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rPr>
            </w:pPr>
            <w:r w:rsidRPr="00CF0460">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Unit price </w:t>
            </w:r>
          </w:p>
          <w:p w:rsidR="004628D8" w:rsidRPr="00CF0460" w:rsidRDefault="004628D8" w:rsidP="00F5175B">
            <w:pPr>
              <w:suppressAutoHyphens/>
              <w:jc w:val="center"/>
              <w:rPr>
                <w:b/>
                <w:sz w:val="16"/>
              </w:rPr>
            </w:pPr>
            <w:r w:rsidRPr="00CF0460">
              <w:rPr>
                <w:b/>
                <w:smallCaps/>
                <w:sz w:val="16"/>
              </w:rPr>
              <w:t>cip</w:t>
            </w:r>
            <w:r w:rsidRPr="00CF0460">
              <w:rPr>
                <w:b/>
                <w:sz w:val="16"/>
              </w:rPr>
              <w:t xml:space="preserve"> </w:t>
            </w:r>
            <w:r w:rsidRPr="00CF0460">
              <w:rPr>
                <w:b/>
                <w:i/>
                <w:iCs/>
                <w:sz w:val="16"/>
              </w:rPr>
              <w:t>[insert place of destination]</w:t>
            </w:r>
          </w:p>
          <w:p w:rsidR="004628D8" w:rsidRPr="00CF0460" w:rsidRDefault="004628D8" w:rsidP="00F5175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CIP Price per line item</w:t>
            </w:r>
          </w:p>
          <w:p w:rsidR="004628D8" w:rsidRPr="00CF0460" w:rsidRDefault="004628D8" w:rsidP="00F5175B">
            <w:pPr>
              <w:suppressAutoHyphens/>
              <w:jc w:val="center"/>
              <w:rPr>
                <w:b/>
                <w:sz w:val="16"/>
              </w:rPr>
            </w:pPr>
            <w:r w:rsidRPr="00CF0460">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specified in </w:t>
            </w:r>
            <w:r>
              <w:rPr>
                <w:b/>
                <w:sz w:val="16"/>
              </w:rPr>
              <w:t>RFQ</w:t>
            </w:r>
          </w:p>
        </w:tc>
        <w:tc>
          <w:tcPr>
            <w:tcW w:w="2340" w:type="dxa"/>
            <w:tcBorders>
              <w:top w:val="double" w:sz="6" w:space="0" w:color="auto"/>
              <w:left w:val="single" w:sz="6" w:space="0" w:color="auto"/>
              <w:bottom w:val="single" w:sz="6" w:space="0" w:color="auto"/>
              <w:right w:val="double" w:sz="6" w:space="0" w:color="auto"/>
            </w:tcBorders>
          </w:tcPr>
          <w:p w:rsidR="004628D8" w:rsidRPr="00CF0460" w:rsidRDefault="004628D8" w:rsidP="00F5175B">
            <w:pPr>
              <w:suppressAutoHyphens/>
              <w:jc w:val="center"/>
              <w:rPr>
                <w:b/>
                <w:sz w:val="16"/>
              </w:rPr>
            </w:pPr>
            <w:r w:rsidRPr="00CF0460">
              <w:rPr>
                <w:b/>
                <w:sz w:val="16"/>
              </w:rPr>
              <w:t xml:space="preserve">Total Price per Line item </w:t>
            </w:r>
          </w:p>
          <w:p w:rsidR="004628D8" w:rsidRPr="00CF0460" w:rsidRDefault="004628D8" w:rsidP="00F5175B">
            <w:pPr>
              <w:suppressAutoHyphens/>
              <w:jc w:val="center"/>
              <w:rPr>
                <w:b/>
                <w:sz w:val="16"/>
              </w:rPr>
            </w:pPr>
            <w:r w:rsidRPr="00CF0460">
              <w:rPr>
                <w:b/>
                <w:sz w:val="16"/>
              </w:rPr>
              <w:t>(Col. 7+8)</w:t>
            </w:r>
          </w:p>
        </w:tc>
      </w:tr>
      <w:tr w:rsidR="004628D8" w:rsidRPr="00CF0460"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name of good]</w:t>
            </w:r>
          </w:p>
        </w:tc>
        <w:tc>
          <w:tcPr>
            <w:tcW w:w="99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country of origin of the Good]</w:t>
            </w:r>
          </w:p>
        </w:tc>
        <w:tc>
          <w:tcPr>
            <w:tcW w:w="99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126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rPr>
                <w:i/>
                <w:iCs/>
                <w:sz w:val="16"/>
              </w:rPr>
            </w:pPr>
            <w:r w:rsidRPr="00CF0460">
              <w:rPr>
                <w:i/>
                <w:iCs/>
                <w:sz w:val="16"/>
              </w:rPr>
              <w:t>[insert total price of the line item]</w:t>
            </w:r>
          </w:p>
        </w:tc>
      </w:tr>
      <w:tr w:rsidR="004628D8" w:rsidRPr="00CF0460"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990" w:type="dxa"/>
            <w:tcBorders>
              <w:left w:val="single" w:sz="6" w:space="0" w:color="auto"/>
              <w:right w:val="single" w:sz="6" w:space="0" w:color="auto"/>
            </w:tcBorders>
          </w:tcPr>
          <w:p w:rsidR="004628D8" w:rsidRPr="00CF0460" w:rsidRDefault="004628D8" w:rsidP="00F5175B">
            <w:pPr>
              <w:suppressAutoHyphens/>
              <w:spacing w:before="60" w:after="60"/>
              <w:rPr>
                <w:sz w:val="20"/>
              </w:rPr>
            </w:pPr>
          </w:p>
        </w:tc>
        <w:tc>
          <w:tcPr>
            <w:tcW w:w="990" w:type="dxa"/>
            <w:tcBorders>
              <w:left w:val="single" w:sz="6" w:space="0" w:color="auto"/>
              <w:right w:val="single" w:sz="6" w:space="0" w:color="auto"/>
            </w:tcBorders>
          </w:tcPr>
          <w:p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cantSplit/>
          <w:trHeight w:val="390"/>
        </w:trPr>
        <w:tc>
          <w:tcPr>
            <w:tcW w:w="720" w:type="dxa"/>
            <w:tcBorders>
              <w:top w:val="single" w:sz="6" w:space="0" w:color="auto"/>
              <w:left w:val="double" w:sz="6" w:space="0" w:color="auto"/>
              <w:bottom w:val="nil"/>
              <w:right w:val="single" w:sz="6" w:space="0" w:color="auto"/>
            </w:tcBorders>
          </w:tcPr>
          <w:p w:rsidR="004628D8" w:rsidRPr="00CF0460" w:rsidRDefault="004628D8" w:rsidP="00F5175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cantSplit/>
          <w:trHeight w:val="333"/>
        </w:trPr>
        <w:tc>
          <w:tcPr>
            <w:tcW w:w="9018" w:type="dxa"/>
            <w:gridSpan w:val="8"/>
            <w:tcBorders>
              <w:top w:val="double" w:sz="6" w:space="0" w:color="auto"/>
              <w:left w:val="nil"/>
              <w:bottom w:val="nil"/>
              <w:right w:val="double" w:sz="6" w:space="0" w:color="auto"/>
            </w:tcBorders>
          </w:tcPr>
          <w:p w:rsidR="004628D8" w:rsidRPr="00CF0460" w:rsidRDefault="004628D8" w:rsidP="00F5175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rsidR="004628D8" w:rsidRPr="00CF0460" w:rsidRDefault="00116DAE" w:rsidP="00F5175B">
            <w:pPr>
              <w:pStyle w:val="CommentText"/>
              <w:suppressAutoHyphens/>
              <w:spacing w:before="60" w:after="60"/>
              <w:jc w:val="right"/>
              <w:rPr>
                <w:b/>
              </w:rPr>
            </w:pPr>
            <w:r>
              <w:rPr>
                <w:b/>
              </w:rPr>
              <w:t>Quotation</w:t>
            </w:r>
            <w:r w:rsidR="004628D8" w:rsidRPr="00CF0460">
              <w:rPr>
                <w:b/>
              </w:rPr>
              <w:t xml:space="preserve"> Price</w:t>
            </w:r>
          </w:p>
        </w:tc>
        <w:tc>
          <w:tcPr>
            <w:tcW w:w="2353" w:type="dxa"/>
            <w:gridSpan w:val="2"/>
            <w:tcBorders>
              <w:top w:val="double" w:sz="6" w:space="0" w:color="auto"/>
              <w:left w:val="double" w:sz="6" w:space="0" w:color="auto"/>
              <w:bottom w:val="doub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cantSplit/>
          <w:trHeight w:hRule="exact" w:val="495"/>
        </w:trPr>
        <w:tc>
          <w:tcPr>
            <w:tcW w:w="13230" w:type="dxa"/>
            <w:gridSpan w:val="11"/>
            <w:tcBorders>
              <w:top w:val="nil"/>
              <w:left w:val="nil"/>
              <w:bottom w:val="nil"/>
              <w:right w:val="nil"/>
            </w:tcBorders>
          </w:tcPr>
          <w:p w:rsidR="004628D8" w:rsidRPr="00CF0460" w:rsidRDefault="004628D8" w:rsidP="00F5175B">
            <w:pPr>
              <w:suppressAutoHyphens/>
              <w:spacing w:before="100"/>
              <w:rPr>
                <w:i/>
                <w:iCs/>
                <w:sz w:val="20"/>
              </w:rPr>
            </w:pPr>
          </w:p>
        </w:tc>
      </w:tr>
    </w:tbl>
    <w:p w:rsidR="004628D8" w:rsidRPr="00CF0460" w:rsidRDefault="004628D8" w:rsidP="004628D8">
      <w:r w:rsidRPr="00CF0460">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28D8" w:rsidRPr="00CF0460" w:rsidTr="00F5175B">
        <w:trPr>
          <w:cantSplit/>
          <w:trHeight w:val="140"/>
        </w:trPr>
        <w:tc>
          <w:tcPr>
            <w:tcW w:w="14368" w:type="dxa"/>
            <w:gridSpan w:val="12"/>
            <w:tcBorders>
              <w:top w:val="nil"/>
              <w:left w:val="nil"/>
              <w:bottom w:val="nil"/>
              <w:right w:val="nil"/>
            </w:tcBorders>
          </w:tcPr>
          <w:p w:rsidR="004628D8" w:rsidRPr="00716D66" w:rsidRDefault="00116DAE" w:rsidP="00716D66">
            <w:pPr>
              <w:pStyle w:val="FAS5SecProcFormHeading2"/>
              <w:rPr>
                <w:rStyle w:val="FAS5SecProFormHeadingChar"/>
              </w:rPr>
            </w:pPr>
            <w:bookmarkStart w:id="985" w:name="_Toc503364211"/>
            <w:r>
              <w:rPr>
                <w:rStyle w:val="FAS5SecProFormHeadingChar"/>
              </w:rPr>
              <w:t>Quotation</w:t>
            </w:r>
            <w:r w:rsidR="004628D8" w:rsidRPr="00716D66">
              <w:rPr>
                <w:rStyle w:val="FAS5SecProFormHeadingChar"/>
              </w:rPr>
              <w:t xml:space="preserve"> for Goods: Price Schedule 2</w:t>
            </w:r>
            <w:bookmarkEnd w:id="985"/>
          </w:p>
          <w:p w:rsidR="004628D8" w:rsidRPr="00CF0460" w:rsidRDefault="004628D8" w:rsidP="00F5175B">
            <w:pPr>
              <w:pStyle w:val="SectionVHeader"/>
              <w:spacing w:before="0" w:after="0"/>
              <w:rPr>
                <w:sz w:val="24"/>
              </w:rPr>
            </w:pPr>
            <w:r w:rsidRPr="00CF0460">
              <w:rPr>
                <w:sz w:val="24"/>
              </w:rPr>
              <w:t>Manufactured outside the Purchaser’s country, already imported*</w:t>
            </w:r>
          </w:p>
        </w:tc>
      </w:tr>
      <w:tr w:rsidR="004628D8" w:rsidRPr="00CF0460" w:rsidTr="00F5175B">
        <w:trPr>
          <w:cantSplit/>
        </w:trPr>
        <w:tc>
          <w:tcPr>
            <w:tcW w:w="802" w:type="dxa"/>
            <w:tcBorders>
              <w:top w:val="doub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1</w:t>
            </w:r>
          </w:p>
        </w:tc>
        <w:tc>
          <w:tcPr>
            <w:tcW w:w="1535"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2</w:t>
            </w:r>
          </w:p>
        </w:tc>
        <w:tc>
          <w:tcPr>
            <w:tcW w:w="90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3</w:t>
            </w:r>
          </w:p>
        </w:tc>
        <w:tc>
          <w:tcPr>
            <w:tcW w:w="99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4</w:t>
            </w:r>
          </w:p>
        </w:tc>
        <w:tc>
          <w:tcPr>
            <w:tcW w:w="90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5</w:t>
            </w:r>
          </w:p>
        </w:tc>
        <w:tc>
          <w:tcPr>
            <w:tcW w:w="1173"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6</w:t>
            </w:r>
          </w:p>
        </w:tc>
        <w:tc>
          <w:tcPr>
            <w:tcW w:w="135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7</w:t>
            </w:r>
          </w:p>
        </w:tc>
        <w:tc>
          <w:tcPr>
            <w:tcW w:w="117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8</w:t>
            </w:r>
          </w:p>
        </w:tc>
        <w:tc>
          <w:tcPr>
            <w:tcW w:w="126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9</w:t>
            </w:r>
          </w:p>
        </w:tc>
        <w:tc>
          <w:tcPr>
            <w:tcW w:w="144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10</w:t>
            </w:r>
          </w:p>
        </w:tc>
        <w:tc>
          <w:tcPr>
            <w:tcW w:w="126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11</w:t>
            </w:r>
          </w:p>
        </w:tc>
        <w:tc>
          <w:tcPr>
            <w:tcW w:w="1588" w:type="dxa"/>
            <w:tcBorders>
              <w:top w:val="double" w:sz="6" w:space="0" w:color="auto"/>
              <w:left w:val="single" w:sz="6" w:space="0" w:color="auto"/>
              <w:bottom w:val="double" w:sz="6" w:space="0" w:color="auto"/>
            </w:tcBorders>
          </w:tcPr>
          <w:p w:rsidR="004628D8" w:rsidRPr="00CF0460" w:rsidRDefault="004628D8" w:rsidP="00F5175B">
            <w:pPr>
              <w:suppressAutoHyphens/>
              <w:jc w:val="center"/>
              <w:rPr>
                <w:sz w:val="20"/>
              </w:rPr>
            </w:pPr>
            <w:r w:rsidRPr="00CF0460">
              <w:rPr>
                <w:sz w:val="20"/>
              </w:rPr>
              <w:t>12</w:t>
            </w:r>
          </w:p>
        </w:tc>
      </w:tr>
      <w:tr w:rsidR="004628D8" w:rsidRPr="00CF0460"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Line Item</w:t>
            </w:r>
          </w:p>
          <w:p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90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rPr>
            </w:pPr>
            <w:r w:rsidRPr="00CF0460">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Price per line item net of Custom Duties and Import Taxes paid (Col. 5</w:t>
            </w:r>
            <w:r w:rsidRPr="00CF0460">
              <w:rPr>
                <w:b/>
                <w:sz w:val="16"/>
              </w:rPr>
              <w:sym w:font="Symbol" w:char="F0B4"/>
            </w:r>
            <w:r w:rsidRPr="00CF0460">
              <w:rPr>
                <w:b/>
                <w:sz w:val="16"/>
              </w:rPr>
              <w:t>8)</w:t>
            </w:r>
          </w:p>
        </w:tc>
        <w:tc>
          <w:tcPr>
            <w:tcW w:w="144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as specified </w:t>
            </w:r>
            <w:r>
              <w:rPr>
                <w:b/>
                <w:sz w:val="16"/>
              </w:rPr>
              <w:t>RFQ</w:t>
            </w:r>
          </w:p>
        </w:tc>
        <w:tc>
          <w:tcPr>
            <w:tcW w:w="126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rsidR="004628D8" w:rsidRPr="00CF0460" w:rsidRDefault="004628D8" w:rsidP="00F5175B">
            <w:pPr>
              <w:suppressAutoHyphens/>
              <w:jc w:val="center"/>
              <w:rPr>
                <w:b/>
                <w:sz w:val="16"/>
              </w:rPr>
            </w:pPr>
            <w:r w:rsidRPr="00CF0460">
              <w:rPr>
                <w:b/>
                <w:sz w:val="16"/>
              </w:rPr>
              <w:t>Total Price per line item</w:t>
            </w:r>
          </w:p>
          <w:p w:rsidR="004628D8" w:rsidRPr="00CF0460" w:rsidRDefault="004628D8" w:rsidP="00F5175B">
            <w:pPr>
              <w:suppressAutoHyphens/>
              <w:jc w:val="center"/>
              <w:rPr>
                <w:b/>
                <w:sz w:val="16"/>
              </w:rPr>
            </w:pPr>
            <w:r w:rsidRPr="00CF0460">
              <w:rPr>
                <w:b/>
                <w:sz w:val="16"/>
              </w:rPr>
              <w:t>(Col. 9+10)</w:t>
            </w:r>
          </w:p>
        </w:tc>
      </w:tr>
      <w:tr w:rsidR="004628D8" w:rsidRPr="00CF0460"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name of Goods]</w:t>
            </w:r>
          </w:p>
        </w:tc>
        <w:tc>
          <w:tcPr>
            <w:tcW w:w="90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country of origin of the Good]</w:t>
            </w:r>
          </w:p>
        </w:tc>
        <w:tc>
          <w:tcPr>
            <w:tcW w:w="99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90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unit price per unit]</w:t>
            </w:r>
          </w:p>
        </w:tc>
        <w:tc>
          <w:tcPr>
            <w:tcW w:w="135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rPr>
                <w:i/>
                <w:iCs/>
                <w:sz w:val="16"/>
              </w:rPr>
            </w:pPr>
            <w:r w:rsidRPr="00CF0460">
              <w:rPr>
                <w:i/>
                <w:iCs/>
                <w:sz w:val="16"/>
              </w:rPr>
              <w:t>[insert total price per line item]</w:t>
            </w:r>
          </w:p>
        </w:tc>
      </w:tr>
      <w:tr w:rsidR="004628D8" w:rsidRPr="00CF0460"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sz w:val="20"/>
              </w:rPr>
            </w:pPr>
          </w:p>
        </w:tc>
        <w:tc>
          <w:tcPr>
            <w:tcW w:w="900"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990"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sz w:val="20"/>
              </w:rPr>
            </w:pPr>
          </w:p>
        </w:tc>
        <w:tc>
          <w:tcPr>
            <w:tcW w:w="1173"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1350"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1170"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1260"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1440" w:type="dxa"/>
            <w:tcBorders>
              <w:top w:val="single" w:sz="6" w:space="0" w:color="auto"/>
              <w:left w:val="single" w:sz="6" w:space="0" w:color="auto"/>
              <w:right w:val="single" w:sz="6" w:space="0" w:color="auto"/>
            </w:tcBorders>
          </w:tcPr>
          <w:p w:rsidR="004628D8" w:rsidRPr="00CF0460" w:rsidRDefault="004628D8" w:rsidP="00F5175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rPr>
                <w:sz w:val="20"/>
              </w:rPr>
            </w:pPr>
          </w:p>
        </w:tc>
      </w:tr>
      <w:tr w:rsidR="004628D8" w:rsidRPr="00CF0460" w:rsidTr="00F5175B">
        <w:trPr>
          <w:cantSplit/>
          <w:trHeight w:val="390"/>
        </w:trPr>
        <w:tc>
          <w:tcPr>
            <w:tcW w:w="802" w:type="dxa"/>
            <w:tcBorders>
              <w:top w:val="single" w:sz="6" w:space="0" w:color="auto"/>
              <w:left w:val="double" w:sz="6" w:space="0" w:color="auto"/>
              <w:bottom w:val="nil"/>
              <w:right w:val="single" w:sz="6" w:space="0" w:color="auto"/>
            </w:tcBorders>
          </w:tcPr>
          <w:p w:rsidR="004628D8" w:rsidRPr="00CF0460" w:rsidRDefault="004628D8" w:rsidP="00F5175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90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99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173"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35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17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26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44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cantSplit/>
          <w:trHeight w:val="333"/>
        </w:trPr>
        <w:tc>
          <w:tcPr>
            <w:tcW w:w="11520" w:type="dxa"/>
            <w:gridSpan w:val="10"/>
            <w:tcBorders>
              <w:top w:val="double" w:sz="6" w:space="0" w:color="auto"/>
              <w:left w:val="nil"/>
              <w:bottom w:val="nil"/>
              <w:right w:val="double" w:sz="6" w:space="0" w:color="auto"/>
            </w:tcBorders>
          </w:tcPr>
          <w:p w:rsidR="004628D8" w:rsidRPr="00CF0460" w:rsidRDefault="004628D8" w:rsidP="00F5175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628D8" w:rsidRPr="00CF0460" w:rsidRDefault="00116DAE" w:rsidP="00F5175B">
            <w:pPr>
              <w:pStyle w:val="CommentText"/>
              <w:suppressAutoHyphens/>
              <w:spacing w:before="60" w:after="60"/>
              <w:jc w:val="right"/>
              <w:rPr>
                <w:b/>
                <w:sz w:val="18"/>
              </w:rPr>
            </w:pPr>
            <w:r>
              <w:rPr>
                <w:b/>
                <w:sz w:val="18"/>
              </w:rPr>
              <w:t xml:space="preserve">Quotation </w:t>
            </w:r>
            <w:r w:rsidR="004628D8" w:rsidRPr="00CF0460">
              <w:rPr>
                <w:b/>
                <w:sz w:val="18"/>
              </w:rPr>
              <w:t>Price</w:t>
            </w:r>
          </w:p>
        </w:tc>
        <w:tc>
          <w:tcPr>
            <w:tcW w:w="1588" w:type="dxa"/>
            <w:tcBorders>
              <w:top w:val="double" w:sz="6" w:space="0" w:color="auto"/>
              <w:left w:val="double" w:sz="6" w:space="0" w:color="auto"/>
              <w:bottom w:val="doub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cantSplit/>
          <w:trHeight w:hRule="exact" w:val="495"/>
        </w:trPr>
        <w:tc>
          <w:tcPr>
            <w:tcW w:w="14368" w:type="dxa"/>
            <w:gridSpan w:val="12"/>
            <w:tcBorders>
              <w:top w:val="nil"/>
              <w:left w:val="nil"/>
              <w:bottom w:val="nil"/>
              <w:right w:val="nil"/>
            </w:tcBorders>
          </w:tcPr>
          <w:p w:rsidR="004628D8" w:rsidRDefault="004628D8" w:rsidP="00F5175B">
            <w:pPr>
              <w:suppressAutoHyphens/>
              <w:spacing w:before="100"/>
              <w:rPr>
                <w:i/>
                <w:iCs/>
                <w:sz w:val="20"/>
              </w:rPr>
            </w:pPr>
            <w:r w:rsidRPr="00CF0460">
              <w:rPr>
                <w:sz w:val="20"/>
              </w:rPr>
              <w:t xml:space="preserve">Name of Supplier </w:t>
            </w:r>
            <w:r w:rsidRPr="00CF0460">
              <w:rPr>
                <w:i/>
                <w:iCs/>
                <w:sz w:val="20"/>
              </w:rPr>
              <w:t xml:space="preserve">[insert complete name of Supplier] </w:t>
            </w:r>
            <w:r w:rsidRPr="00CF0460">
              <w:rPr>
                <w:sz w:val="20"/>
              </w:rPr>
              <w:t xml:space="preserve">Signature of Supplier </w:t>
            </w:r>
            <w:r w:rsidRPr="00CF0460">
              <w:rPr>
                <w:i/>
                <w:iCs/>
                <w:sz w:val="20"/>
              </w:rPr>
              <w:t xml:space="preserve">[signature of person signing the Bid] </w:t>
            </w:r>
            <w:r w:rsidRPr="00CF0460">
              <w:rPr>
                <w:sz w:val="20"/>
              </w:rPr>
              <w:t xml:space="preserve">Date </w:t>
            </w:r>
            <w:r w:rsidRPr="00CF0460">
              <w:rPr>
                <w:i/>
                <w:iCs/>
                <w:sz w:val="20"/>
              </w:rPr>
              <w:t>[insert date]</w:t>
            </w:r>
          </w:p>
          <w:p w:rsidR="00D409C5" w:rsidRDefault="00D409C5" w:rsidP="00F5175B">
            <w:pPr>
              <w:suppressAutoHyphens/>
              <w:spacing w:before="100"/>
              <w:rPr>
                <w:i/>
                <w:iCs/>
                <w:sz w:val="20"/>
              </w:rPr>
            </w:pPr>
          </w:p>
          <w:p w:rsidR="00D409C5" w:rsidRPr="00CF0460" w:rsidRDefault="00D409C5" w:rsidP="00F5175B">
            <w:pPr>
              <w:suppressAutoHyphens/>
              <w:spacing w:before="100"/>
              <w:rPr>
                <w:i/>
                <w:iCs/>
                <w:sz w:val="20"/>
              </w:rPr>
            </w:pPr>
          </w:p>
        </w:tc>
      </w:tr>
    </w:tbl>
    <w:p w:rsidR="00D409C5" w:rsidRDefault="00D409C5" w:rsidP="004628D8">
      <w:pPr>
        <w:pStyle w:val="BodyTextIndent3"/>
        <w:spacing w:after="200"/>
        <w:ind w:left="-270" w:hanging="360"/>
        <w:jc w:val="both"/>
        <w:rPr>
          <w:sz w:val="20"/>
          <w:szCs w:val="22"/>
        </w:rPr>
      </w:pPr>
    </w:p>
    <w:p w:rsidR="00D409C5" w:rsidRDefault="00D409C5" w:rsidP="004628D8">
      <w:pPr>
        <w:pStyle w:val="BodyTextIndent3"/>
        <w:spacing w:after="200"/>
        <w:ind w:left="-270" w:hanging="360"/>
        <w:jc w:val="both"/>
        <w:rPr>
          <w:sz w:val="20"/>
          <w:szCs w:val="22"/>
        </w:rPr>
      </w:pPr>
    </w:p>
    <w:p w:rsidR="004628D8" w:rsidRPr="00CF0460" w:rsidRDefault="004628D8" w:rsidP="004628D8">
      <w:pPr>
        <w:pStyle w:val="BodyTextIndent3"/>
        <w:spacing w:after="200"/>
        <w:ind w:left="-270" w:hanging="360"/>
        <w:jc w:val="both"/>
      </w:pPr>
      <w:r w:rsidRPr="00CF0460">
        <w:rPr>
          <w:sz w:val="20"/>
          <w:szCs w:val="22"/>
        </w:rPr>
        <w:t>*</w:t>
      </w:r>
      <w:r w:rsidRPr="00CF0460">
        <w:rPr>
          <w:i/>
          <w:iCs/>
          <w:sz w:val="20"/>
          <w:szCs w:val="22"/>
        </w:rPr>
        <w:t xml:space="preserve"> </w:t>
      </w:r>
      <w:r w:rsidRPr="00CF0460">
        <w:rPr>
          <w:i/>
          <w:iCs/>
          <w:sz w:val="20"/>
          <w:szCs w:val="22"/>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Suppliers are asked to quote the price including import duties, and additionally to provide the import duties and the price net of import duties which is the difference of those values.]</w:t>
      </w:r>
      <w:r w:rsidRPr="00CF0460">
        <w:br w:type="page"/>
      </w:r>
    </w:p>
    <w:p w:rsidR="004628D8" w:rsidRPr="00716D66" w:rsidRDefault="00116DAE" w:rsidP="00716D66">
      <w:pPr>
        <w:pStyle w:val="FAS5SecProcFormHeading2"/>
        <w:rPr>
          <w:rStyle w:val="FAS5SecProFormHeadingChar"/>
        </w:rPr>
      </w:pPr>
      <w:bookmarkStart w:id="986" w:name="_Toc503364212"/>
      <w:r>
        <w:rPr>
          <w:rStyle w:val="FAS5SecProFormHeadingChar"/>
        </w:rPr>
        <w:t xml:space="preserve">Quotation </w:t>
      </w:r>
      <w:r w:rsidR="004628D8" w:rsidRPr="00716D66">
        <w:rPr>
          <w:rStyle w:val="FAS5SecProFormHeadingChar"/>
        </w:rPr>
        <w:t>for Goods: Price Schedule 3</w:t>
      </w:r>
      <w:bookmarkEnd w:id="986"/>
      <w:r w:rsidR="004628D8" w:rsidRPr="00716D66">
        <w:rPr>
          <w:rStyle w:val="FAS5SecProFormHeadingChar"/>
        </w:rPr>
        <w:t xml:space="preserve"> </w:t>
      </w:r>
    </w:p>
    <w:p w:rsidR="004628D8" w:rsidRPr="00CF0460" w:rsidRDefault="004628D8" w:rsidP="004628D8">
      <w:pPr>
        <w:pStyle w:val="SectionVHeader"/>
        <w:spacing w:before="0" w:after="0"/>
        <w:rPr>
          <w:sz w:val="24"/>
        </w:rPr>
      </w:pPr>
      <w:r w:rsidRPr="00CF0460">
        <w:rPr>
          <w:sz w:val="24"/>
        </w:rPr>
        <w:t>Manufactured in the Purchaser’s country</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4628D8" w:rsidRPr="00CF0460" w:rsidTr="00D409C5">
        <w:trPr>
          <w:cantSplit/>
        </w:trPr>
        <w:tc>
          <w:tcPr>
            <w:tcW w:w="720" w:type="dxa"/>
            <w:tcBorders>
              <w:top w:val="doub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1</w:t>
            </w:r>
          </w:p>
        </w:tc>
        <w:tc>
          <w:tcPr>
            <w:tcW w:w="189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2</w:t>
            </w:r>
          </w:p>
        </w:tc>
        <w:tc>
          <w:tcPr>
            <w:tcW w:w="108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3</w:t>
            </w:r>
          </w:p>
        </w:tc>
        <w:tc>
          <w:tcPr>
            <w:tcW w:w="81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4</w:t>
            </w:r>
          </w:p>
        </w:tc>
        <w:tc>
          <w:tcPr>
            <w:tcW w:w="108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5</w:t>
            </w:r>
          </w:p>
        </w:tc>
        <w:tc>
          <w:tcPr>
            <w:tcW w:w="117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6</w:t>
            </w:r>
          </w:p>
        </w:tc>
        <w:tc>
          <w:tcPr>
            <w:tcW w:w="189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7</w:t>
            </w:r>
          </w:p>
        </w:tc>
        <w:tc>
          <w:tcPr>
            <w:tcW w:w="153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8</w:t>
            </w:r>
          </w:p>
        </w:tc>
        <w:tc>
          <w:tcPr>
            <w:tcW w:w="1615"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9</w:t>
            </w:r>
          </w:p>
        </w:tc>
        <w:tc>
          <w:tcPr>
            <w:tcW w:w="1715" w:type="dxa"/>
            <w:tcBorders>
              <w:top w:val="double" w:sz="6" w:space="0" w:color="auto"/>
              <w:left w:val="single" w:sz="6" w:space="0" w:color="auto"/>
              <w:bottom w:val="double" w:sz="6" w:space="0" w:color="auto"/>
            </w:tcBorders>
          </w:tcPr>
          <w:p w:rsidR="004628D8" w:rsidRPr="00CF0460" w:rsidRDefault="004628D8" w:rsidP="00F5175B">
            <w:pPr>
              <w:suppressAutoHyphens/>
              <w:jc w:val="center"/>
              <w:rPr>
                <w:sz w:val="20"/>
              </w:rPr>
            </w:pPr>
            <w:r w:rsidRPr="00CF0460">
              <w:rPr>
                <w:sz w:val="20"/>
              </w:rPr>
              <w:t>10</w:t>
            </w:r>
          </w:p>
        </w:tc>
      </w:tr>
      <w:tr w:rsidR="004628D8" w:rsidRPr="00CF0460" w:rsidTr="00D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Line Item</w:t>
            </w:r>
          </w:p>
          <w:p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81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rPr>
            </w:pPr>
            <w:r w:rsidRPr="00CF0460">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20"/>
              </w:rPr>
            </w:pPr>
            <w:r w:rsidRPr="00CF0460">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Total EXW</w:t>
            </w:r>
            <w:r w:rsidRPr="00CF0460">
              <w:rPr>
                <w:b/>
                <w:smallCaps/>
                <w:sz w:val="16"/>
              </w:rPr>
              <w:t xml:space="preserve"> </w:t>
            </w:r>
            <w:r w:rsidRPr="00CF0460">
              <w:rPr>
                <w:b/>
                <w:sz w:val="16"/>
              </w:rPr>
              <w:t>price per line item</w:t>
            </w:r>
          </w:p>
          <w:p w:rsidR="004628D8" w:rsidRPr="00CF0460" w:rsidRDefault="004628D8" w:rsidP="00F5175B">
            <w:pPr>
              <w:suppressAutoHyphens/>
              <w:jc w:val="center"/>
              <w:rPr>
                <w:b/>
                <w:sz w:val="16"/>
              </w:rPr>
            </w:pPr>
            <w:r w:rsidRPr="00CF0460">
              <w:rPr>
                <w:b/>
                <w:sz w:val="16"/>
              </w:rPr>
              <w:t>(Col. 4</w:t>
            </w:r>
            <w:r w:rsidRPr="00CF0460">
              <w:rPr>
                <w:b/>
                <w:sz w:val="16"/>
              </w:rPr>
              <w:sym w:font="Symbol" w:char="F0B4"/>
            </w:r>
            <w:r w:rsidRPr="00CF0460">
              <w:rPr>
                <w:b/>
                <w:sz w:val="16"/>
              </w:rPr>
              <w:t>5)</w:t>
            </w:r>
          </w:p>
        </w:tc>
        <w:tc>
          <w:tcPr>
            <w:tcW w:w="189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Price per line item for inland transportation and other services required in the Purchaser’s Country to convey the Goods to their final destination Invitation for Price Bid</w:t>
            </w:r>
          </w:p>
          <w:p w:rsidR="004628D8" w:rsidRPr="00CF0460" w:rsidRDefault="004628D8" w:rsidP="00F5175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Cost of local labor, raw materials and components from with origin in the Purchaser’s Country</w:t>
            </w:r>
          </w:p>
          <w:p w:rsidR="004628D8" w:rsidRPr="00CF0460" w:rsidRDefault="004628D8" w:rsidP="00F5175B">
            <w:pPr>
              <w:suppressAutoHyphens/>
              <w:jc w:val="center"/>
              <w:rPr>
                <w:b/>
                <w:sz w:val="16"/>
              </w:rPr>
            </w:pPr>
            <w:r w:rsidRPr="00CF0460">
              <w:rPr>
                <w:b/>
                <w:sz w:val="16"/>
              </w:rPr>
              <w:t>% of Col. 5</w:t>
            </w:r>
          </w:p>
        </w:tc>
        <w:tc>
          <w:tcPr>
            <w:tcW w:w="1615"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rsidR="004628D8" w:rsidRPr="00CF0460" w:rsidRDefault="004628D8" w:rsidP="00F5175B">
            <w:pPr>
              <w:suppressAutoHyphens/>
              <w:jc w:val="center"/>
              <w:rPr>
                <w:b/>
                <w:sz w:val="16"/>
              </w:rPr>
            </w:pPr>
            <w:r w:rsidRPr="00CF0460">
              <w:rPr>
                <w:b/>
                <w:sz w:val="16"/>
              </w:rPr>
              <w:t>Total Price per line item</w:t>
            </w:r>
          </w:p>
          <w:p w:rsidR="004628D8" w:rsidRPr="00CF0460" w:rsidRDefault="004628D8" w:rsidP="00F5175B">
            <w:pPr>
              <w:suppressAutoHyphens/>
              <w:jc w:val="center"/>
              <w:rPr>
                <w:b/>
                <w:sz w:val="16"/>
              </w:rPr>
            </w:pPr>
            <w:r w:rsidRPr="00CF0460">
              <w:rPr>
                <w:b/>
                <w:sz w:val="16"/>
              </w:rPr>
              <w:t>(Col. 6+7)</w:t>
            </w:r>
          </w:p>
        </w:tc>
      </w:tr>
      <w:tr w:rsidR="004628D8" w:rsidRPr="00CF0460"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name of Good]</w:t>
            </w:r>
          </w:p>
        </w:tc>
        <w:tc>
          <w:tcPr>
            <w:tcW w:w="108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quoted Delivery Date]</w:t>
            </w:r>
          </w:p>
        </w:tc>
        <w:tc>
          <w:tcPr>
            <w:tcW w:w="810" w:type="dxa"/>
            <w:tcBorders>
              <w:top w:val="single" w:sz="6" w:space="0" w:color="auto"/>
              <w:left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cost of local labor, raw material and components from within the Purchase’s country as a % of the EXW price per line item]</w:t>
            </w:r>
          </w:p>
        </w:tc>
        <w:tc>
          <w:tcPr>
            <w:tcW w:w="1615"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16"/>
              </w:rPr>
            </w:pPr>
            <w:r w:rsidRPr="00CF0460">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pStyle w:val="CommentText"/>
              <w:suppressAutoHyphens/>
              <w:rPr>
                <w:i/>
                <w:iCs/>
                <w:sz w:val="16"/>
              </w:rPr>
            </w:pPr>
            <w:r w:rsidRPr="00CF0460">
              <w:rPr>
                <w:i/>
                <w:iCs/>
                <w:sz w:val="16"/>
              </w:rPr>
              <w:t>[insert total price per item]</w:t>
            </w:r>
          </w:p>
        </w:tc>
      </w:tr>
      <w:tr w:rsidR="004628D8" w:rsidRPr="00CF0460"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080" w:type="dxa"/>
            <w:tcBorders>
              <w:left w:val="single" w:sz="6" w:space="0" w:color="auto"/>
              <w:right w:val="single" w:sz="6" w:space="0" w:color="auto"/>
            </w:tcBorders>
          </w:tcPr>
          <w:p w:rsidR="004628D8" w:rsidRPr="00CF0460" w:rsidRDefault="004628D8" w:rsidP="00F5175B">
            <w:pPr>
              <w:suppressAutoHyphens/>
              <w:spacing w:before="60" w:after="60"/>
              <w:rPr>
                <w:sz w:val="20"/>
              </w:rPr>
            </w:pPr>
          </w:p>
        </w:tc>
        <w:tc>
          <w:tcPr>
            <w:tcW w:w="810" w:type="dxa"/>
            <w:tcBorders>
              <w:left w:val="single" w:sz="6" w:space="0" w:color="auto"/>
              <w:right w:val="single" w:sz="6" w:space="0" w:color="auto"/>
            </w:tcBorders>
          </w:tcPr>
          <w:p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080" w:type="dxa"/>
            <w:tcBorders>
              <w:left w:val="single" w:sz="6" w:space="0" w:color="auto"/>
              <w:right w:val="single" w:sz="6" w:space="0" w:color="auto"/>
            </w:tcBorders>
          </w:tcPr>
          <w:p w:rsidR="004628D8" w:rsidRPr="00CF0460" w:rsidRDefault="004628D8" w:rsidP="00F5175B">
            <w:pPr>
              <w:suppressAutoHyphens/>
              <w:spacing w:before="60" w:after="60"/>
              <w:rPr>
                <w:sz w:val="20"/>
              </w:rPr>
            </w:pPr>
          </w:p>
        </w:tc>
        <w:tc>
          <w:tcPr>
            <w:tcW w:w="810" w:type="dxa"/>
            <w:tcBorders>
              <w:left w:val="single" w:sz="6" w:space="0" w:color="auto"/>
              <w:right w:val="single" w:sz="6" w:space="0" w:color="auto"/>
            </w:tcBorders>
          </w:tcPr>
          <w:p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D409C5">
        <w:trPr>
          <w:cantSplit/>
          <w:trHeight w:val="390"/>
        </w:trPr>
        <w:tc>
          <w:tcPr>
            <w:tcW w:w="720" w:type="dxa"/>
            <w:tcBorders>
              <w:top w:val="single" w:sz="6" w:space="0" w:color="auto"/>
              <w:left w:val="double" w:sz="6" w:space="0" w:color="auto"/>
              <w:bottom w:val="nil"/>
              <w:right w:val="single" w:sz="6" w:space="0" w:color="auto"/>
            </w:tcBorders>
          </w:tcPr>
          <w:p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08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810" w:type="dxa"/>
            <w:tcBorders>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rsidR="004628D8" w:rsidRPr="00CF0460" w:rsidRDefault="004628D8" w:rsidP="00F5175B">
            <w:pPr>
              <w:suppressAutoHyphens/>
              <w:spacing w:before="60" w:after="60"/>
              <w:rPr>
                <w:sz w:val="20"/>
              </w:rPr>
            </w:pPr>
          </w:p>
        </w:tc>
      </w:tr>
      <w:tr w:rsidR="004628D8" w:rsidRPr="00CF0460" w:rsidTr="00D409C5">
        <w:trPr>
          <w:cantSplit/>
          <w:trHeight w:val="333"/>
        </w:trPr>
        <w:tc>
          <w:tcPr>
            <w:tcW w:w="10170" w:type="dxa"/>
            <w:gridSpan w:val="8"/>
            <w:tcBorders>
              <w:top w:val="double" w:sz="6" w:space="0" w:color="auto"/>
              <w:left w:val="nil"/>
              <w:bottom w:val="nil"/>
              <w:right w:val="double" w:sz="6" w:space="0" w:color="auto"/>
            </w:tcBorders>
          </w:tcPr>
          <w:p w:rsidR="004628D8" w:rsidRPr="00CF0460" w:rsidRDefault="004628D8" w:rsidP="00F5175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rsidR="004628D8" w:rsidRPr="00CF0460" w:rsidRDefault="00116DAE" w:rsidP="00F5175B">
            <w:pPr>
              <w:pStyle w:val="CommentText"/>
              <w:suppressAutoHyphens/>
              <w:spacing w:before="60" w:after="60"/>
              <w:jc w:val="right"/>
              <w:rPr>
                <w:b/>
              </w:rPr>
            </w:pPr>
            <w:r>
              <w:rPr>
                <w:b/>
              </w:rPr>
              <w:t xml:space="preserve">Quotation </w:t>
            </w:r>
            <w:r w:rsidR="004628D8" w:rsidRPr="00CF0460">
              <w:rPr>
                <w:b/>
              </w:rPr>
              <w:t>Price</w:t>
            </w:r>
          </w:p>
        </w:tc>
        <w:tc>
          <w:tcPr>
            <w:tcW w:w="1715" w:type="dxa"/>
            <w:tcBorders>
              <w:top w:val="double" w:sz="6" w:space="0" w:color="auto"/>
              <w:left w:val="double" w:sz="6" w:space="0" w:color="auto"/>
              <w:bottom w:val="double" w:sz="6" w:space="0" w:color="auto"/>
              <w:right w:val="double" w:sz="6" w:space="0" w:color="auto"/>
            </w:tcBorders>
          </w:tcPr>
          <w:p w:rsidR="004628D8" w:rsidRPr="00CF0460" w:rsidRDefault="004628D8" w:rsidP="00F5175B">
            <w:pPr>
              <w:suppressAutoHyphens/>
              <w:spacing w:before="60" w:after="60"/>
              <w:rPr>
                <w:sz w:val="20"/>
              </w:rPr>
            </w:pPr>
          </w:p>
        </w:tc>
      </w:tr>
    </w:tbl>
    <w:p w:rsidR="004628D8" w:rsidRPr="00CF0460" w:rsidRDefault="004628D8" w:rsidP="004628D8">
      <w:pPr>
        <w:spacing w:before="240"/>
      </w:pPr>
    </w:p>
    <w:p w:rsidR="004628D8" w:rsidRPr="00CF0460" w:rsidRDefault="004628D8" w:rsidP="004628D8">
      <w:pPr>
        <w:spacing w:before="240"/>
      </w:pPr>
      <w:r w:rsidRPr="00CF046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4628D8" w:rsidRPr="00CF0460" w:rsidTr="00F5175B">
        <w:trPr>
          <w:gridAfter w:val="4"/>
          <w:wAfter w:w="1890" w:type="dxa"/>
          <w:cantSplit/>
          <w:trHeight w:val="140"/>
        </w:trPr>
        <w:tc>
          <w:tcPr>
            <w:tcW w:w="2538" w:type="dxa"/>
            <w:gridSpan w:val="3"/>
            <w:tcBorders>
              <w:top w:val="nil"/>
              <w:left w:val="nil"/>
              <w:bottom w:val="nil"/>
              <w:right w:val="nil"/>
            </w:tcBorders>
          </w:tcPr>
          <w:p w:rsidR="004628D8" w:rsidRPr="00CF0460" w:rsidRDefault="004628D8" w:rsidP="00F5175B">
            <w:pPr>
              <w:pStyle w:val="SectionVHeader"/>
            </w:pPr>
          </w:p>
        </w:tc>
        <w:tc>
          <w:tcPr>
            <w:tcW w:w="8190" w:type="dxa"/>
            <w:gridSpan w:val="5"/>
            <w:tcBorders>
              <w:top w:val="nil"/>
              <w:left w:val="nil"/>
              <w:bottom w:val="nil"/>
              <w:right w:val="nil"/>
            </w:tcBorders>
          </w:tcPr>
          <w:p w:rsidR="004628D8" w:rsidRPr="00CF0460" w:rsidRDefault="00116DAE" w:rsidP="00716D66">
            <w:pPr>
              <w:pStyle w:val="FAS5SecProcFormHeading2"/>
            </w:pPr>
            <w:bookmarkStart w:id="987" w:name="_Toc503364213"/>
            <w:r>
              <w:rPr>
                <w:rStyle w:val="FAS5SecProFormHeadingChar"/>
              </w:rPr>
              <w:t xml:space="preserve">Quotation </w:t>
            </w:r>
            <w:r w:rsidR="004628D8" w:rsidRPr="00716D66">
              <w:rPr>
                <w:rStyle w:val="FAS5SecProFormHeadingChar"/>
              </w:rPr>
              <w:t>for Related Services: Price Schedule 4</w:t>
            </w:r>
            <w:bookmarkEnd w:id="987"/>
          </w:p>
        </w:tc>
      </w:tr>
      <w:tr w:rsidR="004628D8" w:rsidRPr="00CF0460" w:rsidTr="00F5175B">
        <w:trPr>
          <w:cantSplit/>
        </w:trPr>
        <w:tc>
          <w:tcPr>
            <w:tcW w:w="810" w:type="dxa"/>
            <w:tcBorders>
              <w:top w:val="doub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1</w:t>
            </w:r>
          </w:p>
        </w:tc>
        <w:tc>
          <w:tcPr>
            <w:tcW w:w="1278" w:type="dxa"/>
            <w:tcBorders>
              <w:top w:val="double" w:sz="6" w:space="0" w:color="auto"/>
              <w:bottom w:val="double" w:sz="6" w:space="0" w:color="auto"/>
              <w:right w:val="single" w:sz="6" w:space="0" w:color="auto"/>
            </w:tcBorders>
          </w:tcPr>
          <w:p w:rsidR="004628D8" w:rsidRPr="00CF0460" w:rsidRDefault="004628D8" w:rsidP="00F5175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2</w:t>
            </w:r>
          </w:p>
        </w:tc>
        <w:tc>
          <w:tcPr>
            <w:tcW w:w="117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3</w:t>
            </w:r>
          </w:p>
        </w:tc>
        <w:tc>
          <w:tcPr>
            <w:tcW w:w="171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4</w:t>
            </w:r>
          </w:p>
        </w:tc>
        <w:tc>
          <w:tcPr>
            <w:tcW w:w="2070" w:type="dxa"/>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rsidR="004628D8" w:rsidRPr="00CF0460" w:rsidRDefault="004628D8" w:rsidP="00F5175B">
            <w:pPr>
              <w:suppressAutoHyphens/>
              <w:jc w:val="center"/>
              <w:rPr>
                <w:sz w:val="20"/>
              </w:rPr>
            </w:pPr>
            <w:r w:rsidRPr="00CF0460">
              <w:rPr>
                <w:sz w:val="20"/>
              </w:rPr>
              <w:t>6</w:t>
            </w:r>
          </w:p>
        </w:tc>
        <w:tc>
          <w:tcPr>
            <w:tcW w:w="1710" w:type="dxa"/>
            <w:gridSpan w:val="2"/>
            <w:tcBorders>
              <w:top w:val="double" w:sz="6" w:space="0" w:color="auto"/>
              <w:left w:val="single" w:sz="6" w:space="0" w:color="auto"/>
              <w:bottom w:val="double" w:sz="6" w:space="0" w:color="auto"/>
            </w:tcBorders>
          </w:tcPr>
          <w:p w:rsidR="004628D8" w:rsidRPr="00CF0460" w:rsidRDefault="004628D8" w:rsidP="00F5175B">
            <w:pPr>
              <w:suppressAutoHyphens/>
              <w:jc w:val="center"/>
              <w:rPr>
                <w:sz w:val="20"/>
              </w:rPr>
            </w:pPr>
            <w:r w:rsidRPr="00CF0460">
              <w:rPr>
                <w:sz w:val="20"/>
              </w:rPr>
              <w:t>7</w:t>
            </w:r>
          </w:p>
        </w:tc>
      </w:tr>
      <w:tr w:rsidR="004628D8" w:rsidRPr="00CF0460"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628D8" w:rsidRPr="00CF0460" w:rsidRDefault="004628D8" w:rsidP="00F5175B">
            <w:pPr>
              <w:suppressAutoHyphens/>
              <w:jc w:val="center"/>
              <w:rPr>
                <w:b/>
                <w:sz w:val="16"/>
              </w:rPr>
            </w:pPr>
            <w:r>
              <w:rPr>
                <w:b/>
                <w:sz w:val="16"/>
              </w:rPr>
              <w:t>Item No.</w:t>
            </w:r>
          </w:p>
        </w:tc>
        <w:tc>
          <w:tcPr>
            <w:tcW w:w="1278"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sidRPr="00CF0460">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16"/>
              </w:rPr>
            </w:pPr>
            <w:r>
              <w:rPr>
                <w:b/>
                <w:sz w:val="16"/>
              </w:rPr>
              <w:t>Completion Period</w:t>
            </w:r>
            <w:r w:rsidRPr="00CF0460">
              <w:rPr>
                <w:b/>
                <w:sz w:val="16"/>
              </w:rPr>
              <w:t xml:space="preserve"> at place of Final destination</w:t>
            </w:r>
          </w:p>
        </w:tc>
        <w:tc>
          <w:tcPr>
            <w:tcW w:w="2070" w:type="dxa"/>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rPr>
            </w:pPr>
            <w:r w:rsidRPr="00CF0460">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b/>
                <w:sz w:val="20"/>
              </w:rPr>
            </w:pPr>
            <w:r w:rsidRPr="00CF0460">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rsidR="004628D8" w:rsidRPr="00CF0460" w:rsidRDefault="004628D8" w:rsidP="00F5175B">
            <w:pPr>
              <w:suppressAutoHyphens/>
              <w:jc w:val="center"/>
              <w:rPr>
                <w:b/>
                <w:sz w:val="16"/>
              </w:rPr>
            </w:pPr>
            <w:r w:rsidRPr="00CF0460">
              <w:rPr>
                <w:b/>
                <w:sz w:val="16"/>
              </w:rPr>
              <w:t xml:space="preserve">Total Price per Service </w:t>
            </w:r>
          </w:p>
          <w:p w:rsidR="004628D8" w:rsidRPr="00CF0460" w:rsidRDefault="004628D8" w:rsidP="00F5175B">
            <w:pPr>
              <w:suppressAutoHyphens/>
              <w:jc w:val="center"/>
              <w:rPr>
                <w:b/>
                <w:sz w:val="16"/>
              </w:rPr>
            </w:pPr>
            <w:r w:rsidRPr="00CF0460">
              <w:rPr>
                <w:b/>
                <w:sz w:val="16"/>
              </w:rPr>
              <w:t>(Col. 5*6 or estimate)</w:t>
            </w:r>
          </w:p>
        </w:tc>
      </w:tr>
      <w:tr w:rsidR="004628D8" w:rsidRPr="00CF0460"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 xml:space="preserve">[insert number of the </w:t>
            </w:r>
            <w:r>
              <w:rPr>
                <w:i/>
                <w:iCs/>
                <w:sz w:val="16"/>
              </w:rPr>
              <w:t>item]</w:t>
            </w:r>
          </w:p>
        </w:tc>
        <w:tc>
          <w:tcPr>
            <w:tcW w:w="1278"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jc w:val="center"/>
              <w:rPr>
                <w:i/>
                <w:iCs/>
                <w:sz w:val="20"/>
              </w:rPr>
            </w:pPr>
            <w:r w:rsidRPr="00CF0460">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 xml:space="preserve">[insert </w:t>
            </w:r>
            <w:r w:rsidR="00116DAE">
              <w:rPr>
                <w:i/>
                <w:iCs/>
                <w:sz w:val="16"/>
              </w:rPr>
              <w:t xml:space="preserve">Delivery Period  </w:t>
            </w:r>
            <w:r w:rsidRPr="00CF0460">
              <w:rPr>
                <w:i/>
                <w:iCs/>
                <w:sz w:val="16"/>
              </w:rPr>
              <w:t>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 xml:space="preserve">[insert number of </w:t>
            </w:r>
            <w:r>
              <w:rPr>
                <w:i/>
                <w:iCs/>
                <w:sz w:val="16"/>
              </w:rPr>
              <w:t xml:space="preserve">items </w:t>
            </w:r>
            <w:r w:rsidRPr="00CF0460">
              <w:rPr>
                <w:i/>
                <w:iCs/>
                <w:sz w:val="16"/>
              </w:rPr>
              <w:t>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rPr>
                <w:i/>
                <w:iCs/>
                <w:sz w:val="20"/>
              </w:rPr>
            </w:pPr>
            <w:r w:rsidRPr="00CF0460">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rPr>
                <w:i/>
                <w:iCs/>
                <w:sz w:val="16"/>
              </w:rPr>
            </w:pPr>
            <w:r w:rsidRPr="00CF0460">
              <w:rPr>
                <w:i/>
                <w:iCs/>
                <w:sz w:val="16"/>
              </w:rPr>
              <w:t>[insert total price per item]</w:t>
            </w:r>
          </w:p>
        </w:tc>
      </w:tr>
      <w:tr w:rsidR="004628D8" w:rsidRPr="00CF0460"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rsidR="004628D8" w:rsidRPr="00CF0460"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rsidR="004628D8" w:rsidRPr="00CF0460" w:rsidRDefault="004628D8" w:rsidP="00F5175B">
            <w:pPr>
              <w:suppressAutoHyphens/>
              <w:spacing w:before="60" w:after="60"/>
              <w:rPr>
                <w:sz w:val="20"/>
              </w:rPr>
            </w:pPr>
          </w:p>
        </w:tc>
      </w:tr>
      <w:tr w:rsidR="004628D8" w:rsidRPr="00CF0460" w:rsidTr="00F5175B">
        <w:trPr>
          <w:gridAfter w:val="1"/>
          <w:wAfter w:w="16" w:type="dxa"/>
          <w:cantSplit/>
          <w:trHeight w:val="333"/>
        </w:trPr>
        <w:tc>
          <w:tcPr>
            <w:tcW w:w="2538" w:type="dxa"/>
            <w:gridSpan w:val="3"/>
            <w:tcBorders>
              <w:top w:val="double" w:sz="6" w:space="0" w:color="auto"/>
              <w:left w:val="nil"/>
              <w:bottom w:val="nil"/>
              <w:right w:val="double" w:sz="6" w:space="0" w:color="auto"/>
            </w:tcBorders>
          </w:tcPr>
          <w:p w:rsidR="004628D8" w:rsidRPr="00CF0460" w:rsidRDefault="004628D8" w:rsidP="00F5175B">
            <w:pPr>
              <w:suppressAutoHyphens/>
              <w:rPr>
                <w:sz w:val="20"/>
              </w:rPr>
            </w:pPr>
          </w:p>
        </w:tc>
        <w:tc>
          <w:tcPr>
            <w:tcW w:w="8354" w:type="dxa"/>
            <w:gridSpan w:val="6"/>
            <w:tcBorders>
              <w:top w:val="double" w:sz="6" w:space="0" w:color="auto"/>
              <w:left w:val="nil"/>
              <w:bottom w:val="nil"/>
              <w:right w:val="double" w:sz="6" w:space="0" w:color="auto"/>
            </w:tcBorders>
          </w:tcPr>
          <w:p w:rsidR="004628D8" w:rsidRPr="00CF0460" w:rsidRDefault="00116DAE" w:rsidP="00F5175B">
            <w:pPr>
              <w:suppressAutoHyphens/>
              <w:spacing w:before="60" w:after="60"/>
              <w:jc w:val="right"/>
              <w:rPr>
                <w:b/>
                <w:sz w:val="20"/>
              </w:rPr>
            </w:pPr>
            <w:r>
              <w:rPr>
                <w:b/>
              </w:rPr>
              <w:t xml:space="preserve">Quotation </w:t>
            </w:r>
            <w:r w:rsidR="004628D8" w:rsidRPr="00CF0460">
              <w:rPr>
                <w:b/>
              </w:rPr>
              <w:t>Price</w:t>
            </w:r>
          </w:p>
        </w:tc>
        <w:tc>
          <w:tcPr>
            <w:tcW w:w="1710" w:type="dxa"/>
            <w:gridSpan w:val="2"/>
            <w:tcBorders>
              <w:top w:val="double" w:sz="6" w:space="0" w:color="auto"/>
              <w:left w:val="double" w:sz="6" w:space="0" w:color="auto"/>
              <w:bottom w:val="double" w:sz="6" w:space="0" w:color="auto"/>
              <w:right w:val="double" w:sz="6" w:space="0" w:color="auto"/>
            </w:tcBorders>
          </w:tcPr>
          <w:p w:rsidR="004628D8" w:rsidRPr="00CF0460" w:rsidRDefault="004628D8" w:rsidP="00F5175B">
            <w:pPr>
              <w:suppressAutoHyphens/>
              <w:spacing w:before="60" w:after="60"/>
              <w:rPr>
                <w:sz w:val="20"/>
              </w:rPr>
            </w:pPr>
          </w:p>
        </w:tc>
      </w:tr>
    </w:tbl>
    <w:p w:rsidR="004628D8" w:rsidRPr="00CF0460" w:rsidRDefault="004628D8" w:rsidP="004628D8"/>
    <w:p w:rsidR="004628D8" w:rsidRPr="00CF0460" w:rsidRDefault="004628D8" w:rsidP="004628D8"/>
    <w:p w:rsidR="004628D8" w:rsidRPr="00716D66" w:rsidRDefault="004628D8" w:rsidP="00716D66">
      <w:pPr>
        <w:pStyle w:val="FAS5SecProcFormHeading2"/>
        <w:rPr>
          <w:rStyle w:val="FAS5SecProFormHeadingChar"/>
        </w:rPr>
      </w:pPr>
      <w:bookmarkStart w:id="988" w:name="_Toc503364214"/>
      <w:r w:rsidRPr="00716D66">
        <w:rPr>
          <w:rStyle w:val="FAS5SecProFormHeadingChar"/>
        </w:rPr>
        <w:t>Total Quot</w:t>
      </w:r>
      <w:r w:rsidR="006B4F0D">
        <w:rPr>
          <w:rStyle w:val="FAS5SecProFormHeadingChar"/>
        </w:rPr>
        <w:t>ation</w:t>
      </w:r>
      <w:bookmarkEnd w:id="988"/>
    </w:p>
    <w:p w:rsidR="004628D8" w:rsidRPr="00CF0460" w:rsidRDefault="004628D8" w:rsidP="004628D8">
      <w:pPr>
        <w:spacing w:before="120" w:after="120"/>
        <w:ind w:left="-187"/>
        <w:rPr>
          <w:b/>
        </w:rPr>
      </w:pPr>
      <w:r w:rsidRPr="00CF0460">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CF0460"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rsidR="004628D8" w:rsidRPr="00CF0460" w:rsidRDefault="004628D8" w:rsidP="00F5175B">
            <w:pPr>
              <w:suppressAutoHyphens/>
              <w:spacing w:before="60" w:after="60"/>
              <w:rPr>
                <w:b/>
                <w:color w:val="FFFFFF" w:themeColor="background1"/>
              </w:rPr>
            </w:pPr>
            <w:r w:rsidRPr="00CF0460">
              <w:rPr>
                <w:b/>
                <w:color w:val="FFFFFF" w:themeColor="background1"/>
              </w:rPr>
              <w:t xml:space="preserve">Price Schedule </w:t>
            </w:r>
            <w:r w:rsidR="003601E4">
              <w:rPr>
                <w:b/>
                <w:color w:val="FFFFFF" w:themeColor="background1"/>
              </w:rPr>
              <w:t>Quotation</w:t>
            </w:r>
            <w:r w:rsidRPr="00CF0460">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rsidR="004628D8" w:rsidRPr="00CF0460" w:rsidRDefault="004628D8" w:rsidP="00F5175B">
            <w:pPr>
              <w:suppressAutoHyphens/>
              <w:spacing w:before="60" w:after="60"/>
              <w:ind w:right="307"/>
              <w:jc w:val="right"/>
              <w:rPr>
                <w:b/>
                <w:color w:val="FFFFFF" w:themeColor="background1"/>
              </w:rPr>
            </w:pPr>
            <w:r w:rsidRPr="00CF0460">
              <w:rPr>
                <w:b/>
                <w:color w:val="FFFFFF" w:themeColor="background1"/>
              </w:rPr>
              <w:t>Amount</w:t>
            </w:r>
          </w:p>
        </w:tc>
      </w:tr>
      <w:tr w:rsidR="004628D8" w:rsidRPr="00CF0460"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rsidR="004628D8" w:rsidRPr="00CF0460" w:rsidRDefault="004628D8" w:rsidP="00F5175B">
            <w:pPr>
              <w:suppressAutoHyphens/>
              <w:spacing w:before="60" w:after="60"/>
            </w:pPr>
            <w:r w:rsidRPr="00CF0460">
              <w:t>Goods: Price Schedule 1</w:t>
            </w:r>
          </w:p>
        </w:tc>
        <w:tc>
          <w:tcPr>
            <w:tcW w:w="3713" w:type="dxa"/>
            <w:tcBorders>
              <w:top w:val="single" w:sz="6" w:space="0" w:color="auto"/>
              <w:left w:val="single" w:sz="6" w:space="0" w:color="auto"/>
              <w:bottom w:val="single" w:sz="6" w:space="0" w:color="auto"/>
              <w:right w:val="single" w:sz="8" w:space="0" w:color="auto"/>
            </w:tcBorders>
          </w:tcPr>
          <w:p w:rsidR="004628D8" w:rsidRPr="00CF0460" w:rsidRDefault="004628D8" w:rsidP="00F5175B">
            <w:pPr>
              <w:suppressAutoHyphens/>
              <w:spacing w:before="60" w:after="60"/>
              <w:ind w:right="307"/>
              <w:jc w:val="right"/>
            </w:pPr>
          </w:p>
        </w:tc>
      </w:tr>
      <w:tr w:rsidR="004628D8" w:rsidRPr="00CF0460"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rsidR="004628D8" w:rsidRPr="00CF0460" w:rsidRDefault="004628D8" w:rsidP="00F5175B">
            <w:pPr>
              <w:suppressAutoHyphens/>
              <w:spacing w:before="60" w:after="60"/>
            </w:pPr>
            <w:r w:rsidRPr="00CF0460">
              <w:t>Goods: Price Schedule 2</w:t>
            </w:r>
          </w:p>
        </w:tc>
        <w:tc>
          <w:tcPr>
            <w:tcW w:w="3713" w:type="dxa"/>
            <w:tcBorders>
              <w:top w:val="single" w:sz="6" w:space="0" w:color="auto"/>
              <w:left w:val="single" w:sz="6" w:space="0" w:color="auto"/>
              <w:bottom w:val="single" w:sz="6" w:space="0" w:color="auto"/>
              <w:right w:val="single" w:sz="8" w:space="0" w:color="auto"/>
            </w:tcBorders>
          </w:tcPr>
          <w:p w:rsidR="004628D8" w:rsidRPr="00CF0460" w:rsidRDefault="004628D8" w:rsidP="00F5175B">
            <w:pPr>
              <w:suppressAutoHyphens/>
              <w:spacing w:before="60" w:after="60"/>
              <w:ind w:right="307"/>
              <w:jc w:val="right"/>
            </w:pPr>
          </w:p>
        </w:tc>
      </w:tr>
      <w:tr w:rsidR="004628D8" w:rsidRPr="00CF0460"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rsidR="004628D8" w:rsidRPr="00CF0460" w:rsidRDefault="004628D8" w:rsidP="00F5175B">
            <w:pPr>
              <w:suppressAutoHyphens/>
              <w:spacing w:before="60" w:after="60"/>
            </w:pPr>
            <w:r w:rsidRPr="00CF0460">
              <w:t>Goods: Price Schedule 3</w:t>
            </w:r>
          </w:p>
        </w:tc>
        <w:tc>
          <w:tcPr>
            <w:tcW w:w="3713" w:type="dxa"/>
            <w:tcBorders>
              <w:top w:val="single" w:sz="6" w:space="0" w:color="auto"/>
              <w:left w:val="single" w:sz="6" w:space="0" w:color="auto"/>
              <w:bottom w:val="single" w:sz="6" w:space="0" w:color="auto"/>
              <w:right w:val="single" w:sz="8" w:space="0" w:color="auto"/>
            </w:tcBorders>
          </w:tcPr>
          <w:p w:rsidR="004628D8" w:rsidRPr="00CF0460" w:rsidRDefault="004628D8" w:rsidP="00F5175B">
            <w:pPr>
              <w:suppressAutoHyphens/>
              <w:spacing w:before="60" w:after="60"/>
              <w:ind w:right="307"/>
              <w:jc w:val="right"/>
            </w:pPr>
          </w:p>
        </w:tc>
      </w:tr>
      <w:tr w:rsidR="004628D8" w:rsidRPr="00CF0460"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rsidR="004628D8" w:rsidRPr="00CF0460" w:rsidRDefault="004628D8" w:rsidP="00F5175B">
            <w:pPr>
              <w:suppressAutoHyphens/>
              <w:spacing w:before="60" w:after="60"/>
            </w:pPr>
            <w:r w:rsidRPr="00CF0460">
              <w:t>Related Services: Price Schedule 4</w:t>
            </w:r>
          </w:p>
        </w:tc>
        <w:tc>
          <w:tcPr>
            <w:tcW w:w="3713" w:type="dxa"/>
            <w:tcBorders>
              <w:top w:val="single" w:sz="6" w:space="0" w:color="auto"/>
              <w:left w:val="single" w:sz="6" w:space="0" w:color="auto"/>
              <w:bottom w:val="single" w:sz="6" w:space="0" w:color="auto"/>
              <w:right w:val="single" w:sz="8" w:space="0" w:color="auto"/>
            </w:tcBorders>
          </w:tcPr>
          <w:p w:rsidR="004628D8" w:rsidRPr="00CF0460" w:rsidRDefault="004628D8" w:rsidP="00F5175B">
            <w:pPr>
              <w:suppressAutoHyphens/>
              <w:spacing w:before="60" w:after="60"/>
              <w:ind w:right="307"/>
              <w:jc w:val="right"/>
            </w:pPr>
          </w:p>
        </w:tc>
      </w:tr>
      <w:tr w:rsidR="004628D8" w:rsidRPr="00CF0460"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rsidR="004628D8" w:rsidRPr="00CF0460" w:rsidRDefault="006B4F0D" w:rsidP="00F5175B">
            <w:pPr>
              <w:suppressAutoHyphens/>
              <w:spacing w:before="60" w:after="60"/>
              <w:jc w:val="right"/>
              <w:rPr>
                <w:b/>
              </w:rPr>
            </w:pPr>
            <w:r>
              <w:rPr>
                <w:b/>
              </w:rPr>
              <w:t>Total Quotation</w:t>
            </w:r>
          </w:p>
        </w:tc>
        <w:tc>
          <w:tcPr>
            <w:tcW w:w="3713" w:type="dxa"/>
            <w:tcBorders>
              <w:top w:val="double" w:sz="6" w:space="0" w:color="auto"/>
              <w:left w:val="double" w:sz="6" w:space="0" w:color="auto"/>
              <w:bottom w:val="single" w:sz="8" w:space="0" w:color="auto"/>
              <w:right w:val="single" w:sz="8" w:space="0" w:color="auto"/>
            </w:tcBorders>
          </w:tcPr>
          <w:p w:rsidR="004628D8" w:rsidRPr="00CF0460" w:rsidRDefault="004628D8" w:rsidP="00F5175B">
            <w:pPr>
              <w:suppressAutoHyphens/>
              <w:spacing w:before="60" w:after="60"/>
              <w:ind w:right="307"/>
              <w:jc w:val="right"/>
              <w:rPr>
                <w:b/>
              </w:rPr>
            </w:pPr>
          </w:p>
        </w:tc>
      </w:tr>
    </w:tbl>
    <w:p w:rsidR="000514AE" w:rsidRDefault="000514AE">
      <w:pPr>
        <w:sectPr w:rsidR="000514AE" w:rsidSect="000514AE">
          <w:headerReference w:type="even" r:id="rId88"/>
          <w:headerReference w:type="default" r:id="rId89"/>
          <w:pgSz w:w="15840" w:h="12240" w:orient="landscape"/>
          <w:pgMar w:top="1440" w:right="1440" w:bottom="1440" w:left="1440" w:header="720" w:footer="720" w:gutter="0"/>
          <w:cols w:space="720"/>
          <w:docGrid w:linePitch="360"/>
        </w:sectPr>
      </w:pPr>
    </w:p>
    <w:p w:rsidR="004628D8" w:rsidRDefault="004628D8">
      <w:pPr>
        <w:rPr>
          <w:rFonts w:ascii="Times New Roman Bold" w:hAnsi="Times New Roman Bold"/>
          <w:b/>
          <w:sz w:val="36"/>
        </w:rPr>
      </w:pPr>
    </w:p>
    <w:p w:rsidR="004628D8" w:rsidRDefault="004628D8" w:rsidP="005F463C">
      <w:pPr>
        <w:pStyle w:val="SectionXHeading"/>
      </w:pPr>
    </w:p>
    <w:p w:rsidR="00CA0E4A" w:rsidRPr="00716D66" w:rsidRDefault="00CA0E4A" w:rsidP="00716D66">
      <w:pPr>
        <w:pStyle w:val="Head81"/>
        <w:spacing w:before="0" w:after="0"/>
        <w:rPr>
          <w:rStyle w:val="FAS5SecProFormHeadingChar"/>
        </w:rPr>
      </w:pPr>
      <w:bookmarkStart w:id="989" w:name="_Toc503364215"/>
      <w:r w:rsidRPr="00716D66">
        <w:rPr>
          <w:rStyle w:val="FAS5SecProFormHeadingChar"/>
        </w:rPr>
        <w:t xml:space="preserve">Sample </w:t>
      </w:r>
      <w:r w:rsidR="005A6EDC">
        <w:rPr>
          <w:rStyle w:val="FAS5SecProFormHeadingChar"/>
        </w:rPr>
        <w:t>Letter of Award of Call-o</w:t>
      </w:r>
      <w:r w:rsidR="005F463C" w:rsidRPr="00716D66">
        <w:rPr>
          <w:rStyle w:val="FAS5SecProFormHeadingChar"/>
        </w:rPr>
        <w:t>ff Contract</w:t>
      </w:r>
      <w:bookmarkEnd w:id="989"/>
      <w:r w:rsidR="005F463C" w:rsidRPr="00716D66">
        <w:rPr>
          <w:rStyle w:val="FAS5SecProFormHeadingChar"/>
        </w:rPr>
        <w:t xml:space="preserve"> </w:t>
      </w:r>
      <w:bookmarkEnd w:id="979"/>
    </w:p>
    <w:p w:rsidR="005F463C" w:rsidRPr="009845E4" w:rsidRDefault="00CA0E4A" w:rsidP="005F463C">
      <w:pPr>
        <w:pStyle w:val="SectionXHeading"/>
        <w:rPr>
          <w:rFonts w:ascii="Times New Roman" w:hAnsi="Times New Roman"/>
          <w:b w:val="0"/>
          <w:i/>
          <w:sz w:val="24"/>
        </w:rPr>
      </w:pPr>
      <w:r w:rsidRPr="009845E4">
        <w:rPr>
          <w:rFonts w:ascii="Times New Roman" w:hAnsi="Times New Roman"/>
          <w:b w:val="0"/>
          <w:i/>
          <w:sz w:val="24"/>
        </w:rPr>
        <w:t>[modify as appropriate]</w:t>
      </w:r>
    </w:p>
    <w:p w:rsidR="005F463C" w:rsidRPr="004A2C5F" w:rsidRDefault="005F463C" w:rsidP="005F463C">
      <w:pPr>
        <w:jc w:val="center"/>
        <w:rPr>
          <w:i/>
        </w:rPr>
      </w:pPr>
      <w:r w:rsidRPr="004A2C5F">
        <w:rPr>
          <w:i/>
        </w:rPr>
        <w:t>[use letterhead paper of the Purchaser]</w:t>
      </w:r>
    </w:p>
    <w:p w:rsidR="005F463C" w:rsidRPr="004A2C5F" w:rsidRDefault="005F463C" w:rsidP="005F463C"/>
    <w:p w:rsidR="00BA7315" w:rsidRDefault="00BA7315" w:rsidP="009845E4">
      <w:pPr>
        <w:rPr>
          <w:i/>
        </w:rPr>
      </w:pPr>
    </w:p>
    <w:p w:rsidR="00BA7315" w:rsidRDefault="00BA7315" w:rsidP="009845E4">
      <w:pPr>
        <w:rPr>
          <w:i/>
        </w:rPr>
      </w:pPr>
    </w:p>
    <w:p w:rsidR="005F463C" w:rsidRDefault="005F463C" w:rsidP="009845E4">
      <w:pPr>
        <w:rPr>
          <w:i/>
        </w:rPr>
      </w:pPr>
      <w:r w:rsidRPr="004A2C5F">
        <w:rPr>
          <w:i/>
        </w:rPr>
        <w:t>[date]</w:t>
      </w:r>
    </w:p>
    <w:p w:rsidR="00CA0E4A" w:rsidRPr="004A2C5F" w:rsidRDefault="00CA0E4A" w:rsidP="009845E4"/>
    <w:p w:rsidR="005F463C" w:rsidRPr="004A2C5F" w:rsidRDefault="005F463C" w:rsidP="005F463C">
      <w:r w:rsidRPr="004A2C5F">
        <w:t xml:space="preserve">To: </w:t>
      </w:r>
      <w:r w:rsidRPr="004A2C5F">
        <w:rPr>
          <w:i/>
        </w:rPr>
        <w:fldChar w:fldCharType="begin"/>
      </w:r>
      <w:r w:rsidRPr="004A2C5F">
        <w:rPr>
          <w:i/>
        </w:rPr>
        <w:instrText>ADVANCE \D 1.90</w:instrText>
      </w:r>
      <w:r w:rsidRPr="004A2C5F">
        <w:rPr>
          <w:i/>
        </w:rPr>
        <w:fldChar w:fldCharType="end"/>
      </w:r>
      <w:r w:rsidRPr="004A2C5F">
        <w:rPr>
          <w:i/>
        </w:rPr>
        <w:t>[name and address of the Supplier]</w:t>
      </w:r>
    </w:p>
    <w:p w:rsidR="005F463C" w:rsidRPr="004A2C5F" w:rsidRDefault="005F463C" w:rsidP="005F463C"/>
    <w:p w:rsidR="005F463C" w:rsidRPr="004A2C5F" w:rsidRDefault="005F463C" w:rsidP="005F463C">
      <w:pPr>
        <w:ind w:left="360" w:right="288"/>
      </w:pPr>
    </w:p>
    <w:p w:rsidR="005F463C" w:rsidRPr="004A2C5F" w:rsidRDefault="005F463C" w:rsidP="005F463C">
      <w:pPr>
        <w:ind w:right="288"/>
      </w:pPr>
      <w:r w:rsidRPr="004A2C5F">
        <w:t>Subject:</w:t>
      </w:r>
      <w:r w:rsidRPr="004A2C5F">
        <w:rPr>
          <w:b/>
          <w:bCs/>
          <w:i/>
        </w:rPr>
        <w:t xml:space="preserve"> Notification of Award </w:t>
      </w:r>
      <w:r w:rsidR="005A6EDC">
        <w:rPr>
          <w:b/>
          <w:bCs/>
          <w:i/>
        </w:rPr>
        <w:t>of Call-o</w:t>
      </w:r>
      <w:r>
        <w:rPr>
          <w:b/>
          <w:bCs/>
          <w:i/>
        </w:rPr>
        <w:t xml:space="preserve">ff </w:t>
      </w:r>
      <w:r w:rsidRPr="004A2C5F">
        <w:rPr>
          <w:b/>
          <w:bCs/>
          <w:i/>
        </w:rPr>
        <w:t xml:space="preserve">Contract No. </w:t>
      </w:r>
      <w:r w:rsidRPr="004A2C5F">
        <w:t xml:space="preserve">. . . . . . . . ..  </w:t>
      </w:r>
    </w:p>
    <w:p w:rsidR="005F463C" w:rsidRPr="004A2C5F" w:rsidRDefault="005F463C" w:rsidP="005F463C">
      <w:pPr>
        <w:ind w:left="360" w:right="288"/>
      </w:pPr>
    </w:p>
    <w:p w:rsidR="005F463C" w:rsidRPr="004A2C5F" w:rsidRDefault="005F463C" w:rsidP="005F463C">
      <w:pPr>
        <w:ind w:left="360" w:right="288"/>
      </w:pPr>
    </w:p>
    <w:p w:rsidR="005F463C" w:rsidRDefault="005F463C" w:rsidP="005F463C">
      <w:r>
        <w:t>In reference to the Framework Agreement [</w:t>
      </w:r>
      <w:r w:rsidRPr="009845E4">
        <w:rPr>
          <w:i/>
        </w:rPr>
        <w:t>insert reference number and date</w:t>
      </w:r>
      <w:r>
        <w:t xml:space="preserve">] </w:t>
      </w:r>
    </w:p>
    <w:p w:rsidR="00C47135" w:rsidRDefault="00C47135" w:rsidP="005F463C"/>
    <w:p w:rsidR="00C47135" w:rsidRDefault="00CA0E4A" w:rsidP="009845E4">
      <w:r>
        <w:t>[</w:t>
      </w:r>
      <w:r w:rsidR="00C47135" w:rsidRPr="009845E4">
        <w:rPr>
          <w:i/>
        </w:rPr>
        <w:t xml:space="preserve">For </w:t>
      </w:r>
      <w:r w:rsidR="00CD7220">
        <w:rPr>
          <w:i/>
        </w:rPr>
        <w:t xml:space="preserve">mini-competition, </w:t>
      </w:r>
      <w:r w:rsidR="00C47135" w:rsidRPr="009845E4">
        <w:rPr>
          <w:i/>
        </w:rPr>
        <w:t>add the following</w:t>
      </w:r>
      <w:r w:rsidRPr="009845E4">
        <w:rPr>
          <w:i/>
        </w:rPr>
        <w:t>:</w:t>
      </w:r>
      <w:r>
        <w:t xml:space="preserve"> </w:t>
      </w:r>
      <w:r w:rsidR="00C47135">
        <w:t xml:space="preserve">“and your </w:t>
      </w:r>
      <w:r w:rsidR="00CD7220">
        <w:t>Q</w:t>
      </w:r>
      <w:r w:rsidR="00C47135">
        <w:t>uotation [</w:t>
      </w:r>
      <w:r w:rsidR="00C47135" w:rsidRPr="000E0F2B">
        <w:rPr>
          <w:i/>
        </w:rPr>
        <w:t>insert reference number and date</w:t>
      </w:r>
      <w:r w:rsidR="00C47135">
        <w:t>] has been accepted.</w:t>
      </w:r>
      <w:r>
        <w:t>”]</w:t>
      </w:r>
    </w:p>
    <w:p w:rsidR="00C47135" w:rsidRDefault="00C47135" w:rsidP="009845E4">
      <w:pPr>
        <w:ind w:left="720"/>
      </w:pPr>
    </w:p>
    <w:p w:rsidR="00C47135" w:rsidRDefault="00CA0E4A" w:rsidP="009845E4">
      <w:pPr>
        <w:rPr>
          <w:noProof/>
        </w:rPr>
      </w:pPr>
      <w:r>
        <w:rPr>
          <w:noProof/>
        </w:rPr>
        <w:t>p</w:t>
      </w:r>
      <w:r w:rsidR="00C47135">
        <w:rPr>
          <w:noProof/>
        </w:rPr>
        <w:t xml:space="preserve">lease find inclosed herewith the </w:t>
      </w:r>
      <w:r w:rsidR="005A6EDC">
        <w:t>Call-o</w:t>
      </w:r>
      <w:r w:rsidR="005A6EDC" w:rsidRPr="005C02E6">
        <w:t>ff</w:t>
      </w:r>
      <w:r w:rsidR="00C47135">
        <w:rPr>
          <w:noProof/>
        </w:rPr>
        <w:t xml:space="preserve"> Contract. You are requested to sign the </w:t>
      </w:r>
      <w:r w:rsidR="005A6EDC">
        <w:t>Call-o</w:t>
      </w:r>
      <w:r w:rsidR="005A6EDC" w:rsidRPr="005C02E6">
        <w:t>ff</w:t>
      </w:r>
      <w:r w:rsidR="00C47135">
        <w:rPr>
          <w:noProof/>
        </w:rPr>
        <w:t xml:space="preserve"> co</w:t>
      </w:r>
      <w:r>
        <w:rPr>
          <w:noProof/>
        </w:rPr>
        <w:t>ntract within [</w:t>
      </w:r>
      <w:r w:rsidRPr="009845E4">
        <w:rPr>
          <w:i/>
          <w:noProof/>
        </w:rPr>
        <w:t>insert no of days</w:t>
      </w:r>
      <w:r w:rsidR="00C47135">
        <w:rPr>
          <w:noProof/>
        </w:rPr>
        <w:t xml:space="preserve">]. </w:t>
      </w:r>
    </w:p>
    <w:p w:rsidR="00C47135" w:rsidRDefault="00C47135" w:rsidP="009845E4">
      <w:pPr>
        <w:ind w:left="720"/>
        <w:rPr>
          <w:noProof/>
        </w:rPr>
      </w:pPr>
    </w:p>
    <w:p w:rsidR="00C47135" w:rsidRPr="00E246B3" w:rsidRDefault="00CA0E4A" w:rsidP="009845E4">
      <w:pPr>
        <w:rPr>
          <w:noProof/>
        </w:rPr>
      </w:pPr>
      <w:r w:rsidRPr="009845E4">
        <w:rPr>
          <w:i/>
          <w:noProof/>
        </w:rPr>
        <w:t>[Insert the following if Performance Security is required:</w:t>
      </w:r>
      <w:r>
        <w:rPr>
          <w:noProof/>
        </w:rPr>
        <w:t xml:space="preserve"> “</w:t>
      </w:r>
      <w:r w:rsidR="00C47135" w:rsidRPr="00E246B3">
        <w:rPr>
          <w:noProof/>
        </w:rPr>
        <w:t xml:space="preserve">You are </w:t>
      </w:r>
      <w:r w:rsidR="00C47135">
        <w:rPr>
          <w:noProof/>
        </w:rPr>
        <w:t xml:space="preserve">also </w:t>
      </w:r>
      <w:r w:rsidR="00C47135" w:rsidRPr="00E246B3">
        <w:rPr>
          <w:noProof/>
        </w:rPr>
        <w:t xml:space="preserve">requested to furnish </w:t>
      </w:r>
      <w:r w:rsidR="00D409C5">
        <w:rPr>
          <w:noProof/>
        </w:rPr>
        <w:t>a</w:t>
      </w:r>
      <w:r w:rsidR="00C47135" w:rsidRPr="00E246B3">
        <w:rPr>
          <w:noProof/>
        </w:rPr>
        <w:t xml:space="preserve"> Performance Security within </w:t>
      </w:r>
      <w:r w:rsidR="00C47135">
        <w:rPr>
          <w:noProof/>
        </w:rPr>
        <w:t>[</w:t>
      </w:r>
      <w:r w:rsidR="00C47135" w:rsidRPr="009845E4">
        <w:rPr>
          <w:i/>
          <w:noProof/>
        </w:rPr>
        <w:t xml:space="preserve">insert </w:t>
      </w:r>
      <w:r w:rsidRPr="009845E4">
        <w:rPr>
          <w:i/>
          <w:noProof/>
        </w:rPr>
        <w:t>no of days</w:t>
      </w:r>
      <w:r w:rsidR="00C47135">
        <w:rPr>
          <w:noProof/>
        </w:rPr>
        <w:t xml:space="preserve">] </w:t>
      </w:r>
      <w:r w:rsidR="00C47135" w:rsidRPr="00E246B3">
        <w:rPr>
          <w:noProof/>
        </w:rPr>
        <w:t xml:space="preserve">in accordance with the Conditions of </w:t>
      </w:r>
      <w:r w:rsidR="005A6EDC">
        <w:t>Call-o</w:t>
      </w:r>
      <w:r w:rsidR="005A6EDC" w:rsidRPr="005C02E6">
        <w:t>ff</w:t>
      </w:r>
      <w:r w:rsidR="00C47135">
        <w:rPr>
          <w:noProof/>
        </w:rPr>
        <w:t xml:space="preserve"> </w:t>
      </w:r>
      <w:r w:rsidR="00C47135" w:rsidRPr="00017FE4">
        <w:rPr>
          <w:noProof/>
        </w:rPr>
        <w:t xml:space="preserve">Contract, using for that purpose </w:t>
      </w:r>
      <w:r w:rsidR="00C47135" w:rsidRPr="00017FE4">
        <w:rPr>
          <w:iCs/>
          <w:noProof/>
        </w:rPr>
        <w:t>one of</w:t>
      </w:r>
      <w:r w:rsidR="00C47135" w:rsidRPr="00017FE4">
        <w:rPr>
          <w:noProof/>
        </w:rPr>
        <w:t xml:space="preserve"> the Performance Security Form</w:t>
      </w:r>
      <w:r w:rsidR="00C47135" w:rsidRPr="00017FE4">
        <w:rPr>
          <w:i/>
          <w:iCs/>
          <w:noProof/>
        </w:rPr>
        <w:t>s</w:t>
      </w:r>
      <w:r w:rsidR="00C47135">
        <w:rPr>
          <w:noProof/>
        </w:rPr>
        <w:t xml:space="preserve">  included in the Framework Agreement Secondary Procurement Forms.</w:t>
      </w:r>
      <w:r w:rsidR="00C47135" w:rsidRPr="00E246B3">
        <w:rPr>
          <w:noProof/>
        </w:rPr>
        <w:t xml:space="preserve"> </w:t>
      </w:r>
      <w:r>
        <w:rPr>
          <w:noProof/>
        </w:rPr>
        <w:t>“]</w:t>
      </w:r>
    </w:p>
    <w:p w:rsidR="00C47135" w:rsidRDefault="00C47135" w:rsidP="005F463C"/>
    <w:p w:rsidR="00C47135" w:rsidRDefault="00C47135" w:rsidP="005F463C"/>
    <w:p w:rsidR="005F463C" w:rsidRPr="004A2C5F" w:rsidRDefault="005F463C" w:rsidP="005F463C"/>
    <w:p w:rsidR="005F463C" w:rsidRDefault="005F463C" w:rsidP="005F463C">
      <w:pPr>
        <w:pStyle w:val="BodyTextIndent"/>
        <w:ind w:left="180" w:right="288"/>
        <w:rPr>
          <w:iCs/>
        </w:rPr>
      </w:pPr>
    </w:p>
    <w:p w:rsidR="005F463C" w:rsidRPr="004A2C5F" w:rsidRDefault="005F463C" w:rsidP="005F463C"/>
    <w:p w:rsidR="005F463C" w:rsidRPr="004A2C5F" w:rsidRDefault="005F463C" w:rsidP="005F463C">
      <w:pPr>
        <w:pStyle w:val="TOAHeading"/>
        <w:tabs>
          <w:tab w:val="clear" w:pos="9000"/>
          <w:tab w:val="clear" w:pos="9360"/>
        </w:tabs>
        <w:suppressAutoHyphens w:val="0"/>
      </w:pPr>
    </w:p>
    <w:p w:rsidR="005F463C" w:rsidRPr="004A2C5F" w:rsidRDefault="005F463C" w:rsidP="005F463C">
      <w:pPr>
        <w:tabs>
          <w:tab w:val="left" w:pos="9000"/>
        </w:tabs>
      </w:pPr>
      <w:r w:rsidRPr="004A2C5F">
        <w:t xml:space="preserve">Authorized Signature: </w:t>
      </w:r>
      <w:r w:rsidRPr="004A2C5F">
        <w:rPr>
          <w:u w:val="single"/>
        </w:rPr>
        <w:tab/>
      </w:r>
    </w:p>
    <w:p w:rsidR="005F463C" w:rsidRPr="004A2C5F" w:rsidRDefault="005F463C" w:rsidP="005F463C">
      <w:pPr>
        <w:tabs>
          <w:tab w:val="left" w:pos="9000"/>
        </w:tabs>
      </w:pPr>
      <w:r w:rsidRPr="004A2C5F">
        <w:t xml:space="preserve">Name and Title of Signatory: </w:t>
      </w:r>
      <w:r w:rsidRPr="004A2C5F">
        <w:rPr>
          <w:u w:val="single"/>
        </w:rPr>
        <w:tab/>
      </w:r>
    </w:p>
    <w:p w:rsidR="005F463C" w:rsidRPr="004A2C5F" w:rsidRDefault="005F463C" w:rsidP="005F463C">
      <w:pPr>
        <w:tabs>
          <w:tab w:val="left" w:pos="9000"/>
        </w:tabs>
      </w:pPr>
      <w:r w:rsidRPr="004A2C5F">
        <w:t xml:space="preserve">Name of Agency: </w:t>
      </w:r>
      <w:r w:rsidRPr="004A2C5F">
        <w:rPr>
          <w:u w:val="single"/>
        </w:rPr>
        <w:tab/>
      </w:r>
    </w:p>
    <w:p w:rsidR="005F463C" w:rsidRPr="004A2C5F" w:rsidRDefault="005F463C" w:rsidP="005F463C"/>
    <w:p w:rsidR="005F463C" w:rsidRPr="004A2C5F" w:rsidRDefault="005F463C" w:rsidP="005F463C"/>
    <w:p w:rsidR="005F463C" w:rsidRPr="004A2C5F" w:rsidRDefault="005F463C" w:rsidP="005F463C">
      <w:pPr>
        <w:rPr>
          <w:sz w:val="20"/>
        </w:rPr>
      </w:pPr>
      <w:r w:rsidRPr="004A2C5F">
        <w:rPr>
          <w:b/>
          <w:bCs/>
        </w:rPr>
        <w:t xml:space="preserve">Attachment: </w:t>
      </w:r>
      <w:r w:rsidR="005A6EDC">
        <w:rPr>
          <w:b/>
          <w:bCs/>
        </w:rPr>
        <w:t>Call-o</w:t>
      </w:r>
      <w:r w:rsidR="00CA0E4A">
        <w:rPr>
          <w:b/>
          <w:bCs/>
        </w:rPr>
        <w:t xml:space="preserve">ff Contract </w:t>
      </w:r>
    </w:p>
    <w:p w:rsidR="005F463C" w:rsidRPr="009845E4" w:rsidRDefault="005F463C">
      <w:r>
        <w:br w:type="page"/>
      </w:r>
    </w:p>
    <w:p w:rsidR="006D2994" w:rsidRPr="00CF0460" w:rsidRDefault="006D2994" w:rsidP="006D2994">
      <w:pPr>
        <w:jc w:val="center"/>
        <w:rPr>
          <w:sz w:val="32"/>
          <w:szCs w:val="32"/>
        </w:rPr>
      </w:pPr>
    </w:p>
    <w:p w:rsidR="006D2994" w:rsidRPr="00716D66" w:rsidRDefault="006D2994" w:rsidP="00716D66">
      <w:pPr>
        <w:pStyle w:val="Head81"/>
        <w:spacing w:before="0" w:after="0"/>
        <w:rPr>
          <w:rStyle w:val="FAS5SecProFormHeadingChar"/>
          <w:b/>
        </w:rPr>
      </w:pPr>
      <w:bookmarkStart w:id="990" w:name="_Toc503364216"/>
      <w:r w:rsidRPr="00716D66">
        <w:rPr>
          <w:rStyle w:val="FAS5SecProFormHeadingChar"/>
          <w:b/>
        </w:rPr>
        <w:t>Call-off Contract</w:t>
      </w:r>
      <w:r w:rsidR="00716D66">
        <w:rPr>
          <w:rStyle w:val="FAS5SecProFormHeadingChar"/>
          <w:b/>
        </w:rPr>
        <w:t xml:space="preserve"> </w:t>
      </w:r>
      <w:r w:rsidRPr="00716D66">
        <w:rPr>
          <w:rStyle w:val="FAS5SecProFormHeadingChar"/>
          <w:b/>
        </w:rPr>
        <w:t>for the supply of Goods</w:t>
      </w:r>
      <w:bookmarkEnd w:id="990"/>
    </w:p>
    <w:p w:rsidR="006D2994" w:rsidRPr="005C0E0F"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CF0460" w:rsidTr="007335E7">
        <w:tc>
          <w:tcPr>
            <w:tcW w:w="2790" w:type="dxa"/>
          </w:tcPr>
          <w:p w:rsidR="007414CE" w:rsidRPr="00CF0460" w:rsidRDefault="00AE7EB5" w:rsidP="005C0E0F">
            <w:pPr>
              <w:spacing w:before="40" w:after="40"/>
              <w:rPr>
                <w:b/>
              </w:rPr>
            </w:pPr>
            <w:r>
              <w:rPr>
                <w:b/>
              </w:rPr>
              <w:t>Framework Agreement</w:t>
            </w:r>
            <w:r w:rsidR="00EC6F7C">
              <w:rPr>
                <w:b/>
              </w:rPr>
              <w:t xml:space="preserve"> (FA)</w:t>
            </w:r>
            <w:r w:rsidR="00C030A4">
              <w:rPr>
                <w:b/>
              </w:rPr>
              <w:t>:</w:t>
            </w:r>
          </w:p>
        </w:tc>
        <w:tc>
          <w:tcPr>
            <w:tcW w:w="3510" w:type="dxa"/>
          </w:tcPr>
          <w:p w:rsidR="007414CE" w:rsidRPr="00CF0460" w:rsidRDefault="007414CE" w:rsidP="007335E7">
            <w:pPr>
              <w:spacing w:before="40" w:after="40"/>
              <w:rPr>
                <w:i/>
              </w:rPr>
            </w:pPr>
            <w:r>
              <w:rPr>
                <w:i/>
              </w:rPr>
              <w:t>[</w:t>
            </w:r>
            <w:r w:rsidR="00C030A4">
              <w:rPr>
                <w:i/>
              </w:rPr>
              <w:t>insert short title of FA</w:t>
            </w:r>
            <w:r>
              <w:rPr>
                <w:i/>
              </w:rPr>
              <w:t>]</w:t>
            </w:r>
          </w:p>
        </w:tc>
      </w:tr>
      <w:tr w:rsidR="00AE7EB5" w:rsidRPr="00CF0460" w:rsidTr="007335E7">
        <w:tc>
          <w:tcPr>
            <w:tcW w:w="2790" w:type="dxa"/>
          </w:tcPr>
          <w:p w:rsidR="00AE7EB5" w:rsidRPr="00CF0460" w:rsidRDefault="00AE7EB5" w:rsidP="005C0E0F">
            <w:pPr>
              <w:spacing w:before="40" w:after="40"/>
              <w:rPr>
                <w:b/>
              </w:rPr>
            </w:pPr>
            <w:r>
              <w:rPr>
                <w:b/>
              </w:rPr>
              <w:t>FA Date:</w:t>
            </w:r>
          </w:p>
        </w:tc>
        <w:tc>
          <w:tcPr>
            <w:tcW w:w="3510" w:type="dxa"/>
          </w:tcPr>
          <w:p w:rsidR="00AE7EB5" w:rsidRPr="00CF0460" w:rsidRDefault="00AE7EB5" w:rsidP="007335E7">
            <w:pPr>
              <w:spacing w:before="40" w:after="40"/>
              <w:rPr>
                <w:i/>
              </w:rPr>
            </w:pPr>
            <w:r>
              <w:rPr>
                <w:i/>
              </w:rPr>
              <w:t>[insert FA date]</w:t>
            </w:r>
          </w:p>
        </w:tc>
      </w:tr>
      <w:tr w:rsidR="00AE7EB5" w:rsidRPr="00CF0460" w:rsidTr="007335E7">
        <w:tc>
          <w:tcPr>
            <w:tcW w:w="2790" w:type="dxa"/>
          </w:tcPr>
          <w:p w:rsidR="00AE7EB5" w:rsidRPr="00CF0460" w:rsidRDefault="00AE7EB5" w:rsidP="005C0E0F">
            <w:pPr>
              <w:spacing w:before="40" w:after="40"/>
              <w:rPr>
                <w:b/>
              </w:rPr>
            </w:pPr>
            <w:r>
              <w:rPr>
                <w:b/>
              </w:rPr>
              <w:t>FA reference number:</w:t>
            </w:r>
          </w:p>
        </w:tc>
        <w:tc>
          <w:tcPr>
            <w:tcW w:w="3510" w:type="dxa"/>
          </w:tcPr>
          <w:p w:rsidR="00AE7EB5" w:rsidRPr="00CF0460" w:rsidRDefault="00AE7EB5" w:rsidP="007335E7">
            <w:pPr>
              <w:spacing w:before="40" w:after="40"/>
              <w:rPr>
                <w:i/>
              </w:rPr>
            </w:pPr>
            <w:r>
              <w:rPr>
                <w:i/>
              </w:rPr>
              <w:t>[insert FA reference number]</w:t>
            </w:r>
          </w:p>
        </w:tc>
      </w:tr>
      <w:bookmarkEnd w:id="977"/>
      <w:tr w:rsidR="006D2994" w:rsidRPr="00CF0460" w:rsidTr="007335E7">
        <w:tc>
          <w:tcPr>
            <w:tcW w:w="2790" w:type="dxa"/>
          </w:tcPr>
          <w:p w:rsidR="006D2994" w:rsidRPr="00CF0460" w:rsidRDefault="006D2994" w:rsidP="005C0E0F">
            <w:pPr>
              <w:spacing w:before="40" w:after="40"/>
              <w:rPr>
                <w:b/>
              </w:rPr>
            </w:pPr>
            <w:r w:rsidRPr="00CF0460">
              <w:rPr>
                <w:b/>
              </w:rPr>
              <w:t>Goods</w:t>
            </w:r>
            <w:r w:rsidR="007414CE">
              <w:rPr>
                <w:b/>
              </w:rPr>
              <w:t>:</w:t>
            </w:r>
          </w:p>
        </w:tc>
        <w:tc>
          <w:tcPr>
            <w:tcW w:w="3510" w:type="dxa"/>
          </w:tcPr>
          <w:p w:rsidR="006D2994" w:rsidRPr="005C0E0F" w:rsidRDefault="00197812" w:rsidP="007335E7">
            <w:pPr>
              <w:spacing w:before="40" w:after="40"/>
            </w:pPr>
            <w:r w:rsidRPr="00CF0460">
              <w:rPr>
                <w:i/>
              </w:rPr>
              <w:t>[</w:t>
            </w:r>
            <w:r w:rsidR="006D2994" w:rsidRPr="00CF0460">
              <w:rPr>
                <w:i/>
              </w:rPr>
              <w:t>short title</w:t>
            </w:r>
            <w:r w:rsidR="006D2994" w:rsidRPr="007335E7">
              <w:rPr>
                <w:i/>
              </w:rPr>
              <w:t xml:space="preserve"> for </w:t>
            </w:r>
            <w:r w:rsidR="006D2994" w:rsidRPr="00CF0460">
              <w:rPr>
                <w:i/>
              </w:rPr>
              <w:t xml:space="preserve">type of </w:t>
            </w:r>
            <w:r w:rsidR="006D2994" w:rsidRPr="007335E7">
              <w:rPr>
                <w:i/>
              </w:rPr>
              <w:t>Goods</w:t>
            </w:r>
            <w:r w:rsidR="006D2994" w:rsidRPr="00CF0460">
              <w:t>]</w:t>
            </w:r>
          </w:p>
        </w:tc>
      </w:tr>
    </w:tbl>
    <w:p w:rsidR="006D2994" w:rsidRPr="00CF0460"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CF0460" w:rsidTr="005C0E0F">
        <w:trPr>
          <w:trHeight w:val="215"/>
        </w:trPr>
        <w:tc>
          <w:tcPr>
            <w:tcW w:w="4315" w:type="dxa"/>
            <w:gridSpan w:val="2"/>
            <w:shd w:val="clear" w:color="auto" w:fill="17365D" w:themeFill="text2" w:themeFillShade="BF"/>
          </w:tcPr>
          <w:p w:rsidR="006D2994" w:rsidRPr="007335E7" w:rsidRDefault="006D2994" w:rsidP="007335E7">
            <w:pPr>
              <w:spacing w:before="40" w:after="40"/>
              <w:rPr>
                <w:b/>
                <w:color w:val="FFFFFF" w:themeColor="background1"/>
              </w:rPr>
            </w:pPr>
            <w:r w:rsidRPr="00CF0460">
              <w:rPr>
                <w:b/>
                <w:color w:val="FFFFFF" w:themeColor="background1"/>
              </w:rPr>
              <w:t>Purchaser:</w:t>
            </w:r>
          </w:p>
        </w:tc>
        <w:tc>
          <w:tcPr>
            <w:tcW w:w="236" w:type="dxa"/>
            <w:tcBorders>
              <w:top w:val="nil"/>
              <w:bottom w:val="nil"/>
            </w:tcBorders>
          </w:tcPr>
          <w:p w:rsidR="006D2994" w:rsidRPr="00CF0460" w:rsidRDefault="006D2994" w:rsidP="007F4B97">
            <w:pPr>
              <w:spacing w:before="40" w:after="40"/>
              <w:rPr>
                <w:b/>
                <w:color w:val="FFFFFF" w:themeColor="background1"/>
              </w:rPr>
            </w:pPr>
          </w:p>
        </w:tc>
        <w:tc>
          <w:tcPr>
            <w:tcW w:w="4894" w:type="dxa"/>
            <w:gridSpan w:val="5"/>
            <w:shd w:val="clear" w:color="auto" w:fill="17365D" w:themeFill="text2" w:themeFillShade="BF"/>
          </w:tcPr>
          <w:p w:rsidR="006D2994" w:rsidRPr="00CF0460" w:rsidRDefault="006D2994" w:rsidP="007F4B97">
            <w:pPr>
              <w:spacing w:before="40" w:after="40"/>
              <w:rPr>
                <w:b/>
                <w:color w:val="FFFFFF" w:themeColor="background1"/>
              </w:rPr>
            </w:pPr>
            <w:r w:rsidRPr="00CF0460">
              <w:rPr>
                <w:b/>
                <w:color w:val="FFFFFF" w:themeColor="background1"/>
              </w:rPr>
              <w:t>Supplier:</w:t>
            </w:r>
          </w:p>
        </w:tc>
      </w:tr>
      <w:tr w:rsidR="006D2994" w:rsidRPr="00CF0460" w:rsidTr="007F4B97">
        <w:tc>
          <w:tcPr>
            <w:tcW w:w="4315" w:type="dxa"/>
            <w:gridSpan w:val="2"/>
          </w:tcPr>
          <w:p w:rsidR="006D2994" w:rsidRPr="00CF0460" w:rsidRDefault="006D2994" w:rsidP="007F4B97">
            <w:pPr>
              <w:spacing w:before="40" w:after="40"/>
            </w:pPr>
            <w:r w:rsidRPr="00CF0460">
              <w:t>[</w:t>
            </w:r>
            <w:r w:rsidRPr="00CF0460">
              <w:rPr>
                <w:i/>
              </w:rPr>
              <w:t>name of Purchaser</w:t>
            </w:r>
            <w:r w:rsidRPr="00CF0460">
              <w:t>]</w:t>
            </w:r>
          </w:p>
          <w:p w:rsidR="006D2994" w:rsidRPr="00CF0460" w:rsidRDefault="006D2994" w:rsidP="007F4B97">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rsidR="006D2994" w:rsidRPr="00CF0460" w:rsidRDefault="006D2994" w:rsidP="007F4B97">
            <w:pPr>
              <w:spacing w:before="120" w:after="120"/>
            </w:pPr>
          </w:p>
        </w:tc>
        <w:tc>
          <w:tcPr>
            <w:tcW w:w="4894" w:type="dxa"/>
            <w:gridSpan w:val="5"/>
          </w:tcPr>
          <w:p w:rsidR="006D2994" w:rsidRPr="00CF0460" w:rsidRDefault="006D2994" w:rsidP="007F4B97">
            <w:pPr>
              <w:spacing w:before="40" w:after="40"/>
              <w:rPr>
                <w:i/>
              </w:rPr>
            </w:pPr>
            <w:r w:rsidRPr="00CF0460">
              <w:t>[</w:t>
            </w:r>
            <w:r w:rsidRPr="00CF0460">
              <w:rPr>
                <w:i/>
              </w:rPr>
              <w:t>name of Supplier</w:t>
            </w:r>
            <w:r w:rsidRPr="00CF0460">
              <w:t>]</w:t>
            </w:r>
          </w:p>
          <w:p w:rsidR="006D2994" w:rsidRPr="00CF0460" w:rsidRDefault="006D2994" w:rsidP="007F4B97">
            <w:pPr>
              <w:spacing w:before="40" w:after="40"/>
              <w:rPr>
                <w:i/>
              </w:rPr>
            </w:pPr>
            <w:r w:rsidRPr="00CF0460">
              <w:t>[</w:t>
            </w:r>
            <w:r w:rsidRPr="00CF0460">
              <w:rPr>
                <w:i/>
              </w:rPr>
              <w:t>address</w:t>
            </w:r>
            <w:r w:rsidRPr="00CF0460">
              <w:t>]</w:t>
            </w:r>
            <w:r w:rsidRPr="00CF0460">
              <w:rPr>
                <w:i/>
              </w:rPr>
              <w:t xml:space="preserve"> </w:t>
            </w:r>
          </w:p>
          <w:p w:rsidR="006D2994" w:rsidRPr="00CF0460" w:rsidRDefault="006D2994" w:rsidP="007F4B97">
            <w:pPr>
              <w:spacing w:before="40" w:after="40"/>
              <w:rPr>
                <w:b/>
              </w:rPr>
            </w:pPr>
          </w:p>
        </w:tc>
      </w:tr>
      <w:tr w:rsidR="006D2994" w:rsidRPr="00CF0460"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rsidR="006D2994" w:rsidRPr="00CF0460" w:rsidRDefault="006D2994" w:rsidP="007F4B97">
            <w:pPr>
              <w:spacing w:before="80" w:after="80"/>
              <w:jc w:val="center"/>
              <w:rPr>
                <w:b/>
              </w:rPr>
            </w:pPr>
            <w:bookmarkStart w:id="991" w:name="_Toc436904424"/>
            <w:r w:rsidRPr="00CF0460">
              <w:rPr>
                <w:b/>
              </w:rPr>
              <w:t>GOODS (GCC 1.1 i)</w:t>
            </w:r>
          </w:p>
        </w:tc>
      </w:tr>
      <w:tr w:rsidR="006D2994" w:rsidRPr="00CF0460" w:rsidTr="009845E4">
        <w:trPr>
          <w:gridAfter w:val="1"/>
          <w:wAfter w:w="8" w:type="dxa"/>
        </w:trPr>
        <w:tc>
          <w:tcPr>
            <w:tcW w:w="1525"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Code</w:t>
            </w:r>
          </w:p>
        </w:tc>
        <w:tc>
          <w:tcPr>
            <w:tcW w:w="3960" w:type="dxa"/>
            <w:gridSpan w:val="3"/>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Quantity</w:t>
            </w:r>
          </w:p>
        </w:tc>
        <w:tc>
          <w:tcPr>
            <w:tcW w:w="1452"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Unit price</w:t>
            </w:r>
          </w:p>
        </w:tc>
        <w:tc>
          <w:tcPr>
            <w:tcW w:w="1342"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Total</w:t>
            </w:r>
          </w:p>
        </w:tc>
      </w:tr>
      <w:tr w:rsidR="006D2994" w:rsidRPr="00CF0460" w:rsidTr="009845E4">
        <w:trPr>
          <w:gridAfter w:val="1"/>
          <w:wAfter w:w="8" w:type="dxa"/>
        </w:trPr>
        <w:tc>
          <w:tcPr>
            <w:tcW w:w="1525" w:type="dxa"/>
          </w:tcPr>
          <w:p w:rsidR="006D2994" w:rsidRPr="00CF0460" w:rsidRDefault="006D2994" w:rsidP="007F4B97">
            <w:pPr>
              <w:spacing w:before="60" w:after="60"/>
            </w:pPr>
            <w:r w:rsidRPr="00CF0460">
              <w:t>[</w:t>
            </w:r>
            <w:r w:rsidRPr="00CF0460">
              <w:rPr>
                <w:i/>
              </w:rPr>
              <w:t>insert code</w:t>
            </w:r>
            <w:r w:rsidRPr="00CF0460">
              <w:t>]</w:t>
            </w:r>
          </w:p>
        </w:tc>
        <w:tc>
          <w:tcPr>
            <w:tcW w:w="3960" w:type="dxa"/>
            <w:gridSpan w:val="3"/>
          </w:tcPr>
          <w:p w:rsidR="006D2994" w:rsidRPr="00CF0460" w:rsidRDefault="006D2994" w:rsidP="007F4B97">
            <w:pPr>
              <w:spacing w:before="60" w:after="60"/>
            </w:pPr>
            <w:r w:rsidRPr="00CF0460">
              <w:t>[</w:t>
            </w:r>
            <w:r w:rsidRPr="00CF0460">
              <w:rPr>
                <w:i/>
              </w:rPr>
              <w:t>description of Goods</w:t>
            </w:r>
            <w:r w:rsidRPr="00CF0460">
              <w:t>]</w:t>
            </w:r>
          </w:p>
        </w:tc>
        <w:tc>
          <w:tcPr>
            <w:tcW w:w="1158" w:type="dxa"/>
          </w:tcPr>
          <w:p w:rsidR="006D2994" w:rsidRPr="00CF0460" w:rsidRDefault="006D2994" w:rsidP="007F4B97">
            <w:pPr>
              <w:spacing w:before="60" w:after="60"/>
              <w:jc w:val="center"/>
            </w:pPr>
            <w:r w:rsidRPr="00CF0460">
              <w:t>[</w:t>
            </w:r>
            <w:r w:rsidRPr="00CF0460">
              <w:rPr>
                <w:i/>
              </w:rPr>
              <w:t>number</w:t>
            </w:r>
            <w:r w:rsidRPr="00CF0460">
              <w:t>]</w:t>
            </w:r>
          </w:p>
        </w:tc>
        <w:tc>
          <w:tcPr>
            <w:tcW w:w="1452" w:type="dxa"/>
          </w:tcPr>
          <w:p w:rsidR="006D2994" w:rsidRPr="00CF0460" w:rsidRDefault="006D2994" w:rsidP="007F4B97">
            <w:pPr>
              <w:spacing w:before="60" w:after="60"/>
              <w:jc w:val="center"/>
            </w:pPr>
            <w:r w:rsidRPr="00CF0460">
              <w:t>[</w:t>
            </w:r>
            <w:r w:rsidRPr="00CF0460">
              <w:rPr>
                <w:i/>
              </w:rPr>
              <w:t>price</w:t>
            </w:r>
            <w:r w:rsidRPr="00CF0460">
              <w:t>]</w:t>
            </w:r>
          </w:p>
        </w:tc>
        <w:tc>
          <w:tcPr>
            <w:tcW w:w="1342" w:type="dxa"/>
          </w:tcPr>
          <w:p w:rsidR="006D2994" w:rsidRPr="00CF0460" w:rsidRDefault="006D2994" w:rsidP="007F4B97">
            <w:pPr>
              <w:spacing w:before="60" w:after="60"/>
              <w:jc w:val="right"/>
            </w:pPr>
            <w:r w:rsidRPr="00CF0460">
              <w:t>[</w:t>
            </w:r>
            <w:r w:rsidRPr="00CF0460">
              <w:rPr>
                <w:i/>
              </w:rPr>
              <w:t>amount</w:t>
            </w:r>
            <w:r w:rsidRPr="00CF0460">
              <w:t>]</w:t>
            </w:r>
          </w:p>
        </w:tc>
      </w:tr>
      <w:tr w:rsidR="006D2994" w:rsidRPr="00CF0460" w:rsidTr="009845E4">
        <w:trPr>
          <w:gridAfter w:val="1"/>
          <w:wAfter w:w="8" w:type="dxa"/>
        </w:trPr>
        <w:tc>
          <w:tcPr>
            <w:tcW w:w="1525" w:type="dxa"/>
          </w:tcPr>
          <w:p w:rsidR="006D2994" w:rsidRPr="00CF0460" w:rsidRDefault="006D2994" w:rsidP="007F4B97">
            <w:pPr>
              <w:spacing w:before="60" w:after="60"/>
            </w:pPr>
          </w:p>
        </w:tc>
        <w:tc>
          <w:tcPr>
            <w:tcW w:w="3960" w:type="dxa"/>
            <w:gridSpan w:val="3"/>
          </w:tcPr>
          <w:p w:rsidR="006D2994" w:rsidRPr="00CF0460" w:rsidRDefault="006D2994" w:rsidP="007F4B97">
            <w:pPr>
              <w:spacing w:before="60" w:after="60"/>
            </w:pPr>
          </w:p>
        </w:tc>
        <w:tc>
          <w:tcPr>
            <w:tcW w:w="1158" w:type="dxa"/>
          </w:tcPr>
          <w:p w:rsidR="006D2994" w:rsidRPr="00CF0460" w:rsidRDefault="006D2994" w:rsidP="007F4B97">
            <w:pPr>
              <w:spacing w:before="60" w:after="60"/>
              <w:jc w:val="center"/>
            </w:pPr>
          </w:p>
        </w:tc>
        <w:tc>
          <w:tcPr>
            <w:tcW w:w="1452" w:type="dxa"/>
          </w:tcPr>
          <w:p w:rsidR="006D2994" w:rsidRPr="00CF0460" w:rsidRDefault="006D2994" w:rsidP="007F4B97">
            <w:pPr>
              <w:jc w:val="center"/>
            </w:pPr>
          </w:p>
        </w:tc>
        <w:tc>
          <w:tcPr>
            <w:tcW w:w="1342" w:type="dxa"/>
          </w:tcPr>
          <w:p w:rsidR="006D2994" w:rsidRPr="00CF0460" w:rsidRDefault="006D2994"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D409C5" w:rsidRPr="00CF0460" w:rsidTr="009845E4">
        <w:trPr>
          <w:gridAfter w:val="1"/>
          <w:wAfter w:w="8" w:type="dxa"/>
        </w:trPr>
        <w:tc>
          <w:tcPr>
            <w:tcW w:w="1525" w:type="dxa"/>
          </w:tcPr>
          <w:p w:rsidR="00D409C5" w:rsidRPr="00CF0460" w:rsidRDefault="00D409C5" w:rsidP="007F4B97">
            <w:pPr>
              <w:spacing w:before="60" w:after="60"/>
            </w:pPr>
          </w:p>
        </w:tc>
        <w:tc>
          <w:tcPr>
            <w:tcW w:w="3960" w:type="dxa"/>
            <w:gridSpan w:val="3"/>
          </w:tcPr>
          <w:p w:rsidR="00D409C5" w:rsidRPr="00CF0460" w:rsidRDefault="00D409C5" w:rsidP="007F4B97">
            <w:pPr>
              <w:spacing w:before="60" w:after="60"/>
            </w:pPr>
          </w:p>
        </w:tc>
        <w:tc>
          <w:tcPr>
            <w:tcW w:w="1158" w:type="dxa"/>
          </w:tcPr>
          <w:p w:rsidR="00D409C5" w:rsidRPr="00CF0460" w:rsidRDefault="00D409C5" w:rsidP="007F4B97">
            <w:pPr>
              <w:spacing w:before="60" w:after="60"/>
              <w:jc w:val="center"/>
            </w:pPr>
          </w:p>
        </w:tc>
        <w:tc>
          <w:tcPr>
            <w:tcW w:w="1452" w:type="dxa"/>
          </w:tcPr>
          <w:p w:rsidR="00D409C5" w:rsidRPr="00CF0460" w:rsidRDefault="00D409C5" w:rsidP="007F4B97">
            <w:pPr>
              <w:spacing w:before="60" w:after="60"/>
              <w:jc w:val="center"/>
            </w:pPr>
          </w:p>
        </w:tc>
        <w:tc>
          <w:tcPr>
            <w:tcW w:w="1342" w:type="dxa"/>
          </w:tcPr>
          <w:p w:rsidR="00D409C5" w:rsidRPr="00CF0460" w:rsidRDefault="00D409C5" w:rsidP="007F4B97">
            <w:pPr>
              <w:spacing w:before="60" w:after="60"/>
              <w:jc w:val="right"/>
            </w:pPr>
          </w:p>
        </w:tc>
      </w:tr>
      <w:tr w:rsidR="006D2994" w:rsidRPr="00CF0460" w:rsidTr="009845E4">
        <w:trPr>
          <w:gridAfter w:val="1"/>
          <w:wAfter w:w="8" w:type="dxa"/>
        </w:trPr>
        <w:tc>
          <w:tcPr>
            <w:tcW w:w="1525" w:type="dxa"/>
          </w:tcPr>
          <w:p w:rsidR="006D2994" w:rsidRPr="00CF0460" w:rsidRDefault="006D2994" w:rsidP="007F4B97">
            <w:pPr>
              <w:spacing w:before="60" w:after="60"/>
            </w:pPr>
          </w:p>
        </w:tc>
        <w:tc>
          <w:tcPr>
            <w:tcW w:w="3960" w:type="dxa"/>
            <w:gridSpan w:val="3"/>
          </w:tcPr>
          <w:p w:rsidR="006D2994" w:rsidRPr="00CF0460" w:rsidRDefault="006D2994" w:rsidP="007F4B97">
            <w:pPr>
              <w:spacing w:before="60" w:after="60"/>
            </w:pPr>
          </w:p>
        </w:tc>
        <w:tc>
          <w:tcPr>
            <w:tcW w:w="1158" w:type="dxa"/>
          </w:tcPr>
          <w:p w:rsidR="006D2994" w:rsidRPr="00CF0460" w:rsidRDefault="006D2994" w:rsidP="007F4B97">
            <w:pPr>
              <w:spacing w:before="60" w:after="60"/>
              <w:jc w:val="center"/>
            </w:pPr>
          </w:p>
        </w:tc>
        <w:tc>
          <w:tcPr>
            <w:tcW w:w="1452" w:type="dxa"/>
          </w:tcPr>
          <w:p w:rsidR="006D2994" w:rsidRPr="00CF0460" w:rsidRDefault="006D2994" w:rsidP="007F4B97">
            <w:pPr>
              <w:spacing w:before="60" w:after="60"/>
              <w:jc w:val="center"/>
            </w:pPr>
          </w:p>
        </w:tc>
        <w:tc>
          <w:tcPr>
            <w:tcW w:w="1342" w:type="dxa"/>
          </w:tcPr>
          <w:p w:rsidR="006D2994" w:rsidRPr="00CF0460" w:rsidRDefault="006D2994" w:rsidP="007F4B97">
            <w:pPr>
              <w:spacing w:before="60" w:after="60"/>
              <w:jc w:val="right"/>
            </w:pPr>
          </w:p>
        </w:tc>
      </w:tr>
      <w:tr w:rsidR="006D2994" w:rsidRPr="00CF0460" w:rsidTr="009845E4">
        <w:trPr>
          <w:gridAfter w:val="1"/>
          <w:wAfter w:w="8" w:type="dxa"/>
        </w:trPr>
        <w:tc>
          <w:tcPr>
            <w:tcW w:w="1525" w:type="dxa"/>
          </w:tcPr>
          <w:p w:rsidR="006D2994" w:rsidRPr="00CF0460" w:rsidRDefault="006D2994" w:rsidP="007F4B97">
            <w:pPr>
              <w:spacing w:before="60" w:after="60"/>
            </w:pPr>
          </w:p>
        </w:tc>
        <w:tc>
          <w:tcPr>
            <w:tcW w:w="3960" w:type="dxa"/>
            <w:gridSpan w:val="3"/>
          </w:tcPr>
          <w:p w:rsidR="006D2994" w:rsidRPr="00CF0460" w:rsidRDefault="006D2994" w:rsidP="007F4B97">
            <w:pPr>
              <w:spacing w:before="60" w:after="60"/>
            </w:pPr>
          </w:p>
        </w:tc>
        <w:tc>
          <w:tcPr>
            <w:tcW w:w="1158" w:type="dxa"/>
          </w:tcPr>
          <w:p w:rsidR="006D2994" w:rsidRPr="00CF0460" w:rsidRDefault="006D2994" w:rsidP="007F4B97">
            <w:pPr>
              <w:spacing w:before="60" w:after="60"/>
              <w:jc w:val="center"/>
            </w:pPr>
          </w:p>
        </w:tc>
        <w:tc>
          <w:tcPr>
            <w:tcW w:w="1452" w:type="dxa"/>
          </w:tcPr>
          <w:p w:rsidR="006D2994" w:rsidRPr="00CF0460" w:rsidRDefault="006D2994" w:rsidP="007F4B97">
            <w:pPr>
              <w:spacing w:before="60" w:after="60"/>
              <w:jc w:val="center"/>
            </w:pPr>
          </w:p>
        </w:tc>
        <w:tc>
          <w:tcPr>
            <w:tcW w:w="1342" w:type="dxa"/>
          </w:tcPr>
          <w:p w:rsidR="006D2994" w:rsidRPr="00CF0460" w:rsidRDefault="006D2994" w:rsidP="007F4B97">
            <w:pPr>
              <w:spacing w:before="60" w:after="60"/>
              <w:jc w:val="right"/>
            </w:pPr>
          </w:p>
        </w:tc>
      </w:tr>
      <w:tr w:rsidR="00A04B2C" w:rsidRPr="00CF0460" w:rsidTr="009845E4">
        <w:trPr>
          <w:gridAfter w:val="1"/>
          <w:wAfter w:w="8" w:type="dxa"/>
          <w:trHeight w:val="1614"/>
        </w:trPr>
        <w:tc>
          <w:tcPr>
            <w:tcW w:w="5485" w:type="dxa"/>
            <w:gridSpan w:val="4"/>
          </w:tcPr>
          <w:p w:rsidR="00A04B2C" w:rsidRPr="00CF0460" w:rsidRDefault="00A04B2C" w:rsidP="007F4B97">
            <w:r w:rsidRPr="00CF0460">
              <w:t>Special instructions/comments:</w:t>
            </w:r>
          </w:p>
          <w:p w:rsidR="00A04B2C" w:rsidRPr="00CF0460" w:rsidRDefault="00A04B2C" w:rsidP="007F4B97"/>
        </w:tc>
        <w:tc>
          <w:tcPr>
            <w:tcW w:w="2610" w:type="dxa"/>
            <w:gridSpan w:val="2"/>
          </w:tcPr>
          <w:p w:rsidR="00A04B2C" w:rsidRPr="00CF0460" w:rsidRDefault="00A04B2C" w:rsidP="007F4B97">
            <w:pPr>
              <w:spacing w:before="60" w:after="60"/>
              <w:rPr>
                <w:b/>
              </w:rPr>
            </w:pPr>
          </w:p>
          <w:p w:rsidR="00A04B2C" w:rsidRPr="00CF0460" w:rsidRDefault="00A04B2C" w:rsidP="007F4B97">
            <w:pPr>
              <w:spacing w:before="60" w:after="60"/>
              <w:rPr>
                <w:b/>
              </w:rPr>
            </w:pPr>
          </w:p>
          <w:p w:rsidR="00A04B2C" w:rsidRPr="00CF0460" w:rsidRDefault="00A04B2C" w:rsidP="007F4B97">
            <w:pPr>
              <w:spacing w:before="60" w:after="60"/>
              <w:rPr>
                <w:b/>
              </w:rPr>
            </w:pPr>
          </w:p>
          <w:p w:rsidR="00A04B2C" w:rsidRPr="00CF0460" w:rsidRDefault="00A04B2C" w:rsidP="007F4B97">
            <w:pPr>
              <w:spacing w:before="60" w:after="60"/>
              <w:rPr>
                <w:b/>
              </w:rPr>
            </w:pPr>
            <w:r w:rsidRPr="00CF0460">
              <w:rPr>
                <w:b/>
              </w:rPr>
              <w:t>Total</w:t>
            </w:r>
          </w:p>
        </w:tc>
        <w:tc>
          <w:tcPr>
            <w:tcW w:w="1342" w:type="dxa"/>
          </w:tcPr>
          <w:p w:rsidR="00A04B2C" w:rsidRPr="00CF0460" w:rsidRDefault="00A04B2C" w:rsidP="007F4B97">
            <w:pPr>
              <w:spacing w:before="60" w:after="60"/>
              <w:jc w:val="right"/>
            </w:pPr>
          </w:p>
        </w:tc>
      </w:tr>
      <w:tr w:rsidR="00A04B2C" w:rsidRPr="00CF0460" w:rsidTr="00A04B2C">
        <w:trPr>
          <w:gridAfter w:val="1"/>
          <w:wAfter w:w="4" w:type="dxa"/>
        </w:trPr>
        <w:tc>
          <w:tcPr>
            <w:tcW w:w="5485" w:type="dxa"/>
            <w:gridSpan w:val="4"/>
            <w:shd w:val="clear" w:color="auto" w:fill="D9D9D9" w:themeFill="background1" w:themeFillShade="D9"/>
          </w:tcPr>
          <w:p w:rsidR="005820EE" w:rsidRPr="00CF0460" w:rsidRDefault="005820EE" w:rsidP="005820EE">
            <w:pPr>
              <w:spacing w:before="120" w:after="120"/>
              <w:rPr>
                <w:b/>
              </w:rPr>
            </w:pPr>
            <w:r w:rsidRPr="00CF0460">
              <w:rPr>
                <w:b/>
              </w:rPr>
              <w:t xml:space="preserve">Required </w:t>
            </w:r>
            <w:r w:rsidR="001704D5">
              <w:rPr>
                <w:b/>
              </w:rPr>
              <w:t>D</w:t>
            </w:r>
            <w:r w:rsidR="00A91C06">
              <w:rPr>
                <w:b/>
              </w:rPr>
              <w:t xml:space="preserve">elivery </w:t>
            </w:r>
            <w:r w:rsidR="00A04B2C">
              <w:rPr>
                <w:b/>
              </w:rPr>
              <w:t>period</w:t>
            </w:r>
            <w:r w:rsidRPr="00CF0460">
              <w:rPr>
                <w:b/>
              </w:rPr>
              <w:t xml:space="preserve"> </w:t>
            </w:r>
            <w:r w:rsidR="00A04B2C">
              <w:rPr>
                <w:b/>
              </w:rPr>
              <w:t>as per INCOTERM</w:t>
            </w:r>
            <w:r w:rsidR="00D409C5">
              <w:rPr>
                <w:b/>
              </w:rPr>
              <w:t>S</w:t>
            </w:r>
            <w:r w:rsidR="00A04B2C">
              <w:rPr>
                <w:b/>
              </w:rPr>
              <w:t xml:space="preserve"> </w:t>
            </w:r>
            <w:r w:rsidR="004B1C80">
              <w:rPr>
                <w:b/>
              </w:rPr>
              <w:t>[</w:t>
            </w:r>
            <w:r w:rsidR="004B1C80" w:rsidRPr="009845E4">
              <w:rPr>
                <w:b/>
                <w:i/>
              </w:rPr>
              <w:t>See Delivery Periods in the FA</w:t>
            </w:r>
            <w:r w:rsidR="004B1C80">
              <w:rPr>
                <w:b/>
              </w:rPr>
              <w:t>]</w:t>
            </w:r>
          </w:p>
        </w:tc>
        <w:tc>
          <w:tcPr>
            <w:tcW w:w="2610" w:type="dxa"/>
            <w:gridSpan w:val="2"/>
          </w:tcPr>
          <w:p w:rsidR="005820EE" w:rsidRPr="00CF0460" w:rsidRDefault="005820EE" w:rsidP="005820EE">
            <w:pPr>
              <w:spacing w:before="120" w:after="120"/>
            </w:pPr>
            <w:r w:rsidRPr="00CF0460">
              <w:t>[</w:t>
            </w:r>
            <w:r w:rsidRPr="00CF0460">
              <w:rPr>
                <w:i/>
              </w:rPr>
              <w:t xml:space="preserve">insert </w:t>
            </w:r>
            <w:r w:rsidR="00A04B2C">
              <w:rPr>
                <w:i/>
              </w:rPr>
              <w:t>period</w:t>
            </w:r>
            <w:r w:rsidRPr="00CF0460">
              <w:t>]</w:t>
            </w:r>
            <w:r w:rsidR="00A04B2C">
              <w:t xml:space="preserve"> as per applicable INCOTERM</w:t>
            </w:r>
            <w:r w:rsidR="00D409C5">
              <w:t>S</w:t>
            </w:r>
          </w:p>
        </w:tc>
        <w:tc>
          <w:tcPr>
            <w:tcW w:w="1346" w:type="dxa"/>
            <w:shd w:val="clear" w:color="auto" w:fill="auto"/>
          </w:tcPr>
          <w:p w:rsidR="00A04B2C" w:rsidRPr="00CF0460" w:rsidRDefault="00A04B2C"/>
        </w:tc>
      </w:tr>
    </w:tbl>
    <w:p w:rsidR="006D2994" w:rsidRPr="00CF0460" w:rsidRDefault="006D2994" w:rsidP="006D2994"/>
    <w:p w:rsidR="00BF1906" w:rsidRPr="00CF0460"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CF0460" w:rsidTr="007F4B97">
        <w:tc>
          <w:tcPr>
            <w:tcW w:w="9437" w:type="dxa"/>
            <w:gridSpan w:val="5"/>
            <w:tcBorders>
              <w:bottom w:val="single" w:sz="12" w:space="0" w:color="FFFFFF" w:themeColor="background1"/>
            </w:tcBorders>
            <w:shd w:val="clear" w:color="auto" w:fill="17365D" w:themeFill="text2" w:themeFillShade="BF"/>
          </w:tcPr>
          <w:p w:rsidR="006D2994" w:rsidRPr="00CF0460" w:rsidRDefault="006D2994" w:rsidP="007F4B97">
            <w:pPr>
              <w:spacing w:before="80" w:after="80"/>
              <w:jc w:val="center"/>
              <w:rPr>
                <w:b/>
              </w:rPr>
            </w:pPr>
            <w:r w:rsidRPr="00CF0460">
              <w:rPr>
                <w:b/>
              </w:rPr>
              <w:t>RELATED SERVICES (GCC 1.1 l)</w:t>
            </w:r>
          </w:p>
        </w:tc>
      </w:tr>
      <w:tr w:rsidR="006D2994" w:rsidRPr="00CF0460" w:rsidTr="007F4B97">
        <w:tc>
          <w:tcPr>
            <w:tcW w:w="1525"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Code</w:t>
            </w:r>
          </w:p>
        </w:tc>
        <w:tc>
          <w:tcPr>
            <w:tcW w:w="3960"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Name/description of service</w:t>
            </w:r>
          </w:p>
        </w:tc>
        <w:tc>
          <w:tcPr>
            <w:tcW w:w="1158"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Quantity</w:t>
            </w:r>
          </w:p>
        </w:tc>
        <w:tc>
          <w:tcPr>
            <w:tcW w:w="1276"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Price</w:t>
            </w:r>
          </w:p>
        </w:tc>
        <w:tc>
          <w:tcPr>
            <w:tcW w:w="1518" w:type="dxa"/>
            <w:tcBorders>
              <w:top w:val="single" w:sz="12" w:space="0" w:color="FFFFFF" w:themeColor="background1"/>
            </w:tcBorders>
            <w:shd w:val="clear" w:color="auto" w:fill="17365D" w:themeFill="text2" w:themeFillShade="BF"/>
          </w:tcPr>
          <w:p w:rsidR="006D2994" w:rsidRPr="00CF0460" w:rsidRDefault="006D2994" w:rsidP="007F4B97">
            <w:pPr>
              <w:jc w:val="center"/>
              <w:rPr>
                <w:b/>
              </w:rPr>
            </w:pPr>
            <w:r w:rsidRPr="00CF0460">
              <w:rPr>
                <w:b/>
              </w:rPr>
              <w:t>Total</w:t>
            </w:r>
          </w:p>
        </w:tc>
      </w:tr>
      <w:tr w:rsidR="006D2994" w:rsidRPr="00CF0460" w:rsidTr="007F4B97">
        <w:tc>
          <w:tcPr>
            <w:tcW w:w="1525" w:type="dxa"/>
          </w:tcPr>
          <w:p w:rsidR="006D2994" w:rsidRPr="00CF0460" w:rsidRDefault="006D2994" w:rsidP="007F4B97">
            <w:pPr>
              <w:spacing w:before="60" w:after="60"/>
            </w:pPr>
            <w:r w:rsidRPr="00CF0460">
              <w:t>[</w:t>
            </w:r>
            <w:r w:rsidRPr="00CF0460">
              <w:rPr>
                <w:i/>
              </w:rPr>
              <w:t>insert code</w:t>
            </w:r>
            <w:r w:rsidRPr="00CF0460">
              <w:t>]</w:t>
            </w:r>
          </w:p>
        </w:tc>
        <w:tc>
          <w:tcPr>
            <w:tcW w:w="3960" w:type="dxa"/>
          </w:tcPr>
          <w:p w:rsidR="006D2994" w:rsidRPr="00CF0460" w:rsidRDefault="006D2994" w:rsidP="007F4B97">
            <w:pPr>
              <w:spacing w:before="60" w:after="60"/>
            </w:pPr>
            <w:r w:rsidRPr="00CF0460">
              <w:t>[</w:t>
            </w:r>
            <w:r w:rsidRPr="00CF0460">
              <w:rPr>
                <w:i/>
              </w:rPr>
              <w:t xml:space="preserve">Describe the </w:t>
            </w:r>
            <w:r w:rsidR="00A92515" w:rsidRPr="00CF0460">
              <w:rPr>
                <w:i/>
              </w:rPr>
              <w:t>Related Services</w:t>
            </w:r>
            <w:r w:rsidRPr="00CF0460">
              <w:rPr>
                <w:i/>
              </w:rPr>
              <w:t xml:space="preserve"> covered under </w:t>
            </w:r>
            <w:r w:rsidRPr="0045717B">
              <w:rPr>
                <w:b/>
                <w:i/>
              </w:rPr>
              <w:t xml:space="preserve">GCC </w:t>
            </w:r>
            <w:r w:rsidR="0045717B" w:rsidRPr="0045717B">
              <w:rPr>
                <w:b/>
                <w:i/>
              </w:rPr>
              <w:t>Sub-</w:t>
            </w:r>
            <w:r w:rsidRPr="0045717B">
              <w:rPr>
                <w:b/>
                <w:i/>
              </w:rPr>
              <w:t>Clause 25.2</w:t>
            </w:r>
            <w:r w:rsidRPr="00CF0460">
              <w:rPr>
                <w:i/>
              </w:rPr>
              <w:t xml:space="preserve"> and/</w:t>
            </w:r>
            <w:r w:rsidRPr="000675AD">
              <w:rPr>
                <w:i/>
              </w:rPr>
              <w:t>or Framework Agreement</w:t>
            </w:r>
            <w:r w:rsidR="000675AD" w:rsidRPr="000675AD">
              <w:rPr>
                <w:i/>
              </w:rPr>
              <w:t xml:space="preserve"> Schedule 1: Schedule of Requirements</w:t>
            </w:r>
            <w:r w:rsidRPr="000675AD">
              <w:rPr>
                <w:i/>
              </w:rPr>
              <w:t>.</w:t>
            </w:r>
            <w:r w:rsidRPr="00CF0460">
              <w:rPr>
                <w:i/>
              </w:rPr>
              <w:t xml:space="preserve"> The price quoted in Schedule 2 of the Framework Agreement or as agreed with the selected Supplier shall be included in the Contract Price</w:t>
            </w:r>
            <w:r w:rsidRPr="00CF0460">
              <w:t>.]</w:t>
            </w:r>
          </w:p>
        </w:tc>
        <w:tc>
          <w:tcPr>
            <w:tcW w:w="1158" w:type="dxa"/>
          </w:tcPr>
          <w:p w:rsidR="006D2994" w:rsidRPr="00CF0460" w:rsidRDefault="006D2994" w:rsidP="007F4B97">
            <w:pPr>
              <w:spacing w:before="60" w:after="60"/>
              <w:jc w:val="center"/>
            </w:pPr>
            <w:r w:rsidRPr="00CF0460">
              <w:t>[</w:t>
            </w:r>
            <w:r w:rsidRPr="00CF0460">
              <w:rPr>
                <w:i/>
              </w:rPr>
              <w:t>number</w:t>
            </w:r>
            <w:r w:rsidRPr="00CF0460">
              <w:t>]</w:t>
            </w:r>
          </w:p>
        </w:tc>
        <w:tc>
          <w:tcPr>
            <w:tcW w:w="1276" w:type="dxa"/>
          </w:tcPr>
          <w:p w:rsidR="006D2994" w:rsidRPr="00CF0460" w:rsidRDefault="006D2994" w:rsidP="007F4B97">
            <w:pPr>
              <w:spacing w:before="60" w:after="60"/>
              <w:jc w:val="center"/>
            </w:pPr>
            <w:r w:rsidRPr="00CF0460">
              <w:t>[</w:t>
            </w:r>
            <w:r w:rsidRPr="00CF0460">
              <w:rPr>
                <w:i/>
              </w:rPr>
              <w:t>price</w:t>
            </w:r>
            <w:r w:rsidRPr="00CF0460">
              <w:t>]</w:t>
            </w:r>
          </w:p>
        </w:tc>
        <w:tc>
          <w:tcPr>
            <w:tcW w:w="1518" w:type="dxa"/>
          </w:tcPr>
          <w:p w:rsidR="006D2994" w:rsidRPr="00CF0460" w:rsidRDefault="006D2994" w:rsidP="007F4B97">
            <w:pPr>
              <w:spacing w:before="60" w:after="60"/>
              <w:jc w:val="right"/>
            </w:pPr>
            <w:r w:rsidRPr="00CF0460">
              <w:t>[</w:t>
            </w:r>
            <w:r w:rsidRPr="00CF0460">
              <w:rPr>
                <w:i/>
              </w:rPr>
              <w:t>amount</w:t>
            </w:r>
            <w:r w:rsidRPr="00CF0460">
              <w:t>]</w:t>
            </w:r>
          </w:p>
        </w:tc>
      </w:tr>
      <w:tr w:rsidR="006D2994" w:rsidRPr="00CF0460" w:rsidTr="007F4B97">
        <w:tc>
          <w:tcPr>
            <w:tcW w:w="1525" w:type="dxa"/>
          </w:tcPr>
          <w:p w:rsidR="006D2994" w:rsidRPr="00CF0460" w:rsidRDefault="006D2994" w:rsidP="007F4B97">
            <w:pPr>
              <w:spacing w:before="60" w:after="60"/>
            </w:pPr>
          </w:p>
        </w:tc>
        <w:tc>
          <w:tcPr>
            <w:tcW w:w="3960" w:type="dxa"/>
          </w:tcPr>
          <w:p w:rsidR="006D2994" w:rsidRPr="00CF0460" w:rsidRDefault="006D2994" w:rsidP="007F4B97">
            <w:pPr>
              <w:spacing w:before="60" w:after="60"/>
            </w:pPr>
          </w:p>
        </w:tc>
        <w:tc>
          <w:tcPr>
            <w:tcW w:w="1158" w:type="dxa"/>
          </w:tcPr>
          <w:p w:rsidR="006D2994" w:rsidRPr="00CF0460" w:rsidRDefault="006D2994" w:rsidP="007F4B97">
            <w:pPr>
              <w:spacing w:before="60" w:after="60"/>
              <w:jc w:val="center"/>
            </w:pPr>
          </w:p>
        </w:tc>
        <w:tc>
          <w:tcPr>
            <w:tcW w:w="1276" w:type="dxa"/>
          </w:tcPr>
          <w:p w:rsidR="006D2994" w:rsidRPr="00CF0460" w:rsidRDefault="006D2994" w:rsidP="007F4B97">
            <w:pPr>
              <w:jc w:val="center"/>
            </w:pPr>
          </w:p>
        </w:tc>
        <w:tc>
          <w:tcPr>
            <w:tcW w:w="1518" w:type="dxa"/>
          </w:tcPr>
          <w:p w:rsidR="006D2994" w:rsidRPr="00CF0460" w:rsidRDefault="006D2994" w:rsidP="007F4B97">
            <w:pPr>
              <w:spacing w:before="60" w:after="60"/>
              <w:jc w:val="right"/>
            </w:pPr>
          </w:p>
        </w:tc>
      </w:tr>
      <w:tr w:rsidR="006D2994" w:rsidRPr="00CF0460" w:rsidTr="007F4B97">
        <w:tc>
          <w:tcPr>
            <w:tcW w:w="1525" w:type="dxa"/>
          </w:tcPr>
          <w:p w:rsidR="006D2994" w:rsidRPr="00CF0460" w:rsidRDefault="006D2994" w:rsidP="007F4B97">
            <w:pPr>
              <w:spacing w:before="60" w:after="60"/>
            </w:pPr>
          </w:p>
        </w:tc>
        <w:tc>
          <w:tcPr>
            <w:tcW w:w="3960" w:type="dxa"/>
          </w:tcPr>
          <w:p w:rsidR="006D2994" w:rsidRPr="00CF0460" w:rsidRDefault="006D2994" w:rsidP="007F4B97">
            <w:pPr>
              <w:spacing w:before="60" w:after="60"/>
            </w:pPr>
          </w:p>
        </w:tc>
        <w:tc>
          <w:tcPr>
            <w:tcW w:w="1158" w:type="dxa"/>
          </w:tcPr>
          <w:p w:rsidR="006D2994" w:rsidRPr="00CF0460" w:rsidRDefault="006D2994" w:rsidP="007F4B97">
            <w:pPr>
              <w:spacing w:before="60" w:after="60"/>
              <w:jc w:val="center"/>
            </w:pPr>
          </w:p>
        </w:tc>
        <w:tc>
          <w:tcPr>
            <w:tcW w:w="1276" w:type="dxa"/>
          </w:tcPr>
          <w:p w:rsidR="006D2994" w:rsidRPr="00CF0460" w:rsidRDefault="006D2994" w:rsidP="007F4B97">
            <w:pPr>
              <w:spacing w:before="60" w:after="60"/>
              <w:jc w:val="center"/>
            </w:pPr>
          </w:p>
        </w:tc>
        <w:tc>
          <w:tcPr>
            <w:tcW w:w="1518" w:type="dxa"/>
          </w:tcPr>
          <w:p w:rsidR="006D2994" w:rsidRPr="00CF0460" w:rsidRDefault="006D2994" w:rsidP="007F4B97">
            <w:pPr>
              <w:spacing w:before="60" w:after="60"/>
              <w:jc w:val="right"/>
            </w:pPr>
          </w:p>
        </w:tc>
      </w:tr>
      <w:tr w:rsidR="006D2994" w:rsidRPr="00CF0460" w:rsidTr="007F4B97">
        <w:tc>
          <w:tcPr>
            <w:tcW w:w="1525" w:type="dxa"/>
          </w:tcPr>
          <w:p w:rsidR="006D2994" w:rsidRPr="00CF0460" w:rsidRDefault="006D2994" w:rsidP="007F4B97">
            <w:pPr>
              <w:spacing w:before="60" w:after="60"/>
            </w:pPr>
          </w:p>
        </w:tc>
        <w:tc>
          <w:tcPr>
            <w:tcW w:w="3960" w:type="dxa"/>
          </w:tcPr>
          <w:p w:rsidR="006D2994" w:rsidRPr="00CF0460" w:rsidRDefault="006D2994" w:rsidP="007F4B97">
            <w:pPr>
              <w:spacing w:before="60" w:after="60"/>
            </w:pPr>
          </w:p>
        </w:tc>
        <w:tc>
          <w:tcPr>
            <w:tcW w:w="1158" w:type="dxa"/>
          </w:tcPr>
          <w:p w:rsidR="006D2994" w:rsidRPr="00CF0460" w:rsidRDefault="006D2994" w:rsidP="007F4B97">
            <w:pPr>
              <w:spacing w:before="60" w:after="60"/>
              <w:jc w:val="center"/>
            </w:pPr>
          </w:p>
        </w:tc>
        <w:tc>
          <w:tcPr>
            <w:tcW w:w="1276" w:type="dxa"/>
          </w:tcPr>
          <w:p w:rsidR="006D2994" w:rsidRPr="00CF0460" w:rsidRDefault="006D2994" w:rsidP="007F4B97">
            <w:pPr>
              <w:spacing w:before="60" w:after="60"/>
              <w:jc w:val="center"/>
            </w:pPr>
          </w:p>
        </w:tc>
        <w:tc>
          <w:tcPr>
            <w:tcW w:w="1518" w:type="dxa"/>
          </w:tcPr>
          <w:p w:rsidR="006D2994" w:rsidRPr="00CF0460" w:rsidRDefault="006D2994" w:rsidP="007F4B97">
            <w:pPr>
              <w:spacing w:before="60" w:after="60"/>
              <w:jc w:val="right"/>
            </w:pPr>
          </w:p>
        </w:tc>
      </w:tr>
      <w:tr w:rsidR="00A04B2C" w:rsidRPr="00CF0460" w:rsidTr="00A04B2C">
        <w:trPr>
          <w:trHeight w:val="1614"/>
        </w:trPr>
        <w:tc>
          <w:tcPr>
            <w:tcW w:w="5485" w:type="dxa"/>
            <w:gridSpan w:val="2"/>
          </w:tcPr>
          <w:p w:rsidR="00A04B2C" w:rsidRPr="00CF0460" w:rsidRDefault="00A04B2C" w:rsidP="007F4B97">
            <w:r w:rsidRPr="00CF0460">
              <w:t>Special instructions/comments:</w:t>
            </w:r>
          </w:p>
        </w:tc>
        <w:tc>
          <w:tcPr>
            <w:tcW w:w="2434" w:type="dxa"/>
            <w:gridSpan w:val="2"/>
          </w:tcPr>
          <w:p w:rsidR="00A04B2C" w:rsidRPr="00CF0460" w:rsidRDefault="00A04B2C" w:rsidP="007F4B97">
            <w:pPr>
              <w:spacing w:before="60" w:after="60"/>
              <w:rPr>
                <w:b/>
              </w:rPr>
            </w:pPr>
          </w:p>
          <w:p w:rsidR="00A04B2C" w:rsidRPr="00CF0460" w:rsidRDefault="00A04B2C" w:rsidP="007F4B97">
            <w:pPr>
              <w:spacing w:before="60" w:after="60"/>
              <w:rPr>
                <w:b/>
              </w:rPr>
            </w:pPr>
          </w:p>
          <w:p w:rsidR="00A04B2C" w:rsidRPr="00CF0460" w:rsidRDefault="00A04B2C" w:rsidP="007F4B97">
            <w:pPr>
              <w:spacing w:before="60" w:after="60"/>
              <w:rPr>
                <w:b/>
              </w:rPr>
            </w:pPr>
          </w:p>
          <w:p w:rsidR="00A04B2C" w:rsidRPr="00CF0460" w:rsidRDefault="00A04B2C" w:rsidP="007F4B97">
            <w:pPr>
              <w:spacing w:before="60" w:after="60"/>
              <w:rPr>
                <w:b/>
              </w:rPr>
            </w:pPr>
            <w:r w:rsidRPr="00CF0460">
              <w:rPr>
                <w:b/>
              </w:rPr>
              <w:t>Total</w:t>
            </w:r>
          </w:p>
        </w:tc>
        <w:tc>
          <w:tcPr>
            <w:tcW w:w="1518" w:type="dxa"/>
          </w:tcPr>
          <w:p w:rsidR="00A04B2C" w:rsidRPr="00CF0460" w:rsidRDefault="00A04B2C" w:rsidP="007F4B97">
            <w:pPr>
              <w:spacing w:before="60" w:after="60"/>
              <w:jc w:val="right"/>
            </w:pPr>
          </w:p>
        </w:tc>
      </w:tr>
      <w:tr w:rsidR="005820EE" w:rsidRPr="00CF0460" w:rsidTr="005820EE">
        <w:trPr>
          <w:gridAfter w:val="1"/>
          <w:wAfter w:w="1518" w:type="dxa"/>
        </w:trPr>
        <w:tc>
          <w:tcPr>
            <w:tcW w:w="5485" w:type="dxa"/>
            <w:gridSpan w:val="2"/>
            <w:shd w:val="clear" w:color="auto" w:fill="D9D9D9" w:themeFill="background1" w:themeFillShade="D9"/>
          </w:tcPr>
          <w:p w:rsidR="005820EE" w:rsidRPr="00CF0460" w:rsidRDefault="005820EE" w:rsidP="005820EE">
            <w:pPr>
              <w:spacing w:before="120" w:after="120"/>
              <w:rPr>
                <w:b/>
              </w:rPr>
            </w:pPr>
            <w:r w:rsidRPr="00CF0460">
              <w:rPr>
                <w:b/>
              </w:rPr>
              <w:t xml:space="preserve">Required </w:t>
            </w:r>
            <w:r w:rsidR="001704D5">
              <w:rPr>
                <w:b/>
              </w:rPr>
              <w:t xml:space="preserve">Completion </w:t>
            </w:r>
            <w:r w:rsidR="00A04B2C">
              <w:rPr>
                <w:b/>
              </w:rPr>
              <w:t>period</w:t>
            </w:r>
            <w:r w:rsidR="004B1C80">
              <w:rPr>
                <w:b/>
              </w:rPr>
              <w:t xml:space="preserve"> </w:t>
            </w:r>
            <w:r w:rsidR="004B1C80" w:rsidRPr="009845E4">
              <w:rPr>
                <w:b/>
                <w:i/>
              </w:rPr>
              <w:t>[See Completion Periods in the FA]</w:t>
            </w:r>
            <w:r w:rsidRPr="00CF0460">
              <w:rPr>
                <w:b/>
              </w:rPr>
              <w:t xml:space="preserve"> </w:t>
            </w:r>
          </w:p>
        </w:tc>
        <w:tc>
          <w:tcPr>
            <w:tcW w:w="2434" w:type="dxa"/>
            <w:gridSpan w:val="2"/>
          </w:tcPr>
          <w:p w:rsidR="005820EE" w:rsidRPr="00CF0460" w:rsidRDefault="005820EE" w:rsidP="005820EE">
            <w:pPr>
              <w:spacing w:before="120" w:after="120"/>
            </w:pPr>
            <w:r w:rsidRPr="00CF0460">
              <w:t>[</w:t>
            </w:r>
            <w:r w:rsidRPr="00CF0460">
              <w:rPr>
                <w:i/>
              </w:rPr>
              <w:t xml:space="preserve">insert </w:t>
            </w:r>
            <w:r w:rsidR="00A04B2C">
              <w:rPr>
                <w:i/>
              </w:rPr>
              <w:t>period</w:t>
            </w:r>
            <w:r w:rsidRPr="00CF0460">
              <w:t>]</w:t>
            </w:r>
          </w:p>
        </w:tc>
      </w:tr>
    </w:tbl>
    <w:p w:rsidR="006D2994" w:rsidRPr="00CF0460" w:rsidRDefault="006D2994" w:rsidP="006D2994"/>
    <w:p w:rsidR="006D2994" w:rsidRPr="00CF0460" w:rsidRDefault="006D2994" w:rsidP="006D2994"/>
    <w:tbl>
      <w:tblPr>
        <w:tblStyle w:val="TableGrid"/>
        <w:tblW w:w="9445" w:type="dxa"/>
        <w:tblLook w:val="04A0" w:firstRow="1" w:lastRow="0" w:firstColumn="1" w:lastColumn="0" w:noHBand="0" w:noVBand="1"/>
      </w:tblPr>
      <w:tblGrid>
        <w:gridCol w:w="9445"/>
      </w:tblGrid>
      <w:tr w:rsidR="006D2994" w:rsidRPr="00CF0460" w:rsidTr="007F4B97">
        <w:trPr>
          <w:trHeight w:val="215"/>
        </w:trPr>
        <w:tc>
          <w:tcPr>
            <w:tcW w:w="9445" w:type="dxa"/>
            <w:shd w:val="clear" w:color="auto" w:fill="17365D" w:themeFill="text2" w:themeFillShade="BF"/>
          </w:tcPr>
          <w:p w:rsidR="006D2994" w:rsidRPr="00CF0460" w:rsidRDefault="009B12B8" w:rsidP="007F4B97">
            <w:pPr>
              <w:spacing w:before="80" w:after="80"/>
              <w:rPr>
                <w:b/>
                <w:color w:val="FFFFFF" w:themeColor="background1"/>
              </w:rPr>
            </w:pPr>
            <w:r>
              <w:rPr>
                <w:b/>
                <w:color w:val="FFFFFF" w:themeColor="background1"/>
              </w:rPr>
              <w:t>Contract Documents (GCC 2)</w:t>
            </w:r>
          </w:p>
        </w:tc>
      </w:tr>
      <w:tr w:rsidR="006D2994" w:rsidRPr="00CF0460" w:rsidTr="007F4B97">
        <w:tc>
          <w:tcPr>
            <w:tcW w:w="9445" w:type="dxa"/>
          </w:tcPr>
          <w:p w:rsidR="009B12B8" w:rsidRPr="004A2C5F" w:rsidRDefault="009B12B8" w:rsidP="003F4957">
            <w:pPr>
              <w:pStyle w:val="ListParagraph"/>
              <w:numPr>
                <w:ilvl w:val="0"/>
                <w:numId w:val="171"/>
              </w:numPr>
              <w:suppressAutoHyphens/>
              <w:spacing w:after="240"/>
              <w:jc w:val="both"/>
            </w:pPr>
            <w:r w:rsidRPr="004A2C5F">
              <w:t>The following documents shall be deemed to form and be read and construed as part of this Agreement. This Agreement shall prevail over all other contract documents.</w:t>
            </w:r>
          </w:p>
          <w:p w:rsidR="00CA0E4A" w:rsidRDefault="00CA0E4A" w:rsidP="003F4957">
            <w:pPr>
              <w:pStyle w:val="ListParagraph"/>
              <w:numPr>
                <w:ilvl w:val="0"/>
                <w:numId w:val="172"/>
              </w:numPr>
              <w:spacing w:before="120" w:after="120"/>
            </w:pPr>
            <w:r w:rsidRPr="004A2C5F">
              <w:t xml:space="preserve">Letter of </w:t>
            </w:r>
            <w:r>
              <w:t xml:space="preserve">Award of </w:t>
            </w:r>
            <w:r w:rsidR="005A6EDC">
              <w:t>Call-o</w:t>
            </w:r>
            <w:r w:rsidR="005A6EDC" w:rsidRPr="005C02E6">
              <w:t>ff</w:t>
            </w:r>
            <w:r>
              <w:t xml:space="preserve"> Contract</w:t>
            </w:r>
          </w:p>
          <w:p w:rsidR="00D40382" w:rsidRPr="00264971" w:rsidRDefault="00D40382" w:rsidP="003F4957">
            <w:pPr>
              <w:pStyle w:val="ListParagraph"/>
              <w:numPr>
                <w:ilvl w:val="0"/>
                <w:numId w:val="172"/>
              </w:numPr>
              <w:spacing w:before="120" w:after="120"/>
            </w:pPr>
            <w:r w:rsidRPr="00264971">
              <w:t xml:space="preserve">Supplier’s Quotation (if applicable) </w:t>
            </w:r>
          </w:p>
          <w:p w:rsidR="00D40382" w:rsidRPr="00264971" w:rsidRDefault="00171AA7" w:rsidP="003F4957">
            <w:pPr>
              <w:pStyle w:val="ListParagraph"/>
              <w:numPr>
                <w:ilvl w:val="0"/>
                <w:numId w:val="172"/>
              </w:numPr>
              <w:spacing w:before="120" w:after="120"/>
            </w:pPr>
            <w:r>
              <w:t xml:space="preserve">Addenda No. </w:t>
            </w:r>
            <w:r>
              <w:softHyphen/>
            </w:r>
            <w:r>
              <w:softHyphen/>
              <w:t xml:space="preserve">___ </w:t>
            </w:r>
            <w:r w:rsidR="00D40382" w:rsidRPr="00264971">
              <w:t>(if any)</w:t>
            </w:r>
          </w:p>
          <w:p w:rsidR="00264971" w:rsidRDefault="00D40382" w:rsidP="003F4957">
            <w:pPr>
              <w:pStyle w:val="ListParagraph"/>
              <w:numPr>
                <w:ilvl w:val="0"/>
                <w:numId w:val="172"/>
              </w:numPr>
              <w:suppressAutoHyphens/>
              <w:spacing w:before="120" w:after="120"/>
              <w:jc w:val="both"/>
            </w:pPr>
            <w:r w:rsidRPr="00264971">
              <w:t>Special Conditions</w:t>
            </w:r>
            <w:r w:rsidR="009F75AC" w:rsidRPr="00264971">
              <w:t xml:space="preserve"> of </w:t>
            </w:r>
            <w:r w:rsidR="005A6EDC">
              <w:t>Call-o</w:t>
            </w:r>
            <w:r w:rsidR="005A6EDC" w:rsidRPr="005C02E6">
              <w:t>ff</w:t>
            </w:r>
            <w:r w:rsidR="009F75AC" w:rsidRPr="00264971">
              <w:t xml:space="preserve"> Contract</w:t>
            </w:r>
            <w:r w:rsidR="00264971">
              <w:t xml:space="preserve"> </w:t>
            </w:r>
          </w:p>
          <w:p w:rsidR="00D40382" w:rsidRPr="00264971" w:rsidRDefault="004270D6" w:rsidP="00345139">
            <w:pPr>
              <w:suppressAutoHyphens/>
              <w:spacing w:before="120" w:after="120"/>
              <w:ind w:left="360"/>
              <w:jc w:val="both"/>
            </w:pPr>
            <w:r>
              <w:t>a</w:t>
            </w:r>
            <w:r w:rsidR="00264971">
              <w:t>nd by re</w:t>
            </w:r>
            <w:r>
              <w:t>ference the following documents:</w:t>
            </w:r>
            <w:r w:rsidR="00264971">
              <w:t xml:space="preserve"> </w:t>
            </w:r>
          </w:p>
          <w:p w:rsidR="00264971" w:rsidRPr="00264971" w:rsidRDefault="000A4C2C" w:rsidP="003F4957">
            <w:pPr>
              <w:pStyle w:val="ListParagraph"/>
              <w:numPr>
                <w:ilvl w:val="0"/>
                <w:numId w:val="172"/>
              </w:numPr>
              <w:spacing w:before="120" w:after="120"/>
            </w:pPr>
            <w:r w:rsidRPr="00264971">
              <w:t>Framework Agreement</w:t>
            </w:r>
            <w:r w:rsidR="00363E9B" w:rsidRPr="00264971">
              <w:t xml:space="preserve">, </w:t>
            </w:r>
          </w:p>
          <w:p w:rsidR="00264971" w:rsidRPr="00264971" w:rsidRDefault="009D17A0" w:rsidP="003F4957">
            <w:pPr>
              <w:pStyle w:val="ListParagraph"/>
              <w:numPr>
                <w:ilvl w:val="0"/>
                <w:numId w:val="172"/>
              </w:numPr>
              <w:spacing w:before="120" w:after="120"/>
            </w:pPr>
            <w:r>
              <w:t xml:space="preserve">Section A- </w:t>
            </w:r>
            <w:r w:rsidR="00264971" w:rsidRPr="00264971">
              <w:t>Framework Agreement General Provisions,</w:t>
            </w:r>
          </w:p>
          <w:p w:rsidR="00264971" w:rsidRPr="00264971" w:rsidRDefault="009D17A0" w:rsidP="003F4957">
            <w:pPr>
              <w:pStyle w:val="ListParagraph"/>
              <w:numPr>
                <w:ilvl w:val="0"/>
                <w:numId w:val="172"/>
              </w:numPr>
              <w:spacing w:before="120" w:after="120"/>
            </w:pPr>
            <w:r>
              <w:t xml:space="preserve">Section B- </w:t>
            </w:r>
            <w:r w:rsidR="00264971" w:rsidRPr="00264971">
              <w:t>Framework Agreement Specific Provisions</w:t>
            </w:r>
          </w:p>
          <w:p w:rsidR="00264971" w:rsidRPr="00264971" w:rsidRDefault="00264971" w:rsidP="003F4957">
            <w:pPr>
              <w:pStyle w:val="ListParagraph"/>
              <w:numPr>
                <w:ilvl w:val="0"/>
                <w:numId w:val="172"/>
              </w:numPr>
              <w:spacing w:before="120" w:after="120"/>
              <w:rPr>
                <w:i/>
              </w:rPr>
            </w:pPr>
            <w:r w:rsidRPr="00264971">
              <w:t>Schedule</w:t>
            </w:r>
            <w:r>
              <w:t xml:space="preserve"> 1: Schedule of Requirements </w:t>
            </w:r>
            <w:r w:rsidRPr="00264971">
              <w:rPr>
                <w:i/>
              </w:rPr>
              <w:t xml:space="preserve">[insert relevant items from schedule 1 as applicable to the </w:t>
            </w:r>
            <w:r w:rsidR="005A6EDC">
              <w:t>Call-o</w:t>
            </w:r>
            <w:r w:rsidR="005A6EDC" w:rsidRPr="005C02E6">
              <w:t>ff</w:t>
            </w:r>
            <w:r w:rsidRPr="00264971">
              <w:rPr>
                <w:i/>
              </w:rPr>
              <w:t xml:space="preserve"> contract such as technical specifications, any drawings, and inspection and tests]</w:t>
            </w:r>
          </w:p>
          <w:p w:rsidR="000A4C2C" w:rsidRPr="009845E4" w:rsidRDefault="00264971" w:rsidP="003F4957">
            <w:pPr>
              <w:pStyle w:val="ListParagraph"/>
              <w:numPr>
                <w:ilvl w:val="0"/>
                <w:numId w:val="172"/>
              </w:numPr>
              <w:spacing w:before="120" w:after="120"/>
            </w:pPr>
            <w:r>
              <w:t xml:space="preserve">Schedule 4: </w:t>
            </w:r>
            <w:r w:rsidR="005A6EDC">
              <w:t>Call-o</w:t>
            </w:r>
            <w:r w:rsidR="005A6EDC" w:rsidRPr="005C02E6">
              <w:t>ff</w:t>
            </w:r>
            <w:r>
              <w:t xml:space="preserve"> Contract General Conditions of Contract</w:t>
            </w:r>
          </w:p>
          <w:p w:rsidR="000A4C2C" w:rsidRPr="00171AA7" w:rsidRDefault="000A4C2C" w:rsidP="003F4957">
            <w:pPr>
              <w:pStyle w:val="ListParagraph"/>
              <w:numPr>
                <w:ilvl w:val="0"/>
                <w:numId w:val="172"/>
              </w:numPr>
              <w:spacing w:before="120" w:after="120"/>
              <w:rPr>
                <w:b/>
                <w:i/>
              </w:rPr>
            </w:pPr>
            <w:r w:rsidRPr="009845E4">
              <w:rPr>
                <w:i/>
              </w:rPr>
              <w:t>[List any other document]</w:t>
            </w:r>
          </w:p>
          <w:p w:rsidR="00171AA7" w:rsidRPr="009845E4" w:rsidRDefault="00171AA7" w:rsidP="00171AA7">
            <w:pPr>
              <w:pStyle w:val="ListParagraph"/>
              <w:spacing w:before="120" w:after="120"/>
              <w:rPr>
                <w:b/>
                <w:i/>
              </w:rPr>
            </w:pPr>
          </w:p>
        </w:tc>
      </w:tr>
    </w:tbl>
    <w:p w:rsidR="00D40382" w:rsidRDefault="00D40382"/>
    <w:p w:rsidR="009F75AC" w:rsidRDefault="009F75AC" w:rsidP="003F4957">
      <w:pPr>
        <w:pStyle w:val="ListParagraph"/>
        <w:numPr>
          <w:ilvl w:val="0"/>
          <w:numId w:val="171"/>
        </w:numPr>
        <w:suppressAutoHyphens/>
        <w:spacing w:after="240"/>
        <w:jc w:val="both"/>
      </w:pPr>
      <w:r w:rsidRPr="004A2C5F">
        <w:t xml:space="preserve">In consideration of the payments to be made by the Purchaser to the Supplier as specified in this </w:t>
      </w:r>
      <w:r w:rsidR="005A6EDC">
        <w:t>Call-o</w:t>
      </w:r>
      <w:r w:rsidR="005A6EDC" w:rsidRPr="005C02E6">
        <w:t>ff</w:t>
      </w:r>
      <w:r>
        <w:t xml:space="preserve"> Contract, </w:t>
      </w:r>
      <w:r w:rsidRPr="004A2C5F">
        <w:t>the Supplier hereby covenants with the Purchaser to provide the Goods and Services and to remedy defects therein in conformity in all respects with the provisions of the Contract.</w:t>
      </w:r>
    </w:p>
    <w:p w:rsidR="009D17A0" w:rsidRPr="004A2C5F" w:rsidRDefault="009D17A0" w:rsidP="009D17A0">
      <w:pPr>
        <w:pStyle w:val="ListParagraph"/>
        <w:suppressAutoHyphens/>
        <w:spacing w:after="240"/>
        <w:ind w:left="360"/>
        <w:jc w:val="both"/>
      </w:pPr>
    </w:p>
    <w:p w:rsidR="009F75AC" w:rsidRPr="004A2C5F" w:rsidRDefault="009F75AC" w:rsidP="003F4957">
      <w:pPr>
        <w:pStyle w:val="ListParagraph"/>
        <w:numPr>
          <w:ilvl w:val="0"/>
          <w:numId w:val="171"/>
        </w:numPr>
        <w:suppressAutoHyphens/>
        <w:spacing w:after="240"/>
        <w:jc w:val="both"/>
      </w:pPr>
      <w:r w:rsidRPr="004A2C5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9F75AC" w:rsidRDefault="009F75AC" w:rsidP="00D40382"/>
    <w:p w:rsidR="009F75AC" w:rsidRDefault="009F75AC" w:rsidP="00D40382"/>
    <w:p w:rsidR="00D40382" w:rsidRPr="004A2C5F" w:rsidRDefault="00D40382" w:rsidP="00D40382">
      <w:r w:rsidRPr="004A2C5F">
        <w:t>For and on behalf of the Purchaser</w:t>
      </w:r>
    </w:p>
    <w:p w:rsidR="00D40382" w:rsidRPr="004A2C5F" w:rsidRDefault="00D40382" w:rsidP="00D40382"/>
    <w:p w:rsidR="00D40382" w:rsidRPr="004A2C5F" w:rsidRDefault="00D40382" w:rsidP="00D40382">
      <w:pPr>
        <w:tabs>
          <w:tab w:val="left" w:pos="900"/>
          <w:tab w:val="left" w:pos="7200"/>
        </w:tabs>
      </w:pPr>
      <w:r w:rsidRPr="004A2C5F">
        <w:t>Signed:</w:t>
      </w:r>
      <w:r w:rsidRPr="004A2C5F">
        <w:tab/>
      </w:r>
      <w:r w:rsidRPr="004A2C5F">
        <w:rPr>
          <w:i/>
          <w:iCs/>
        </w:rPr>
        <w:t xml:space="preserve">[insert signature] </w:t>
      </w:r>
      <w:r w:rsidRPr="004A2C5F">
        <w:tab/>
      </w:r>
    </w:p>
    <w:p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rsidR="00D40382" w:rsidRDefault="00D40382" w:rsidP="00D40382">
      <w:pPr>
        <w:tabs>
          <w:tab w:val="left" w:pos="7200"/>
        </w:tabs>
        <w:rPr>
          <w:i/>
          <w:iCs/>
        </w:rPr>
      </w:pPr>
      <w:r w:rsidRPr="004A2C5F">
        <w:t xml:space="preserve">In the presence of </w:t>
      </w:r>
      <w:r w:rsidRPr="004A2C5F">
        <w:rPr>
          <w:i/>
          <w:iCs/>
        </w:rPr>
        <w:t>[insert identification of official witness]</w:t>
      </w:r>
    </w:p>
    <w:p w:rsidR="009F75AC" w:rsidRPr="004A2C5F" w:rsidRDefault="009F75AC" w:rsidP="00D40382">
      <w:pPr>
        <w:tabs>
          <w:tab w:val="left" w:pos="7200"/>
        </w:tabs>
        <w:rPr>
          <w:u w:val="single"/>
        </w:rPr>
      </w:pPr>
      <w:r>
        <w:rPr>
          <w:i/>
          <w:iCs/>
        </w:rPr>
        <w:t>Date:__________________________</w:t>
      </w:r>
    </w:p>
    <w:p w:rsidR="00D40382" w:rsidRPr="004A2C5F" w:rsidRDefault="00D40382" w:rsidP="00D40382"/>
    <w:p w:rsidR="00D40382" w:rsidRPr="004A2C5F" w:rsidRDefault="00D40382" w:rsidP="00D40382">
      <w:r w:rsidRPr="004A2C5F">
        <w:t>For and on behalf of the Supplier</w:t>
      </w:r>
    </w:p>
    <w:p w:rsidR="00D40382" w:rsidRPr="004A2C5F" w:rsidRDefault="00D40382" w:rsidP="00D40382"/>
    <w:p w:rsidR="00D40382" w:rsidRPr="004A2C5F" w:rsidRDefault="00D40382" w:rsidP="00D40382">
      <w:pPr>
        <w:tabs>
          <w:tab w:val="left" w:pos="900"/>
          <w:tab w:val="left" w:pos="7200"/>
        </w:tabs>
        <w:rPr>
          <w:u w:val="single"/>
        </w:rPr>
      </w:pPr>
      <w:r w:rsidRPr="004A2C5F">
        <w:t xml:space="preserve">Signed: </w:t>
      </w:r>
      <w:r w:rsidRPr="004A2C5F">
        <w:rPr>
          <w:i/>
          <w:iCs/>
        </w:rPr>
        <w:t>[insert signature of authorized representative(s) of the Supplier]</w:t>
      </w:r>
      <w:r w:rsidRPr="004A2C5F">
        <w:t xml:space="preserve"> </w:t>
      </w:r>
    </w:p>
    <w:p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rsidR="00D40382" w:rsidRPr="004A2C5F" w:rsidRDefault="00D40382" w:rsidP="00D40382">
      <w:pPr>
        <w:tabs>
          <w:tab w:val="left" w:pos="900"/>
        </w:tabs>
        <w:rPr>
          <w:u w:val="single"/>
        </w:rPr>
      </w:pPr>
      <w:r w:rsidRPr="004A2C5F">
        <w:t xml:space="preserve">in the presence of </w:t>
      </w:r>
      <w:r w:rsidRPr="004A2C5F">
        <w:rPr>
          <w:i/>
          <w:iCs/>
        </w:rPr>
        <w:t>[insert identification of official witness]</w:t>
      </w:r>
    </w:p>
    <w:p w:rsidR="009F75AC" w:rsidRPr="004A2C5F" w:rsidRDefault="009F75AC" w:rsidP="009F75AC">
      <w:pPr>
        <w:tabs>
          <w:tab w:val="left" w:pos="7200"/>
        </w:tabs>
        <w:rPr>
          <w:u w:val="single"/>
        </w:rPr>
      </w:pPr>
      <w:r>
        <w:rPr>
          <w:i/>
          <w:iCs/>
        </w:rPr>
        <w:t>Date:__________________________</w:t>
      </w:r>
    </w:p>
    <w:p w:rsidR="00D40382" w:rsidRDefault="00D40382"/>
    <w:p w:rsidR="009F75AC" w:rsidRDefault="009F75AC">
      <w:r>
        <w:t>Attachment</w:t>
      </w:r>
    </w:p>
    <w:p w:rsidR="009F75AC" w:rsidRDefault="009F75AC" w:rsidP="00636F62">
      <w:pPr>
        <w:pStyle w:val="ListParagraph"/>
        <w:numPr>
          <w:ilvl w:val="2"/>
          <w:numId w:val="151"/>
        </w:numPr>
        <w:tabs>
          <w:tab w:val="num" w:pos="1260"/>
        </w:tabs>
        <w:suppressAutoHyphens/>
        <w:spacing w:before="120" w:after="120"/>
        <w:jc w:val="both"/>
      </w:pPr>
      <w:r w:rsidRPr="000A4C2C">
        <w:t xml:space="preserve">Special Conditions </w:t>
      </w:r>
      <w:r>
        <w:t xml:space="preserve">of </w:t>
      </w:r>
      <w:r w:rsidR="005A6EDC">
        <w:t>Call-o</w:t>
      </w:r>
      <w:r w:rsidR="005A6EDC" w:rsidRPr="005C02E6">
        <w:t>ff</w:t>
      </w:r>
      <w:r w:rsidRPr="000A4C2C">
        <w:t xml:space="preserve"> Contract</w:t>
      </w:r>
    </w:p>
    <w:p w:rsidR="00CA0E4A" w:rsidRDefault="00CA0E4A" w:rsidP="00636F62">
      <w:pPr>
        <w:pStyle w:val="ListParagraph"/>
        <w:numPr>
          <w:ilvl w:val="2"/>
          <w:numId w:val="151"/>
        </w:numPr>
        <w:spacing w:before="120" w:after="120"/>
      </w:pPr>
      <w:r>
        <w:t xml:space="preserve">Supplier’s Quotation (if applicable) </w:t>
      </w:r>
    </w:p>
    <w:p w:rsidR="009F75AC" w:rsidRPr="009845E4" w:rsidRDefault="00CA0E4A" w:rsidP="00636F62">
      <w:pPr>
        <w:pStyle w:val="ListParagraph"/>
        <w:numPr>
          <w:ilvl w:val="2"/>
          <w:numId w:val="151"/>
        </w:numPr>
        <w:tabs>
          <w:tab w:val="num" w:pos="1260"/>
        </w:tabs>
        <w:suppressAutoHyphens/>
        <w:spacing w:before="120" w:after="120"/>
        <w:jc w:val="both"/>
        <w:rPr>
          <w:i/>
        </w:rPr>
      </w:pPr>
      <w:r w:rsidRPr="009845E4">
        <w:rPr>
          <w:i/>
        </w:rPr>
        <w:t>[Any other documents]</w:t>
      </w:r>
    </w:p>
    <w:p w:rsidR="00D40382" w:rsidRDefault="00D40382">
      <w:r>
        <w:br w:type="page"/>
      </w:r>
    </w:p>
    <w:p w:rsidR="00D40382" w:rsidRPr="00716D66" w:rsidRDefault="005A6EDC" w:rsidP="00716D66">
      <w:pPr>
        <w:pStyle w:val="Head81"/>
        <w:spacing w:before="0" w:after="0"/>
        <w:rPr>
          <w:rStyle w:val="FAS5SecProFormHeadingChar"/>
          <w:b/>
        </w:rPr>
      </w:pPr>
      <w:bookmarkStart w:id="992" w:name="_Toc503364217"/>
      <w:r>
        <w:rPr>
          <w:rStyle w:val="FAS5SecProFormHeadingChar"/>
          <w:b/>
        </w:rPr>
        <w:t>Special Conditions of Call-o</w:t>
      </w:r>
      <w:r w:rsidR="00CA0E4A" w:rsidRPr="00716D66">
        <w:rPr>
          <w:rStyle w:val="FAS5SecProFormHeadingChar"/>
          <w:b/>
        </w:rPr>
        <w:t>ff Contract (SCC)</w:t>
      </w:r>
      <w:bookmarkEnd w:id="992"/>
    </w:p>
    <w:p w:rsidR="00CA0E4A" w:rsidRDefault="00CA0E4A" w:rsidP="009845E4">
      <w:pPr>
        <w:jc w:val="center"/>
        <w:rPr>
          <w:b/>
          <w:color w:val="FFFFFF" w:themeColor="background1"/>
        </w:rPr>
      </w:pPr>
    </w:p>
    <w:p w:rsidR="00CA0E4A" w:rsidRDefault="00CA0E4A" w:rsidP="009845E4">
      <w:pPr>
        <w:jc w:val="center"/>
      </w:pPr>
      <w:r w:rsidRPr="00CF0460">
        <w:t xml:space="preserve">The following Special Conditions of Contract (SCC) shall supplement and/or amend the General Conditions of </w:t>
      </w:r>
      <w:r w:rsidR="005A6EDC">
        <w:t>Call-o</w:t>
      </w:r>
      <w:r w:rsidR="005A6EDC" w:rsidRPr="005C02E6">
        <w:t>ff</w:t>
      </w:r>
      <w:r w:rsidR="006C5ACC">
        <w:t xml:space="preserve"> </w:t>
      </w:r>
      <w:r w:rsidRPr="00CF0460">
        <w:t>Contract (GCC). Whenever there is a conflict between the GCC and SCC, the provisions of the SCC shall prevail.</w:t>
      </w:r>
    </w:p>
    <w:p w:rsidR="00CA0E4A" w:rsidRDefault="00CA0E4A"/>
    <w:p w:rsidR="00CA0E4A" w:rsidRDefault="00CA0E4A"/>
    <w:tbl>
      <w:tblPr>
        <w:tblStyle w:val="TableGrid"/>
        <w:tblW w:w="9445" w:type="dxa"/>
        <w:tblLook w:val="04A0" w:firstRow="1" w:lastRow="0" w:firstColumn="1" w:lastColumn="0" w:noHBand="0" w:noVBand="1"/>
      </w:tblPr>
      <w:tblGrid>
        <w:gridCol w:w="2515"/>
        <w:gridCol w:w="6930"/>
      </w:tblGrid>
      <w:tr w:rsidR="006D2994" w:rsidRPr="00CF0460" w:rsidTr="007F4B97">
        <w:tc>
          <w:tcPr>
            <w:tcW w:w="2515" w:type="dxa"/>
          </w:tcPr>
          <w:p w:rsidR="006D2994" w:rsidRPr="00CF0460" w:rsidRDefault="006D2994" w:rsidP="007F4B97">
            <w:pPr>
              <w:spacing w:before="120"/>
              <w:rPr>
                <w:b/>
              </w:rPr>
            </w:pPr>
          </w:p>
        </w:tc>
        <w:tc>
          <w:tcPr>
            <w:tcW w:w="6930" w:type="dxa"/>
            <w:vAlign w:val="center"/>
          </w:tcPr>
          <w:p w:rsidR="006D2994" w:rsidRPr="00CF0460" w:rsidRDefault="006D2994" w:rsidP="007F4B97">
            <w:pPr>
              <w:spacing w:before="80" w:after="80"/>
            </w:pPr>
          </w:p>
        </w:tc>
      </w:tr>
      <w:tr w:rsidR="006D2994" w:rsidRPr="00CF0460" w:rsidTr="007F4B97">
        <w:tc>
          <w:tcPr>
            <w:tcW w:w="2515" w:type="dxa"/>
          </w:tcPr>
          <w:p w:rsidR="006D2994" w:rsidRPr="00CF0460" w:rsidRDefault="006D2994" w:rsidP="007F4B97">
            <w:pPr>
              <w:spacing w:before="120"/>
              <w:rPr>
                <w:b/>
              </w:rPr>
            </w:pPr>
            <w:r w:rsidRPr="00CF0460">
              <w:rPr>
                <w:b/>
              </w:rPr>
              <w:t>(Project Site/Final Destination)</w:t>
            </w:r>
          </w:p>
          <w:p w:rsidR="006D2994" w:rsidRPr="00CF0460" w:rsidRDefault="006D2994" w:rsidP="007F4B97">
            <w:pPr>
              <w:rPr>
                <w:b/>
              </w:rPr>
            </w:pPr>
            <w:r w:rsidRPr="00CF0460">
              <w:rPr>
                <w:sz w:val="20"/>
                <w:szCs w:val="20"/>
              </w:rPr>
              <w:t xml:space="preserve">GCC </w:t>
            </w:r>
            <w:r w:rsidR="006C5ACC">
              <w:rPr>
                <w:sz w:val="20"/>
                <w:szCs w:val="20"/>
              </w:rPr>
              <w:t>1.1</w:t>
            </w:r>
            <w:r w:rsidRPr="00CF0460">
              <w:rPr>
                <w:sz w:val="20"/>
                <w:szCs w:val="20"/>
              </w:rPr>
              <w:t>(</w:t>
            </w:r>
            <w:r w:rsidR="006C5ACC">
              <w:rPr>
                <w:sz w:val="20"/>
                <w:szCs w:val="20"/>
              </w:rPr>
              <w:t>o</w:t>
            </w:r>
            <w:r w:rsidRPr="00CF0460">
              <w:rPr>
                <w:sz w:val="20"/>
                <w:szCs w:val="20"/>
              </w:rPr>
              <w:t>)</w:t>
            </w:r>
          </w:p>
        </w:tc>
        <w:tc>
          <w:tcPr>
            <w:tcW w:w="6930" w:type="dxa"/>
          </w:tcPr>
          <w:p w:rsidR="006D2994" w:rsidRPr="00CF0460" w:rsidRDefault="00693AC2" w:rsidP="007F4B97">
            <w:pPr>
              <w:spacing w:before="80" w:after="80"/>
            </w:pPr>
            <w:r w:rsidRPr="004A2C5F">
              <w:t xml:space="preserve">The Project Site(s)/Final Destination(s) is/are: </w:t>
            </w:r>
            <w:r w:rsidRPr="004A2C5F">
              <w:rPr>
                <w:i/>
                <w:iCs/>
              </w:rPr>
              <w:t>[Insert name(s) and detailed information on the location(s) of the site(s)]</w:t>
            </w:r>
          </w:p>
        </w:tc>
      </w:tr>
      <w:tr w:rsidR="006D2994" w:rsidRPr="00CF0460" w:rsidTr="007F4B97">
        <w:tc>
          <w:tcPr>
            <w:tcW w:w="2515" w:type="dxa"/>
          </w:tcPr>
          <w:p w:rsidR="006D2994" w:rsidRPr="00CF0460" w:rsidRDefault="006D2994" w:rsidP="007F4B97">
            <w:pPr>
              <w:spacing w:before="120"/>
              <w:rPr>
                <w:b/>
              </w:rPr>
            </w:pPr>
            <w:r w:rsidRPr="00CF0460">
              <w:rPr>
                <w:b/>
              </w:rPr>
              <w:t xml:space="preserve">Incoterms </w:t>
            </w:r>
          </w:p>
          <w:p w:rsidR="006D2994" w:rsidRPr="00CF0460" w:rsidRDefault="006D2994" w:rsidP="007F4B97">
            <w:pPr>
              <w:rPr>
                <w:sz w:val="20"/>
                <w:szCs w:val="20"/>
              </w:rPr>
            </w:pPr>
            <w:r w:rsidRPr="00CF0460">
              <w:rPr>
                <w:sz w:val="20"/>
                <w:szCs w:val="20"/>
              </w:rPr>
              <w:t>GCC 4.2 (b)</w:t>
            </w:r>
          </w:p>
        </w:tc>
        <w:tc>
          <w:tcPr>
            <w:tcW w:w="6930" w:type="dxa"/>
          </w:tcPr>
          <w:p w:rsidR="006D2994" w:rsidRPr="00CF0460" w:rsidRDefault="006D2994" w:rsidP="007F4B97">
            <w:pPr>
              <w:spacing w:before="120" w:after="120"/>
            </w:pPr>
            <w:r w:rsidRPr="00CF0460">
              <w:t xml:space="preserve">The edition of Incoterms that shall apply is </w:t>
            </w:r>
            <w:r w:rsidRPr="00CF0460">
              <w:rPr>
                <w:i/>
                <w:iCs/>
              </w:rPr>
              <w:t>[insert date of current edition]</w:t>
            </w:r>
          </w:p>
        </w:tc>
      </w:tr>
      <w:tr w:rsidR="006D2994" w:rsidRPr="00CF0460" w:rsidTr="007F4B97">
        <w:tc>
          <w:tcPr>
            <w:tcW w:w="2515" w:type="dxa"/>
          </w:tcPr>
          <w:p w:rsidR="006D2994" w:rsidRPr="00CF0460" w:rsidRDefault="006D2994" w:rsidP="007F4B97">
            <w:pPr>
              <w:spacing w:before="120"/>
              <w:rPr>
                <w:b/>
              </w:rPr>
            </w:pPr>
            <w:r w:rsidRPr="00CF0460">
              <w:rPr>
                <w:b/>
              </w:rPr>
              <w:t>Addresses for notices</w:t>
            </w:r>
          </w:p>
          <w:p w:rsidR="006D2994" w:rsidRPr="00CF0460" w:rsidRDefault="006D2994" w:rsidP="007F4B97">
            <w:pPr>
              <w:rPr>
                <w:b/>
              </w:rPr>
            </w:pPr>
            <w:r w:rsidRPr="00CF0460">
              <w:rPr>
                <w:sz w:val="20"/>
                <w:szCs w:val="20"/>
              </w:rPr>
              <w:t>GCC 8.1</w:t>
            </w:r>
          </w:p>
        </w:tc>
        <w:tc>
          <w:tcPr>
            <w:tcW w:w="6930" w:type="dxa"/>
            <w:vAlign w:val="center"/>
          </w:tcPr>
          <w:p w:rsidR="00693AC2" w:rsidRPr="004A2C5F" w:rsidRDefault="00693AC2" w:rsidP="00693AC2">
            <w:pPr>
              <w:tabs>
                <w:tab w:val="right" w:pos="7164"/>
              </w:tabs>
              <w:spacing w:after="200"/>
            </w:pPr>
            <w:r w:rsidRPr="004A2C5F">
              <w:t xml:space="preserve">For </w:t>
            </w:r>
            <w:r w:rsidRPr="004A2C5F">
              <w:rPr>
                <w:b/>
                <w:u w:val="single"/>
              </w:rPr>
              <w:t>notices</w:t>
            </w:r>
            <w:r w:rsidRPr="004A2C5F">
              <w:t>, the Purchaser’s address shall be:</w:t>
            </w:r>
          </w:p>
          <w:p w:rsidR="00693AC2" w:rsidRPr="004A2C5F" w:rsidRDefault="00693AC2" w:rsidP="00693AC2">
            <w:pPr>
              <w:tabs>
                <w:tab w:val="right" w:pos="7164"/>
              </w:tabs>
              <w:spacing w:after="200"/>
            </w:pPr>
            <w:r w:rsidRPr="004A2C5F">
              <w:t xml:space="preserve">Attention: </w:t>
            </w:r>
            <w:r w:rsidRPr="004A2C5F">
              <w:rPr>
                <w:i/>
                <w:iCs/>
              </w:rPr>
              <w:t>[ insert full name of person, if applicable]</w:t>
            </w:r>
          </w:p>
          <w:p w:rsidR="00693AC2" w:rsidRPr="004A2C5F" w:rsidRDefault="00693AC2" w:rsidP="00693AC2">
            <w:pPr>
              <w:tabs>
                <w:tab w:val="right" w:pos="7164"/>
              </w:tabs>
              <w:spacing w:after="200"/>
            </w:pPr>
            <w:r w:rsidRPr="004A2C5F">
              <w:t xml:space="preserve">Street Address: </w:t>
            </w:r>
            <w:r w:rsidRPr="004A2C5F">
              <w:rPr>
                <w:i/>
                <w:iCs/>
              </w:rPr>
              <w:t>[insert street address and number]</w:t>
            </w:r>
          </w:p>
          <w:p w:rsidR="00693AC2" w:rsidRPr="004A2C5F" w:rsidRDefault="00693AC2" w:rsidP="00693AC2">
            <w:pPr>
              <w:tabs>
                <w:tab w:val="right" w:pos="7164"/>
              </w:tabs>
              <w:spacing w:after="200"/>
            </w:pPr>
            <w:r w:rsidRPr="004A2C5F">
              <w:t>Floor/ Room number</w:t>
            </w:r>
            <w:r w:rsidRPr="004A2C5F">
              <w:rPr>
                <w:i/>
                <w:iCs/>
              </w:rPr>
              <w:t>: [insert floor and room number, if applicable]</w:t>
            </w:r>
          </w:p>
          <w:p w:rsidR="00693AC2" w:rsidRPr="004A2C5F" w:rsidRDefault="00693AC2" w:rsidP="00693AC2">
            <w:pPr>
              <w:tabs>
                <w:tab w:val="right" w:pos="7164"/>
              </w:tabs>
              <w:spacing w:after="200"/>
            </w:pPr>
            <w:r w:rsidRPr="004A2C5F">
              <w:t xml:space="preserve">City: </w:t>
            </w:r>
            <w:r w:rsidRPr="004A2C5F">
              <w:rPr>
                <w:i/>
                <w:iCs/>
              </w:rPr>
              <w:t>[insert name of city or town]</w:t>
            </w:r>
          </w:p>
          <w:p w:rsidR="00693AC2" w:rsidRPr="004A2C5F" w:rsidRDefault="00693AC2" w:rsidP="00693AC2">
            <w:pPr>
              <w:tabs>
                <w:tab w:val="right" w:pos="7164"/>
              </w:tabs>
              <w:spacing w:after="200"/>
            </w:pPr>
            <w:r w:rsidRPr="004A2C5F">
              <w:t xml:space="preserve">ZIP Code: </w:t>
            </w:r>
            <w:r w:rsidRPr="004A2C5F">
              <w:rPr>
                <w:i/>
                <w:iCs/>
              </w:rPr>
              <w:t>[insert postal ZIP code, if applicable]</w:t>
            </w:r>
          </w:p>
          <w:p w:rsidR="00693AC2" w:rsidRPr="004A2C5F" w:rsidRDefault="00693AC2" w:rsidP="00693AC2">
            <w:pPr>
              <w:tabs>
                <w:tab w:val="right" w:pos="7164"/>
              </w:tabs>
              <w:spacing w:after="200"/>
            </w:pPr>
            <w:r w:rsidRPr="004A2C5F">
              <w:t xml:space="preserve">Country: </w:t>
            </w:r>
            <w:r w:rsidRPr="004A2C5F">
              <w:rPr>
                <w:i/>
                <w:iCs/>
              </w:rPr>
              <w:t>[insert name of country]</w:t>
            </w:r>
          </w:p>
          <w:p w:rsidR="00693AC2" w:rsidRPr="004A2C5F" w:rsidRDefault="00693AC2" w:rsidP="00693AC2">
            <w:pPr>
              <w:tabs>
                <w:tab w:val="right" w:pos="7164"/>
              </w:tabs>
              <w:spacing w:after="200"/>
            </w:pPr>
            <w:r w:rsidRPr="004A2C5F">
              <w:t xml:space="preserve">Telephone: </w:t>
            </w:r>
            <w:r w:rsidRPr="004A2C5F">
              <w:rPr>
                <w:i/>
                <w:iCs/>
              </w:rPr>
              <w:t>[include telephone number, including country and city codes]</w:t>
            </w:r>
          </w:p>
          <w:p w:rsidR="00693AC2" w:rsidRPr="004A2C5F" w:rsidRDefault="00693AC2" w:rsidP="00693AC2">
            <w:pPr>
              <w:tabs>
                <w:tab w:val="right" w:pos="7164"/>
              </w:tabs>
              <w:spacing w:after="200"/>
            </w:pPr>
            <w:r w:rsidRPr="004A2C5F">
              <w:t xml:space="preserve">Facsimile number: </w:t>
            </w:r>
            <w:r w:rsidRPr="004A2C5F">
              <w:rPr>
                <w:i/>
                <w:iCs/>
              </w:rPr>
              <w:t>[insert facsimile number, including country and city codes]</w:t>
            </w:r>
          </w:p>
          <w:p w:rsidR="006D2994" w:rsidRPr="00CF0460" w:rsidRDefault="00693AC2" w:rsidP="007F4B97">
            <w:pPr>
              <w:spacing w:before="160" w:after="80"/>
            </w:pPr>
            <w:r w:rsidRPr="004A2C5F">
              <w:t>Electronic mail address</w:t>
            </w:r>
            <w:r w:rsidRPr="004A2C5F">
              <w:rPr>
                <w:i/>
                <w:iCs/>
              </w:rPr>
              <w:t>: [insert e-mail address, if applicable]</w:t>
            </w:r>
            <w:r w:rsidRPr="004A2C5F">
              <w:t xml:space="preserve"> </w:t>
            </w:r>
            <w:r w:rsidR="006D2994" w:rsidRPr="00CF0460">
              <w:rPr>
                <w:u w:val="single"/>
              </w:rPr>
              <w:t>Address for notices to the Supplier</w:t>
            </w:r>
            <w:r w:rsidR="006D2994" w:rsidRPr="00CF0460">
              <w:t>:</w:t>
            </w:r>
          </w:p>
          <w:p w:rsidR="006D2994" w:rsidRPr="00CF0460" w:rsidRDefault="006D2994" w:rsidP="007F4B97">
            <w:pPr>
              <w:spacing w:before="80" w:after="80"/>
            </w:pPr>
            <w:r w:rsidRPr="00CF0460">
              <w:rPr>
                <w:i/>
              </w:rPr>
              <w:t>insert the name of officer authorized to receive notices</w:t>
            </w:r>
            <w:r w:rsidRPr="00CF0460">
              <w:t xml:space="preserve">] </w:t>
            </w:r>
          </w:p>
          <w:p w:rsidR="006D2994" w:rsidRPr="00CF0460" w:rsidRDefault="006D2994" w:rsidP="007F4B97">
            <w:pPr>
              <w:spacing w:before="80" w:after="80"/>
            </w:pPr>
            <w:r w:rsidRPr="00CF0460">
              <w:t>[</w:t>
            </w:r>
            <w:r w:rsidRPr="00CF0460">
              <w:rPr>
                <w:i/>
              </w:rPr>
              <w:t>title/position</w:t>
            </w:r>
            <w:r w:rsidRPr="00CF0460">
              <w:t>]</w:t>
            </w:r>
          </w:p>
          <w:p w:rsidR="006D2994" w:rsidRPr="00CF0460" w:rsidRDefault="006D2994" w:rsidP="007F4B97">
            <w:pPr>
              <w:spacing w:before="80" w:after="80"/>
            </w:pPr>
            <w:r w:rsidRPr="00CF0460">
              <w:t>[</w:t>
            </w:r>
            <w:r w:rsidRPr="00CF0460">
              <w:rPr>
                <w:i/>
              </w:rPr>
              <w:t>department/work unit</w:t>
            </w:r>
            <w:r w:rsidRPr="00CF0460">
              <w:t>]</w:t>
            </w:r>
          </w:p>
          <w:p w:rsidR="006D2994" w:rsidRPr="00CF0460" w:rsidRDefault="006D2994" w:rsidP="007F4B97">
            <w:pPr>
              <w:spacing w:before="80" w:after="80"/>
            </w:pPr>
            <w:r w:rsidRPr="00CF0460">
              <w:t>[</w:t>
            </w:r>
            <w:r w:rsidRPr="00CF0460">
              <w:rPr>
                <w:i/>
              </w:rPr>
              <w:t>address</w:t>
            </w:r>
            <w:r w:rsidRPr="00CF0460">
              <w:t>]</w:t>
            </w:r>
          </w:p>
          <w:p w:rsidR="006D2994" w:rsidRPr="00CF0460" w:rsidRDefault="006D2994" w:rsidP="007F4B97">
            <w:pPr>
              <w:spacing w:before="120" w:after="120"/>
            </w:pPr>
            <w:r w:rsidRPr="00CF0460">
              <w:t>[</w:t>
            </w:r>
            <w:r w:rsidRPr="00CF0460">
              <w:rPr>
                <w:i/>
              </w:rPr>
              <w:t>email address</w:t>
            </w:r>
            <w:r w:rsidRPr="00CF0460">
              <w:t>]</w:t>
            </w:r>
          </w:p>
        </w:tc>
      </w:tr>
      <w:tr w:rsidR="00502BC8" w:rsidRPr="00CF0460" w:rsidTr="00614CE6">
        <w:tc>
          <w:tcPr>
            <w:tcW w:w="2515" w:type="dxa"/>
          </w:tcPr>
          <w:p w:rsidR="00502BC8" w:rsidRPr="007A6A4E" w:rsidRDefault="00502BC8" w:rsidP="007A6A4E">
            <w:pPr>
              <w:spacing w:before="120"/>
              <w:rPr>
                <w:b/>
              </w:rPr>
            </w:pPr>
            <w:bookmarkStart w:id="993" w:name="_Toc503345060"/>
            <w:r w:rsidRPr="007A6A4E">
              <w:rPr>
                <w:b/>
              </w:rPr>
              <w:t>Settlement of Disputes</w:t>
            </w:r>
            <w:bookmarkEnd w:id="993"/>
          </w:p>
          <w:p w:rsidR="00502BC8" w:rsidRPr="00502BC8" w:rsidRDefault="00502BC8" w:rsidP="001B1212">
            <w:pPr>
              <w:pStyle w:val="NoSpacing"/>
              <w:rPr>
                <w:b/>
              </w:rPr>
            </w:pPr>
            <w:bookmarkStart w:id="994" w:name="_Toc503345061"/>
            <w:bookmarkStart w:id="995" w:name="_Toc503345217"/>
            <w:r w:rsidRPr="007A6A4E">
              <w:t>GCC 10.1</w:t>
            </w:r>
            <w:bookmarkEnd w:id="994"/>
            <w:bookmarkEnd w:id="995"/>
          </w:p>
        </w:tc>
        <w:tc>
          <w:tcPr>
            <w:tcW w:w="6930" w:type="dxa"/>
          </w:tcPr>
          <w:p w:rsidR="00502BC8" w:rsidRPr="00CF0460" w:rsidRDefault="00502BC8" w:rsidP="00502BC8">
            <w:pPr>
              <w:spacing w:after="200"/>
              <w:jc w:val="both"/>
            </w:pPr>
            <w:r>
              <w:t xml:space="preserve">The settlement of disputes for </w:t>
            </w:r>
            <w:r w:rsidR="005A6EDC">
              <w:t>Call-o</w:t>
            </w:r>
            <w:r w:rsidR="005A6EDC" w:rsidRPr="005C02E6">
              <w:t>ff</w:t>
            </w:r>
            <w:r>
              <w:t xml:space="preserve"> Contracts shall be in accordance with </w:t>
            </w:r>
            <w:r w:rsidRPr="00451402">
              <w:rPr>
                <w:b/>
              </w:rPr>
              <w:t>FA</w:t>
            </w:r>
            <w:r>
              <w:rPr>
                <w:b/>
              </w:rPr>
              <w:t>GP</w:t>
            </w:r>
            <w:r w:rsidRPr="00451402">
              <w:rPr>
                <w:b/>
              </w:rPr>
              <w:t xml:space="preserve"> 20.</w:t>
            </w:r>
            <w:r>
              <w:rPr>
                <w:b/>
              </w:rPr>
              <w:t xml:space="preserve">2 </w:t>
            </w:r>
          </w:p>
        </w:tc>
      </w:tr>
      <w:tr w:rsidR="00502BC8" w:rsidRPr="00CF0460" w:rsidTr="007F4B97">
        <w:tc>
          <w:tcPr>
            <w:tcW w:w="2515" w:type="dxa"/>
          </w:tcPr>
          <w:p w:rsidR="00502BC8" w:rsidRPr="00CF0460" w:rsidRDefault="00502BC8" w:rsidP="00502BC8">
            <w:pPr>
              <w:spacing w:before="120"/>
              <w:rPr>
                <w:b/>
              </w:rPr>
            </w:pPr>
            <w:r w:rsidRPr="00CF0460">
              <w:rPr>
                <w:b/>
              </w:rPr>
              <w:t>Shipping and other documents to be provided</w:t>
            </w:r>
          </w:p>
          <w:p w:rsidR="00502BC8" w:rsidRPr="00CF0460" w:rsidRDefault="00502BC8" w:rsidP="00502BC8">
            <w:r w:rsidRPr="00CF0460">
              <w:rPr>
                <w:sz w:val="20"/>
                <w:szCs w:val="20"/>
              </w:rPr>
              <w:t>GCC 13.1</w:t>
            </w:r>
          </w:p>
        </w:tc>
        <w:tc>
          <w:tcPr>
            <w:tcW w:w="6930" w:type="dxa"/>
            <w:vAlign w:val="center"/>
          </w:tcPr>
          <w:p w:rsidR="00502BC8" w:rsidRPr="00CF0460" w:rsidRDefault="00502BC8" w:rsidP="00502BC8">
            <w:pPr>
              <w:spacing w:before="120" w:after="120"/>
            </w:pPr>
            <w:r w:rsidRPr="00CF0460">
              <w:t>Details of Shipping and other Documents to be furnished by the Supplier are [</w:t>
            </w:r>
            <w:r w:rsidRPr="00CF0460">
              <w:rPr>
                <w:i/>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r w:rsidRPr="00CF0460">
              <w:t>].</w:t>
            </w:r>
          </w:p>
          <w:p w:rsidR="00502BC8" w:rsidRDefault="00502BC8" w:rsidP="00502BC8">
            <w:pPr>
              <w:spacing w:before="120" w:after="120"/>
            </w:pPr>
            <w:r w:rsidRPr="00CF0460">
              <w:t>The above documents shall be received by the Purchaser</w:t>
            </w:r>
            <w:r>
              <w:t>:</w:t>
            </w:r>
          </w:p>
          <w:p w:rsidR="00502BC8" w:rsidRDefault="00502BC8" w:rsidP="00171AA7">
            <w:pPr>
              <w:pStyle w:val="ListParagraph"/>
              <w:numPr>
                <w:ilvl w:val="3"/>
                <w:numId w:val="24"/>
              </w:numPr>
              <w:spacing w:before="120" w:after="120"/>
              <w:ind w:left="700" w:hanging="529"/>
            </w:pPr>
            <w:r w:rsidRPr="00CF0460">
              <w:t>before arrival of the Goods,</w:t>
            </w:r>
            <w:r>
              <w:t xml:space="preserve"> if the mode of payment is through letter of credit if so specified in </w:t>
            </w:r>
            <w:r w:rsidRPr="00171AA7">
              <w:rPr>
                <w:b/>
              </w:rPr>
              <w:t xml:space="preserve">GCC </w:t>
            </w:r>
            <w:r w:rsidR="0045717B">
              <w:rPr>
                <w:b/>
              </w:rPr>
              <w:t>Sub-</w:t>
            </w:r>
            <w:r w:rsidR="00171AA7">
              <w:rPr>
                <w:b/>
              </w:rPr>
              <w:t xml:space="preserve">Clause </w:t>
            </w:r>
            <w:r w:rsidRPr="00171AA7">
              <w:rPr>
                <w:b/>
              </w:rPr>
              <w:t>16.1</w:t>
            </w:r>
            <w:r>
              <w:t xml:space="preserve">. If the documents are not received before arrival of the Goods, </w:t>
            </w:r>
            <w:r w:rsidRPr="003F14BE">
              <w:t>the Supplier will be responsible for any consequent ex</w:t>
            </w:r>
            <w:r>
              <w:t>penses; or otherwise</w:t>
            </w:r>
          </w:p>
          <w:p w:rsidR="00171AA7" w:rsidRDefault="00171AA7" w:rsidP="00171AA7">
            <w:pPr>
              <w:pStyle w:val="ListParagraph"/>
              <w:spacing w:before="120" w:after="120"/>
              <w:ind w:left="700"/>
            </w:pPr>
          </w:p>
          <w:p w:rsidR="00502BC8" w:rsidRPr="00CF0460" w:rsidRDefault="004270D6" w:rsidP="00502BC8">
            <w:pPr>
              <w:pStyle w:val="ListParagraph"/>
              <w:numPr>
                <w:ilvl w:val="3"/>
                <w:numId w:val="24"/>
              </w:numPr>
              <w:tabs>
                <w:tab w:val="clear" w:pos="1901"/>
              </w:tabs>
              <w:spacing w:before="120" w:after="120"/>
              <w:ind w:left="430"/>
            </w:pPr>
            <w:r>
              <w:t>o</w:t>
            </w:r>
            <w:r w:rsidR="00502BC8">
              <w:t xml:space="preserve">n shipment. </w:t>
            </w:r>
          </w:p>
        </w:tc>
      </w:tr>
      <w:tr w:rsidR="00502BC8" w:rsidRPr="00CF0460" w:rsidTr="007F4B97">
        <w:tc>
          <w:tcPr>
            <w:tcW w:w="2515" w:type="dxa"/>
          </w:tcPr>
          <w:p w:rsidR="00502BC8" w:rsidRPr="00CF0460" w:rsidRDefault="00502BC8" w:rsidP="00502BC8">
            <w:pPr>
              <w:spacing w:before="120"/>
              <w:rPr>
                <w:b/>
              </w:rPr>
            </w:pPr>
            <w:r w:rsidRPr="00CF0460">
              <w:rPr>
                <w:b/>
              </w:rPr>
              <w:t>Contract Price</w:t>
            </w:r>
          </w:p>
          <w:p w:rsidR="00502BC8" w:rsidRPr="00CF0460" w:rsidRDefault="00502BC8" w:rsidP="00502BC8">
            <w:pPr>
              <w:rPr>
                <w:b/>
              </w:rPr>
            </w:pPr>
            <w:r w:rsidRPr="00CF0460">
              <w:rPr>
                <w:sz w:val="20"/>
                <w:szCs w:val="20"/>
              </w:rPr>
              <w:t>GCC 15.1</w:t>
            </w:r>
          </w:p>
        </w:tc>
        <w:tc>
          <w:tcPr>
            <w:tcW w:w="6930" w:type="dxa"/>
            <w:vAlign w:val="center"/>
          </w:tcPr>
          <w:p w:rsidR="00502BC8" w:rsidRPr="00CF0460" w:rsidRDefault="00502BC8" w:rsidP="00502BC8">
            <w:pPr>
              <w:spacing w:before="120" w:after="120"/>
            </w:pPr>
            <w:r w:rsidRPr="00CF0460">
              <w:t>The prices charged for the Goods supplied and any related Services performed [</w:t>
            </w:r>
            <w:r w:rsidRPr="00CF0460">
              <w:rPr>
                <w:i/>
              </w:rPr>
              <w:t>insert “</w:t>
            </w:r>
            <w:r w:rsidRPr="003601E4">
              <w:t>shall</w:t>
            </w:r>
            <w:r w:rsidRPr="00CF0460">
              <w:rPr>
                <w:i/>
              </w:rPr>
              <w:t>” or “</w:t>
            </w:r>
            <w:r w:rsidRPr="003601E4">
              <w:t>shall not</w:t>
            </w:r>
            <w:r w:rsidRPr="00CF0460">
              <w:rPr>
                <w:i/>
              </w:rPr>
              <w:t>,” as appropriate</w:t>
            </w:r>
            <w:r w:rsidRPr="00CF0460">
              <w:t>] be adjustable.</w:t>
            </w:r>
          </w:p>
          <w:p w:rsidR="00502BC8" w:rsidRPr="00CF0460" w:rsidRDefault="00502BC8" w:rsidP="00502BC8">
            <w:pPr>
              <w:spacing w:before="120" w:after="120"/>
            </w:pPr>
            <w:r w:rsidRPr="00CF0460">
              <w:t>If prices are adjustable, the following method shall be used to calculate the price adjustment [</w:t>
            </w:r>
            <w:r w:rsidRPr="00CF0460">
              <w:rPr>
                <w:i/>
              </w:rPr>
              <w:t xml:space="preserve">see attachment to Schedule 2 of the </w:t>
            </w:r>
            <w:r>
              <w:rPr>
                <w:i/>
              </w:rPr>
              <w:t>Contract</w:t>
            </w:r>
            <w:r w:rsidRPr="00CF0460">
              <w:rPr>
                <w:i/>
              </w:rPr>
              <w:t xml:space="preserve"> for a sample Price Adjustment Formula</w:t>
            </w:r>
            <w:r w:rsidRPr="00CF0460">
              <w:t>]</w:t>
            </w:r>
          </w:p>
        </w:tc>
      </w:tr>
      <w:tr w:rsidR="00502BC8" w:rsidRPr="00CF0460" w:rsidTr="007F4B97">
        <w:tc>
          <w:tcPr>
            <w:tcW w:w="2515" w:type="dxa"/>
          </w:tcPr>
          <w:p w:rsidR="00502BC8" w:rsidRPr="00CF0460" w:rsidRDefault="00502BC8" w:rsidP="00502BC8">
            <w:pPr>
              <w:spacing w:before="120"/>
              <w:rPr>
                <w:b/>
              </w:rPr>
            </w:pPr>
            <w:r w:rsidRPr="00CF0460">
              <w:rPr>
                <w:b/>
              </w:rPr>
              <w:t>Terms of payment</w:t>
            </w:r>
          </w:p>
          <w:p w:rsidR="00502BC8" w:rsidRPr="00CF0460" w:rsidRDefault="00502BC8" w:rsidP="00502BC8">
            <w:pPr>
              <w:rPr>
                <w:b/>
              </w:rPr>
            </w:pPr>
            <w:r w:rsidRPr="00CF0460">
              <w:rPr>
                <w:sz w:val="20"/>
                <w:szCs w:val="20"/>
              </w:rPr>
              <w:t>GCC 16.1</w:t>
            </w:r>
          </w:p>
        </w:tc>
        <w:tc>
          <w:tcPr>
            <w:tcW w:w="6930" w:type="dxa"/>
          </w:tcPr>
          <w:p w:rsidR="00502BC8" w:rsidRDefault="00502BC8" w:rsidP="00502BC8">
            <w:pPr>
              <w:suppressAutoHyphens/>
              <w:spacing w:before="120" w:after="120"/>
              <w:jc w:val="both"/>
            </w:pPr>
            <w:r w:rsidRPr="00CF0460">
              <w:rPr>
                <w:b/>
                <w:i/>
              </w:rPr>
              <w:t>Sample provision [The following are the sample terms of payment which, depending on the nature, size and complexity of the purchase, may be appropriately revised by the Purchaser]</w:t>
            </w:r>
            <w:r>
              <w:t xml:space="preserve"> </w:t>
            </w:r>
          </w:p>
          <w:p w:rsidR="00502BC8" w:rsidRDefault="00502BC8" w:rsidP="00502BC8">
            <w:pPr>
              <w:tabs>
                <w:tab w:val="left" w:pos="7200"/>
              </w:tabs>
              <w:suppressAutoHyphens/>
              <w:spacing w:after="120"/>
              <w:ind w:firstLine="7"/>
              <w:jc w:val="both"/>
              <w:rPr>
                <w:i/>
              </w:rPr>
            </w:pPr>
            <w:r>
              <w:t>[</w:t>
            </w:r>
            <w:r>
              <w:rPr>
                <w:i/>
              </w:rPr>
              <w:t>Note 1</w:t>
            </w:r>
            <w:r w:rsidRPr="007B51F0">
              <w:rPr>
                <w:i/>
              </w:rPr>
              <w:t xml:space="preserve">: </w:t>
            </w:r>
            <w:r>
              <w:rPr>
                <w:i/>
              </w:rPr>
              <w:t xml:space="preserve">For Goods to be supplied from abroad: At the time of the Call-off Contract, the Purchaser shall select one of the following options taking into considerations factors including: (i) the </w:t>
            </w:r>
            <w:r w:rsidR="005A6EDC">
              <w:t>Call-o</w:t>
            </w:r>
            <w:r w:rsidR="005A6EDC" w:rsidRPr="005C02E6">
              <w:t>ff</w:t>
            </w:r>
            <w:r>
              <w:rPr>
                <w:i/>
              </w:rPr>
              <w:t xml:space="preserve"> contract amount; (ii) the Delivery Period; (iii) the feasibility of setting up a letter of credit in a timely manner; </w:t>
            </w:r>
            <w:r w:rsidRPr="003601E4">
              <w:rPr>
                <w:i/>
              </w:rPr>
              <w:t xml:space="preserve">(iv) applicable disbursement </w:t>
            </w:r>
            <w:r w:rsidRPr="003601E4">
              <w:rPr>
                <w:i/>
                <w:sz w:val="23"/>
                <w:szCs w:val="23"/>
              </w:rPr>
              <w:t>arrangements in the Financing Agreement</w:t>
            </w:r>
            <w:r w:rsidRPr="003601E4">
              <w:rPr>
                <w:i/>
                <w:sz w:val="16"/>
                <w:szCs w:val="16"/>
              </w:rPr>
              <w:t xml:space="preserve"> </w:t>
            </w:r>
            <w:r w:rsidRPr="003601E4">
              <w:rPr>
                <w:i/>
                <w:sz w:val="23"/>
                <w:szCs w:val="23"/>
              </w:rPr>
              <w:t>and additional information in the Disbursement Letter</w:t>
            </w:r>
            <w:r w:rsidRPr="003601E4">
              <w:rPr>
                <w:i/>
              </w:rPr>
              <w:t>; and (v) the extent</w:t>
            </w:r>
            <w:r>
              <w:rPr>
                <w:i/>
              </w:rPr>
              <w:t xml:space="preserve"> to which suppliers of the subject Goods from abroad can accept alternative payment methods other than through letter of credit. </w:t>
            </w:r>
            <w:r w:rsidRPr="005E27C4">
              <w:rPr>
                <w:i/>
              </w:rPr>
              <w:t xml:space="preserve"> </w:t>
            </w:r>
          </w:p>
          <w:p w:rsidR="00502BC8" w:rsidRDefault="00502BC8" w:rsidP="00502BC8">
            <w:pPr>
              <w:tabs>
                <w:tab w:val="left" w:pos="7200"/>
              </w:tabs>
              <w:suppressAutoHyphens/>
              <w:spacing w:after="120"/>
              <w:ind w:firstLine="7"/>
              <w:jc w:val="both"/>
            </w:pPr>
            <w:r>
              <w:t xml:space="preserve">[ </w:t>
            </w:r>
            <w:r w:rsidRPr="00232040">
              <w:rPr>
                <w:b/>
                <w:i/>
              </w:rPr>
              <w:t xml:space="preserve">Note </w:t>
            </w:r>
            <w:r>
              <w:rPr>
                <w:b/>
                <w:i/>
              </w:rPr>
              <w:t>2</w:t>
            </w:r>
            <w:r w:rsidRPr="00232040">
              <w:rPr>
                <w:i/>
              </w:rPr>
              <w:t xml:space="preserve">: If the Direct </w:t>
            </w:r>
            <w:r w:rsidRPr="00232040">
              <w:rPr>
                <w:bCs/>
                <w:i/>
                <w:iCs/>
                <w:spacing w:val="-2"/>
              </w:rPr>
              <w:t xml:space="preserve">Payment disbursement method, as defined in the World Bank’s Disbursement Guidelines for Investment Project Financing is applicable to the Project, irrespective of value, the Purchaser shall specify here that the Purchaser will process payments using the Direct Payment disbursement method, as defined in the World Bank’s Disbursement Guidelines for Investment Project Financing. If a minimum value has been established for </w:t>
            </w:r>
            <w:r>
              <w:rPr>
                <w:bCs/>
                <w:i/>
                <w:iCs/>
                <w:spacing w:val="-2"/>
              </w:rPr>
              <w:t xml:space="preserve">the Project for </w:t>
            </w:r>
            <w:r w:rsidRPr="00232040">
              <w:rPr>
                <w:bCs/>
                <w:i/>
                <w:iCs/>
                <w:spacing w:val="-2"/>
              </w:rPr>
              <w:t>use of the Direct Payment disbursement method</w:t>
            </w:r>
            <w:r>
              <w:rPr>
                <w:bCs/>
                <w:i/>
                <w:iCs/>
                <w:spacing w:val="-2"/>
              </w:rPr>
              <w:t>, the Purchaser should e</w:t>
            </w:r>
            <w:r w:rsidRPr="00232040">
              <w:rPr>
                <w:bCs/>
                <w:i/>
                <w:iCs/>
                <w:spacing w:val="-2"/>
              </w:rPr>
              <w:t xml:space="preserve">nsure that the amount </w:t>
            </w:r>
            <w:r>
              <w:rPr>
                <w:bCs/>
                <w:i/>
                <w:iCs/>
                <w:spacing w:val="-2"/>
              </w:rPr>
              <w:t xml:space="preserve">of this payment is higher than the </w:t>
            </w:r>
            <w:r w:rsidRPr="00232040">
              <w:rPr>
                <w:bCs/>
                <w:i/>
                <w:iCs/>
                <w:spacing w:val="-2"/>
              </w:rPr>
              <w:t xml:space="preserve">minimum value before </w:t>
            </w:r>
            <w:r>
              <w:rPr>
                <w:bCs/>
                <w:i/>
                <w:iCs/>
                <w:spacing w:val="-2"/>
              </w:rPr>
              <w:t>making reference to the Direct Payment disbursement method]</w:t>
            </w:r>
          </w:p>
          <w:p w:rsidR="00502BC8" w:rsidRPr="00CF0460" w:rsidRDefault="00502BC8" w:rsidP="00502BC8">
            <w:pPr>
              <w:suppressAutoHyphens/>
              <w:spacing w:after="120"/>
              <w:ind w:firstLine="7"/>
              <w:jc w:val="both"/>
            </w:pPr>
            <w:r w:rsidRPr="00CF0460">
              <w:t>The method and conditions of payment to be made to the Supplier under this Call-off Contract shall be as follows:</w:t>
            </w:r>
          </w:p>
          <w:p w:rsidR="00502BC8" w:rsidRPr="00CF0460" w:rsidRDefault="00502BC8" w:rsidP="00502BC8">
            <w:pPr>
              <w:suppressAutoHyphens/>
              <w:spacing w:after="120"/>
              <w:ind w:firstLine="7"/>
              <w:jc w:val="both"/>
            </w:pPr>
            <w:r>
              <w:rPr>
                <w:b/>
              </w:rPr>
              <w:t xml:space="preserve">1. </w:t>
            </w:r>
            <w:r w:rsidRPr="00CF0460">
              <w:rPr>
                <w:b/>
              </w:rPr>
              <w:t>Payment for Goods supplied from abroad:</w:t>
            </w:r>
          </w:p>
          <w:p w:rsidR="00502BC8" w:rsidRDefault="00502BC8" w:rsidP="00502BC8">
            <w:pPr>
              <w:tabs>
                <w:tab w:val="left" w:pos="7200"/>
              </w:tabs>
              <w:suppressAutoHyphens/>
              <w:spacing w:after="120"/>
              <w:ind w:firstLine="7"/>
              <w:jc w:val="both"/>
            </w:pPr>
            <w:r w:rsidRPr="00CF0460">
              <w:t xml:space="preserve">Payment of foreign currency portion shall be made in </w:t>
            </w:r>
            <w:r w:rsidRPr="00CF0460">
              <w:rPr>
                <w:i/>
              </w:rPr>
              <w:t>[insert currency of the Contract Price]</w:t>
            </w:r>
            <w:r w:rsidRPr="00CF0460">
              <w:t xml:space="preserve"> in the following manner:</w:t>
            </w:r>
          </w:p>
          <w:p w:rsidR="00502BC8" w:rsidRPr="005E27C4" w:rsidRDefault="00502BC8" w:rsidP="00502BC8">
            <w:pPr>
              <w:tabs>
                <w:tab w:val="left" w:pos="7200"/>
              </w:tabs>
              <w:suppressAutoHyphens/>
              <w:spacing w:after="120"/>
              <w:ind w:firstLine="7"/>
              <w:jc w:val="both"/>
              <w:rPr>
                <w:u w:val="single"/>
              </w:rPr>
            </w:pPr>
            <w:r w:rsidDel="00232040">
              <w:t xml:space="preserve"> </w:t>
            </w:r>
            <w:r>
              <w:rPr>
                <w:u w:val="single"/>
              </w:rPr>
              <w:t>[</w:t>
            </w:r>
            <w:r w:rsidRPr="00232040">
              <w:rPr>
                <w:i/>
                <w:u w:val="single"/>
              </w:rPr>
              <w:t>OPTION 1</w:t>
            </w:r>
            <w:r>
              <w:rPr>
                <w:u w:val="single"/>
              </w:rPr>
              <w:t>]</w:t>
            </w:r>
          </w:p>
          <w:p w:rsidR="00502BC8" w:rsidRPr="00CF0460" w:rsidRDefault="00502BC8" w:rsidP="00502BC8">
            <w:pPr>
              <w:tabs>
                <w:tab w:val="left" w:pos="1080"/>
              </w:tabs>
              <w:suppressAutoHyphens/>
              <w:spacing w:after="120"/>
              <w:ind w:left="547" w:hanging="540"/>
              <w:jc w:val="both"/>
            </w:pPr>
            <w:r w:rsidRPr="00CF0460">
              <w:t>(i)</w:t>
            </w:r>
            <w:r w:rsidRPr="00CF0460">
              <w:rPr>
                <w:b/>
              </w:rPr>
              <w:tab/>
              <w:t xml:space="preserve">Advance Payment: </w:t>
            </w:r>
            <w:r w:rsidRPr="00CF0460">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rsidR="00502BC8" w:rsidRPr="00CF0460" w:rsidRDefault="00502BC8" w:rsidP="00502BC8">
            <w:pPr>
              <w:tabs>
                <w:tab w:val="left" w:pos="1080"/>
              </w:tabs>
              <w:suppressAutoHyphens/>
              <w:spacing w:after="120"/>
              <w:ind w:left="547" w:hanging="540"/>
              <w:jc w:val="both"/>
            </w:pPr>
            <w:r w:rsidRPr="00CF0460">
              <w:br w:type="page"/>
              <w:t>(ii)</w:t>
            </w:r>
            <w:r w:rsidRPr="00CF0460">
              <w:rPr>
                <w:b/>
              </w:rPr>
              <w:tab/>
              <w:t xml:space="preserve">On Shipment: </w:t>
            </w:r>
            <w:r w:rsidRPr="00CF0460">
              <w:t xml:space="preserve">Eighty (80) percent of the Contract Price of the Goods shipped shall be paid through irrevocable confirmed letter of credit opened in favor of the Supplier in a bank in its country, upon submission of documents specified in </w:t>
            </w:r>
            <w:r w:rsidRPr="00171AA7">
              <w:rPr>
                <w:b/>
              </w:rPr>
              <w:t>GCC Clause 13</w:t>
            </w:r>
            <w:r w:rsidRPr="00CF0460">
              <w:t>.</w:t>
            </w:r>
          </w:p>
          <w:p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Ten (10) percent of the Contract Price of Goods received shall be paid within thirty (30) days of receipt of the Goods upon submission of claim supported by the acceptance certificate issued by the Purchaser.</w:t>
            </w:r>
          </w:p>
          <w:p w:rsidR="00502BC8" w:rsidRPr="00CF0460" w:rsidRDefault="00502BC8" w:rsidP="00502BC8">
            <w:pPr>
              <w:tabs>
                <w:tab w:val="left" w:pos="6480"/>
              </w:tabs>
              <w:suppressAutoHyphens/>
              <w:spacing w:after="120"/>
              <w:ind w:firstLine="7"/>
              <w:jc w:val="both"/>
            </w:pPr>
            <w:r w:rsidRPr="00CF0460">
              <w:t xml:space="preserve">Payment of local currency portion shall be made in </w:t>
            </w:r>
            <w:r w:rsidRPr="00CF0460">
              <w:rPr>
                <w:i/>
              </w:rPr>
              <w:t xml:space="preserve">[insert currency] </w:t>
            </w:r>
            <w:r w:rsidRPr="00CF0460">
              <w:t>within thirty (30) days of presentation of claim supported by a certificate from the Purchaser declaring that the Goods have been delivered and that all other contracted Services have been performed.</w:t>
            </w:r>
          </w:p>
          <w:p w:rsidR="00502BC8" w:rsidRPr="005E27C4" w:rsidRDefault="00502BC8" w:rsidP="00502BC8">
            <w:pPr>
              <w:suppressAutoHyphens/>
              <w:spacing w:after="120"/>
              <w:ind w:left="7"/>
              <w:jc w:val="both"/>
            </w:pPr>
            <w:r>
              <w:t>OR</w:t>
            </w:r>
          </w:p>
          <w:p w:rsidR="00502BC8" w:rsidRPr="003A4B33" w:rsidRDefault="00502BC8" w:rsidP="00502BC8">
            <w:pPr>
              <w:suppressAutoHyphens/>
              <w:spacing w:after="120"/>
              <w:ind w:left="7"/>
              <w:jc w:val="both"/>
              <w:rPr>
                <w:i/>
              </w:rPr>
            </w:pPr>
            <w:r>
              <w:rPr>
                <w:u w:val="single"/>
              </w:rPr>
              <w:t>[</w:t>
            </w:r>
            <w:r w:rsidRPr="00232040">
              <w:rPr>
                <w:i/>
                <w:u w:val="single"/>
              </w:rPr>
              <w:t>OPTION 2</w:t>
            </w:r>
            <w:r>
              <w:rPr>
                <w:i/>
              </w:rPr>
              <w:t>]</w:t>
            </w:r>
          </w:p>
          <w:p w:rsidR="00502BC8" w:rsidRPr="00CF0460" w:rsidRDefault="00502BC8" w:rsidP="00502BC8">
            <w:pPr>
              <w:tabs>
                <w:tab w:val="left" w:pos="1080"/>
              </w:tabs>
              <w:suppressAutoHyphens/>
              <w:spacing w:after="120"/>
              <w:ind w:left="547" w:hanging="540"/>
              <w:jc w:val="both"/>
            </w:pPr>
            <w:r>
              <w:t>(i)</w:t>
            </w:r>
            <w:r>
              <w:tab/>
            </w:r>
            <w:r w:rsidRPr="003A4B33">
              <w:rPr>
                <w:b/>
              </w:rPr>
              <w:t xml:space="preserve">Advance Payment: </w:t>
            </w:r>
            <w:r>
              <w:t>Twenty</w:t>
            </w:r>
            <w:r w:rsidRPr="00CF0460">
              <w:t xml:space="preserve"> (</w:t>
            </w:r>
            <w:r>
              <w:t>2</w:t>
            </w:r>
            <w:r w:rsidRPr="00CF0460">
              <w:t>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r>
              <w:t xml:space="preserve"> </w:t>
            </w:r>
          </w:p>
          <w:p w:rsidR="00502BC8" w:rsidRDefault="00502BC8" w:rsidP="00502BC8">
            <w:pPr>
              <w:pStyle w:val="Default"/>
              <w:ind w:left="610" w:hanging="610"/>
              <w:jc w:val="both"/>
            </w:pPr>
            <w:r w:rsidRPr="00CF0460">
              <w:br w:type="page"/>
              <w:t>(ii)</w:t>
            </w:r>
            <w:r w:rsidRPr="00CF0460">
              <w:rPr>
                <w:b/>
              </w:rPr>
              <w:tab/>
            </w:r>
            <w:r w:rsidR="00B90B1F" w:rsidRPr="00CF0460">
              <w:rPr>
                <w:b/>
              </w:rPr>
              <w:t xml:space="preserve">On </w:t>
            </w:r>
            <w:r w:rsidR="00B90B1F">
              <w:rPr>
                <w:b/>
              </w:rPr>
              <w:t>Shipment</w:t>
            </w:r>
            <w:r w:rsidRPr="00CF0460">
              <w:rPr>
                <w:b/>
              </w:rPr>
              <w:t xml:space="preserve">: </w:t>
            </w:r>
            <w:r>
              <w:t>Sixty</w:t>
            </w:r>
            <w:r w:rsidRPr="00CF0460">
              <w:t xml:space="preserve"> (</w:t>
            </w:r>
            <w:r>
              <w:t>6</w:t>
            </w:r>
            <w:r w:rsidRPr="00CF0460">
              <w:t>0) percent of the Contract Price shall be paid</w:t>
            </w:r>
            <w:r>
              <w:t xml:space="preserve"> within 30 days receipt by the Purchaser </w:t>
            </w:r>
            <w:r w:rsidRPr="00CF0460">
              <w:t xml:space="preserve">of documents specified in </w:t>
            </w:r>
            <w:r w:rsidRPr="0045717B">
              <w:rPr>
                <w:b/>
              </w:rPr>
              <w:t>GCC Clause 13</w:t>
            </w:r>
          </w:p>
          <w:p w:rsidR="00171AA7" w:rsidRDefault="00171AA7" w:rsidP="00502BC8">
            <w:pPr>
              <w:pStyle w:val="Default"/>
              <w:ind w:left="610" w:hanging="610"/>
              <w:jc w:val="both"/>
            </w:pPr>
          </w:p>
          <w:p w:rsidR="00502BC8" w:rsidRPr="0037557A" w:rsidRDefault="00502BC8" w:rsidP="00502BC8">
            <w:pPr>
              <w:tabs>
                <w:tab w:val="left" w:pos="1080"/>
              </w:tabs>
              <w:suppressAutoHyphens/>
              <w:spacing w:after="120"/>
              <w:ind w:left="547" w:hanging="540"/>
              <w:jc w:val="both"/>
            </w:pPr>
            <w:r w:rsidRPr="00CF0460">
              <w:t>(iii)</w:t>
            </w:r>
            <w:r w:rsidRPr="00CF0460">
              <w:rPr>
                <w:b/>
              </w:rPr>
              <w:tab/>
              <w:t xml:space="preserve">On </w:t>
            </w:r>
            <w:r>
              <w:rPr>
                <w:b/>
              </w:rPr>
              <w:t>delivery of the Goods at the final place of destination</w:t>
            </w:r>
            <w:r w:rsidRPr="00CF0460">
              <w:rPr>
                <w:b/>
              </w:rPr>
              <w:t xml:space="preserve">: </w:t>
            </w:r>
            <w:r>
              <w:t>Twenty</w:t>
            </w:r>
            <w:r w:rsidRPr="00CF0460">
              <w:t xml:space="preserve"> (</w:t>
            </w:r>
            <w:r>
              <w:t>2</w:t>
            </w:r>
            <w:r w:rsidRPr="00CF0460">
              <w:t xml:space="preserve">0) percent of the Contract Price shall be paid within thirty (30) days of </w:t>
            </w:r>
            <w:r>
              <w:t>delivery of the</w:t>
            </w:r>
            <w:r w:rsidRPr="00CF0460">
              <w:t xml:space="preserve"> Goods </w:t>
            </w:r>
            <w:r>
              <w:t xml:space="preserve">at the final place of destination, </w:t>
            </w:r>
            <w:r w:rsidRPr="00CF0460">
              <w:t xml:space="preserve">supported by </w:t>
            </w:r>
            <w:r>
              <w:t>an</w:t>
            </w:r>
            <w:r w:rsidRPr="00CF0460">
              <w:t xml:space="preserve"> acceptance certificate issued by the Purchaser</w:t>
            </w:r>
            <w:r>
              <w:t xml:space="preserve"> and receipt of the Supplier’s invoice</w:t>
            </w:r>
            <w:r w:rsidRPr="00CF0460">
              <w:t>.</w:t>
            </w:r>
            <w:r>
              <w:t xml:space="preserve"> </w:t>
            </w:r>
          </w:p>
          <w:p w:rsidR="00502BC8" w:rsidRPr="00CF0460" w:rsidRDefault="00502BC8" w:rsidP="00502BC8">
            <w:pPr>
              <w:suppressAutoHyphens/>
              <w:spacing w:after="120"/>
              <w:ind w:left="7"/>
              <w:jc w:val="both"/>
            </w:pPr>
            <w:r>
              <w:rPr>
                <w:b/>
              </w:rPr>
              <w:t xml:space="preserve">2. </w:t>
            </w:r>
            <w:r w:rsidRPr="00CF0460">
              <w:rPr>
                <w:b/>
              </w:rPr>
              <w:t>Payment for Goods and Services supplied from within the Purchaser’s Country:</w:t>
            </w:r>
          </w:p>
          <w:p w:rsidR="00502BC8" w:rsidRPr="00CF0460" w:rsidRDefault="00502BC8" w:rsidP="00502BC8">
            <w:pPr>
              <w:tabs>
                <w:tab w:val="left" w:pos="2160"/>
              </w:tabs>
              <w:suppressAutoHyphens/>
              <w:spacing w:after="120"/>
              <w:ind w:left="7"/>
              <w:jc w:val="both"/>
            </w:pPr>
            <w:r w:rsidRPr="00CF0460">
              <w:t xml:space="preserve">Payment for Goods and Services supplied from within the Purchaser’s Country shall be made in </w:t>
            </w:r>
            <w:r w:rsidRPr="00CF0460">
              <w:rPr>
                <w:i/>
              </w:rPr>
              <w:t>[insert currency]</w:t>
            </w:r>
            <w:r w:rsidRPr="00CF0460">
              <w:t>, as follows:</w:t>
            </w:r>
          </w:p>
          <w:p w:rsidR="00502BC8" w:rsidRPr="00CF0460" w:rsidRDefault="00502BC8" w:rsidP="00502BC8">
            <w:pPr>
              <w:tabs>
                <w:tab w:val="left" w:pos="1080"/>
              </w:tabs>
              <w:suppressAutoHyphens/>
              <w:spacing w:after="120"/>
              <w:ind w:left="547" w:hanging="540"/>
              <w:jc w:val="both"/>
            </w:pPr>
            <w:r w:rsidRPr="00CF0460">
              <w:t>(i)</w:t>
            </w:r>
            <w:r w:rsidRPr="00CF0460">
              <w:rPr>
                <w:b/>
              </w:rPr>
              <w:tab/>
              <w:t xml:space="preserve">Advance Payment: </w:t>
            </w:r>
            <w:r w:rsidRPr="00CF0460">
              <w:t>Ten (10) percent of the Contract Price shall be paid within thirty (30) days of signing of the Contract against a simple receipt and a bank guarantee for the equivalent amount and in the form provided in the Bidding document or another form acceptable to the Purchaser.</w:t>
            </w:r>
            <w:r>
              <w:t xml:space="preserve"> </w:t>
            </w:r>
          </w:p>
          <w:p w:rsidR="00502BC8" w:rsidRPr="00CF0460" w:rsidRDefault="00502BC8" w:rsidP="00502BC8">
            <w:pPr>
              <w:tabs>
                <w:tab w:val="left" w:pos="1080"/>
              </w:tabs>
              <w:suppressAutoHyphens/>
              <w:spacing w:after="120"/>
              <w:ind w:left="547" w:hanging="540"/>
              <w:jc w:val="both"/>
            </w:pPr>
            <w:r w:rsidRPr="00CF0460">
              <w:t>(ii)</w:t>
            </w:r>
            <w:r w:rsidRPr="00CF0460">
              <w:rPr>
                <w:b/>
              </w:rPr>
              <w:tab/>
              <w:t xml:space="preserve">On Delivery: </w:t>
            </w:r>
            <w:r w:rsidRPr="00CF0460">
              <w:t xml:space="preserve">Eighty (80) percent of the Contract Price shall be paid on receipt of the Goods and upon submission of the documents specified in </w:t>
            </w:r>
            <w:r w:rsidRPr="00171AA7">
              <w:rPr>
                <w:b/>
              </w:rPr>
              <w:t>GCC Clause 13</w:t>
            </w:r>
            <w:r w:rsidRPr="00CF0460">
              <w:t>.</w:t>
            </w:r>
            <w:r>
              <w:t xml:space="preserve"> </w:t>
            </w:r>
          </w:p>
          <w:p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The remaining ten (10) percent of the Contract Price shall be paid to the Supplier within thirty (30) days after the date of the acceptance certificate for the respective delivery issued by the Purchaser.</w:t>
            </w:r>
            <w:r>
              <w:t xml:space="preserve"> </w:t>
            </w:r>
          </w:p>
        </w:tc>
      </w:tr>
      <w:tr w:rsidR="00502BC8" w:rsidRPr="00CF0460" w:rsidTr="007F4B97">
        <w:tc>
          <w:tcPr>
            <w:tcW w:w="2515" w:type="dxa"/>
          </w:tcPr>
          <w:p w:rsidR="00502BC8" w:rsidRPr="00275CC0" w:rsidRDefault="00502BC8" w:rsidP="00502BC8">
            <w:pPr>
              <w:spacing w:before="120"/>
              <w:rPr>
                <w:b/>
              </w:rPr>
            </w:pPr>
            <w:r w:rsidRPr="00451402">
              <w:rPr>
                <w:b/>
              </w:rPr>
              <w:t>Interest due for late payment</w:t>
            </w:r>
          </w:p>
          <w:p w:rsidR="00502BC8" w:rsidRPr="00451402" w:rsidRDefault="00502BC8" w:rsidP="00502BC8">
            <w:pPr>
              <w:rPr>
                <w:b/>
              </w:rPr>
            </w:pPr>
            <w:r w:rsidRPr="00451402">
              <w:rPr>
                <w:sz w:val="20"/>
                <w:szCs w:val="20"/>
              </w:rPr>
              <w:t>GCC 16.5</w:t>
            </w:r>
          </w:p>
        </w:tc>
        <w:tc>
          <w:tcPr>
            <w:tcW w:w="6930" w:type="dxa"/>
            <w:vAlign w:val="center"/>
          </w:tcPr>
          <w:p w:rsidR="00502BC8" w:rsidRPr="00CF0460" w:rsidRDefault="00502BC8" w:rsidP="00502BC8">
            <w:pPr>
              <w:tabs>
                <w:tab w:val="right" w:pos="7164"/>
              </w:tabs>
              <w:spacing w:before="120" w:after="120"/>
            </w:pPr>
            <w:r w:rsidRPr="00CF0460">
              <w:t xml:space="preserve">The payment-delay period after which the Purchaser shall pay interest to the supplier shall be </w:t>
            </w:r>
            <w:r w:rsidRPr="00CF0460">
              <w:rPr>
                <w:i/>
                <w:iCs/>
              </w:rPr>
              <w:t xml:space="preserve">[insert number] </w:t>
            </w:r>
            <w:r w:rsidRPr="00CF0460">
              <w:t>days.</w:t>
            </w:r>
          </w:p>
          <w:p w:rsidR="00502BC8" w:rsidRPr="00CF0460" w:rsidRDefault="00502BC8" w:rsidP="00502BC8">
            <w:pPr>
              <w:suppressAutoHyphens/>
              <w:spacing w:before="120" w:after="120"/>
              <w:jc w:val="both"/>
              <w:rPr>
                <w:b/>
                <w:i/>
              </w:rPr>
            </w:pPr>
            <w:r w:rsidRPr="00CF0460">
              <w:t xml:space="preserve">The interest rate that shall be applied is </w:t>
            </w:r>
            <w:r w:rsidRPr="00CF0460">
              <w:rPr>
                <w:i/>
                <w:iCs/>
              </w:rPr>
              <w:t>[insert number] %</w:t>
            </w:r>
          </w:p>
        </w:tc>
      </w:tr>
      <w:tr w:rsidR="00502BC8" w:rsidRPr="00CF0460" w:rsidTr="007F4B97">
        <w:tc>
          <w:tcPr>
            <w:tcW w:w="2515" w:type="dxa"/>
          </w:tcPr>
          <w:p w:rsidR="00502BC8" w:rsidRPr="00275CC0" w:rsidRDefault="00502BC8" w:rsidP="00502BC8">
            <w:pPr>
              <w:spacing w:before="120"/>
              <w:rPr>
                <w:b/>
              </w:rPr>
            </w:pPr>
            <w:r w:rsidRPr="00275CC0">
              <w:rPr>
                <w:b/>
              </w:rPr>
              <w:t>Performance Security</w:t>
            </w:r>
          </w:p>
          <w:p w:rsidR="00502BC8" w:rsidRPr="00451402" w:rsidRDefault="00502BC8" w:rsidP="00502BC8">
            <w:pPr>
              <w:rPr>
                <w:b/>
              </w:rPr>
            </w:pPr>
            <w:r w:rsidRPr="00451402">
              <w:rPr>
                <w:sz w:val="20"/>
                <w:szCs w:val="20"/>
              </w:rPr>
              <w:t>GCC 18.1</w:t>
            </w:r>
          </w:p>
        </w:tc>
        <w:tc>
          <w:tcPr>
            <w:tcW w:w="6930" w:type="dxa"/>
            <w:vAlign w:val="center"/>
          </w:tcPr>
          <w:p w:rsidR="00502BC8" w:rsidRPr="00CF0460" w:rsidRDefault="00502BC8" w:rsidP="00502BC8">
            <w:pPr>
              <w:tabs>
                <w:tab w:val="right" w:pos="7164"/>
              </w:tabs>
              <w:spacing w:before="120" w:after="120"/>
            </w:pPr>
            <w:r w:rsidRPr="00CF0460">
              <w:t xml:space="preserve">A Performance Security </w:t>
            </w:r>
            <w:r w:rsidRPr="00CF0460">
              <w:rPr>
                <w:i/>
                <w:iCs/>
              </w:rPr>
              <w:t>[ insert “</w:t>
            </w:r>
            <w:r w:rsidRPr="003601E4">
              <w:rPr>
                <w:iCs/>
              </w:rPr>
              <w:t>shall</w:t>
            </w:r>
            <w:r w:rsidRPr="00CF0460">
              <w:rPr>
                <w:i/>
                <w:iCs/>
              </w:rPr>
              <w:t>” or “</w:t>
            </w:r>
            <w:r w:rsidRPr="003601E4">
              <w:rPr>
                <w:iCs/>
              </w:rPr>
              <w:t>shall not</w:t>
            </w:r>
            <w:r w:rsidRPr="00CF0460">
              <w:rPr>
                <w:i/>
                <w:iCs/>
              </w:rPr>
              <w:t>”</w:t>
            </w:r>
            <w:r w:rsidR="003601E4">
              <w:rPr>
                <w:i/>
                <w:iCs/>
              </w:rPr>
              <w:t>]</w:t>
            </w:r>
            <w:r w:rsidRPr="00CF0460">
              <w:rPr>
                <w:i/>
                <w:iCs/>
              </w:rPr>
              <w:t xml:space="preserve"> </w:t>
            </w:r>
            <w:r w:rsidRPr="003601E4">
              <w:rPr>
                <w:iCs/>
              </w:rPr>
              <w:t>be required</w:t>
            </w:r>
            <w:r w:rsidR="003601E4">
              <w:rPr>
                <w:i/>
                <w:iCs/>
              </w:rPr>
              <w:t>.</w:t>
            </w:r>
          </w:p>
          <w:p w:rsidR="00502BC8" w:rsidRPr="00CF0460" w:rsidRDefault="00502BC8" w:rsidP="00502BC8">
            <w:pPr>
              <w:tabs>
                <w:tab w:val="right" w:pos="7164"/>
              </w:tabs>
              <w:spacing w:before="120" w:after="120"/>
              <w:rPr>
                <w:i/>
                <w:iCs/>
              </w:rPr>
            </w:pPr>
            <w:r w:rsidRPr="00CF0460">
              <w:rPr>
                <w:i/>
                <w:iCs/>
              </w:rPr>
              <w:t>[If a Performance Security is required, insert “</w:t>
            </w:r>
            <w:r w:rsidR="003601E4" w:rsidRPr="003601E4">
              <w:rPr>
                <w:iCs/>
              </w:rPr>
              <w:t>T</w:t>
            </w:r>
            <w:r w:rsidRPr="003601E4">
              <w:rPr>
                <w:iCs/>
              </w:rPr>
              <w:t>he amount of the Performance Security shall be:</w:t>
            </w:r>
            <w:r w:rsidR="003601E4">
              <w:rPr>
                <w:iCs/>
              </w:rPr>
              <w:t>”</w:t>
            </w:r>
            <w:r w:rsidRPr="00CF0460">
              <w:rPr>
                <w:i/>
                <w:iCs/>
              </w:rPr>
              <w:t xml:space="preserve"> [insert amount] </w:t>
            </w:r>
          </w:p>
          <w:p w:rsidR="00502BC8" w:rsidRPr="00CF0460" w:rsidRDefault="00502BC8" w:rsidP="00502BC8">
            <w:pPr>
              <w:tabs>
                <w:tab w:val="right" w:pos="7164"/>
              </w:tabs>
              <w:spacing w:before="120" w:after="120"/>
            </w:pPr>
            <w:r w:rsidRPr="00CF0460">
              <w:rPr>
                <w:i/>
                <w:iCs/>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rsidR="00502BC8" w:rsidRPr="00CF0460" w:rsidTr="007F4B97">
        <w:tc>
          <w:tcPr>
            <w:tcW w:w="2515" w:type="dxa"/>
          </w:tcPr>
          <w:p w:rsidR="00502BC8" w:rsidRPr="00275CC0" w:rsidRDefault="00502BC8" w:rsidP="00502BC8">
            <w:pPr>
              <w:spacing w:before="120"/>
              <w:rPr>
                <w:b/>
              </w:rPr>
            </w:pPr>
            <w:r w:rsidRPr="00451402">
              <w:rPr>
                <w:b/>
              </w:rPr>
              <w:t>Form of Performance Security</w:t>
            </w:r>
          </w:p>
          <w:p w:rsidR="00502BC8" w:rsidRPr="00451402" w:rsidRDefault="00502BC8" w:rsidP="00502BC8">
            <w:pPr>
              <w:rPr>
                <w:b/>
              </w:rPr>
            </w:pPr>
            <w:r w:rsidRPr="00451402">
              <w:rPr>
                <w:sz w:val="20"/>
                <w:szCs w:val="20"/>
              </w:rPr>
              <w:t>GCC 18.3</w:t>
            </w:r>
          </w:p>
        </w:tc>
        <w:tc>
          <w:tcPr>
            <w:tcW w:w="6930" w:type="dxa"/>
            <w:vAlign w:val="center"/>
          </w:tcPr>
          <w:p w:rsidR="00502BC8" w:rsidRPr="00CF0460" w:rsidRDefault="00502BC8" w:rsidP="00502BC8">
            <w:pPr>
              <w:tabs>
                <w:tab w:val="right" w:pos="7164"/>
              </w:tabs>
              <w:spacing w:before="120" w:after="120"/>
              <w:rPr>
                <w:u w:val="single"/>
              </w:rPr>
            </w:pPr>
            <w:r w:rsidRPr="00CF0460">
              <w:t xml:space="preserve">If required, the Performance Security shall be in the form of: </w:t>
            </w:r>
            <w:r w:rsidRPr="00CF0460">
              <w:rPr>
                <w:i/>
                <w:iCs/>
              </w:rPr>
              <w:t xml:space="preserve">[insert </w:t>
            </w:r>
            <w:r w:rsidRPr="003601E4">
              <w:rPr>
                <w:iCs/>
              </w:rPr>
              <w:t>“a Demand Guarantee”</w:t>
            </w:r>
            <w:r w:rsidRPr="00CF0460">
              <w:rPr>
                <w:i/>
                <w:iCs/>
              </w:rPr>
              <w:t xml:space="preserve"> or</w:t>
            </w:r>
            <w:r w:rsidRPr="003601E4">
              <w:rPr>
                <w:iCs/>
              </w:rPr>
              <w:t>” a Performance Bond”</w:t>
            </w:r>
            <w:r w:rsidRPr="003601E4">
              <w:rPr>
                <w:i/>
                <w:iCs/>
              </w:rPr>
              <w:t>]</w:t>
            </w:r>
          </w:p>
          <w:p w:rsidR="00502BC8" w:rsidRPr="00CF0460" w:rsidRDefault="00502BC8" w:rsidP="00502BC8">
            <w:pPr>
              <w:tabs>
                <w:tab w:val="right" w:pos="7164"/>
              </w:tabs>
              <w:spacing w:before="120" w:after="120"/>
            </w:pPr>
            <w:r w:rsidRPr="00CF0460">
              <w:t xml:space="preserve">If required, the Performance security shall be denominated in </w:t>
            </w:r>
            <w:r w:rsidRPr="00CF0460">
              <w:rPr>
                <w:i/>
                <w:iCs/>
              </w:rPr>
              <w:t xml:space="preserve">[insert </w:t>
            </w:r>
            <w:r w:rsidRPr="003601E4">
              <w:rPr>
                <w:iCs/>
              </w:rPr>
              <w:t>“a freely convertible currency acceptable to the Purchaser”</w:t>
            </w:r>
            <w:r w:rsidRPr="00CF0460">
              <w:rPr>
                <w:i/>
                <w:iCs/>
              </w:rPr>
              <w:t xml:space="preserve"> or </w:t>
            </w:r>
            <w:r w:rsidRPr="003601E4">
              <w:rPr>
                <w:iCs/>
              </w:rPr>
              <w:t>“the currencies of payment of the Contract, in accordance with their portions of the Contract Price”</w:t>
            </w:r>
            <w:r w:rsidRPr="00CF0460">
              <w:rPr>
                <w:i/>
                <w:iCs/>
              </w:rPr>
              <w:t>]</w:t>
            </w:r>
          </w:p>
        </w:tc>
      </w:tr>
      <w:tr w:rsidR="00502BC8" w:rsidRPr="00CF0460" w:rsidTr="007F4B97">
        <w:tc>
          <w:tcPr>
            <w:tcW w:w="2515" w:type="dxa"/>
          </w:tcPr>
          <w:p w:rsidR="00502BC8" w:rsidRPr="00275CC0" w:rsidRDefault="00502BC8" w:rsidP="00502BC8">
            <w:pPr>
              <w:spacing w:before="120"/>
              <w:rPr>
                <w:b/>
              </w:rPr>
            </w:pPr>
            <w:r w:rsidRPr="00275CC0">
              <w:rPr>
                <w:b/>
              </w:rPr>
              <w:t>Discharge of Performance Security</w:t>
            </w:r>
          </w:p>
          <w:p w:rsidR="00502BC8" w:rsidRPr="00451402" w:rsidRDefault="00502BC8" w:rsidP="00502BC8">
            <w:pPr>
              <w:rPr>
                <w:b/>
              </w:rPr>
            </w:pPr>
            <w:r w:rsidRPr="00451402">
              <w:rPr>
                <w:sz w:val="20"/>
                <w:szCs w:val="20"/>
              </w:rPr>
              <w:t>GCC 18.4</w:t>
            </w:r>
          </w:p>
        </w:tc>
        <w:tc>
          <w:tcPr>
            <w:tcW w:w="6930" w:type="dxa"/>
          </w:tcPr>
          <w:p w:rsidR="00502BC8" w:rsidRPr="00CF0460" w:rsidRDefault="00502BC8" w:rsidP="00502BC8">
            <w:pPr>
              <w:tabs>
                <w:tab w:val="right" w:pos="7164"/>
              </w:tabs>
              <w:spacing w:before="120" w:after="120"/>
            </w:pPr>
            <w:r w:rsidRPr="00CF0460">
              <w:t xml:space="preserve">Discharge of the Performance Security shall take place: </w:t>
            </w:r>
            <w:r w:rsidRPr="00CF0460">
              <w:rPr>
                <w:i/>
                <w:iCs/>
              </w:rPr>
              <w:t xml:space="preserve">[ insert date if different from the one indicated in sub clause </w:t>
            </w:r>
            <w:r w:rsidRPr="0045717B">
              <w:rPr>
                <w:b/>
                <w:i/>
                <w:iCs/>
              </w:rPr>
              <w:t>GCC</w:t>
            </w:r>
            <w:r w:rsidR="00171AA7" w:rsidRPr="0045717B">
              <w:rPr>
                <w:b/>
                <w:i/>
                <w:iCs/>
              </w:rPr>
              <w:t xml:space="preserve"> </w:t>
            </w:r>
            <w:r w:rsidR="0045717B" w:rsidRPr="0045717B">
              <w:rPr>
                <w:b/>
                <w:i/>
                <w:iCs/>
              </w:rPr>
              <w:t>Sub-</w:t>
            </w:r>
            <w:r w:rsidR="00171AA7" w:rsidRPr="0045717B">
              <w:rPr>
                <w:b/>
                <w:i/>
                <w:iCs/>
              </w:rPr>
              <w:t>Clause</w:t>
            </w:r>
            <w:r w:rsidRPr="0045717B">
              <w:rPr>
                <w:b/>
                <w:i/>
                <w:iCs/>
              </w:rPr>
              <w:t xml:space="preserve"> 18.4</w:t>
            </w:r>
            <w:r w:rsidRPr="00CF0460">
              <w:rPr>
                <w:i/>
                <w:iCs/>
              </w:rPr>
              <w:t>]</w:t>
            </w:r>
          </w:p>
        </w:tc>
      </w:tr>
      <w:tr w:rsidR="00502BC8" w:rsidRPr="00CF0460" w:rsidTr="007F4B97">
        <w:tc>
          <w:tcPr>
            <w:tcW w:w="2515" w:type="dxa"/>
          </w:tcPr>
          <w:p w:rsidR="00502BC8" w:rsidRPr="00275CC0" w:rsidRDefault="00502BC8" w:rsidP="00502BC8">
            <w:pPr>
              <w:spacing w:before="120"/>
              <w:rPr>
                <w:b/>
              </w:rPr>
            </w:pPr>
            <w:r w:rsidRPr="00275CC0">
              <w:rPr>
                <w:b/>
              </w:rPr>
              <w:t>Packing, marking and documentation</w:t>
            </w:r>
          </w:p>
          <w:p w:rsidR="00502BC8" w:rsidRPr="00451402" w:rsidRDefault="00502BC8" w:rsidP="00502BC8">
            <w:pPr>
              <w:rPr>
                <w:b/>
              </w:rPr>
            </w:pPr>
            <w:r w:rsidRPr="00451402">
              <w:rPr>
                <w:sz w:val="20"/>
                <w:szCs w:val="20"/>
              </w:rPr>
              <w:t>GCC 23.2</w:t>
            </w:r>
          </w:p>
        </w:tc>
        <w:tc>
          <w:tcPr>
            <w:tcW w:w="6930" w:type="dxa"/>
          </w:tcPr>
          <w:p w:rsidR="00502BC8" w:rsidRPr="00CF0460" w:rsidRDefault="00502BC8" w:rsidP="00502BC8">
            <w:pPr>
              <w:spacing w:before="120" w:after="120"/>
            </w:pPr>
            <w:r w:rsidRPr="00CF0460">
              <w:t xml:space="preserve">The packing, marking and documentation within and outside the packages shall be: </w:t>
            </w:r>
            <w:r w:rsidRPr="00CF0460">
              <w:rPr>
                <w:i/>
                <w:iCs/>
              </w:rPr>
              <w:t xml:space="preserve">[insert in detail the type of packing required, the markings in the packing and all documentation required] </w:t>
            </w:r>
            <w:r w:rsidRPr="00CF0460">
              <w:t xml:space="preserve"> </w:t>
            </w:r>
          </w:p>
        </w:tc>
      </w:tr>
      <w:tr w:rsidR="00502BC8" w:rsidRPr="00CF0460" w:rsidTr="007F4B97">
        <w:tc>
          <w:tcPr>
            <w:tcW w:w="2515" w:type="dxa"/>
          </w:tcPr>
          <w:p w:rsidR="00502BC8" w:rsidRPr="00275CC0" w:rsidRDefault="00502BC8" w:rsidP="00502BC8">
            <w:pPr>
              <w:spacing w:before="120"/>
              <w:rPr>
                <w:b/>
              </w:rPr>
            </w:pPr>
            <w:r w:rsidRPr="00275CC0">
              <w:rPr>
                <w:b/>
              </w:rPr>
              <w:t>Insurance cover</w:t>
            </w:r>
          </w:p>
          <w:p w:rsidR="00502BC8" w:rsidRPr="00451402" w:rsidRDefault="00502BC8" w:rsidP="00502BC8">
            <w:r w:rsidRPr="00451402">
              <w:rPr>
                <w:sz w:val="20"/>
                <w:szCs w:val="20"/>
              </w:rPr>
              <w:t>GCC 24.1</w:t>
            </w:r>
          </w:p>
        </w:tc>
        <w:tc>
          <w:tcPr>
            <w:tcW w:w="6930" w:type="dxa"/>
          </w:tcPr>
          <w:p w:rsidR="00502BC8" w:rsidRPr="00CF0460" w:rsidRDefault="00502BC8" w:rsidP="00502BC8">
            <w:pPr>
              <w:tabs>
                <w:tab w:val="right" w:pos="7164"/>
              </w:tabs>
              <w:spacing w:before="120" w:after="120"/>
              <w:rPr>
                <w:i/>
              </w:rPr>
            </w:pPr>
            <w:r w:rsidRPr="00CF0460">
              <w:t>The insurance coverage shall be as specified in the Incoterms</w:t>
            </w:r>
            <w:r w:rsidRPr="00CF0460">
              <w:rPr>
                <w:i/>
              </w:rPr>
              <w:t>.</w:t>
            </w:r>
          </w:p>
          <w:p w:rsidR="00502BC8" w:rsidRPr="00CF0460" w:rsidRDefault="00502BC8" w:rsidP="00502BC8">
            <w:pPr>
              <w:tabs>
                <w:tab w:val="right" w:pos="7164"/>
              </w:tabs>
              <w:spacing w:before="120" w:after="120"/>
              <w:rPr>
                <w:i/>
              </w:rPr>
            </w:pPr>
            <w:r w:rsidRPr="00CF0460">
              <w:rPr>
                <w:i/>
              </w:rPr>
              <w:t>OR</w:t>
            </w:r>
          </w:p>
          <w:p w:rsidR="00502BC8" w:rsidRPr="00CF0460" w:rsidRDefault="00502BC8" w:rsidP="00502BC8">
            <w:pPr>
              <w:tabs>
                <w:tab w:val="right" w:pos="7164"/>
              </w:tabs>
              <w:spacing w:before="120" w:after="120"/>
              <w:rPr>
                <w:u w:val="single"/>
              </w:rPr>
            </w:pPr>
            <w:r w:rsidRPr="00CF0460">
              <w:t>If not in accordance with Incoterms, insurance shall be as follows:</w:t>
            </w:r>
          </w:p>
          <w:p w:rsidR="00502BC8" w:rsidRPr="00CF0460" w:rsidRDefault="00502BC8" w:rsidP="00502BC8">
            <w:pPr>
              <w:spacing w:before="120" w:after="120"/>
            </w:pPr>
            <w:r w:rsidRPr="00CF0460">
              <w:rPr>
                <w:i/>
                <w:iCs/>
              </w:rPr>
              <w:t>[insert specific insurance provisions agreed upon, including coverage, currency and amount]</w:t>
            </w:r>
          </w:p>
        </w:tc>
      </w:tr>
      <w:tr w:rsidR="00502BC8" w:rsidRPr="00CF0460" w:rsidTr="007F4B97">
        <w:tc>
          <w:tcPr>
            <w:tcW w:w="2515" w:type="dxa"/>
          </w:tcPr>
          <w:p w:rsidR="00502BC8" w:rsidRPr="00275CC0" w:rsidRDefault="00502BC8" w:rsidP="00502BC8">
            <w:pPr>
              <w:spacing w:before="120"/>
              <w:rPr>
                <w:b/>
              </w:rPr>
            </w:pPr>
            <w:r w:rsidRPr="00275CC0">
              <w:rPr>
                <w:b/>
              </w:rPr>
              <w:t>Transportation</w:t>
            </w:r>
          </w:p>
          <w:p w:rsidR="00502BC8" w:rsidRPr="00451402" w:rsidRDefault="00502BC8" w:rsidP="00502BC8">
            <w:r w:rsidRPr="00451402">
              <w:rPr>
                <w:sz w:val="20"/>
                <w:szCs w:val="20"/>
              </w:rPr>
              <w:t>GCC 25.1</w:t>
            </w:r>
          </w:p>
        </w:tc>
        <w:tc>
          <w:tcPr>
            <w:tcW w:w="6930" w:type="dxa"/>
          </w:tcPr>
          <w:p w:rsidR="00502BC8" w:rsidRPr="00CF0460" w:rsidRDefault="00502BC8" w:rsidP="00502BC8">
            <w:pPr>
              <w:spacing w:before="120" w:after="120"/>
            </w:pPr>
            <w:r w:rsidRPr="00CF0460">
              <w:t xml:space="preserve">Responsibility for transportation of the Goods shall be as specified in the Incoterms. </w:t>
            </w:r>
          </w:p>
          <w:p w:rsidR="00502BC8" w:rsidRPr="00CF0460" w:rsidRDefault="00502BC8" w:rsidP="00502BC8">
            <w:pPr>
              <w:spacing w:before="120" w:after="120"/>
            </w:pPr>
            <w:r w:rsidRPr="00CF0460">
              <w:t>If not in accordance with Incoterms, responsibility for transportations shall be as follows: [</w:t>
            </w:r>
            <w:r w:rsidRPr="00CF0460">
              <w:rPr>
                <w:i/>
              </w:rPr>
              <w:t xml:space="preserve">insert </w:t>
            </w:r>
            <w:r w:rsidRPr="003601E4">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Pr="00CF0460">
              <w:rPr>
                <w:i/>
              </w:rPr>
              <w:t>; or any other agreed upon trade terms (specify the respective responsibilities of the Purchaser and the Supplier)</w:t>
            </w:r>
            <w:r w:rsidRPr="00CF0460">
              <w:t>]</w:t>
            </w:r>
          </w:p>
        </w:tc>
      </w:tr>
      <w:tr w:rsidR="00502BC8" w:rsidRPr="00CF0460" w:rsidTr="007F4B97">
        <w:tc>
          <w:tcPr>
            <w:tcW w:w="2515" w:type="dxa"/>
          </w:tcPr>
          <w:p w:rsidR="00502BC8" w:rsidRPr="00275CC0" w:rsidRDefault="00502BC8" w:rsidP="00502BC8">
            <w:pPr>
              <w:spacing w:before="120"/>
              <w:rPr>
                <w:b/>
              </w:rPr>
            </w:pPr>
            <w:r w:rsidRPr="00275CC0">
              <w:rPr>
                <w:b/>
              </w:rPr>
              <w:t>Inspections and tests</w:t>
            </w:r>
          </w:p>
          <w:p w:rsidR="00502BC8" w:rsidRPr="00451402" w:rsidRDefault="00502BC8" w:rsidP="00502BC8">
            <w:r w:rsidRPr="00451402">
              <w:rPr>
                <w:sz w:val="20"/>
                <w:szCs w:val="20"/>
              </w:rPr>
              <w:t>GCC 26.1</w:t>
            </w:r>
          </w:p>
        </w:tc>
        <w:tc>
          <w:tcPr>
            <w:tcW w:w="6930" w:type="dxa"/>
            <w:vAlign w:val="center"/>
          </w:tcPr>
          <w:p w:rsidR="00502BC8" w:rsidRPr="00CF0460" w:rsidRDefault="00502BC8" w:rsidP="00502BC8">
            <w:pPr>
              <w:spacing w:before="120" w:after="120"/>
            </w:pPr>
            <w:r w:rsidRPr="00CF0460">
              <w:t xml:space="preserve">The inspections and tests shall be: </w:t>
            </w:r>
            <w:r w:rsidR="003601E4">
              <w:rPr>
                <w:i/>
                <w:iCs/>
              </w:rPr>
              <w:t xml:space="preserve">[insert: </w:t>
            </w:r>
            <w:r w:rsidR="003601E4" w:rsidRPr="003601E4">
              <w:rPr>
                <w:iCs/>
              </w:rPr>
              <w:t>“</w:t>
            </w:r>
            <w:r w:rsidRPr="003601E4">
              <w:rPr>
                <w:iCs/>
              </w:rPr>
              <w:t xml:space="preserve">as per the Framework Agreement </w:t>
            </w:r>
            <w:r w:rsidRPr="003601E4">
              <w:t>Schedule 1: Schedule of Requirements</w:t>
            </w:r>
            <w:r w:rsidR="003601E4" w:rsidRPr="003601E4">
              <w:rPr>
                <w:iCs/>
              </w:rPr>
              <w:t>”</w:t>
            </w:r>
            <w:r w:rsidRPr="000675AD">
              <w:rPr>
                <w:i/>
                <w:iCs/>
              </w:rPr>
              <w:t xml:space="preserve">, </w:t>
            </w:r>
            <w:r w:rsidRPr="00CF0460">
              <w:rPr>
                <w:i/>
                <w:iCs/>
              </w:rPr>
              <w:t>or if different or additional state the nature, frequency, procedures for carrying out the inspections and tests]</w:t>
            </w:r>
          </w:p>
        </w:tc>
      </w:tr>
      <w:tr w:rsidR="00502BC8" w:rsidRPr="00CF0460" w:rsidTr="007F4B97">
        <w:tc>
          <w:tcPr>
            <w:tcW w:w="2515" w:type="dxa"/>
          </w:tcPr>
          <w:p w:rsidR="00502BC8" w:rsidRPr="00275CC0" w:rsidRDefault="00502BC8" w:rsidP="00502BC8">
            <w:pPr>
              <w:spacing w:before="120"/>
              <w:rPr>
                <w:b/>
              </w:rPr>
            </w:pPr>
            <w:r w:rsidRPr="00275CC0">
              <w:rPr>
                <w:b/>
              </w:rPr>
              <w:t>Site of inspections and tests</w:t>
            </w:r>
          </w:p>
          <w:p w:rsidR="00502BC8" w:rsidRPr="00451402" w:rsidRDefault="00502BC8" w:rsidP="00502BC8">
            <w:r w:rsidRPr="00451402">
              <w:rPr>
                <w:sz w:val="20"/>
                <w:szCs w:val="20"/>
              </w:rPr>
              <w:t>GCC 26.2</w:t>
            </w:r>
          </w:p>
        </w:tc>
        <w:tc>
          <w:tcPr>
            <w:tcW w:w="6930" w:type="dxa"/>
          </w:tcPr>
          <w:p w:rsidR="00502BC8" w:rsidRPr="00CF0460" w:rsidRDefault="00502BC8" w:rsidP="00502BC8">
            <w:pPr>
              <w:spacing w:before="120" w:after="120"/>
            </w:pPr>
            <w:r w:rsidRPr="00CF0460">
              <w:t>The Inspections and tests shall be conducted at: [</w:t>
            </w:r>
            <w:r w:rsidRPr="00CF0460">
              <w:rPr>
                <w:i/>
              </w:rPr>
              <w:t>insert name(s) of location(s)</w:t>
            </w:r>
            <w:r w:rsidRPr="00CF0460">
              <w:t>]</w:t>
            </w:r>
          </w:p>
        </w:tc>
      </w:tr>
      <w:tr w:rsidR="00502BC8" w:rsidRPr="00CF0460" w:rsidTr="007F4B97">
        <w:tc>
          <w:tcPr>
            <w:tcW w:w="2515" w:type="dxa"/>
          </w:tcPr>
          <w:p w:rsidR="00502BC8" w:rsidRPr="00275CC0" w:rsidRDefault="00502BC8" w:rsidP="00502BC8">
            <w:pPr>
              <w:spacing w:before="120"/>
              <w:rPr>
                <w:b/>
              </w:rPr>
            </w:pPr>
            <w:r w:rsidRPr="00451402">
              <w:rPr>
                <w:b/>
              </w:rPr>
              <w:t>Liquidated damages</w:t>
            </w:r>
          </w:p>
          <w:p w:rsidR="00502BC8" w:rsidRPr="00451402" w:rsidRDefault="00502BC8" w:rsidP="00502BC8">
            <w:r w:rsidRPr="00451402">
              <w:rPr>
                <w:sz w:val="20"/>
                <w:szCs w:val="20"/>
              </w:rPr>
              <w:t>GCC 27.1</w:t>
            </w:r>
          </w:p>
        </w:tc>
        <w:tc>
          <w:tcPr>
            <w:tcW w:w="6930" w:type="dxa"/>
            <w:vAlign w:val="center"/>
          </w:tcPr>
          <w:p w:rsidR="00502BC8" w:rsidRPr="00CF0460" w:rsidRDefault="00502BC8" w:rsidP="00502BC8">
            <w:pPr>
              <w:tabs>
                <w:tab w:val="right" w:pos="7164"/>
              </w:tabs>
              <w:spacing w:before="120" w:after="120"/>
            </w:pPr>
            <w:r w:rsidRPr="00CF0460">
              <w:t>The liquidated damage shall be [</w:t>
            </w:r>
            <w:r w:rsidRPr="003601E4">
              <w:rPr>
                <w:i/>
              </w:rPr>
              <w:t>insert % number</w:t>
            </w:r>
            <w:r w:rsidRPr="00CF0460">
              <w:t>] per week.</w:t>
            </w:r>
          </w:p>
          <w:p w:rsidR="00502BC8" w:rsidRPr="00CF0460" w:rsidRDefault="00502BC8" w:rsidP="00502BC8">
            <w:pPr>
              <w:spacing w:before="120" w:after="120"/>
            </w:pPr>
            <w:r w:rsidRPr="00CF0460">
              <w:t xml:space="preserve">The maximum amount of liquidated damages shall be </w:t>
            </w:r>
            <w:r w:rsidRPr="00CF0460">
              <w:rPr>
                <w:i/>
                <w:iCs/>
              </w:rPr>
              <w:t>[insert % number]</w:t>
            </w:r>
            <w:r w:rsidRPr="00CF0460">
              <w:t>.</w:t>
            </w:r>
          </w:p>
        </w:tc>
      </w:tr>
      <w:tr w:rsidR="00502BC8" w:rsidRPr="00CF0460" w:rsidTr="007F4B97">
        <w:tc>
          <w:tcPr>
            <w:tcW w:w="2515" w:type="dxa"/>
          </w:tcPr>
          <w:p w:rsidR="00502BC8" w:rsidRPr="00CF0460" w:rsidRDefault="00502BC8" w:rsidP="00502BC8">
            <w:pPr>
              <w:spacing w:before="120"/>
              <w:rPr>
                <w:b/>
              </w:rPr>
            </w:pPr>
            <w:r w:rsidRPr="00CF0460">
              <w:rPr>
                <w:b/>
              </w:rPr>
              <w:t>Warranty</w:t>
            </w:r>
          </w:p>
          <w:p w:rsidR="00502BC8" w:rsidRPr="00CF0460" w:rsidRDefault="00502BC8" w:rsidP="00502BC8">
            <w:r w:rsidRPr="00CF0460">
              <w:rPr>
                <w:sz w:val="20"/>
                <w:szCs w:val="20"/>
              </w:rPr>
              <w:t>GCC 28.3</w:t>
            </w:r>
          </w:p>
        </w:tc>
        <w:tc>
          <w:tcPr>
            <w:tcW w:w="6930" w:type="dxa"/>
          </w:tcPr>
          <w:p w:rsidR="00502BC8" w:rsidRPr="00CF0460" w:rsidRDefault="00502BC8" w:rsidP="00502BC8">
            <w:pPr>
              <w:tabs>
                <w:tab w:val="right" w:pos="7164"/>
              </w:tabs>
              <w:spacing w:before="120" w:after="120"/>
              <w:rPr>
                <w:u w:val="single"/>
              </w:rPr>
            </w:pPr>
            <w:r w:rsidRPr="00CF0460">
              <w:t xml:space="preserve">The period of validity of the Warranty shall be </w:t>
            </w:r>
            <w:r w:rsidRPr="00CF0460">
              <w:rPr>
                <w:i/>
                <w:iCs/>
              </w:rPr>
              <w:t>[insert number]</w:t>
            </w:r>
            <w:r w:rsidRPr="00CF0460">
              <w:t xml:space="preserve"> days.</w:t>
            </w:r>
          </w:p>
          <w:p w:rsidR="00502BC8" w:rsidRPr="00CF0460" w:rsidRDefault="00502BC8" w:rsidP="00502BC8">
            <w:pPr>
              <w:tabs>
                <w:tab w:val="right" w:pos="7164"/>
              </w:tabs>
              <w:spacing w:before="120" w:after="120"/>
            </w:pPr>
            <w:r w:rsidRPr="00CF0460">
              <w:t>For purposes of the Warranty, the place(s) of final destination(s) shall be:</w:t>
            </w:r>
          </w:p>
          <w:p w:rsidR="00502BC8" w:rsidRPr="00CF0460" w:rsidRDefault="00502BC8" w:rsidP="00502BC8">
            <w:pPr>
              <w:tabs>
                <w:tab w:val="right" w:pos="7164"/>
              </w:tabs>
              <w:spacing w:before="120" w:after="120"/>
              <w:rPr>
                <w:i/>
                <w:iCs/>
              </w:rPr>
            </w:pPr>
            <w:r w:rsidRPr="00CF0460">
              <w:rPr>
                <w:i/>
                <w:iCs/>
              </w:rPr>
              <w:t>[insert name(s) of location(s)].</w:t>
            </w:r>
          </w:p>
          <w:p w:rsidR="00502BC8" w:rsidRPr="00CF0460" w:rsidRDefault="00502BC8" w:rsidP="00502BC8">
            <w:pPr>
              <w:suppressAutoHyphens/>
              <w:spacing w:before="120" w:after="120"/>
            </w:pPr>
            <w:r w:rsidRPr="00CF0460">
              <w:rPr>
                <w:b/>
                <w:i/>
              </w:rPr>
              <w:t>Sample provision</w:t>
            </w:r>
          </w:p>
          <w:p w:rsidR="00502BC8" w:rsidRPr="00CF0460" w:rsidRDefault="00502BC8" w:rsidP="00502BC8">
            <w:pPr>
              <w:suppressAutoHyphens/>
              <w:spacing w:before="120" w:after="120"/>
            </w:pPr>
            <w:r w:rsidRPr="00CF0460">
              <w:t>In partial modification of the GCC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502BC8" w:rsidRPr="00CF0460" w:rsidRDefault="00502BC8" w:rsidP="00502BC8">
            <w:pPr>
              <w:tabs>
                <w:tab w:val="left" w:pos="1080"/>
              </w:tabs>
              <w:suppressAutoHyphens/>
              <w:spacing w:before="120" w:after="120"/>
              <w:ind w:left="618" w:hanging="540"/>
            </w:pPr>
            <w:r w:rsidRPr="00CF0460">
              <w:t>(a)</w:t>
            </w:r>
            <w:r w:rsidRPr="00CF0460">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Pr="00171AA7">
              <w:rPr>
                <w:b/>
              </w:rPr>
              <w:t xml:space="preserve">GCC </w:t>
            </w:r>
            <w:r w:rsidR="00171AA7" w:rsidRPr="00171AA7">
              <w:rPr>
                <w:b/>
              </w:rPr>
              <w:t xml:space="preserve">Sub-Clause </w:t>
            </w:r>
            <w:r w:rsidRPr="00171AA7">
              <w:rPr>
                <w:b/>
              </w:rPr>
              <w:t>26.7</w:t>
            </w:r>
            <w:r w:rsidRPr="00CF0460">
              <w:t>,</w:t>
            </w:r>
          </w:p>
          <w:p w:rsidR="00502BC8" w:rsidRPr="00CF0460" w:rsidRDefault="00502BC8" w:rsidP="00502BC8">
            <w:pPr>
              <w:tabs>
                <w:tab w:val="left" w:pos="1080"/>
              </w:tabs>
              <w:suppressAutoHyphens/>
              <w:spacing w:before="120" w:after="120"/>
              <w:ind w:left="618" w:hanging="540"/>
            </w:pPr>
            <w:r w:rsidRPr="00CF0460">
              <w:rPr>
                <w:b/>
              </w:rPr>
              <w:t>or</w:t>
            </w:r>
          </w:p>
          <w:p w:rsidR="00502BC8" w:rsidRPr="00CF0460" w:rsidRDefault="00502BC8" w:rsidP="00502BC8">
            <w:pPr>
              <w:tabs>
                <w:tab w:val="left" w:pos="1080"/>
              </w:tabs>
              <w:suppressAutoHyphens/>
              <w:spacing w:before="120" w:after="120"/>
              <w:ind w:left="618" w:hanging="540"/>
            </w:pPr>
            <w:r w:rsidRPr="00CF0460">
              <w:t>(b)</w:t>
            </w:r>
            <w:r w:rsidRPr="00CF0460">
              <w:tab/>
              <w:t>pay liquidated damages to the Purchaser with respect to the failure to meet the contractual guarantees. The rate of these liquidated damages shall be (______).</w:t>
            </w:r>
          </w:p>
        </w:tc>
      </w:tr>
      <w:tr w:rsidR="00502BC8" w:rsidRPr="00CF0460" w:rsidTr="007F4B97">
        <w:tc>
          <w:tcPr>
            <w:tcW w:w="2515" w:type="dxa"/>
          </w:tcPr>
          <w:p w:rsidR="00502BC8" w:rsidRPr="00CF0460" w:rsidRDefault="00502BC8" w:rsidP="00502BC8">
            <w:pPr>
              <w:spacing w:before="120"/>
              <w:rPr>
                <w:b/>
              </w:rPr>
            </w:pPr>
            <w:r w:rsidRPr="00CF0460">
              <w:rPr>
                <w:b/>
              </w:rPr>
              <w:t>Repair/replacement</w:t>
            </w:r>
          </w:p>
          <w:p w:rsidR="00502BC8" w:rsidRPr="00CF0460" w:rsidRDefault="00502BC8" w:rsidP="00502BC8">
            <w:pPr>
              <w:rPr>
                <w:sz w:val="20"/>
                <w:szCs w:val="20"/>
              </w:rPr>
            </w:pPr>
            <w:r w:rsidRPr="00CF0460">
              <w:rPr>
                <w:sz w:val="20"/>
                <w:szCs w:val="20"/>
              </w:rPr>
              <w:t>GCC 28.5</w:t>
            </w:r>
          </w:p>
          <w:p w:rsidR="00502BC8" w:rsidRPr="00CF0460" w:rsidRDefault="00502BC8" w:rsidP="00502BC8">
            <w:r w:rsidRPr="00CF0460">
              <w:rPr>
                <w:sz w:val="20"/>
                <w:szCs w:val="20"/>
              </w:rPr>
              <w:t>GCC 28.6</w:t>
            </w:r>
          </w:p>
        </w:tc>
        <w:tc>
          <w:tcPr>
            <w:tcW w:w="6930" w:type="dxa"/>
          </w:tcPr>
          <w:p w:rsidR="00502BC8" w:rsidRPr="00CF0460" w:rsidRDefault="00502BC8" w:rsidP="00502BC8">
            <w:pPr>
              <w:tabs>
                <w:tab w:val="right" w:pos="7164"/>
              </w:tabs>
              <w:spacing w:before="120" w:after="120"/>
            </w:pPr>
            <w:r w:rsidRPr="00CF0460">
              <w:t>The period for repair or replacement shall be [</w:t>
            </w:r>
            <w:r w:rsidRPr="00CF0460">
              <w:rPr>
                <w:i/>
              </w:rPr>
              <w:t>insert number</w:t>
            </w:r>
            <w:r w:rsidRPr="00CF0460">
              <w:t>] days.</w:t>
            </w:r>
          </w:p>
        </w:tc>
      </w:tr>
      <w:tr w:rsidR="00502BC8" w:rsidRPr="00CF0460" w:rsidTr="007F4B97">
        <w:tc>
          <w:tcPr>
            <w:tcW w:w="2515" w:type="dxa"/>
          </w:tcPr>
          <w:p w:rsidR="00502BC8" w:rsidRPr="00CF0460" w:rsidRDefault="00502BC8" w:rsidP="00502BC8">
            <w:pPr>
              <w:spacing w:before="120"/>
              <w:rPr>
                <w:b/>
              </w:rPr>
            </w:pPr>
            <w:r w:rsidRPr="00FC419D">
              <w:rPr>
                <w:b/>
              </w:rPr>
              <w:t>Value Engineering</w:t>
            </w:r>
          </w:p>
          <w:p w:rsidR="00502BC8" w:rsidRPr="00CF0460" w:rsidRDefault="00502BC8" w:rsidP="00502BC8">
            <w:r w:rsidRPr="00CF0460">
              <w:rPr>
                <w:sz w:val="20"/>
                <w:szCs w:val="20"/>
              </w:rPr>
              <w:t>GCC 33.4</w:t>
            </w:r>
          </w:p>
        </w:tc>
        <w:tc>
          <w:tcPr>
            <w:tcW w:w="6930" w:type="dxa"/>
          </w:tcPr>
          <w:p w:rsidR="003601E4" w:rsidRPr="003601E4" w:rsidRDefault="003601E4" w:rsidP="003601E4">
            <w:pPr>
              <w:spacing w:before="120" w:after="240"/>
              <w:ind w:left="72"/>
              <w:rPr>
                <w:i/>
                <w:color w:val="000000"/>
              </w:rPr>
            </w:pPr>
            <w:r w:rsidRPr="003601E4">
              <w:rPr>
                <w:i/>
                <w:color w:val="000000"/>
              </w:rPr>
              <w:t xml:space="preserve">[Delete </w:t>
            </w:r>
            <w:r w:rsidR="000D2F27">
              <w:rPr>
                <w:i/>
                <w:color w:val="000000"/>
              </w:rPr>
              <w:t>i</w:t>
            </w:r>
            <w:r w:rsidRPr="003601E4">
              <w:rPr>
                <w:i/>
                <w:color w:val="000000"/>
              </w:rPr>
              <w:t>f value engineering is not applicable]</w:t>
            </w:r>
          </w:p>
          <w:p w:rsidR="00502BC8" w:rsidRPr="00CF0460" w:rsidRDefault="00502BC8" w:rsidP="003601E4">
            <w:pPr>
              <w:spacing w:before="120" w:after="240"/>
              <w:ind w:left="72"/>
              <w:rPr>
                <w:color w:val="000000"/>
              </w:rPr>
            </w:pPr>
            <w:r w:rsidRPr="00CF0460">
              <w:rPr>
                <w:color w:val="000000"/>
              </w:rPr>
              <w:t>If the Supplier’s value engineering proposal is approved by the Purchaser the amount to be paid to the Supplier shall be [</w:t>
            </w:r>
            <w:r w:rsidRPr="00CF0460">
              <w:rPr>
                <w:i/>
                <w:color w:val="000000"/>
              </w:rPr>
              <w:t xml:space="preserve">insert % </w:t>
            </w:r>
            <w:r w:rsidRPr="00CF0460">
              <w:rPr>
                <w:color w:val="000000"/>
              </w:rPr>
              <w:t>number]. [</w:t>
            </w:r>
            <w:r w:rsidRPr="00CF0460">
              <w:rPr>
                <w:i/>
                <w:color w:val="000000"/>
              </w:rPr>
              <w:t>Note: The percentage is normally up to 50% of the reduction in the Contract Price.</w:t>
            </w:r>
            <w:r w:rsidRPr="00CF0460">
              <w:rPr>
                <w:color w:val="000000"/>
              </w:rPr>
              <w:t>]</w:t>
            </w:r>
          </w:p>
        </w:tc>
      </w:tr>
      <w:tr w:rsidR="00502BC8" w:rsidRPr="00CF0460" w:rsidTr="007F4B97">
        <w:tc>
          <w:tcPr>
            <w:tcW w:w="2515" w:type="dxa"/>
          </w:tcPr>
          <w:p w:rsidR="00502BC8" w:rsidRPr="00CF0460" w:rsidRDefault="00502BC8" w:rsidP="00502BC8">
            <w:pPr>
              <w:spacing w:before="120" w:after="120"/>
              <w:rPr>
                <w:b/>
              </w:rPr>
            </w:pPr>
            <w:r w:rsidRPr="00CF0460">
              <w:rPr>
                <w:b/>
              </w:rPr>
              <w:t>Additional instructions</w:t>
            </w:r>
          </w:p>
        </w:tc>
        <w:tc>
          <w:tcPr>
            <w:tcW w:w="6930" w:type="dxa"/>
            <w:vAlign w:val="center"/>
          </w:tcPr>
          <w:p w:rsidR="00502BC8" w:rsidRPr="00CF0460" w:rsidRDefault="00502BC8" w:rsidP="00502BC8">
            <w:pPr>
              <w:spacing w:before="120" w:after="120"/>
            </w:pPr>
            <w:r w:rsidRPr="00CF0460">
              <w:t>[</w:t>
            </w:r>
            <w:r w:rsidRPr="00CF0460">
              <w:rPr>
                <w:i/>
              </w:rPr>
              <w:t>insert any additional details or instructions as necessary, otherwise delete this row</w:t>
            </w:r>
            <w:r w:rsidRPr="00CF0460">
              <w:t>]</w:t>
            </w:r>
          </w:p>
        </w:tc>
      </w:tr>
      <w:bookmarkEnd w:id="991"/>
    </w:tbl>
    <w:p w:rsidR="006D2994" w:rsidRPr="00CF0460" w:rsidRDefault="006D2994" w:rsidP="006D2994"/>
    <w:p w:rsidR="006D2994" w:rsidRPr="00CF0460" w:rsidRDefault="006D2994" w:rsidP="005C0E0F">
      <w:pPr>
        <w:rPr>
          <w:b/>
        </w:rPr>
        <w:sectPr w:rsidR="006D2994" w:rsidRPr="00CF0460" w:rsidSect="000514AE">
          <w:pgSz w:w="12240" w:h="15840"/>
          <w:pgMar w:top="1440" w:right="1440" w:bottom="1440" w:left="1440" w:header="720" w:footer="720" w:gutter="0"/>
          <w:cols w:space="720"/>
          <w:docGrid w:linePitch="360"/>
        </w:sectPr>
      </w:pPr>
    </w:p>
    <w:p w:rsidR="006D2994" w:rsidRPr="00716D66" w:rsidRDefault="006D2994" w:rsidP="00716D66">
      <w:pPr>
        <w:pStyle w:val="Head81"/>
        <w:spacing w:before="0" w:after="0"/>
        <w:rPr>
          <w:rStyle w:val="FAS5SecProFormHeadingChar"/>
        </w:rPr>
      </w:pPr>
      <w:bookmarkStart w:id="996" w:name="_Toc428352207"/>
      <w:bookmarkStart w:id="997" w:name="_Toc438907198"/>
      <w:bookmarkStart w:id="998" w:name="_Toc438907298"/>
      <w:bookmarkStart w:id="999" w:name="_Toc471555885"/>
      <w:bookmarkStart w:id="1000" w:name="_Toc73333193"/>
      <w:bookmarkStart w:id="1001" w:name="_Toc436904426"/>
      <w:bookmarkStart w:id="1002" w:name="_Toc475548394"/>
      <w:bookmarkStart w:id="1003" w:name="_Toc503364218"/>
      <w:r w:rsidRPr="00716D66">
        <w:rPr>
          <w:rStyle w:val="FAS5SecProFormHeadingChar"/>
        </w:rPr>
        <w:t>Performance Security</w:t>
      </w:r>
      <w:bookmarkEnd w:id="996"/>
      <w:bookmarkEnd w:id="997"/>
      <w:bookmarkEnd w:id="998"/>
      <w:bookmarkEnd w:id="999"/>
      <w:bookmarkEnd w:id="1000"/>
      <w:bookmarkEnd w:id="1001"/>
      <w:bookmarkEnd w:id="1002"/>
      <w:bookmarkEnd w:id="1003"/>
      <w:r w:rsidRPr="00716D66">
        <w:rPr>
          <w:rStyle w:val="FAS5SecProFormHeadingChar"/>
        </w:rPr>
        <w:t xml:space="preserve"> </w:t>
      </w:r>
    </w:p>
    <w:p w:rsidR="006D2994" w:rsidRPr="00CF0460" w:rsidRDefault="006D2994" w:rsidP="006D2994">
      <w:pPr>
        <w:jc w:val="center"/>
        <w:rPr>
          <w:b/>
          <w:sz w:val="28"/>
          <w:szCs w:val="28"/>
        </w:rPr>
      </w:pPr>
      <w:bookmarkStart w:id="1004" w:name="_Toc348001572"/>
      <w:r w:rsidRPr="00CF0460">
        <w:rPr>
          <w:b/>
          <w:sz w:val="28"/>
          <w:szCs w:val="28"/>
        </w:rPr>
        <w:t>Option 1: (Bank Guarantee)</w:t>
      </w:r>
      <w:bookmarkEnd w:id="1004"/>
    </w:p>
    <w:p w:rsidR="006D2994" w:rsidRPr="00CF0460" w:rsidRDefault="006D2994" w:rsidP="005C0E0F">
      <w:pPr>
        <w:pStyle w:val="Footer"/>
        <w:rPr>
          <w:i/>
          <w:iCs/>
        </w:rPr>
      </w:pPr>
      <w:r w:rsidRPr="00CF0460">
        <w:rPr>
          <w:i/>
          <w:iCs/>
        </w:rPr>
        <w:t xml:space="preserve">[The bank, as requested by the successful Bidder, shall fill in this form in accordance with the instructions indicated] </w:t>
      </w:r>
    </w:p>
    <w:p w:rsidR="006D2994" w:rsidRPr="00CF0460" w:rsidRDefault="006D2994" w:rsidP="005C0E0F">
      <w:pPr>
        <w:pStyle w:val="Footer"/>
        <w:rPr>
          <w:i/>
          <w:iCs/>
        </w:rPr>
      </w:pPr>
    </w:p>
    <w:p w:rsidR="006D2994" w:rsidRPr="00CF0460" w:rsidRDefault="006D2994" w:rsidP="005C0E0F">
      <w:pPr>
        <w:pStyle w:val="Footer"/>
        <w:rPr>
          <w:i/>
        </w:rPr>
      </w:pPr>
      <w:r w:rsidRPr="00CF0460">
        <w:rPr>
          <w:i/>
        </w:rPr>
        <w:t>[Guarantor letterhead or SWIFT identifier code]</w:t>
      </w:r>
    </w:p>
    <w:p w:rsidR="006D2994" w:rsidRPr="00CF0460" w:rsidRDefault="006D2994" w:rsidP="006D2994">
      <w:pPr>
        <w:pStyle w:val="Footer"/>
        <w:rPr>
          <w:i/>
        </w:rPr>
      </w:pPr>
    </w:p>
    <w:p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Beneficiary: </w:t>
      </w:r>
      <w:r w:rsidRPr="005C0E0F">
        <w:rPr>
          <w:rFonts w:ascii="Times New Roman" w:hAnsi="Times New Roman"/>
          <w:i/>
        </w:rPr>
        <w:t>[insert name and Address of Purchaser]</w:t>
      </w:r>
      <w:r w:rsidRPr="00CF0460">
        <w:rPr>
          <w:rFonts w:ascii="Times New Roman" w:hAnsi="Times New Roman" w:cs="Times New Roman"/>
          <w:i/>
        </w:rPr>
        <w:tab/>
      </w:r>
      <w:r w:rsidRPr="00CF0460">
        <w:rPr>
          <w:rFonts w:ascii="Times New Roman" w:hAnsi="Times New Roman" w:cs="Times New Roman"/>
          <w:i/>
        </w:rPr>
        <w:tab/>
      </w:r>
    </w:p>
    <w:p w:rsidR="006D2994" w:rsidRPr="00CF0460" w:rsidRDefault="006D2994" w:rsidP="005C0E0F">
      <w:pPr>
        <w:pStyle w:val="NormalWeb"/>
        <w:spacing w:before="0" w:beforeAutospacing="0" w:after="120" w:afterAutospacing="0"/>
        <w:rPr>
          <w:rFonts w:ascii="Times New Roman" w:hAnsi="Times New Roman" w:cs="Times New Roman"/>
        </w:rPr>
      </w:pPr>
      <w:r w:rsidRPr="00CF0460">
        <w:rPr>
          <w:rFonts w:ascii="Times New Roman" w:hAnsi="Times New Roman" w:cs="Times New Roman"/>
          <w:b/>
        </w:rPr>
        <w:t>Date:</w:t>
      </w:r>
      <w:r w:rsidRPr="005C0E0F">
        <w:rPr>
          <w:rFonts w:ascii="Times New Roman" w:hAnsi="Times New Roman"/>
        </w:rPr>
        <w:t xml:space="preserve"> </w:t>
      </w:r>
      <w:r w:rsidRPr="00CF0460">
        <w:rPr>
          <w:rFonts w:ascii="Times New Roman" w:hAnsi="Times New Roman" w:cs="Times New Roman"/>
          <w:i/>
        </w:rPr>
        <w:t>[Insert date of issue]</w:t>
      </w:r>
    </w:p>
    <w:p w:rsidR="006D2994" w:rsidRPr="005C0E0F" w:rsidRDefault="006D2994" w:rsidP="005C0E0F">
      <w:pPr>
        <w:pStyle w:val="NormalWeb"/>
        <w:spacing w:before="0" w:beforeAutospacing="0" w:after="120" w:afterAutospacing="0"/>
        <w:rPr>
          <w:rFonts w:ascii="Times New Roman" w:hAnsi="Times New Roman"/>
        </w:rPr>
      </w:pPr>
      <w:r w:rsidRPr="00CF0460">
        <w:rPr>
          <w:rFonts w:ascii="Times New Roman" w:hAnsi="Times New Roman" w:cs="Times New Roman"/>
          <w:b/>
        </w:rPr>
        <w:t>Performance Guarantee No.:</w:t>
      </w:r>
      <w:r w:rsidRPr="005C0E0F">
        <w:rPr>
          <w:rFonts w:ascii="Times New Roman" w:hAnsi="Times New Roman"/>
          <w:b/>
        </w:rPr>
        <w:t xml:space="preserve"> </w:t>
      </w:r>
      <w:r w:rsidRPr="00CF0460">
        <w:rPr>
          <w:rFonts w:ascii="Times New Roman" w:hAnsi="Times New Roman" w:cs="Times New Roman"/>
          <w:i/>
        </w:rPr>
        <w:t>[Insert guarantee reference number]</w:t>
      </w:r>
    </w:p>
    <w:p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Guarantor: </w:t>
      </w:r>
      <w:r w:rsidRPr="00CF0460">
        <w:rPr>
          <w:rFonts w:ascii="Times New Roman" w:hAnsi="Times New Roman" w:cs="Times New Roman"/>
          <w:i/>
        </w:rPr>
        <w:t>[Insert name and address of place of issue, unless indicated in the letterhead]</w:t>
      </w:r>
    </w:p>
    <w:p w:rsidR="006D2994" w:rsidRPr="00CF0460" w:rsidRDefault="006D2994" w:rsidP="006D2994">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We have been informed that _ </w:t>
      </w:r>
      <w:r w:rsidRPr="005C0E0F">
        <w:rPr>
          <w:rFonts w:ascii="Times New Roman" w:hAnsi="Times New Roman"/>
          <w:i/>
        </w:rPr>
        <w:t xml:space="preserve">[insert name of Supplier, which in the case of a joint venture shall be the name of the joint venture] </w:t>
      </w:r>
      <w:r w:rsidRPr="00CF0460">
        <w:rPr>
          <w:rFonts w:ascii="Times New Roman" w:hAnsi="Times New Roman" w:cs="Times New Roman"/>
        </w:rPr>
        <w:t xml:space="preserve">(hereinafter called "the Applicant") has entered into a Call-0ff Contract No. </w:t>
      </w:r>
      <w:r w:rsidRPr="005C0E0F">
        <w:rPr>
          <w:rFonts w:ascii="Times New Roman" w:hAnsi="Times New Roman"/>
          <w:i/>
        </w:rPr>
        <w:t xml:space="preserve">[insert reference number of the contract] </w:t>
      </w:r>
      <w:r w:rsidRPr="00CF0460">
        <w:rPr>
          <w:rFonts w:ascii="Times New Roman" w:hAnsi="Times New Roman" w:cs="Times New Roman"/>
        </w:rPr>
        <w:t xml:space="preserve">dated </w:t>
      </w:r>
      <w:r w:rsidRPr="00CF0460">
        <w:rPr>
          <w:rFonts w:ascii="Times New Roman" w:hAnsi="Times New Roman" w:cs="Times New Roman"/>
          <w:i/>
        </w:rPr>
        <w:t>[insert date]</w:t>
      </w:r>
      <w:r w:rsidRPr="00CF0460">
        <w:rPr>
          <w:rFonts w:ascii="Times New Roman" w:hAnsi="Times New Roman" w:cs="Times New Roman"/>
        </w:rPr>
        <w:t xml:space="preserve"> with the Beneficiary, for the supply of _ </w:t>
      </w:r>
      <w:r w:rsidRPr="005C0E0F">
        <w:rPr>
          <w:rFonts w:ascii="Times New Roman" w:hAnsi="Times New Roman"/>
          <w:i/>
        </w:rPr>
        <w:t xml:space="preserve">[insert name of contract and brief description of Goods and </w:t>
      </w:r>
      <w:r w:rsidRPr="00CF0460">
        <w:rPr>
          <w:rFonts w:ascii="Times New Roman" w:hAnsi="Times New Roman" w:cs="Times New Roman"/>
          <w:i/>
        </w:rPr>
        <w:t>Related</w:t>
      </w:r>
      <w:r w:rsidRPr="005C0E0F">
        <w:rPr>
          <w:rFonts w:ascii="Times New Roman" w:hAnsi="Times New Roman"/>
          <w:i/>
        </w:rPr>
        <w:t xml:space="preserve"> Services]</w:t>
      </w:r>
      <w:r w:rsidRPr="005C0E0F">
        <w:rPr>
          <w:rFonts w:ascii="Times New Roman" w:hAnsi="Times New Roman"/>
        </w:rPr>
        <w:t xml:space="preserve"> </w:t>
      </w:r>
      <w:r w:rsidRPr="00CF0460">
        <w:rPr>
          <w:rFonts w:ascii="Times New Roman" w:hAnsi="Times New Roman" w:cs="Times New Roman"/>
        </w:rPr>
        <w:t xml:space="preserve">(hereinafter called "the Contract"). </w:t>
      </w:r>
    </w:p>
    <w:p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Furthermore, we understand that, according to the conditions of the Call-off Contract, a performance guarantee is required.</w:t>
      </w:r>
    </w:p>
    <w:p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At the request of the Applicant, we as Guarantor, hereby irrevocably undertake to pay the Beneficiary any sum or sums not exceeding in total an amount of </w:t>
      </w:r>
      <w:r w:rsidRPr="005C0E0F">
        <w:rPr>
          <w:rFonts w:ascii="Times New Roman" w:hAnsi="Times New Roman"/>
          <w:i/>
        </w:rPr>
        <w:t>[insert amount in figures]</w:t>
      </w:r>
      <w:r w:rsidRPr="00CF0460">
        <w:rPr>
          <w:rFonts w:ascii="Times New Roman" w:hAnsi="Times New Roman" w:cs="Times New Roman"/>
          <w:i/>
        </w:rPr>
        <w:t xml:space="preserve"> </w:t>
      </w:r>
      <w:r w:rsidRPr="00CF0460">
        <w:rPr>
          <w:rFonts w:ascii="Times New Roman" w:hAnsi="Times New Roman" w:cs="Times New Roman"/>
          <w:i/>
        </w:rPr>
        <w:br/>
      </w:r>
      <w:r w:rsidRPr="00CF0460">
        <w:rPr>
          <w:rFonts w:ascii="Times New Roman" w:hAnsi="Times New Roman" w:cs="Times New Roman"/>
        </w:rPr>
        <w:t>(</w:t>
      </w:r>
      <w:r w:rsidRPr="00CF0460">
        <w:rPr>
          <w:rFonts w:ascii="Times New Roman" w:hAnsi="Times New Roman" w:cs="Times New Roman"/>
          <w:u w:val="single"/>
        </w:rPr>
        <w:t xml:space="preserve">          </w:t>
      </w:r>
      <w:r w:rsidRPr="00CF0460">
        <w:rPr>
          <w:rFonts w:ascii="Times New Roman" w:hAnsi="Times New Roman" w:cs="Times New Roman"/>
        </w:rPr>
        <w:t>)</w:t>
      </w:r>
      <w:r w:rsidRPr="00CF0460">
        <w:rPr>
          <w:rFonts w:ascii="Times New Roman" w:hAnsi="Times New Roman" w:cs="Times New Roman"/>
          <w:i/>
        </w:rPr>
        <w:t xml:space="preserve"> </w:t>
      </w:r>
      <w:r w:rsidRPr="005C0E0F">
        <w:rPr>
          <w:rFonts w:ascii="Times New Roman" w:hAnsi="Times New Roman"/>
          <w:i/>
        </w:rPr>
        <w:t>[insert amount in words]</w:t>
      </w:r>
      <w:r w:rsidRPr="00CF0460">
        <w:rPr>
          <w:rFonts w:ascii="Times New Roman" w:hAnsi="Times New Roman" w:cs="Times New Roman"/>
        </w:rPr>
        <w:t>,</w:t>
      </w:r>
      <w:r w:rsidRPr="00CF0460">
        <w:rPr>
          <w:rStyle w:val="FootnoteReference"/>
          <w:rFonts w:ascii="Times New Roman" w:hAnsi="Times New Roman" w:cs="Times New Roman"/>
        </w:rPr>
        <w:footnoteReference w:customMarkFollows="1" w:id="17"/>
        <w:t>1</w:t>
      </w:r>
      <w:r w:rsidRPr="00CF0460">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This guarantee shall expire, no later than the …. Day of ……, 2…</w:t>
      </w:r>
      <w:r w:rsidRPr="00CF0460">
        <w:rPr>
          <w:rStyle w:val="FootnoteReference"/>
          <w:rFonts w:ascii="Times New Roman" w:hAnsi="Times New Roman" w:cs="Times New Roman"/>
        </w:rPr>
        <w:footnoteReference w:customMarkFollows="1" w:id="18"/>
        <w:t>2</w:t>
      </w:r>
      <w:r w:rsidRPr="00CF0460">
        <w:rPr>
          <w:rFonts w:ascii="Times New Roman" w:hAnsi="Times New Roman" w:cs="Times New Roman"/>
        </w:rPr>
        <w:t xml:space="preserve">, and any demand for payment under it must be received by us at this office indicated above on or before that date. </w:t>
      </w:r>
    </w:p>
    <w:p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rsidR="006D2994" w:rsidRPr="00CF0460" w:rsidRDefault="006D2994" w:rsidP="005C0E0F">
      <w:r w:rsidRPr="00CF0460">
        <w:t xml:space="preserve">_____________________ </w:t>
      </w:r>
      <w:r w:rsidRPr="00CF0460">
        <w:br/>
      </w:r>
      <w:r w:rsidRPr="00CF0460">
        <w:rPr>
          <w:i/>
        </w:rPr>
        <w:t>[signature(s)]</w:t>
      </w:r>
      <w:r w:rsidRPr="00CF0460">
        <w:t xml:space="preserve"> </w:t>
      </w:r>
    </w:p>
    <w:p w:rsidR="006D2994" w:rsidRPr="00CF0460" w:rsidRDefault="006D2994" w:rsidP="005C0E0F">
      <w:pPr>
        <w:pStyle w:val="BodyText"/>
      </w:pPr>
      <w:r w:rsidRPr="00CF0460">
        <w:br/>
        <w:t xml:space="preserve"> </w:t>
      </w:r>
      <w:r w:rsidRPr="00CF0460">
        <w:rPr>
          <w:b/>
          <w:i/>
        </w:rPr>
        <w:t>Note: All italicized text (including footnotes) is for use in preparing this form and shall be deleted from the final product.</w:t>
      </w:r>
    </w:p>
    <w:p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D2994" w:rsidRPr="00CF0460" w:rsidRDefault="006D2994" w:rsidP="006D2994">
      <w:pPr>
        <w:spacing w:after="200"/>
        <w:rPr>
          <w:i/>
          <w:iCs/>
          <w:sz w:val="20"/>
        </w:rPr>
      </w:pPr>
      <w:r w:rsidRPr="00CF0460">
        <w:t xml:space="preserve"> </w:t>
      </w:r>
    </w:p>
    <w:p w:rsidR="006D2994" w:rsidRPr="00CF0460" w:rsidRDefault="006D2994" w:rsidP="006D2994">
      <w:pPr>
        <w:spacing w:after="200"/>
        <w:rPr>
          <w:i/>
          <w:iCs/>
        </w:rPr>
      </w:pPr>
    </w:p>
    <w:p w:rsidR="006D2994" w:rsidRPr="00CF0460" w:rsidRDefault="006D2994" w:rsidP="006D2994">
      <w:pPr>
        <w:spacing w:after="200"/>
        <w:jc w:val="both"/>
      </w:pPr>
    </w:p>
    <w:p w:rsidR="006D2994" w:rsidRPr="00CF0460" w:rsidRDefault="006D2994" w:rsidP="006D2994">
      <w:pPr>
        <w:spacing w:after="200"/>
        <w:jc w:val="both"/>
      </w:pPr>
    </w:p>
    <w:p w:rsidR="006D2994" w:rsidRPr="00CF0460" w:rsidRDefault="006D2994" w:rsidP="006D2994">
      <w:r w:rsidRPr="00CF0460">
        <w:br w:type="page"/>
      </w:r>
    </w:p>
    <w:p w:rsidR="006D2994" w:rsidRPr="00CF0460" w:rsidRDefault="006D2994" w:rsidP="006D2994">
      <w:pPr>
        <w:jc w:val="center"/>
        <w:rPr>
          <w:iCs/>
          <w:sz w:val="28"/>
          <w:szCs w:val="28"/>
        </w:rPr>
      </w:pPr>
      <w:r w:rsidRPr="00CF0460">
        <w:rPr>
          <w:b/>
          <w:iCs/>
          <w:sz w:val="28"/>
          <w:szCs w:val="28"/>
        </w:rPr>
        <w:t>Option 2: Performance Bond</w:t>
      </w:r>
    </w:p>
    <w:p w:rsidR="006D2994" w:rsidRPr="00CF0460" w:rsidRDefault="006D2994" w:rsidP="006D2994">
      <w:pPr>
        <w:rPr>
          <w:iCs/>
        </w:rPr>
      </w:pPr>
    </w:p>
    <w:p w:rsidR="006D2994" w:rsidRDefault="006D2994" w:rsidP="006D2994">
      <w:pPr>
        <w:jc w:val="both"/>
        <w:rPr>
          <w:iCs/>
        </w:rPr>
      </w:pPr>
      <w:r w:rsidRPr="00CF0460">
        <w:rPr>
          <w:iCs/>
        </w:rPr>
        <w:t xml:space="preserve">By this Bond </w:t>
      </w:r>
      <w:r w:rsidRPr="00CF0460">
        <w:rPr>
          <w:i/>
          <w:iCs/>
        </w:rPr>
        <w:t>[insert name of Principal]</w:t>
      </w:r>
      <w:r w:rsidRPr="00CF0460">
        <w:rPr>
          <w:iCs/>
        </w:rPr>
        <w:t xml:space="preserve"> as Principal (hereinafter called “the Supplier”) and </w:t>
      </w:r>
      <w:r w:rsidRPr="00CF0460">
        <w:rPr>
          <w:i/>
          <w:iCs/>
        </w:rPr>
        <w:t>[insert name of Surety]</w:t>
      </w:r>
      <w:r w:rsidRPr="00CF0460">
        <w:rPr>
          <w:iCs/>
        </w:rPr>
        <w:t xml:space="preserve"> as Surety (hereinafter called “the Surety”), are held and firmly bound unto </w:t>
      </w:r>
      <w:r w:rsidRPr="00CF0460">
        <w:rPr>
          <w:i/>
          <w:iCs/>
        </w:rPr>
        <w:t>[insert name of Purchaser]</w:t>
      </w:r>
      <w:r w:rsidRPr="00CF0460">
        <w:rPr>
          <w:iCs/>
        </w:rPr>
        <w:t xml:space="preserve"> as Obligee (hereinafter called “the Supplier”) in the amount of </w:t>
      </w:r>
      <w:r w:rsidRPr="00CF0460">
        <w:rPr>
          <w:i/>
          <w:iCs/>
        </w:rPr>
        <w:t>[insert amount in words and figures]</w:t>
      </w:r>
      <w:r w:rsidRPr="00CF0460">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155790" w:rsidRPr="00CF0460" w:rsidRDefault="00155790" w:rsidP="006D2994">
      <w:pPr>
        <w:jc w:val="both"/>
        <w:rPr>
          <w:iCs/>
        </w:rPr>
      </w:pPr>
    </w:p>
    <w:p w:rsidR="006D2994" w:rsidRDefault="006D2994" w:rsidP="006D2994">
      <w:pPr>
        <w:tabs>
          <w:tab w:val="left" w:pos="1260"/>
          <w:tab w:val="left" w:pos="4140"/>
        </w:tabs>
        <w:jc w:val="both"/>
        <w:rPr>
          <w:iCs/>
        </w:rPr>
      </w:pPr>
      <w:r w:rsidRPr="00CF0460">
        <w:rPr>
          <w:iCs/>
        </w:rPr>
        <w:t xml:space="preserve">WHEREAS the Supplier has entered into a Call-off Contract (hereinafter called the “Contract”). with the Purchaser dated the </w:t>
      </w:r>
      <w:r w:rsidRPr="00CF0460">
        <w:rPr>
          <w:iCs/>
          <w:u w:val="single"/>
        </w:rPr>
        <w:tab/>
      </w:r>
      <w:r w:rsidRPr="00CF0460">
        <w:rPr>
          <w:iCs/>
        </w:rPr>
        <w:t xml:space="preserve"> day of </w:t>
      </w:r>
      <w:r w:rsidRPr="00CF0460">
        <w:rPr>
          <w:iCs/>
          <w:u w:val="single"/>
        </w:rPr>
        <w:tab/>
      </w:r>
      <w:r w:rsidRPr="00CF0460">
        <w:rPr>
          <w:iCs/>
        </w:rPr>
        <w:t xml:space="preserve">, 20 </w:t>
      </w:r>
      <w:r w:rsidRPr="00CF0460">
        <w:rPr>
          <w:iCs/>
          <w:u w:val="single"/>
        </w:rPr>
        <w:tab/>
      </w:r>
      <w:r w:rsidRPr="00CF0460">
        <w:rPr>
          <w:iCs/>
        </w:rPr>
        <w:t xml:space="preserve">, for </w:t>
      </w:r>
      <w:r w:rsidRPr="00CF0460">
        <w:rPr>
          <w:i/>
        </w:rPr>
        <w:t>[name of contract and brief description of Goods and Related Services]</w:t>
      </w:r>
      <w:r w:rsidRPr="00CF0460">
        <w:rPr>
          <w:iCs/>
        </w:rPr>
        <w:t xml:space="preserve"> in accordance with the documents, plans, specifications, and amendments thereto, which to the extent herein provided for, are by reference made part hereof and are hereinafter referred to as the Contract.</w:t>
      </w:r>
    </w:p>
    <w:p w:rsidR="00155790" w:rsidRPr="00CF0460" w:rsidRDefault="00155790" w:rsidP="006D2994">
      <w:pPr>
        <w:tabs>
          <w:tab w:val="left" w:pos="1260"/>
          <w:tab w:val="left" w:pos="4140"/>
        </w:tabs>
        <w:jc w:val="both"/>
        <w:rPr>
          <w:iCs/>
        </w:rPr>
      </w:pPr>
    </w:p>
    <w:p w:rsidR="006D2994" w:rsidRDefault="006D2994" w:rsidP="006D2994">
      <w:pPr>
        <w:jc w:val="both"/>
        <w:rPr>
          <w:iCs/>
        </w:rPr>
      </w:pPr>
      <w:r w:rsidRPr="00CF0460">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155790" w:rsidRPr="00CF0460" w:rsidRDefault="00155790" w:rsidP="006D2994">
      <w:pPr>
        <w:jc w:val="both"/>
        <w:rPr>
          <w:iCs/>
        </w:rPr>
      </w:pPr>
    </w:p>
    <w:p w:rsidR="006D2994" w:rsidRPr="00CF0460" w:rsidRDefault="006D2994" w:rsidP="006D2994">
      <w:pPr>
        <w:tabs>
          <w:tab w:val="left" w:pos="1080"/>
        </w:tabs>
        <w:ind w:left="1080" w:hanging="540"/>
        <w:jc w:val="both"/>
        <w:rPr>
          <w:iCs/>
        </w:rPr>
      </w:pPr>
      <w:r w:rsidRPr="00CF0460">
        <w:rPr>
          <w:iCs/>
        </w:rPr>
        <w:t>(1)</w:t>
      </w:r>
      <w:r w:rsidRPr="00CF0460">
        <w:rPr>
          <w:iCs/>
        </w:rPr>
        <w:tab/>
        <w:t>complete the Contract in accordance with its terms and conditions; or</w:t>
      </w:r>
    </w:p>
    <w:p w:rsidR="006D2994" w:rsidRPr="00CF0460" w:rsidRDefault="006D2994" w:rsidP="006D2994">
      <w:pPr>
        <w:tabs>
          <w:tab w:val="left" w:pos="1080"/>
        </w:tabs>
        <w:ind w:left="1080" w:hanging="540"/>
        <w:jc w:val="both"/>
        <w:rPr>
          <w:iCs/>
        </w:rPr>
      </w:pPr>
      <w:r w:rsidRPr="00CF0460">
        <w:rPr>
          <w:iCs/>
        </w:rPr>
        <w:t>(2)</w:t>
      </w:r>
      <w:r w:rsidRPr="00CF0460">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rsidR="006D2994" w:rsidRPr="00CF0460" w:rsidRDefault="006D2994" w:rsidP="006D2994">
      <w:pPr>
        <w:tabs>
          <w:tab w:val="left" w:pos="1080"/>
        </w:tabs>
        <w:ind w:left="1080" w:hanging="540"/>
        <w:rPr>
          <w:iCs/>
        </w:rPr>
      </w:pPr>
    </w:p>
    <w:p w:rsidR="006D2994" w:rsidRDefault="006D2994" w:rsidP="006D2994">
      <w:pPr>
        <w:tabs>
          <w:tab w:val="left" w:pos="1080"/>
        </w:tabs>
        <w:ind w:left="1080" w:hanging="540"/>
        <w:jc w:val="both"/>
        <w:rPr>
          <w:iCs/>
        </w:rPr>
      </w:pPr>
      <w:r w:rsidRPr="00CF0460">
        <w:rPr>
          <w:iCs/>
        </w:rPr>
        <w:t>(3)</w:t>
      </w:r>
      <w:r w:rsidRPr="00CF0460">
        <w:rPr>
          <w:iCs/>
        </w:rPr>
        <w:tab/>
        <w:t>pay the Purchaser the amount required by Purchaser to complete the Contract in accordance with its terms and conditions up to a total not exceeding the amount of this Bond.</w:t>
      </w:r>
    </w:p>
    <w:p w:rsidR="0045717B" w:rsidRPr="00CF0460" w:rsidRDefault="0045717B" w:rsidP="006D2994">
      <w:pPr>
        <w:tabs>
          <w:tab w:val="left" w:pos="1080"/>
        </w:tabs>
        <w:ind w:left="1080" w:hanging="540"/>
        <w:jc w:val="both"/>
        <w:rPr>
          <w:iCs/>
        </w:rPr>
      </w:pPr>
    </w:p>
    <w:p w:rsidR="006D2994" w:rsidRPr="00CF0460" w:rsidRDefault="006D2994" w:rsidP="006D2994">
      <w:pPr>
        <w:jc w:val="both"/>
        <w:rPr>
          <w:iCs/>
        </w:rPr>
      </w:pPr>
      <w:r w:rsidRPr="00CF0460">
        <w:rPr>
          <w:iCs/>
        </w:rPr>
        <w:t>The Surety shall not be liable for a greater sum than the specified penalty of this Bond.</w:t>
      </w:r>
    </w:p>
    <w:p w:rsidR="006D2994" w:rsidRDefault="006D2994" w:rsidP="006D2994">
      <w:pPr>
        <w:jc w:val="both"/>
        <w:rPr>
          <w:iCs/>
        </w:rPr>
      </w:pPr>
      <w:r w:rsidRPr="00CF0460">
        <w:rPr>
          <w:iCs/>
        </w:rPr>
        <w:t>Any suit under this Bond must be instituted before the expiration of one year from the date of the issuing of the Taking-Over Certificate.</w:t>
      </w:r>
    </w:p>
    <w:p w:rsidR="0045717B" w:rsidRPr="00CF0460" w:rsidRDefault="0045717B" w:rsidP="006D2994">
      <w:pPr>
        <w:jc w:val="both"/>
        <w:rPr>
          <w:iCs/>
        </w:rPr>
      </w:pPr>
    </w:p>
    <w:p w:rsidR="006D2994" w:rsidRDefault="006D2994" w:rsidP="006D2994">
      <w:pPr>
        <w:jc w:val="both"/>
        <w:rPr>
          <w:iCs/>
        </w:rPr>
      </w:pPr>
      <w:r w:rsidRPr="00CF0460">
        <w:rPr>
          <w:iCs/>
        </w:rPr>
        <w:t>No right of action shall accrue on this Bond to or for the use of any person or corporation other than the Purchaser named herein or the heirs, executors, administrators, successors, and assigns of the Purchaser.</w:t>
      </w:r>
    </w:p>
    <w:p w:rsidR="0045717B" w:rsidRPr="00CF0460" w:rsidRDefault="0045717B" w:rsidP="006D2994">
      <w:pPr>
        <w:jc w:val="both"/>
        <w:rPr>
          <w:iCs/>
        </w:rPr>
      </w:pPr>
    </w:p>
    <w:p w:rsidR="006D2994" w:rsidRPr="00CF0460" w:rsidRDefault="006D2994" w:rsidP="006D2994">
      <w:pPr>
        <w:tabs>
          <w:tab w:val="left" w:pos="5400"/>
          <w:tab w:val="left" w:pos="8280"/>
          <w:tab w:val="left" w:pos="9000"/>
        </w:tabs>
        <w:jc w:val="both"/>
        <w:rPr>
          <w:iCs/>
        </w:rPr>
      </w:pPr>
      <w:r w:rsidRPr="00CF0460">
        <w:rPr>
          <w:iCs/>
        </w:rPr>
        <w:t xml:space="preserve">In testimony whereof, the Supplier has hereunto set his hand and affixed his seal, and the Surety has caused these presents to be sealed with his corporate seal duly attested by the signature of his legal representative, this </w:t>
      </w:r>
      <w:r w:rsidRPr="00CF0460">
        <w:rPr>
          <w:iCs/>
          <w:u w:val="single"/>
        </w:rPr>
        <w:tab/>
      </w:r>
      <w:r w:rsidRPr="00CF0460">
        <w:rPr>
          <w:iCs/>
        </w:rPr>
        <w:t xml:space="preserve"> day of </w:t>
      </w:r>
      <w:r w:rsidRPr="00CF0460">
        <w:rPr>
          <w:iCs/>
          <w:u w:val="single"/>
        </w:rPr>
        <w:tab/>
      </w:r>
      <w:r w:rsidRPr="00CF0460">
        <w:rPr>
          <w:iCs/>
        </w:rPr>
        <w:t xml:space="preserve"> 20 </w:t>
      </w:r>
      <w:r w:rsidRPr="00CF0460">
        <w:rPr>
          <w:iCs/>
          <w:u w:val="single"/>
        </w:rPr>
        <w:tab/>
      </w:r>
      <w:r w:rsidRPr="00CF0460">
        <w:rPr>
          <w:iCs/>
        </w:rPr>
        <w:t>.</w:t>
      </w:r>
    </w:p>
    <w:p w:rsidR="006D2994" w:rsidRPr="00CF0460" w:rsidRDefault="006D2994" w:rsidP="005C0E0F">
      <w:pPr>
        <w:tabs>
          <w:tab w:val="left" w:pos="3600"/>
          <w:tab w:val="left" w:pos="9000"/>
        </w:tabs>
        <w:rPr>
          <w:iCs/>
        </w:rPr>
      </w:pPr>
    </w:p>
    <w:p w:rsidR="006D2994" w:rsidRPr="00CF0460" w:rsidRDefault="006D2994" w:rsidP="006D2994">
      <w:pPr>
        <w:tabs>
          <w:tab w:val="left" w:pos="3600"/>
          <w:tab w:val="left" w:pos="9000"/>
        </w:tabs>
        <w:rPr>
          <w:iCs/>
        </w:rPr>
      </w:pPr>
      <w:r w:rsidRPr="00CF0460">
        <w:rPr>
          <w:iCs/>
        </w:rPr>
        <w:t xml:space="preserve">SIGNED ON </w:t>
      </w:r>
      <w:r w:rsidRPr="00CF0460">
        <w:rPr>
          <w:iCs/>
          <w:u w:val="single"/>
        </w:rPr>
        <w:tab/>
      </w:r>
      <w:r w:rsidRPr="00CF0460">
        <w:rPr>
          <w:iCs/>
        </w:rPr>
        <w:t xml:space="preserve"> on behalf of </w:t>
      </w:r>
      <w:r w:rsidRPr="00CF0460">
        <w:rPr>
          <w:iCs/>
          <w:u w:val="single"/>
        </w:rPr>
        <w:tab/>
      </w:r>
    </w:p>
    <w:p w:rsidR="006D2994" w:rsidRPr="00CF0460" w:rsidRDefault="006D2994" w:rsidP="006D2994">
      <w:pPr>
        <w:tabs>
          <w:tab w:val="left" w:pos="3960"/>
          <w:tab w:val="left" w:pos="9000"/>
        </w:tabs>
        <w:rPr>
          <w:iCs/>
        </w:rPr>
      </w:pPr>
      <w:r w:rsidRPr="00CF0460">
        <w:rPr>
          <w:iCs/>
        </w:rPr>
        <w:t xml:space="preserve">By </w:t>
      </w:r>
      <w:r w:rsidRPr="00CF0460">
        <w:rPr>
          <w:iCs/>
          <w:u w:val="single"/>
        </w:rPr>
        <w:tab/>
      </w:r>
      <w:r w:rsidRPr="00CF0460">
        <w:rPr>
          <w:iCs/>
        </w:rPr>
        <w:t xml:space="preserve"> in the capacity of </w:t>
      </w:r>
      <w:r w:rsidRPr="00CF0460">
        <w:rPr>
          <w:iCs/>
          <w:u w:val="single"/>
        </w:rPr>
        <w:tab/>
      </w:r>
    </w:p>
    <w:p w:rsidR="006D2994" w:rsidRPr="00CF0460" w:rsidRDefault="006D2994" w:rsidP="006D2994">
      <w:pPr>
        <w:tabs>
          <w:tab w:val="left" w:pos="9000"/>
        </w:tabs>
        <w:rPr>
          <w:iCs/>
        </w:rPr>
      </w:pPr>
      <w:r w:rsidRPr="00CF0460">
        <w:rPr>
          <w:iCs/>
        </w:rPr>
        <w:t xml:space="preserve">In the presence of </w:t>
      </w:r>
      <w:r w:rsidRPr="00CF0460">
        <w:rPr>
          <w:iCs/>
          <w:u w:val="single"/>
        </w:rPr>
        <w:tab/>
      </w:r>
    </w:p>
    <w:p w:rsidR="006D2994" w:rsidRPr="00CF0460" w:rsidRDefault="006D2994" w:rsidP="00EA6FF7">
      <w:pPr>
        <w:tabs>
          <w:tab w:val="left" w:pos="3600"/>
          <w:tab w:val="left" w:pos="9000"/>
        </w:tabs>
        <w:rPr>
          <w:iCs/>
        </w:rPr>
      </w:pPr>
    </w:p>
    <w:p w:rsidR="006D2994" w:rsidRPr="00CF0460" w:rsidRDefault="006D2994" w:rsidP="006D2994">
      <w:pPr>
        <w:tabs>
          <w:tab w:val="left" w:pos="3600"/>
          <w:tab w:val="left" w:pos="9000"/>
        </w:tabs>
        <w:rPr>
          <w:iCs/>
        </w:rPr>
      </w:pPr>
      <w:r w:rsidRPr="00CF0460">
        <w:rPr>
          <w:iCs/>
        </w:rPr>
        <w:t xml:space="preserve">SIGNED ON </w:t>
      </w:r>
      <w:r w:rsidRPr="00CF0460">
        <w:rPr>
          <w:iCs/>
          <w:u w:val="single"/>
        </w:rPr>
        <w:tab/>
      </w:r>
      <w:r w:rsidRPr="00CF0460">
        <w:rPr>
          <w:iCs/>
        </w:rPr>
        <w:t xml:space="preserve"> on behalf of </w:t>
      </w:r>
      <w:r w:rsidRPr="00CF0460">
        <w:rPr>
          <w:iCs/>
          <w:u w:val="single"/>
        </w:rPr>
        <w:tab/>
      </w:r>
    </w:p>
    <w:p w:rsidR="006D2994" w:rsidRPr="00CF0460" w:rsidRDefault="006D2994" w:rsidP="006D2994">
      <w:pPr>
        <w:tabs>
          <w:tab w:val="left" w:pos="3960"/>
          <w:tab w:val="left" w:pos="9000"/>
        </w:tabs>
        <w:rPr>
          <w:iCs/>
        </w:rPr>
      </w:pPr>
      <w:r w:rsidRPr="00CF0460">
        <w:rPr>
          <w:iCs/>
        </w:rPr>
        <w:t xml:space="preserve">By </w:t>
      </w:r>
      <w:r w:rsidRPr="00CF0460">
        <w:rPr>
          <w:iCs/>
          <w:u w:val="single"/>
        </w:rPr>
        <w:tab/>
      </w:r>
      <w:r w:rsidRPr="00CF0460">
        <w:rPr>
          <w:iCs/>
        </w:rPr>
        <w:t xml:space="preserve"> in the capacity of </w:t>
      </w:r>
      <w:r w:rsidRPr="00CF0460">
        <w:rPr>
          <w:iCs/>
          <w:u w:val="single"/>
        </w:rPr>
        <w:tab/>
      </w:r>
    </w:p>
    <w:p w:rsidR="006D2994" w:rsidRPr="00CF0460" w:rsidRDefault="006D2994" w:rsidP="006D2994">
      <w:pPr>
        <w:tabs>
          <w:tab w:val="left" w:pos="9000"/>
        </w:tabs>
        <w:rPr>
          <w:iCs/>
        </w:rPr>
      </w:pPr>
      <w:r w:rsidRPr="00CF0460">
        <w:rPr>
          <w:iCs/>
        </w:rPr>
        <w:t xml:space="preserve">In the presence of </w:t>
      </w:r>
      <w:r w:rsidRPr="00CF0460">
        <w:rPr>
          <w:iCs/>
          <w:u w:val="single"/>
        </w:rPr>
        <w:tab/>
      </w:r>
    </w:p>
    <w:p w:rsidR="006D2994" w:rsidRPr="00CF0460" w:rsidRDefault="006D2994" w:rsidP="006D2994">
      <w:pPr>
        <w:rPr>
          <w:iCs/>
        </w:rPr>
        <w:sectPr w:rsidR="006D2994" w:rsidRPr="00CF0460">
          <w:pgSz w:w="12240" w:h="15840"/>
          <w:pgMar w:top="1440" w:right="1440" w:bottom="1440" w:left="1440" w:header="720" w:footer="720" w:gutter="0"/>
          <w:cols w:space="720"/>
          <w:docGrid w:linePitch="360"/>
        </w:sectPr>
      </w:pPr>
    </w:p>
    <w:p w:rsidR="006D2994" w:rsidRPr="00716D66" w:rsidRDefault="006D2994" w:rsidP="00716D66">
      <w:pPr>
        <w:pStyle w:val="Head81"/>
        <w:spacing w:before="0" w:after="0"/>
        <w:rPr>
          <w:rStyle w:val="FAS5SecProFormHeadingChar"/>
        </w:rPr>
      </w:pPr>
      <w:bookmarkStart w:id="1005" w:name="_Toc73333194"/>
      <w:bookmarkStart w:id="1006" w:name="_Toc436904427"/>
      <w:bookmarkStart w:id="1007" w:name="_Toc475548395"/>
      <w:bookmarkStart w:id="1008" w:name="_Toc503364219"/>
      <w:bookmarkStart w:id="1009" w:name="_Toc428352208"/>
      <w:bookmarkStart w:id="1010" w:name="_Toc438907199"/>
      <w:bookmarkStart w:id="1011" w:name="_Toc438907299"/>
      <w:bookmarkStart w:id="1012" w:name="_Toc471555886"/>
      <w:r w:rsidRPr="00716D66">
        <w:rPr>
          <w:rStyle w:val="FAS5SecProFormHeadingChar"/>
        </w:rPr>
        <w:t>Advance Payment</w:t>
      </w:r>
      <w:bookmarkEnd w:id="1005"/>
      <w:r w:rsidRPr="00716D66">
        <w:rPr>
          <w:rStyle w:val="FAS5SecProFormHeadingChar"/>
        </w:rPr>
        <w:t xml:space="preserve"> Security</w:t>
      </w:r>
      <w:bookmarkEnd w:id="1006"/>
      <w:bookmarkEnd w:id="1007"/>
      <w:bookmarkEnd w:id="1008"/>
      <w:r w:rsidRPr="00716D66">
        <w:rPr>
          <w:rStyle w:val="FAS5SecProFormHeadingChar"/>
        </w:rPr>
        <w:t xml:space="preserve"> </w:t>
      </w:r>
      <w:bookmarkEnd w:id="1009"/>
      <w:bookmarkEnd w:id="1010"/>
      <w:bookmarkEnd w:id="1011"/>
      <w:bookmarkEnd w:id="1012"/>
    </w:p>
    <w:p w:rsidR="006D2994" w:rsidRPr="00CF0460" w:rsidRDefault="006D2994" w:rsidP="006D2994">
      <w:pPr>
        <w:jc w:val="center"/>
        <w:rPr>
          <w:b/>
          <w:sz w:val="36"/>
          <w:szCs w:val="36"/>
        </w:rPr>
      </w:pPr>
      <w:r w:rsidRPr="00CF0460">
        <w:rPr>
          <w:b/>
          <w:sz w:val="36"/>
          <w:szCs w:val="36"/>
        </w:rPr>
        <w:t>Demand Guarantee</w:t>
      </w:r>
    </w:p>
    <w:p w:rsidR="006D2994" w:rsidRPr="00CF0460" w:rsidRDefault="006D2994" w:rsidP="006D2994">
      <w:pPr>
        <w:pStyle w:val="NormalWeb"/>
        <w:rPr>
          <w:rFonts w:ascii="Times New Roman" w:hAnsi="Times New Roman"/>
          <w:i/>
        </w:rPr>
      </w:pPr>
      <w:r w:rsidRPr="00CF0460">
        <w:rPr>
          <w:rFonts w:ascii="Times New Roman" w:hAnsi="Times New Roman"/>
          <w:i/>
        </w:rPr>
        <w:t xml:space="preserve">[Guarantor letterhead or SWIFT identifier code] </w:t>
      </w:r>
    </w:p>
    <w:p w:rsidR="006D2994" w:rsidRPr="00CF0460"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Beneficiary:</w:t>
      </w:r>
      <w:r w:rsidRPr="00CF0460">
        <w:rPr>
          <w:rFonts w:ascii="Times New Roman" w:hAnsi="Times New Roman"/>
        </w:rPr>
        <w:t xml:space="preserve"> </w:t>
      </w:r>
      <w:r w:rsidRPr="00CF0460">
        <w:rPr>
          <w:rFonts w:ascii="Times New Roman" w:hAnsi="Times New Roman"/>
          <w:i/>
        </w:rPr>
        <w:t>[Insert name and Address of Purchaser]</w:t>
      </w:r>
      <w:r w:rsidRPr="00CF0460">
        <w:rPr>
          <w:rFonts w:ascii="Times New Roman" w:hAnsi="Times New Roman"/>
          <w:i/>
        </w:rPr>
        <w:tab/>
      </w:r>
      <w:r w:rsidRPr="00CF0460">
        <w:rPr>
          <w:rFonts w:ascii="Times New Roman" w:hAnsi="Times New Roman"/>
          <w:i/>
        </w:rPr>
        <w:tab/>
      </w:r>
    </w:p>
    <w:p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 xml:space="preserve">Date: </w:t>
      </w:r>
      <w:r w:rsidRPr="00CF0460">
        <w:rPr>
          <w:rFonts w:ascii="Times New Roman" w:hAnsi="Times New Roman"/>
          <w:i/>
        </w:rPr>
        <w:t>[Insert date of issue]</w:t>
      </w:r>
    </w:p>
    <w:p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Advance Payment Guarantee No.:</w:t>
      </w:r>
      <w:r w:rsidRPr="00CF0460">
        <w:rPr>
          <w:rFonts w:ascii="Times New Roman" w:hAnsi="Times New Roman"/>
        </w:rPr>
        <w:t xml:space="preserve"> </w:t>
      </w:r>
      <w:r w:rsidRPr="00CF0460">
        <w:rPr>
          <w:rFonts w:ascii="Times New Roman" w:hAnsi="Times New Roman"/>
          <w:i/>
        </w:rPr>
        <w:t>[Insert guarantee reference number]</w:t>
      </w:r>
    </w:p>
    <w:p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 xml:space="preserve">Guarantor: </w:t>
      </w:r>
      <w:r w:rsidRPr="00CF0460">
        <w:rPr>
          <w:rFonts w:ascii="Times New Roman" w:hAnsi="Times New Roman"/>
          <w:i/>
        </w:rPr>
        <w:t>[Insert name and address of place of issue, unless indicated in the letterhead]</w:t>
      </w:r>
    </w:p>
    <w:p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rsidR="006D2994" w:rsidRPr="00CF0460" w:rsidRDefault="006D2994" w:rsidP="006D2994">
      <w:pPr>
        <w:pStyle w:val="NormalWeb"/>
        <w:jc w:val="both"/>
        <w:rPr>
          <w:rFonts w:ascii="Times New Roman" w:hAnsi="Times New Roman"/>
        </w:rPr>
      </w:pPr>
      <w:r w:rsidRPr="00CF0460">
        <w:rPr>
          <w:rFonts w:ascii="Times New Roman" w:hAnsi="Times New Roman"/>
        </w:rPr>
        <w:t xml:space="preserve">We have been informed that </w:t>
      </w:r>
      <w:r w:rsidRPr="00CF0460">
        <w:rPr>
          <w:rFonts w:ascii="Times New Roman" w:hAnsi="Times New Roman"/>
          <w:i/>
        </w:rPr>
        <w:t>[insert name of Supplier, which in the case of a joint venture shall be the name of the joint venture]</w:t>
      </w:r>
      <w:r w:rsidRPr="00CF0460">
        <w:rPr>
          <w:rFonts w:ascii="Times New Roman" w:hAnsi="Times New Roman"/>
        </w:rPr>
        <w:t xml:space="preserve"> (hereinafter called “the Applicant”) has entered into a Call-off Contract No. </w:t>
      </w:r>
      <w:r w:rsidRPr="00CF0460">
        <w:rPr>
          <w:rFonts w:ascii="Times New Roman" w:hAnsi="Times New Roman"/>
          <w:i/>
        </w:rPr>
        <w:t xml:space="preserve">[insert reference number of the contract] </w:t>
      </w:r>
      <w:r w:rsidRPr="00CF0460">
        <w:rPr>
          <w:rFonts w:ascii="Times New Roman" w:hAnsi="Times New Roman"/>
        </w:rPr>
        <w:t xml:space="preserve">dated </w:t>
      </w:r>
      <w:r w:rsidRPr="00CF0460">
        <w:rPr>
          <w:rFonts w:ascii="Times New Roman" w:hAnsi="Times New Roman"/>
          <w:i/>
        </w:rPr>
        <w:t>[insert date]</w:t>
      </w:r>
      <w:r w:rsidRPr="00CF0460">
        <w:rPr>
          <w:rFonts w:ascii="Times New Roman" w:hAnsi="Times New Roman"/>
        </w:rPr>
        <w:t xml:space="preserve"> with the Beneficiary, for the execution of </w:t>
      </w:r>
      <w:r w:rsidRPr="00CF0460">
        <w:rPr>
          <w:rFonts w:ascii="Times New Roman" w:hAnsi="Times New Roman"/>
          <w:i/>
        </w:rPr>
        <w:t>[insert name of contract and brief description of Goods and Related Services]</w:t>
      </w:r>
      <w:r w:rsidRPr="00CF0460">
        <w:rPr>
          <w:rFonts w:ascii="Times New Roman" w:hAnsi="Times New Roman"/>
        </w:rPr>
        <w:t xml:space="preserve"> (hereinafter called "the Contract"). </w:t>
      </w:r>
    </w:p>
    <w:p w:rsidR="006D2994" w:rsidRPr="00CF0460" w:rsidRDefault="006D2994" w:rsidP="006D2994">
      <w:pPr>
        <w:pStyle w:val="NormalWeb"/>
        <w:jc w:val="both"/>
        <w:rPr>
          <w:rFonts w:ascii="Times New Roman" w:hAnsi="Times New Roman"/>
        </w:rPr>
      </w:pPr>
      <w:r w:rsidRPr="00CF0460">
        <w:rPr>
          <w:rFonts w:ascii="Times New Roman" w:hAnsi="Times New Roman"/>
        </w:rPr>
        <w:t xml:space="preserve">Furthermore, we understand that, according to the conditions of the Contract, an advance payment in the sum </w:t>
      </w:r>
      <w:r w:rsidRPr="00CF0460">
        <w:rPr>
          <w:rFonts w:ascii="Times New Roman" w:hAnsi="Times New Roman"/>
          <w:i/>
        </w:rPr>
        <w:t xml:space="preserve">[insert amount in figures] </w:t>
      </w:r>
      <w:r w:rsidRPr="00CF0460">
        <w:rPr>
          <w:rFonts w:ascii="Times New Roman" w:hAnsi="Times New Roman"/>
        </w:rPr>
        <w:t>()</w:t>
      </w:r>
      <w:r w:rsidRPr="00CF0460">
        <w:rPr>
          <w:rFonts w:ascii="Times New Roman" w:hAnsi="Times New Roman"/>
          <w:i/>
        </w:rPr>
        <w:t xml:space="preserve"> [insert amount in words]</w:t>
      </w:r>
      <w:r w:rsidRPr="00CF0460">
        <w:rPr>
          <w:rFonts w:ascii="Times New Roman" w:hAnsi="Times New Roman"/>
        </w:rPr>
        <w:t xml:space="preserve"> is to be made against an advance payment guarantee.</w:t>
      </w:r>
    </w:p>
    <w:p w:rsidR="006D2994" w:rsidRPr="00CF0460" w:rsidRDefault="006D2994" w:rsidP="006D2994">
      <w:pPr>
        <w:pStyle w:val="NormalWeb"/>
        <w:jc w:val="both"/>
        <w:rPr>
          <w:rFonts w:ascii="Times New Roman" w:hAnsi="Times New Roman"/>
        </w:rPr>
      </w:pPr>
      <w:r w:rsidRPr="00CF0460">
        <w:rPr>
          <w:rFonts w:ascii="Times New Roman" w:hAnsi="Times New Roman"/>
        </w:rPr>
        <w:t xml:space="preserve">At the request of the Applicant, we as Guarantor, hereby irrevocably undertake to pay the Beneficiary any sum or sums not exceeding in total an amount of </w:t>
      </w:r>
      <w:r w:rsidRPr="00CF0460">
        <w:rPr>
          <w:rFonts w:ascii="Times New Roman" w:hAnsi="Times New Roman"/>
          <w:i/>
        </w:rPr>
        <w:t>[insert amount in figures] [insert amount in words]</w:t>
      </w:r>
      <w:r w:rsidRPr="00CF0460">
        <w:rPr>
          <w:rStyle w:val="FootnoteReference"/>
          <w:rFonts w:ascii="Times New Roman" w:hAnsi="Times New Roman"/>
          <w:i/>
        </w:rPr>
        <w:footnoteReference w:customMarkFollows="1" w:id="19"/>
        <w:t>1</w:t>
      </w:r>
      <w:r w:rsidRPr="00CF0460">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6D2994" w:rsidRPr="00CF0460" w:rsidRDefault="006D2994" w:rsidP="00C34B72">
      <w:pPr>
        <w:pStyle w:val="P3Header1-Clauses"/>
        <w:numPr>
          <w:ilvl w:val="2"/>
          <w:numId w:val="15"/>
        </w:numPr>
        <w:spacing w:before="0" w:after="200"/>
        <w:jc w:val="both"/>
      </w:pPr>
      <w:r w:rsidRPr="00CF0460">
        <w:t>has used the advance payment for purposes other than toward delivery of Goods; or</w:t>
      </w:r>
    </w:p>
    <w:p w:rsidR="006D2994" w:rsidRPr="00CF0460" w:rsidRDefault="006D2994" w:rsidP="00C34B72">
      <w:pPr>
        <w:pStyle w:val="P3Header1-Clauses"/>
        <w:numPr>
          <w:ilvl w:val="2"/>
          <w:numId w:val="15"/>
        </w:numPr>
        <w:spacing w:before="0" w:after="200"/>
        <w:jc w:val="both"/>
      </w:pPr>
      <w:r w:rsidRPr="00CF0460">
        <w:t xml:space="preserve">has failed to repay the advance payment in accordance with the Contract conditions, specifying the amount which the Applicant has failed to repay. </w:t>
      </w:r>
    </w:p>
    <w:p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F0460">
        <w:rPr>
          <w:rFonts w:ascii="Times New Roman" w:hAnsi="Times New Roman" w:cs="Times New Roman"/>
          <w:i/>
        </w:rPr>
        <w:t>[insert number]</w:t>
      </w:r>
      <w:r w:rsidRPr="00CF0460">
        <w:rPr>
          <w:rFonts w:ascii="Times New Roman" w:hAnsi="Times New Roman" w:cs="Times New Roman"/>
        </w:rPr>
        <w:t xml:space="preserve"> at </w:t>
      </w:r>
      <w:r w:rsidRPr="00CF0460">
        <w:rPr>
          <w:rFonts w:ascii="Times New Roman" w:hAnsi="Times New Roman" w:cs="Times New Roman"/>
          <w:i/>
        </w:rPr>
        <w:t>[insert name and address of Applicant’s bank]</w:t>
      </w:r>
      <w:r w:rsidRPr="00CF0460">
        <w:rPr>
          <w:rFonts w:ascii="Times New Roman" w:hAnsi="Times New Roman" w:cs="Times New Roman"/>
        </w:rPr>
        <w:t>.</w:t>
      </w:r>
    </w:p>
    <w:p w:rsidR="006D2994" w:rsidRPr="00CF0460" w:rsidRDefault="006D2994" w:rsidP="006D2994">
      <w:pPr>
        <w:pStyle w:val="NormalWeb"/>
        <w:jc w:val="both"/>
        <w:rPr>
          <w:rFonts w:ascii="Times New Roman" w:hAnsi="Times New Roman"/>
        </w:rPr>
      </w:pPr>
      <w:r w:rsidRPr="00CF0460">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F0460">
        <w:rPr>
          <w:rFonts w:ascii="Times New Roman" w:hAnsi="Times New Roman"/>
          <w:i/>
        </w:rPr>
        <w:t>[insert day]</w:t>
      </w:r>
      <w:r w:rsidRPr="00CF0460">
        <w:rPr>
          <w:rFonts w:ascii="Times New Roman" w:hAnsi="Times New Roman"/>
        </w:rPr>
        <w:t xml:space="preserve"> day of </w:t>
      </w:r>
      <w:r w:rsidRPr="00CF0460">
        <w:rPr>
          <w:rFonts w:ascii="Times New Roman" w:hAnsi="Times New Roman"/>
          <w:i/>
        </w:rPr>
        <w:t>[insert month]</w:t>
      </w:r>
      <w:r w:rsidRPr="00CF0460">
        <w:rPr>
          <w:rFonts w:ascii="Times New Roman" w:hAnsi="Times New Roman"/>
        </w:rPr>
        <w:t xml:space="preserve">, 2 </w:t>
      </w:r>
      <w:r w:rsidRPr="00CF0460">
        <w:rPr>
          <w:rFonts w:ascii="Times New Roman" w:hAnsi="Times New Roman"/>
          <w:i/>
        </w:rPr>
        <w:t>[insert year]</w:t>
      </w:r>
      <w:r w:rsidRPr="00CF0460">
        <w:rPr>
          <w:rFonts w:ascii="Times New Roman" w:hAnsi="Times New Roman"/>
        </w:rPr>
        <w:t>, whichever is earlier.</w:t>
      </w:r>
      <w:r w:rsidRPr="00CF0460">
        <w:t xml:space="preserve"> </w:t>
      </w:r>
      <w:r w:rsidRPr="00CF0460">
        <w:rPr>
          <w:rFonts w:ascii="Times New Roman" w:hAnsi="Times New Roman"/>
        </w:rPr>
        <w:t>Consequently, any demand for payment under this</w:t>
      </w:r>
      <w:r w:rsidRPr="00CF0460">
        <w:t xml:space="preserve"> </w:t>
      </w:r>
      <w:r w:rsidRPr="00CF0460">
        <w:rPr>
          <w:rFonts w:ascii="Times New Roman" w:hAnsi="Times New Roman"/>
        </w:rPr>
        <w:t>guarantee must be received by us at this office on or before that date.</w:t>
      </w:r>
    </w:p>
    <w:p w:rsidR="006D2994" w:rsidRPr="00CF0460" w:rsidRDefault="006D2994" w:rsidP="006D2994">
      <w:pPr>
        <w:pStyle w:val="NormalWeb"/>
        <w:jc w:val="both"/>
        <w:rPr>
          <w:rFonts w:ascii="Times New Roman" w:hAnsi="Times New Roman"/>
        </w:rPr>
      </w:pPr>
      <w:r w:rsidRPr="00CF0460">
        <w:rPr>
          <w:rFonts w:ascii="Times New Roman" w:hAnsi="Times New Roman"/>
        </w:rPr>
        <w:t>This guarantee is subject to the Uniform Rules for Demand Guarantees (URDG) 2010 Revision, ICC Publication No.758, except that the supporting statement under Article 15(a) is hereby excluded.</w:t>
      </w:r>
    </w:p>
    <w:p w:rsidR="006D2994" w:rsidRPr="00CF0460" w:rsidRDefault="006D2994" w:rsidP="006D2994">
      <w:pPr>
        <w:pStyle w:val="NormalWeb"/>
        <w:spacing w:before="0" w:after="0"/>
        <w:jc w:val="both"/>
        <w:rPr>
          <w:rFonts w:ascii="Times New Roman" w:hAnsi="Times New Roman"/>
        </w:rPr>
      </w:pPr>
    </w:p>
    <w:p w:rsidR="006D2994" w:rsidRPr="00CF0460" w:rsidRDefault="006D2994" w:rsidP="006D2994">
      <w:r w:rsidRPr="00CF0460">
        <w:t xml:space="preserve">____________________ </w:t>
      </w:r>
      <w:r w:rsidRPr="00CF0460">
        <w:br/>
      </w:r>
      <w:r w:rsidRPr="00CF0460">
        <w:rPr>
          <w:i/>
        </w:rPr>
        <w:t>[signature(s)]</w:t>
      </w:r>
      <w:r w:rsidRPr="00CF0460">
        <w:t xml:space="preserve"> </w:t>
      </w:r>
    </w:p>
    <w:p w:rsidR="006D2994" w:rsidRPr="00CF0460" w:rsidRDefault="006D2994" w:rsidP="006D2994">
      <w:r w:rsidRPr="00CF0460">
        <w:br/>
      </w:r>
      <w:r w:rsidRPr="00CF0460">
        <w:rPr>
          <w:b/>
          <w:i/>
        </w:rPr>
        <w:t>Note: All italicized text (including footnotes) is for use in preparing this form and shall be deleted from the final product.</w:t>
      </w:r>
    </w:p>
    <w:p w:rsidR="006D2994" w:rsidRPr="00CF0460" w:rsidRDefault="006D2994" w:rsidP="006D2994">
      <w:pPr>
        <w:rPr>
          <w:iCs/>
        </w:rPr>
      </w:pPr>
    </w:p>
    <w:p w:rsidR="006D2994" w:rsidRPr="00CF0460" w:rsidRDefault="006D2994" w:rsidP="006D2994">
      <w:pPr>
        <w:rPr>
          <w:iCs/>
        </w:rPr>
      </w:pPr>
    </w:p>
    <w:p w:rsidR="00DD4769" w:rsidRPr="00CF0460" w:rsidRDefault="00DD4769" w:rsidP="00DD4769"/>
    <w:p w:rsidR="00DD4769" w:rsidRPr="00CF0460" w:rsidRDefault="00DD4769" w:rsidP="00DD4769">
      <w:pPr>
        <w:sectPr w:rsidR="00DD4769" w:rsidRPr="00CF0460" w:rsidSect="000514AE">
          <w:headerReference w:type="even" r:id="rId90"/>
          <w:headerReference w:type="default" r:id="rId91"/>
          <w:headerReference w:type="first" r:id="rId92"/>
          <w:pgSz w:w="12240" w:h="15840" w:code="1"/>
          <w:pgMar w:top="1440" w:right="1440" w:bottom="1440" w:left="1800" w:header="720" w:footer="720" w:gutter="0"/>
          <w:paperSrc w:first="15" w:other="15"/>
          <w:cols w:space="720"/>
          <w:docGrid w:linePitch="326"/>
        </w:sectPr>
      </w:pPr>
    </w:p>
    <w:p w:rsidR="00DD4769" w:rsidRPr="00CF0460" w:rsidRDefault="00DD4769" w:rsidP="00DD4769"/>
    <w:p w:rsidR="00DD4769" w:rsidRPr="00CF0460" w:rsidRDefault="00DD4769" w:rsidP="00DD4769">
      <w:pPr>
        <w:rPr>
          <w:i/>
        </w:rPr>
      </w:pPr>
    </w:p>
    <w:p w:rsidR="00197812" w:rsidRPr="00CF0460" w:rsidRDefault="00197812" w:rsidP="006D2994">
      <w:pPr>
        <w:rPr>
          <w:sz w:val="32"/>
          <w:szCs w:val="32"/>
        </w:rPr>
      </w:pPr>
    </w:p>
    <w:p w:rsidR="00DB0BF4" w:rsidRPr="00CF0460" w:rsidRDefault="00DB0BF4" w:rsidP="00DB0BF4">
      <w:pPr>
        <w:pStyle w:val="FAhead"/>
      </w:pPr>
      <w:bookmarkStart w:id="1013" w:name="_Toc503258701"/>
      <w:bookmarkEnd w:id="596"/>
      <w:bookmarkEnd w:id="597"/>
      <w:bookmarkEnd w:id="598"/>
      <w:r w:rsidRPr="00CF0460">
        <w:t xml:space="preserve">SCHEDULE </w:t>
      </w:r>
      <w:r>
        <w:t>6</w:t>
      </w:r>
      <w:r w:rsidRPr="00CF0460">
        <w:t>: List of Purchasers</w:t>
      </w:r>
      <w:r>
        <w:t xml:space="preserve"> (if applicable)</w:t>
      </w:r>
      <w:bookmarkEnd w:id="1013"/>
    </w:p>
    <w:p w:rsidR="00DB0BF4" w:rsidRDefault="00DB0BF4" w:rsidP="00DB0BF4">
      <w:pPr>
        <w:spacing w:before="240" w:after="120"/>
      </w:pPr>
      <w:r w:rsidRPr="00CF0460">
        <w:t>[</w:t>
      </w:r>
      <w:r w:rsidRPr="00CF0460">
        <w:rPr>
          <w:i/>
        </w:rPr>
        <w:t xml:space="preserve">delete this section if this is a </w:t>
      </w:r>
      <w:r w:rsidR="00A9047C">
        <w:rPr>
          <w:i/>
        </w:rPr>
        <w:t>S</w:t>
      </w:r>
      <w:r w:rsidRPr="00CF0460">
        <w:rPr>
          <w:i/>
        </w:rPr>
        <w:t>ingle-</w:t>
      </w:r>
      <w:r w:rsidR="003D1F50">
        <w:rPr>
          <w:i/>
        </w:rPr>
        <w:t>U</w:t>
      </w:r>
      <w:r w:rsidRPr="00CF0460">
        <w:rPr>
          <w:i/>
        </w:rPr>
        <w:t xml:space="preserve">ser FA </w:t>
      </w:r>
      <w:r>
        <w:rPr>
          <w:i/>
        </w:rPr>
        <w:t>i.e. single</w:t>
      </w:r>
      <w:r w:rsidRPr="00CF0460">
        <w:rPr>
          <w:i/>
        </w:rPr>
        <w:t xml:space="preserve"> Purchaser</w:t>
      </w:r>
      <w:r>
        <w:rPr>
          <w:i/>
        </w:rPr>
        <w:t xml:space="preserve"> FA</w:t>
      </w:r>
      <w:r w:rsidRPr="00CF0460">
        <w:t xml:space="preserve">] </w:t>
      </w:r>
    </w:p>
    <w:p w:rsidR="00DB0BF4" w:rsidRPr="00CF0460" w:rsidRDefault="00DB0BF4" w:rsidP="00DB0BF4">
      <w:pPr>
        <w:spacing w:before="240" w:after="120"/>
      </w:pPr>
      <w:r w:rsidRPr="00CF0460">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CF0460" w:rsidTr="00FB2F63">
        <w:tc>
          <w:tcPr>
            <w:tcW w:w="613" w:type="dxa"/>
            <w:shd w:val="clear" w:color="auto" w:fill="17365D" w:themeFill="text2" w:themeFillShade="BF"/>
          </w:tcPr>
          <w:p w:rsidR="00DB0BF4" w:rsidRPr="00CF0460" w:rsidRDefault="00DB0BF4" w:rsidP="00FB2F63">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rsidR="00DB0BF4" w:rsidRPr="00CF0460" w:rsidRDefault="00DB0BF4" w:rsidP="00FB2F63">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rsidR="00DB0BF4" w:rsidRPr="00CF0460" w:rsidRDefault="00DB0BF4" w:rsidP="00FB2F63">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rsidR="00DB0BF4" w:rsidRPr="00CF0460" w:rsidRDefault="00DB0BF4" w:rsidP="00FB2F63">
            <w:pPr>
              <w:spacing w:before="120" w:after="120"/>
              <w:rPr>
                <w:b/>
                <w:color w:val="FFFFFF" w:themeColor="background1"/>
              </w:rPr>
            </w:pPr>
            <w:r w:rsidRPr="00CF0460">
              <w:rPr>
                <w:b/>
                <w:color w:val="FFFFFF" w:themeColor="background1"/>
              </w:rPr>
              <w:t>Representative</w:t>
            </w:r>
          </w:p>
        </w:tc>
      </w:tr>
      <w:tr w:rsidR="00DB0BF4" w:rsidRPr="00CF0460" w:rsidTr="00FB2F63">
        <w:tc>
          <w:tcPr>
            <w:tcW w:w="613" w:type="dxa"/>
          </w:tcPr>
          <w:p w:rsidR="00DB0BF4" w:rsidRPr="00CF0460" w:rsidRDefault="00DB0BF4" w:rsidP="00636F62">
            <w:pPr>
              <w:pStyle w:val="ListParagraph"/>
              <w:numPr>
                <w:ilvl w:val="0"/>
                <w:numId w:val="93"/>
              </w:numPr>
              <w:spacing w:before="120" w:after="120"/>
              <w:ind w:left="331"/>
              <w:contextualSpacing w:val="0"/>
              <w:jc w:val="right"/>
              <w:rPr>
                <w:b/>
              </w:rPr>
            </w:pPr>
          </w:p>
        </w:tc>
        <w:tc>
          <w:tcPr>
            <w:tcW w:w="3072" w:type="dxa"/>
          </w:tcPr>
          <w:p w:rsidR="00DB0BF4" w:rsidRPr="00CF0460" w:rsidRDefault="00DB0BF4" w:rsidP="00FB2F63">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rsidR="00DB0BF4" w:rsidRPr="00CF0460" w:rsidRDefault="00DB0BF4" w:rsidP="00FB2F63">
            <w:pPr>
              <w:spacing w:before="80" w:after="80"/>
            </w:pPr>
            <w:r w:rsidRPr="00CF0460">
              <w:t>[</w:t>
            </w:r>
            <w:r w:rsidRPr="00CF0460">
              <w:rPr>
                <w:i/>
              </w:rPr>
              <w:t>insert the type of legal entity</w:t>
            </w:r>
            <w:r w:rsidRPr="00CF0460">
              <w:t>]</w:t>
            </w:r>
          </w:p>
        </w:tc>
        <w:tc>
          <w:tcPr>
            <w:tcW w:w="2970" w:type="dxa"/>
          </w:tcPr>
          <w:p w:rsidR="00DB0BF4" w:rsidRPr="00CF0460" w:rsidRDefault="00DB0BF4" w:rsidP="00FB2F63">
            <w:pPr>
              <w:spacing w:before="80" w:after="80"/>
            </w:pPr>
            <w:r w:rsidRPr="00CF0460">
              <w:t>[</w:t>
            </w:r>
            <w:r w:rsidRPr="00CF0460">
              <w:rPr>
                <w:i/>
              </w:rPr>
              <w:t>insert the address of the principle place of business</w:t>
            </w:r>
            <w:r w:rsidRPr="00CF0460">
              <w:t>]</w:t>
            </w:r>
          </w:p>
          <w:p w:rsidR="00DB0BF4" w:rsidRPr="00CF0460" w:rsidRDefault="00DB0BF4" w:rsidP="00FB2F63">
            <w:pPr>
              <w:spacing w:before="120" w:after="120"/>
            </w:pPr>
          </w:p>
        </w:tc>
        <w:tc>
          <w:tcPr>
            <w:tcW w:w="2700" w:type="dxa"/>
          </w:tcPr>
          <w:p w:rsidR="00DB0BF4" w:rsidRPr="00CF0460" w:rsidRDefault="00DB0BF4" w:rsidP="00FB2F63">
            <w:pPr>
              <w:pStyle w:val="ListParagraph"/>
              <w:spacing w:before="120" w:after="120"/>
              <w:ind w:left="72"/>
            </w:pPr>
            <w:r w:rsidRPr="00CF0460">
              <w:t>Name:</w:t>
            </w:r>
          </w:p>
          <w:p w:rsidR="00DB0BF4" w:rsidRPr="00CF0460" w:rsidRDefault="00DB0BF4" w:rsidP="00FB2F63">
            <w:pPr>
              <w:spacing w:before="120" w:after="120"/>
              <w:ind w:left="72"/>
            </w:pPr>
            <w:r w:rsidRPr="00CF0460">
              <w:t>Title/position:</w:t>
            </w:r>
          </w:p>
          <w:p w:rsidR="00DB0BF4" w:rsidRPr="00CF0460" w:rsidRDefault="00DB0BF4" w:rsidP="00FB2F63">
            <w:pPr>
              <w:spacing w:before="120" w:after="120"/>
              <w:ind w:left="72"/>
            </w:pPr>
            <w:r w:rsidRPr="00CF0460">
              <w:t>Phone:</w:t>
            </w:r>
          </w:p>
          <w:p w:rsidR="00DB0BF4" w:rsidRPr="00CF0460" w:rsidRDefault="00DB0BF4" w:rsidP="00FB2F63">
            <w:pPr>
              <w:spacing w:before="120" w:after="120"/>
              <w:ind w:left="72"/>
            </w:pPr>
            <w:r w:rsidRPr="00CF0460">
              <w:t>Mobile:</w:t>
            </w:r>
          </w:p>
          <w:p w:rsidR="00DB0BF4" w:rsidRPr="00CF0460" w:rsidRDefault="00DB0BF4" w:rsidP="00FB2F63">
            <w:pPr>
              <w:spacing w:before="120" w:after="120"/>
              <w:ind w:left="72"/>
            </w:pPr>
            <w:r w:rsidRPr="00CF0460">
              <w:t>E-mail:</w:t>
            </w:r>
          </w:p>
        </w:tc>
      </w:tr>
      <w:tr w:rsidR="00DB0BF4" w:rsidRPr="00CF0460" w:rsidTr="00FB2F63">
        <w:tc>
          <w:tcPr>
            <w:tcW w:w="613" w:type="dxa"/>
          </w:tcPr>
          <w:p w:rsidR="00DB0BF4" w:rsidRPr="00CF0460" w:rsidRDefault="00DB0BF4" w:rsidP="00636F62">
            <w:pPr>
              <w:pStyle w:val="ListParagraph"/>
              <w:numPr>
                <w:ilvl w:val="0"/>
                <w:numId w:val="93"/>
              </w:numPr>
              <w:spacing w:before="120" w:after="120"/>
              <w:ind w:left="331"/>
              <w:contextualSpacing w:val="0"/>
              <w:jc w:val="right"/>
              <w:rPr>
                <w:b/>
              </w:rPr>
            </w:pPr>
          </w:p>
        </w:tc>
        <w:tc>
          <w:tcPr>
            <w:tcW w:w="3072" w:type="dxa"/>
          </w:tcPr>
          <w:p w:rsidR="00DB0BF4" w:rsidRPr="00CF0460" w:rsidRDefault="00DB0BF4" w:rsidP="00FB2F63">
            <w:pPr>
              <w:spacing w:before="80" w:after="80"/>
            </w:pPr>
            <w:r w:rsidRPr="00CF0460">
              <w:t>[</w:t>
            </w:r>
            <w:r w:rsidRPr="00CF0460">
              <w:rPr>
                <w:i/>
              </w:rPr>
              <w:t>insert complete name of Purchaser #2</w:t>
            </w:r>
            <w:r w:rsidRPr="00CF0460">
              <w:t>]</w:t>
            </w:r>
          </w:p>
          <w:p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rsidR="00DB0BF4" w:rsidRPr="00CF0460" w:rsidRDefault="00DB0BF4" w:rsidP="00FB2F63">
            <w:pPr>
              <w:spacing w:before="80" w:after="80"/>
            </w:pPr>
            <w:r w:rsidRPr="00CF0460">
              <w:t>[</w:t>
            </w:r>
            <w:r w:rsidRPr="00CF0460">
              <w:rPr>
                <w:i/>
              </w:rPr>
              <w:t>insert the address of the principle place of business</w:t>
            </w:r>
            <w:r w:rsidRPr="00CF0460">
              <w:t>]</w:t>
            </w:r>
          </w:p>
          <w:p w:rsidR="00DB0BF4" w:rsidRPr="00CF0460" w:rsidRDefault="00DB0BF4" w:rsidP="00FB2F63">
            <w:pPr>
              <w:spacing w:before="120" w:after="120"/>
              <w:ind w:left="-464" w:firstLine="464"/>
            </w:pPr>
          </w:p>
        </w:tc>
        <w:tc>
          <w:tcPr>
            <w:tcW w:w="2700" w:type="dxa"/>
          </w:tcPr>
          <w:p w:rsidR="00DB0BF4" w:rsidRPr="00CF0460" w:rsidRDefault="00DB0BF4" w:rsidP="00FB2F63">
            <w:pPr>
              <w:pStyle w:val="ListParagraph"/>
              <w:spacing w:before="120" w:after="120"/>
              <w:ind w:left="72"/>
            </w:pPr>
            <w:r w:rsidRPr="00CF0460">
              <w:t>Name:</w:t>
            </w:r>
          </w:p>
          <w:p w:rsidR="00DB0BF4" w:rsidRPr="00CF0460" w:rsidRDefault="00DB0BF4" w:rsidP="00FB2F63">
            <w:pPr>
              <w:spacing w:before="120" w:after="120"/>
              <w:ind w:left="72"/>
            </w:pPr>
            <w:r w:rsidRPr="00CF0460">
              <w:t>Title/position:</w:t>
            </w:r>
          </w:p>
          <w:p w:rsidR="00DB0BF4" w:rsidRPr="00CF0460" w:rsidRDefault="00DB0BF4" w:rsidP="00FB2F63">
            <w:pPr>
              <w:spacing w:before="120" w:after="120"/>
              <w:ind w:left="72"/>
            </w:pPr>
            <w:r w:rsidRPr="00CF0460">
              <w:t>Phone:</w:t>
            </w:r>
          </w:p>
          <w:p w:rsidR="00DB0BF4" w:rsidRPr="00CF0460" w:rsidRDefault="00DB0BF4" w:rsidP="00FB2F63">
            <w:pPr>
              <w:spacing w:before="120" w:after="120"/>
              <w:ind w:left="72"/>
            </w:pPr>
            <w:r w:rsidRPr="00CF0460">
              <w:t>Mobile:</w:t>
            </w:r>
          </w:p>
          <w:p w:rsidR="00DB0BF4" w:rsidRPr="00CF0460" w:rsidRDefault="00DB0BF4" w:rsidP="00FB2F63">
            <w:pPr>
              <w:spacing w:before="120" w:after="120"/>
              <w:ind w:left="72"/>
            </w:pPr>
            <w:r w:rsidRPr="00CF0460">
              <w:t>E-mail:</w:t>
            </w:r>
          </w:p>
        </w:tc>
      </w:tr>
      <w:tr w:rsidR="00DB0BF4" w:rsidTr="00FB2F63">
        <w:tc>
          <w:tcPr>
            <w:tcW w:w="613" w:type="dxa"/>
          </w:tcPr>
          <w:p w:rsidR="00DB0BF4" w:rsidRPr="00CF0460" w:rsidRDefault="00DB0BF4" w:rsidP="00636F62">
            <w:pPr>
              <w:pStyle w:val="ListParagraph"/>
              <w:numPr>
                <w:ilvl w:val="0"/>
                <w:numId w:val="93"/>
              </w:numPr>
              <w:spacing w:before="120" w:after="120"/>
              <w:ind w:left="331"/>
              <w:contextualSpacing w:val="0"/>
              <w:jc w:val="right"/>
              <w:rPr>
                <w:b/>
              </w:rPr>
            </w:pPr>
          </w:p>
        </w:tc>
        <w:tc>
          <w:tcPr>
            <w:tcW w:w="3072" w:type="dxa"/>
          </w:tcPr>
          <w:p w:rsidR="00DB0BF4" w:rsidRPr="00CF0460" w:rsidRDefault="00DB0BF4" w:rsidP="00FB2F63">
            <w:pPr>
              <w:spacing w:before="80" w:after="80"/>
            </w:pPr>
            <w:r w:rsidRPr="00CF0460">
              <w:t>[</w:t>
            </w:r>
            <w:r w:rsidRPr="00CF0460">
              <w:rPr>
                <w:i/>
              </w:rPr>
              <w:t>insert complete name of Purchaser #3</w:t>
            </w:r>
            <w:r w:rsidRPr="00CF0460">
              <w:t>]</w:t>
            </w:r>
          </w:p>
          <w:p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rsidR="00DB0BF4" w:rsidRPr="00CF0460" w:rsidRDefault="00DB0BF4" w:rsidP="00FB2F63">
            <w:pPr>
              <w:spacing w:before="80" w:after="80"/>
            </w:pPr>
            <w:r w:rsidRPr="00CF0460">
              <w:t>[</w:t>
            </w:r>
            <w:r w:rsidRPr="00CF0460">
              <w:rPr>
                <w:i/>
              </w:rPr>
              <w:t>insert the address of the principle place of business</w:t>
            </w:r>
            <w:r w:rsidRPr="00CF0460">
              <w:t>]</w:t>
            </w:r>
          </w:p>
          <w:p w:rsidR="00DB0BF4" w:rsidRPr="00CF0460" w:rsidRDefault="00DB0BF4" w:rsidP="00FB2F63">
            <w:pPr>
              <w:spacing w:before="120" w:after="120"/>
            </w:pPr>
          </w:p>
        </w:tc>
        <w:tc>
          <w:tcPr>
            <w:tcW w:w="2700" w:type="dxa"/>
          </w:tcPr>
          <w:p w:rsidR="00DB0BF4" w:rsidRPr="00CF0460" w:rsidRDefault="00DB0BF4" w:rsidP="00FB2F63">
            <w:pPr>
              <w:pStyle w:val="ListParagraph"/>
              <w:spacing w:before="120" w:after="120"/>
              <w:ind w:left="72"/>
            </w:pPr>
            <w:r w:rsidRPr="00CF0460">
              <w:t>Name:</w:t>
            </w:r>
          </w:p>
          <w:p w:rsidR="00DB0BF4" w:rsidRPr="00CF0460" w:rsidRDefault="00DB0BF4" w:rsidP="00FB2F63">
            <w:pPr>
              <w:spacing w:before="120" w:after="120"/>
              <w:ind w:left="72"/>
            </w:pPr>
            <w:r w:rsidRPr="00CF0460">
              <w:t>Title/position:</w:t>
            </w:r>
          </w:p>
          <w:p w:rsidR="00DB0BF4" w:rsidRPr="00CF0460" w:rsidRDefault="00DB0BF4" w:rsidP="00FB2F63">
            <w:pPr>
              <w:spacing w:before="120" w:after="120"/>
              <w:ind w:left="72"/>
            </w:pPr>
            <w:r w:rsidRPr="00CF0460">
              <w:t>Phone:</w:t>
            </w:r>
          </w:p>
          <w:p w:rsidR="00DB0BF4" w:rsidRPr="00CF0460" w:rsidRDefault="00DB0BF4" w:rsidP="00FB2F63">
            <w:pPr>
              <w:spacing w:before="120" w:after="120"/>
              <w:ind w:left="72"/>
            </w:pPr>
            <w:r w:rsidRPr="00CF0460">
              <w:t>Mobile:</w:t>
            </w:r>
          </w:p>
          <w:p w:rsidR="00DB0BF4" w:rsidRDefault="00DB0BF4" w:rsidP="00FB2F63">
            <w:pPr>
              <w:spacing w:before="120" w:after="120"/>
              <w:ind w:left="72"/>
            </w:pPr>
            <w:r w:rsidRPr="00CF0460">
              <w:t>E-mail:</w:t>
            </w:r>
          </w:p>
        </w:tc>
      </w:tr>
    </w:tbl>
    <w:p w:rsidR="00DB0BF4" w:rsidRPr="004A2C5F" w:rsidRDefault="00DB0BF4" w:rsidP="00DB0BF4"/>
    <w:p w:rsidR="00A64901" w:rsidRDefault="00DB0BF4" w:rsidP="00DB0BF4">
      <w:pPr>
        <w:sectPr w:rsidR="00A64901" w:rsidSect="000514AE">
          <w:headerReference w:type="even" r:id="rId93"/>
          <w:headerReference w:type="default" r:id="rId94"/>
          <w:headerReference w:type="first" r:id="rId95"/>
          <w:footnotePr>
            <w:numRestart w:val="eachSect"/>
          </w:footnotePr>
          <w:pgSz w:w="12240" w:h="15840" w:code="1"/>
          <w:pgMar w:top="1440" w:right="1440" w:bottom="1440" w:left="1440" w:header="720" w:footer="720" w:gutter="0"/>
          <w:cols w:space="720"/>
          <w:titlePg/>
          <w:docGrid w:linePitch="360"/>
        </w:sectPr>
      </w:pPr>
      <w:r>
        <w:br w:type="page"/>
      </w:r>
    </w:p>
    <w:p w:rsidR="00DB0BF4" w:rsidRDefault="00DB0BF4" w:rsidP="00DB0BF4">
      <w:pPr>
        <w:rPr>
          <w:rFonts w:ascii="Times New Roman Bold" w:hAnsi="Times New Roman Bold"/>
          <w:b/>
          <w:sz w:val="48"/>
          <w:szCs w:val="48"/>
        </w:rPr>
      </w:pPr>
    </w:p>
    <w:p w:rsidR="007B519B" w:rsidRPr="004A2C5F" w:rsidRDefault="007B519B" w:rsidP="00176F5F"/>
    <w:sectPr w:rsidR="007B519B" w:rsidRPr="004A2C5F" w:rsidSect="000514AE">
      <w:headerReference w:type="first" r:id="rId9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227" w:rsidRDefault="00552227">
      <w:r>
        <w:separator/>
      </w:r>
    </w:p>
  </w:endnote>
  <w:endnote w:type="continuationSeparator" w:id="0">
    <w:p w:rsidR="00552227" w:rsidRDefault="00552227">
      <w:r>
        <w:continuationSeparator/>
      </w:r>
    </w:p>
  </w:endnote>
  <w:endnote w:type="continuationNotice" w:id="1">
    <w:p w:rsidR="00552227" w:rsidRDefault="0055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227" w:rsidRDefault="00552227">
      <w:r>
        <w:separator/>
      </w:r>
    </w:p>
  </w:footnote>
  <w:footnote w:type="continuationSeparator" w:id="0">
    <w:p w:rsidR="00552227" w:rsidRDefault="00552227">
      <w:r>
        <w:continuationSeparator/>
      </w:r>
    </w:p>
  </w:footnote>
  <w:footnote w:type="continuationNotice" w:id="1">
    <w:p w:rsidR="00552227" w:rsidRDefault="00552227"/>
  </w:footnote>
  <w:footnote w:id="2">
    <w:p w:rsidR="00B90B1F" w:rsidRPr="00E25AC8" w:rsidRDefault="00B90B1F"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Since the procurement requirements for IBRD and IDA are identical, “World Bank” in th</w:t>
      </w:r>
      <w:r>
        <w:t>is</w:t>
      </w:r>
      <w:r w:rsidRPr="009F28BB">
        <w:t xml:space="preserve"> </w:t>
      </w:r>
      <w:r w:rsidRPr="00624691">
        <w:t>SPD</w:t>
      </w:r>
      <w:r w:rsidRPr="009F28BB">
        <w:t xml:space="preserve"> refers to both IBRD and IDA, and “loan”</w:t>
      </w:r>
      <w:r w:rsidRPr="009F28BB">
        <w:rPr>
          <w:i/>
        </w:rPr>
        <w:t xml:space="preserve"> </w:t>
      </w:r>
      <w:r w:rsidRPr="009F28BB">
        <w:t>refers to either an IBRD loan or an IDA credit</w:t>
      </w:r>
      <w:r>
        <w:t>.</w:t>
      </w:r>
    </w:p>
  </w:footnote>
  <w:footnote w:id="3">
    <w:p w:rsidR="00B90B1F" w:rsidRPr="007B519B" w:rsidRDefault="00B90B1F"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4">
    <w:p w:rsidR="00B90B1F" w:rsidRPr="00B76369" w:rsidRDefault="00B90B1F" w:rsidP="003471C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5">
    <w:p w:rsidR="00B90B1F" w:rsidRPr="00B76369" w:rsidRDefault="00B90B1F" w:rsidP="003471C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check, direct deposit to specified account number, etc.</w:t>
      </w:r>
    </w:p>
  </w:footnote>
  <w:footnote w:id="6">
    <w:p w:rsidR="00B90B1F" w:rsidRPr="00B76369" w:rsidRDefault="00B90B1F" w:rsidP="00B76369">
      <w:pPr>
        <w:ind w:left="360" w:hanging="360"/>
        <w:jc w:val="both"/>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 xml:space="preserve">The delivery procedure is usually airmail for overseas delivery and surface mail or courier for local delivery. If urgency or security dictates, courier services may be required for overseas delivery. With the agreement of the </w:t>
      </w:r>
      <w:r w:rsidRPr="00B76369">
        <w:rPr>
          <w:spacing w:val="-2"/>
          <w:sz w:val="20"/>
          <w:szCs w:val="20"/>
        </w:rPr>
        <w:t>World</w:t>
      </w:r>
      <w:r w:rsidRPr="00B76369">
        <w:rPr>
          <w:i/>
          <w:spacing w:val="-2"/>
          <w:sz w:val="20"/>
          <w:szCs w:val="20"/>
        </w:rPr>
        <w:t xml:space="preserve"> Bank, documents may be distributed by e-mail, downloading from authorized web site(s) or electronic procurement system</w:t>
      </w:r>
    </w:p>
  </w:footnote>
  <w:footnote w:id="7">
    <w:p w:rsidR="00B90B1F" w:rsidRDefault="00B90B1F" w:rsidP="003471CA">
      <w:pPr>
        <w:pStyle w:val="FootnoteText"/>
        <w:spacing w:after="0"/>
      </w:pPr>
      <w:r w:rsidRPr="00B76369">
        <w:rPr>
          <w:rStyle w:val="FootnoteReference"/>
          <w:szCs w:val="20"/>
        </w:rPr>
        <w:footnoteRef/>
      </w:r>
      <w:r w:rsidRPr="00B76369">
        <w:rPr>
          <w:szCs w:val="20"/>
        </w:rPr>
        <w:t xml:space="preserve"> </w:t>
      </w:r>
      <w:r w:rsidRPr="00B76369">
        <w:rPr>
          <w:szCs w:val="20"/>
        </w:rPr>
        <w:tab/>
      </w:r>
      <w:r w:rsidRPr="00B76369">
        <w:rPr>
          <w:i/>
          <w:spacing w:val="-2"/>
          <w:szCs w:val="20"/>
        </w:rPr>
        <w:t>Substitute the address for Bid submission if it is different from address for inquiry and issuance of request for Bids document.</w:t>
      </w:r>
    </w:p>
  </w:footnote>
  <w:footnote w:id="8">
    <w:p w:rsidR="00B90B1F" w:rsidRPr="00F23660" w:rsidRDefault="00B90B1F"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9">
    <w:p w:rsidR="00B90B1F" w:rsidRDefault="00B90B1F"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10">
    <w:p w:rsidR="00B90B1F" w:rsidRDefault="00B90B1F"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1">
    <w:p w:rsidR="00B90B1F" w:rsidRPr="00F23660" w:rsidRDefault="00B90B1F" w:rsidP="005C0E0F">
      <w:pPr>
        <w:pStyle w:val="FootnoteText"/>
        <w:ind w:left="274" w:hanging="274"/>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w:t>
      </w:r>
      <w:r>
        <w:rPr>
          <w:sz w:val="18"/>
          <w:szCs w:val="18"/>
        </w:rPr>
        <w:t>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2">
    <w:p w:rsidR="00B90B1F" w:rsidRDefault="00B90B1F" w:rsidP="008D0209">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3">
    <w:p w:rsidR="00B90B1F" w:rsidRDefault="00B90B1F" w:rsidP="008D0209">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rsidR="00B90B1F" w:rsidRPr="00F23660" w:rsidRDefault="00B90B1F" w:rsidP="006D2994">
      <w:pPr>
        <w:pStyle w:val="FootnoteText"/>
        <w:ind w:left="274" w:hanging="274"/>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w:t>
      </w:r>
      <w:r>
        <w:rPr>
          <w:sz w:val="18"/>
          <w:szCs w:val="18"/>
        </w:rPr>
        <w:t>subcontractor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5">
    <w:p w:rsidR="00B90B1F" w:rsidRDefault="00B90B1F" w:rsidP="005C0E0F">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rsidR="00B90B1F" w:rsidRDefault="00B90B1F" w:rsidP="005C0E0F">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rsidR="00B90B1F" w:rsidRPr="005C0E0F" w:rsidRDefault="00B90B1F" w:rsidP="005C0E0F">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Accepted Contract Amount specified in the </w:t>
      </w:r>
      <w:r>
        <w:rPr>
          <w:sz w:val="16"/>
          <w:szCs w:val="16"/>
        </w:rPr>
        <w:t>Notification to Conclude a Framework Agreement</w:t>
      </w:r>
      <w:r w:rsidRPr="005C0E0F">
        <w:rPr>
          <w:sz w:val="16"/>
        </w:rPr>
        <w:t>, and denominated either in the currency(ies) of the Contract or a freely convertible currency acceptable to the Beneficiary.</w:t>
      </w:r>
    </w:p>
  </w:footnote>
  <w:footnote w:id="18">
    <w:p w:rsidR="00B90B1F" w:rsidRPr="005C0E0F" w:rsidRDefault="00B90B1F" w:rsidP="005C0E0F">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GC</w:t>
      </w:r>
      <w:r>
        <w:rPr>
          <w:sz w:val="16"/>
        </w:rPr>
        <w:t>C</w:t>
      </w:r>
      <w:r w:rsidRPr="005C0E0F">
        <w:rPr>
          <w:sz w:val="16"/>
        </w:rPr>
        <w:t xml:space="preserve">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9">
    <w:p w:rsidR="00B90B1F" w:rsidRPr="00BC09A2" w:rsidRDefault="00B90B1F" w:rsidP="006D299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0E0A11">
    <w:pPr>
      <w:pStyle w:val="Header"/>
      <w:jc w:val="left"/>
    </w:pPr>
    <w:sdt>
      <w:sdtPr>
        <w:id w:val="-97490699"/>
        <w:docPartObj>
          <w:docPartGallery w:val="Page Numbers (Top of Page)"/>
          <w:docPartUnique/>
        </w:docPartObj>
      </w:sdtPr>
      <w:sdtEndPr>
        <w:rPr>
          <w:noProof/>
        </w:rPr>
      </w:sdtEndPr>
      <w:sdtContent>
        <w:r>
          <w:t xml:space="preserve">Section 1 Instructions to Bidders </w:t>
        </w:r>
        <w:r>
          <w:tab/>
        </w:r>
        <w:sdt>
          <w:sdtPr>
            <w:id w:val="-5923965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A961C9">
    <w:pPr>
      <w:pStyle w:val="Header"/>
      <w:jc w:val="right"/>
    </w:pPr>
    <w:sdt>
      <w:sdtPr>
        <w:id w:val="1054276307"/>
        <w:docPartObj>
          <w:docPartGallery w:val="Page Numbers (Top of Page)"/>
          <w:docPartUnique/>
        </w:docPartObj>
      </w:sdtPr>
      <w:sdtEndPr>
        <w:rPr>
          <w:noProof/>
        </w:rPr>
      </w:sdtEndPr>
      <w:sdtContent>
        <w:r>
          <w:t>Part 1 – Bidding Procedures</w:t>
        </w:r>
        <w:r>
          <w:tab/>
        </w:r>
        <w:sdt>
          <w:sdtPr>
            <w:id w:val="-6408886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6F7C">
              <w:rPr>
                <w:noProof/>
              </w:rPr>
              <w:t>2</w:t>
            </w:r>
            <w:r>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242151"/>
      <w:docPartObj>
        <w:docPartGallery w:val="Page Numbers (Top of Page)"/>
        <w:docPartUnique/>
      </w:docPartObj>
    </w:sdtPr>
    <w:sdtEndPr>
      <w:rPr>
        <w:noProof/>
      </w:rPr>
    </w:sdtEndPr>
    <w:sdtContent>
      <w:p w:rsidR="00B90B1F" w:rsidRDefault="00B90B1F">
        <w:pPr>
          <w:pStyle w:val="Header"/>
          <w:jc w:val="right"/>
        </w:pPr>
        <w:r>
          <w:fldChar w:fldCharType="begin"/>
        </w:r>
        <w:r>
          <w:instrText xml:space="preserve"> PAGE  \* Arabic  \* MERGEFORMAT </w:instrText>
        </w:r>
        <w:r>
          <w:fldChar w:fldCharType="separate"/>
        </w:r>
        <w:r w:rsidR="00EC6F7C">
          <w:rPr>
            <w:noProof/>
          </w:rPr>
          <w:t>1</w:t>
        </w:r>
        <w: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605"/>
      <w:docPartObj>
        <w:docPartGallery w:val="Page Numbers (Top of Page)"/>
        <w:docPartUnique/>
      </w:docPartObj>
    </w:sdtPr>
    <w:sdtEndPr>
      <w:rPr>
        <w:noProof/>
      </w:rPr>
    </w:sdtEndPr>
    <w:sdtContent>
      <w:p w:rsidR="00B90B1F" w:rsidRDefault="00B90B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rsidR="00B90B1F" w:rsidRDefault="00B90B1F"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rsidR="00B90B1F" w:rsidRDefault="00B90B1F"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11</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rsidR="00B90B1F" w:rsidRDefault="00B90B1F"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3</w:t>
            </w:r>
            <w:r>
              <w:rPr>
                <w:rStyle w:val="PageNumber"/>
              </w:rPr>
              <w:fldChar w:fldCharType="end"/>
            </w:r>
          </w:p>
        </w:sdtContent>
      </w:sdt>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A32A5F" w:rsidRDefault="00B90B1F"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Pr="005C0E0F">
              <w:t xml:space="preserve">Section </w:t>
            </w:r>
            <w:r>
              <w:t>II – Bid Data Sheet (BDS)</w:t>
            </w:r>
            <w:r w:rsidRPr="005C0E0F">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t>Section II – Bid Data Sheet (BDS)</w:t>
            </w:r>
            <w:r>
              <w:tab/>
            </w:r>
            <w:r>
              <w:fldChar w:fldCharType="begin"/>
            </w:r>
            <w:r>
              <w:instrText xml:space="preserve"> PAGE   \* MERGEFORMAT </w:instrText>
            </w:r>
            <w:r>
              <w:fldChar w:fldCharType="separate"/>
            </w:r>
            <w:r w:rsidR="003D1F50">
              <w:rPr>
                <w:noProof/>
              </w:rPr>
              <w:t>40</w:t>
            </w:r>
            <w:r>
              <w:rPr>
                <w:noProof/>
              </w:rPr>
              <w:fldChar w:fldCharType="end"/>
            </w:r>
          </w:sdtContent>
        </w:sdt>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rsidR="00B90B1F" w:rsidRDefault="00B90B1F" w:rsidP="005C0E0F">
                    <w:pPr>
                      <w:pStyle w:val="Header"/>
                      <w:jc w:val="left"/>
                    </w:pPr>
                    <w:r>
                      <w:t>Section II – Bid Data Sheet (BDS)</w:t>
                    </w:r>
                    <w:r>
                      <w:tab/>
                    </w:r>
                    <w:r>
                      <w:fldChar w:fldCharType="begin"/>
                    </w:r>
                    <w:r>
                      <w:instrText xml:space="preserve"> PAGE   \* MERGEFORMAT </w:instrText>
                    </w:r>
                    <w:r>
                      <w:fldChar w:fldCharType="separate"/>
                    </w:r>
                    <w:r w:rsidR="00EC6F7C">
                      <w:rPr>
                        <w:noProof/>
                      </w:rPr>
                      <w:t>35</w:t>
                    </w:r>
                    <w:r>
                      <w:rPr>
                        <w:noProof/>
                      </w:rPr>
                      <w:fldChar w:fldCharType="end"/>
                    </w:r>
                  </w:p>
                </w:sdtContent>
              </w:sdt>
            </w:sdtContent>
          </w:sdt>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rsidR="00B90B1F" w:rsidRDefault="00B90B1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4A5934" w:rsidRDefault="00B90B1F"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48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45</w:t>
    </w:r>
    <w:r>
      <w:rPr>
        <w:rStyle w:val="PageNumber"/>
      </w:rPr>
      <w:fldChar w:fldCharType="end"/>
    </w:r>
  </w:p>
  <w:p w:rsidR="00B90B1F" w:rsidRDefault="00B90B1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4A5934" w:rsidRDefault="00B90B1F"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56</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49</w:t>
    </w:r>
    <w:r>
      <w:rPr>
        <w:rStyle w:val="PageNumber"/>
      </w:rPr>
      <w:fldChar w:fldCharType="end"/>
    </w:r>
  </w:p>
  <w:p w:rsidR="00B90B1F" w:rsidRDefault="00B90B1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rsidR="00B90B1F" w:rsidRDefault="00B90B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470FAD" w:rsidRDefault="00B90B1F" w:rsidP="00470FAD">
    <w:pPr>
      <w:pStyle w:val="Header"/>
      <w:rPr>
        <w:color w:val="4F81BD" w:themeColor="accent1"/>
        <w:sz w:val="28"/>
        <w:szCs w:val="2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C0E0F" w:rsidRDefault="00B90B1F"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sidR="003D1F50">
      <w:rPr>
        <w:rStyle w:val="PageNumber"/>
        <w:noProof/>
      </w:rPr>
      <w:t>65</w:t>
    </w:r>
    <w:r>
      <w:rPr>
        <w:rStyle w:val="PageNumber"/>
        <w:noProof/>
      </w:rPr>
      <w:fldChar w:fldCharType="end"/>
    </w:r>
  </w:p>
  <w:p w:rsidR="00B90B1F" w:rsidRDefault="00B90B1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57</w:t>
    </w:r>
    <w:r>
      <w:rPr>
        <w:rStyle w:val="PageNumber"/>
      </w:rPr>
      <w:fldChar w:fldCharType="end"/>
    </w:r>
  </w:p>
  <w:p w:rsidR="00B90B1F" w:rsidRDefault="00B90B1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67</w:t>
    </w:r>
    <w:r>
      <w:rPr>
        <w:rStyle w:val="PageNumber"/>
      </w:rPr>
      <w:fldChar w:fldCharType="end"/>
    </w:r>
  </w:p>
  <w:p w:rsidR="00B90B1F" w:rsidRDefault="00B90B1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rsidR="00B90B1F" w:rsidRDefault="00B90B1F" w:rsidP="005C0E0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sidR="003D1F50">
      <w:rPr>
        <w:noProof/>
      </w:rPr>
      <w:t>70</w:t>
    </w:r>
    <w:r w:rsidRPr="006D2994">
      <w:fldChar w:fldCharType="end"/>
    </w:r>
  </w:p>
  <w:p w:rsidR="00B90B1F" w:rsidRDefault="00B90B1F" w:rsidP="005C0E0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69</w:t>
    </w:r>
    <w:r>
      <w:rPr>
        <w:rStyle w:val="PageNumber"/>
      </w:rPr>
      <w:fldChar w:fldCharType="end"/>
    </w:r>
  </w:p>
  <w:p w:rsidR="00B90B1F" w:rsidRDefault="00B90B1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2488"/>
      <w:docPartObj>
        <w:docPartGallery w:val="Page Numbers (Top of Page)"/>
        <w:docPartUnique/>
      </w:docPartObj>
    </w:sdtPr>
    <w:sdtEndPr>
      <w:rPr>
        <w:noProof/>
      </w:rPr>
    </w:sdtEndPr>
    <w:sdtContent>
      <w:p w:rsidR="00B90B1F" w:rsidRDefault="00B90B1F">
        <w:pPr>
          <w:pStyle w:val="Header"/>
          <w:jc w:val="right"/>
        </w:pPr>
        <w:r>
          <w:fldChar w:fldCharType="begin"/>
        </w:r>
        <w:r>
          <w:instrText xml:space="preserve"> PAGE   \* MERGEFORMAT </w:instrText>
        </w:r>
        <w:r>
          <w:fldChar w:fldCharType="separate"/>
        </w:r>
        <w:r w:rsidR="00EC6F7C">
          <w:rPr>
            <w:noProof/>
          </w:rPr>
          <w:t>vi</w:t>
        </w:r>
        <w:r>
          <w:rPr>
            <w:noProof/>
          </w:rPr>
          <w:fldChar w:fldCharType="end"/>
        </w:r>
      </w:p>
    </w:sdtContent>
  </w:sdt>
  <w:p w:rsidR="00B90B1F" w:rsidRDefault="00B90B1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71</w:t>
    </w:r>
    <w:r>
      <w:rPr>
        <w:rStyle w:val="PageNumber"/>
      </w:rPr>
      <w:fldChar w:fldCharType="end"/>
    </w:r>
  </w:p>
  <w:p w:rsidR="00B90B1F" w:rsidRDefault="00B90B1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rsidR="00B90B1F" w:rsidRDefault="00B90B1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74</w:t>
    </w:r>
    <w:r>
      <w:rPr>
        <w:rStyle w:val="PageNumber"/>
      </w:rPr>
      <w:fldChar w:fldCharType="end"/>
    </w:r>
  </w:p>
  <w:p w:rsidR="00B90B1F" w:rsidRDefault="00B90B1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73</w:t>
    </w:r>
    <w:r>
      <w:rPr>
        <w:rStyle w:val="PageNumber"/>
      </w:rPr>
      <w:fldChar w:fldCharType="end"/>
    </w:r>
  </w:p>
  <w:p w:rsidR="00B90B1F" w:rsidRDefault="00B90B1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rsidR="00B90B1F" w:rsidRDefault="00B90B1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3D1F50">
      <w:rPr>
        <w:rStyle w:val="PageNumber"/>
        <w:noProof/>
      </w:rPr>
      <w:t>76</w:t>
    </w:r>
    <w:r>
      <w:rPr>
        <w:rStyle w:val="PageNumber"/>
      </w:rPr>
      <w:fldChar w:fldCharType="end"/>
    </w:r>
  </w:p>
  <w:p w:rsidR="00B90B1F" w:rsidRDefault="00B90B1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r>
      <w:t>Section VII Schedule of Requirements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B90B1F" w:rsidRDefault="00B90B1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rsidR="00B90B1F" w:rsidRDefault="00B90B1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20F05">
      <w:rPr>
        <w:rStyle w:val="PageNumber"/>
        <w:noProof/>
      </w:rPr>
      <w:t>80</w:t>
    </w:r>
    <w:r>
      <w:rPr>
        <w:rStyle w:val="PageNumber"/>
      </w:rPr>
      <w:fldChar w:fldCharType="end"/>
    </w:r>
  </w:p>
  <w:p w:rsidR="00B90B1F" w:rsidRDefault="00B90B1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20F05">
      <w:rPr>
        <w:rStyle w:val="PageNumber"/>
        <w:noProof/>
      </w:rPr>
      <w:t>77</w:t>
    </w:r>
    <w:r>
      <w:rPr>
        <w:rStyle w:val="PageNumber"/>
      </w:rPr>
      <w:fldChar w:fldCharType="end"/>
    </w:r>
  </w:p>
  <w:p w:rsidR="00B90B1F" w:rsidRDefault="00B90B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86</w:t>
    </w:r>
    <w:r>
      <w:rPr>
        <w:rStyle w:val="PageNumber"/>
      </w:rPr>
      <w:fldChar w:fldCharType="end"/>
    </w:r>
  </w:p>
  <w:p w:rsidR="00B90B1F" w:rsidRDefault="00B90B1F"/>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rsidR="00B90B1F" w:rsidRDefault="00B90B1F"/>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rsidR="00B90B1F" w:rsidRDefault="00B90B1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rsidR="00B90B1F" w:rsidRDefault="00B90B1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87</w:t>
    </w:r>
    <w:r>
      <w:rPr>
        <w:rStyle w:val="PageNumber"/>
      </w:rPr>
      <w:fldChar w:fldCharType="end"/>
    </w:r>
  </w:p>
  <w:p w:rsidR="00B90B1F" w:rsidRDefault="00B90B1F"/>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tabs>
        <w:tab w:val="right" w:pos="9720"/>
      </w:tabs>
      <w:ind w:right="-18"/>
      <w:jc w:val="left"/>
    </w:pPr>
    <w:r>
      <w:t>Framework Agreement – Schedule 4: Call-o</w:t>
    </w:r>
    <w:r w:rsidRPr="005C02E6">
      <w:t>ff</w:t>
    </w:r>
    <w:r>
      <w:t xml:space="preserve"> Contract General Conditions of Contract</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118</w:t>
    </w:r>
    <w:r>
      <w:rPr>
        <w:rStyle w:val="PageNumber"/>
      </w:rPr>
      <w:fldChar w:fldCharType="end"/>
    </w:r>
  </w:p>
  <w:p w:rsidR="00B90B1F" w:rsidRDefault="00B90B1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8E7578">
    <w:pPr>
      <w:pStyle w:val="Header"/>
      <w:tabs>
        <w:tab w:val="right" w:pos="9720"/>
      </w:tabs>
      <w:ind w:right="-18"/>
      <w:jc w:val="left"/>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91</w:t>
    </w:r>
    <w:r>
      <w:rPr>
        <w:rStyle w:val="PageNumber"/>
      </w:rPr>
      <w:fldChar w:fldCharType="end"/>
    </w:r>
  </w:p>
  <w:p w:rsidR="00B90B1F" w:rsidRDefault="00B90B1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8E7578">
    <w:pPr>
      <w:pStyle w:val="Header"/>
      <w:tabs>
        <w:tab w:val="right" w:pos="9720"/>
      </w:tabs>
      <w:ind w:right="-18"/>
      <w:jc w:val="left"/>
    </w:pPr>
    <w:bookmarkStart w:id="714" w:name="_Hlk488968046"/>
    <w:r>
      <w:t>Framework Agreement - Section A: Framework Agreement General Provisions</w:t>
    </w:r>
    <w:bookmarkEnd w:id="714"/>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103</w:t>
    </w:r>
    <w:r>
      <w:rPr>
        <w:rStyle w:val="PageNumber"/>
      </w:rPr>
      <w:fldChar w:fldCharType="end"/>
    </w:r>
  </w:p>
  <w:p w:rsidR="00B90B1F" w:rsidRDefault="00B90B1F"/>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B90B1F" w:rsidRDefault="00B90B1F"/>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A038F8">
    <w:pPr>
      <w:pStyle w:val="Header"/>
      <w:tabs>
        <w:tab w:val="clear" w:pos="9000"/>
        <w:tab w:val="right" w:pos="9720"/>
      </w:tabs>
      <w:ind w:right="-18"/>
      <w:jc w:val="left"/>
    </w:pPr>
    <w:r>
      <w:t>Framework Agreement - Section B: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104</w:t>
    </w:r>
    <w:r>
      <w:rPr>
        <w:rStyle w:val="PageNumber"/>
      </w:rPr>
      <w:fldChar w:fldCharType="end"/>
    </w:r>
  </w:p>
  <w:p w:rsidR="00B90B1F" w:rsidRDefault="00B90B1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206532"/>
      <w:docPartObj>
        <w:docPartGallery w:val="Page Numbers (Top of Page)"/>
        <w:docPartUnique/>
      </w:docPartObj>
    </w:sdtPr>
    <w:sdtEndPr>
      <w:rPr>
        <w:noProof/>
      </w:rPr>
    </w:sdtEndPr>
    <w:sdtContent>
      <w:p w:rsidR="00B90B1F" w:rsidRDefault="00B90B1F">
        <w:pPr>
          <w:pStyle w:val="Header"/>
          <w:jc w:val="right"/>
        </w:pPr>
        <w:r>
          <w:fldChar w:fldCharType="begin"/>
        </w:r>
        <w:r>
          <w:instrText xml:space="preserve"> PAGE   \* MERGEFORMAT </w:instrText>
        </w:r>
        <w:r>
          <w:fldChar w:fldCharType="separate"/>
        </w:r>
        <w:r w:rsidR="00EC6F7C">
          <w:rPr>
            <w:noProof/>
          </w:rPr>
          <w:t>i</w:t>
        </w:r>
        <w:r>
          <w:rPr>
            <w:noProof/>
          </w:rPr>
          <w:fldChar w:fldCharType="end"/>
        </w:r>
      </w:p>
    </w:sdtContent>
  </w:sdt>
  <w:p w:rsidR="00B90B1F" w:rsidRDefault="00B90B1F"/>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rsidR="00B90B1F" w:rsidRDefault="00B90B1F"/>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sidR="00A20F05">
      <w:rPr>
        <w:rStyle w:val="PageNumber"/>
        <w:noProof/>
      </w:rPr>
      <w:t>111</w:t>
    </w:r>
    <w:r>
      <w:rPr>
        <w:rStyle w:val="PageNumber"/>
      </w:rPr>
      <w:fldChar w:fldCharType="end"/>
    </w:r>
  </w:p>
  <w:p w:rsidR="00B90B1F" w:rsidRDefault="00B90B1F"/>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sidR="00A20F05">
      <w:rPr>
        <w:rStyle w:val="PageNumber"/>
        <w:noProof/>
      </w:rPr>
      <w:t>112</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rsidR="00B90B1F" w:rsidRDefault="00B90B1F"/>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227CBB">
    <w:pPr>
      <w:pStyle w:val="Header"/>
      <w:tabs>
        <w:tab w:val="clear" w:pos="9000"/>
        <w:tab w:val="right" w:pos="9720"/>
      </w:tabs>
      <w:ind w:right="-18"/>
      <w:jc w:val="left"/>
    </w:pPr>
    <w:r>
      <w:t xml:space="preserve">Framework Agreement - Schedule 3: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116</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C0E0F">
    <w:pPr>
      <w:pStyle w:val="Header"/>
      <w:tabs>
        <w:tab w:val="clear" w:pos="9000"/>
        <w:tab w:val="right" w:pos="9720"/>
      </w:tabs>
      <w:ind w:right="-18"/>
      <w:jc w:val="left"/>
    </w:pPr>
    <w:r>
      <w:t>Framework Agreement – Schedule 4: Call-o</w:t>
    </w:r>
    <w:r w:rsidRPr="005C02E6">
      <w:t>ff</w:t>
    </w:r>
    <w:r>
      <w:t xml:space="preserve"> Contract General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136</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Bdr>
        <w:bottom w:val="single" w:sz="4" w:space="1" w:color="auto"/>
      </w:pBdr>
      <w:tabs>
        <w:tab w:val="right" w:pos="9000"/>
      </w:tabs>
    </w:pPr>
    <w:r w:rsidRPr="00A75082">
      <w:rPr>
        <w:sz w:val="20"/>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8677D" w:rsidRDefault="00B90B1F"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144</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8677D" w:rsidRDefault="00B90B1F"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140</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B90B1F" w:rsidRDefault="00B90B1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rsidR="00B90B1F" w:rsidRDefault="00B90B1F"/>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8677D">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145</w:t>
    </w:r>
    <w:r>
      <w:rPr>
        <w:rStyle w:val="PageNumber"/>
      </w:rPr>
      <w:fldChar w:fldCharType="end"/>
    </w:r>
  </w:p>
  <w:p w:rsidR="00B90B1F" w:rsidRDefault="00B90B1F"/>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Bdr>
        <w:bottom w:val="single" w:sz="4" w:space="1" w:color="auto"/>
      </w:pBdr>
      <w:tabs>
        <w:tab w:val="right" w:pos="9000"/>
      </w:tabs>
    </w:pPr>
    <w:r w:rsidRPr="00A75082">
      <w:rPr>
        <w:sz w:val="20"/>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8677D" w:rsidRDefault="00B90B1F"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149</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147</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rsidR="00B90B1F" w:rsidRDefault="00B90B1F"/>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227CB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155</w:t>
    </w:r>
    <w:r>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Bdr>
        <w:bottom w:val="single" w:sz="4" w:space="1" w:color="auto"/>
      </w:pBdr>
      <w:tabs>
        <w:tab w:val="right" w:pos="9000"/>
      </w:tabs>
    </w:pPr>
    <w:r w:rsidRPr="00A75082">
      <w:rPr>
        <w:sz w:val="20"/>
      </w:rP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8677D" w:rsidRDefault="00B90B1F"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169</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B90B1F" w:rsidRDefault="00B90B1F"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rsidP="00E82467">
    <w:pPr>
      <w:pStyle w:val="Header"/>
      <w:ind w:right="-18"/>
    </w:pPr>
    <w:r>
      <w:rPr>
        <w:rStyle w:val="PageNumber"/>
      </w:rPr>
      <w:t xml:space="preserve">Section X – </w:t>
    </w:r>
    <w:r w:rsidRPr="00A46616">
      <w:t>Framework Agreement</w:t>
    </w:r>
    <w:r w:rsidRPr="00E057D2" w:rsidDel="00A46616">
      <w:t xml:space="preserve"> </w:t>
    </w:r>
    <w:r>
      <w:rPr>
        <w:rStyle w:val="PageNumber"/>
      </w:rPr>
      <w:t>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rsidR="00B90B1F" w:rsidRDefault="00B90B1F" w:rsidP="00DB256C"/>
  <w:p w:rsidR="00B90B1F" w:rsidRDefault="00B90B1F"/>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Default="00B90B1F">
    <w:pPr>
      <w:pStyle w:val="Header"/>
    </w:pPr>
    <w:r>
      <w:rPr>
        <w:rStyle w:val="PageNumber"/>
      </w:rPr>
      <w:t xml:space="preserve">Section X - </w:t>
    </w:r>
    <w:r w:rsidRPr="00A46616">
      <w:t>Framework Agreement</w:t>
    </w:r>
    <w:r w:rsidRPr="00897B77" w:rsidDel="00A46616">
      <w:t xml:space="preserve"> </w:t>
    </w:r>
    <w:r>
      <w:rPr>
        <w:rStyle w:val="PageNumber"/>
      </w:rPr>
      <w:t>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8677D" w:rsidRDefault="00B90B1F" w:rsidP="0058677D">
    <w:pPr>
      <w:pStyle w:val="Header"/>
      <w:tabs>
        <w:tab w:val="clear" w:pos="9000"/>
        <w:tab w:val="right" w:pos="9720"/>
      </w:tabs>
      <w:ind w:right="-18"/>
      <w:jc w:val="left"/>
    </w:pPr>
    <w:r>
      <w:t>Framework Agreement - Schedule 6: List of Purchasers</w:t>
    </w:r>
    <w:r>
      <w:tab/>
      <w:t xml:space="preserve"> </w:t>
    </w:r>
    <w:r>
      <w:rPr>
        <w:rStyle w:val="PageNumber"/>
      </w:rPr>
      <w:fldChar w:fldCharType="begin"/>
    </w:r>
    <w:r>
      <w:rPr>
        <w:rStyle w:val="PageNumber"/>
      </w:rPr>
      <w:instrText xml:space="preserve"> PAGE </w:instrText>
    </w:r>
    <w:r>
      <w:rPr>
        <w:rStyle w:val="PageNumber"/>
      </w:rPr>
      <w:fldChar w:fldCharType="separate"/>
    </w:r>
    <w:r w:rsidR="00EC6F7C">
      <w:rPr>
        <w:rStyle w:val="PageNumber"/>
        <w:noProof/>
      </w:rPr>
      <w:t>170</w:t>
    </w:r>
    <w:r>
      <w:rPr>
        <w:rStyle w:val="PageNumbe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1F" w:rsidRPr="0058677D" w:rsidRDefault="00B90B1F" w:rsidP="0058677D">
    <w:pPr>
      <w:pStyle w:val="Header"/>
      <w:tabs>
        <w:tab w:val="clear" w:pos="9000"/>
        <w:tab w:val="right" w:pos="9720"/>
      </w:tabs>
      <w:ind w:right="-18"/>
      <w:jc w:val="left"/>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624"/>
      <w:docPartObj>
        <w:docPartGallery w:val="Page Numbers (Top of Page)"/>
        <w:docPartUnique/>
      </w:docPartObj>
    </w:sdtPr>
    <w:sdtEndPr>
      <w:rPr>
        <w:noProof/>
      </w:rPr>
    </w:sdtEndPr>
    <w:sdtContent>
      <w:p w:rsidR="00B90B1F" w:rsidRPr="008978BD" w:rsidRDefault="00B90B1F" w:rsidP="008978BD">
        <w:pPr>
          <w:pStyle w:val="Header"/>
        </w:pPr>
        <w:r>
          <w:t>Bidding Document</w:t>
        </w:r>
        <w:r>
          <w:tab/>
        </w:r>
        <w:r>
          <w:fldChar w:fldCharType="begin"/>
        </w:r>
        <w:r>
          <w:instrText xml:space="preserve"> PAGE   \* MERGEFORMAT </w:instrText>
        </w:r>
        <w:r>
          <w:fldChar w:fldCharType="separate"/>
        </w:r>
        <w:r>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2"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17"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50"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2"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55"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8"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3"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86"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1"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96"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8"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9"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15"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6"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2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A33169"/>
    <w:multiLevelType w:val="hybridMultilevel"/>
    <w:tmpl w:val="7A5ED116"/>
    <w:lvl w:ilvl="0" w:tplc="24380008">
      <w:start w:val="1"/>
      <w:numFmt w:val="lowerLetter"/>
      <w:lvlText w:val="(%1)"/>
      <w:lvlJc w:val="left"/>
      <w:pPr>
        <w:tabs>
          <w:tab w:val="num" w:pos="1440"/>
        </w:tabs>
        <w:ind w:left="1440" w:hanging="720"/>
      </w:pPr>
      <w:rPr>
        <w:rFonts w:hint="default"/>
      </w:rPr>
    </w:lvl>
    <w:lvl w:ilvl="1" w:tplc="C2F81788">
      <w:start w:val="1"/>
      <w:numFmt w:val="lowerLetter"/>
      <w:lvlText w:val="(%2)"/>
      <w:lvlJc w:val="left"/>
      <w:pPr>
        <w:ind w:left="1632" w:hanging="552"/>
      </w:pPr>
      <w:rPr>
        <w:rFonts w:hint="default"/>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4"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5"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7"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8"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45D0C7A"/>
    <w:multiLevelType w:val="multilevel"/>
    <w:tmpl w:val="3FC021DE"/>
    <w:numStyleLink w:val="FAGPHeader1"/>
  </w:abstractNum>
  <w:abstractNum w:abstractNumId="14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45"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55"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58"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9"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3"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5"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7"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7"/>
  </w:num>
  <w:num w:numId="2">
    <w:abstractNumId w:val="150"/>
  </w:num>
  <w:num w:numId="3">
    <w:abstractNumId w:val="84"/>
  </w:num>
  <w:num w:numId="4">
    <w:abstractNumId w:val="160"/>
  </w:num>
  <w:num w:numId="5">
    <w:abstractNumId w:val="3"/>
  </w:num>
  <w:num w:numId="6">
    <w:abstractNumId w:val="37"/>
  </w:num>
  <w:num w:numId="7">
    <w:abstractNumId w:val="133"/>
  </w:num>
  <w:num w:numId="8">
    <w:abstractNumId w:val="156"/>
  </w:num>
  <w:num w:numId="9">
    <w:abstractNumId w:val="83"/>
  </w:num>
  <w:num w:numId="10">
    <w:abstractNumId w:val="44"/>
  </w:num>
  <w:num w:numId="11">
    <w:abstractNumId w:val="6"/>
  </w:num>
  <w:num w:numId="12">
    <w:abstractNumId w:val="170"/>
  </w:num>
  <w:num w:numId="13">
    <w:abstractNumId w:val="102"/>
  </w:num>
  <w:num w:numId="14">
    <w:abstractNumId w:val="71"/>
  </w:num>
  <w:num w:numId="15">
    <w:abstractNumId w:val="109"/>
  </w:num>
  <w:num w:numId="16">
    <w:abstractNumId w:val="135"/>
  </w:num>
  <w:num w:numId="17">
    <w:abstractNumId w:val="127"/>
  </w:num>
  <w:num w:numId="18">
    <w:abstractNumId w:val="46"/>
  </w:num>
  <w:num w:numId="19">
    <w:abstractNumId w:val="31"/>
  </w:num>
  <w:num w:numId="20">
    <w:abstractNumId w:val="15"/>
  </w:num>
  <w:num w:numId="21">
    <w:abstractNumId w:val="79"/>
  </w:num>
  <w:num w:numId="22">
    <w:abstractNumId w:val="145"/>
  </w:num>
  <w:num w:numId="23">
    <w:abstractNumId w:val="138"/>
  </w:num>
  <w:num w:numId="24">
    <w:abstractNumId w:val="8"/>
  </w:num>
  <w:num w:numId="25">
    <w:abstractNumId w:val="36"/>
  </w:num>
  <w:num w:numId="26">
    <w:abstractNumId w:val="42"/>
  </w:num>
  <w:num w:numId="27">
    <w:abstractNumId w:val="131"/>
  </w:num>
  <w:num w:numId="28">
    <w:abstractNumId w:val="148"/>
  </w:num>
  <w:num w:numId="29">
    <w:abstractNumId w:val="93"/>
  </w:num>
  <w:num w:numId="30">
    <w:abstractNumId w:val="132"/>
  </w:num>
  <w:num w:numId="31">
    <w:abstractNumId w:val="119"/>
  </w:num>
  <w:num w:numId="32">
    <w:abstractNumId w:val="90"/>
  </w:num>
  <w:num w:numId="33">
    <w:abstractNumId w:val="81"/>
  </w:num>
  <w:num w:numId="34">
    <w:abstractNumId w:val="19"/>
  </w:num>
  <w:num w:numId="35">
    <w:abstractNumId w:val="94"/>
  </w:num>
  <w:num w:numId="36">
    <w:abstractNumId w:val="25"/>
  </w:num>
  <w:num w:numId="37">
    <w:abstractNumId w:val="111"/>
  </w:num>
  <w:num w:numId="38">
    <w:abstractNumId w:val="43"/>
  </w:num>
  <w:num w:numId="39">
    <w:abstractNumId w:val="100"/>
  </w:num>
  <w:num w:numId="40">
    <w:abstractNumId w:val="4"/>
  </w:num>
  <w:num w:numId="41">
    <w:abstractNumId w:val="115"/>
  </w:num>
  <w:num w:numId="42">
    <w:abstractNumId w:val="110"/>
  </w:num>
  <w:num w:numId="43">
    <w:abstractNumId w:val="68"/>
  </w:num>
  <w:num w:numId="44">
    <w:abstractNumId w:val="60"/>
  </w:num>
  <w:num w:numId="45">
    <w:abstractNumId w:val="134"/>
  </w:num>
  <w:num w:numId="46">
    <w:abstractNumId w:val="177"/>
  </w:num>
  <w:num w:numId="47">
    <w:abstractNumId w:val="28"/>
  </w:num>
  <w:num w:numId="48">
    <w:abstractNumId w:val="66"/>
  </w:num>
  <w:num w:numId="49">
    <w:abstractNumId w:val="106"/>
  </w:num>
  <w:num w:numId="50">
    <w:abstractNumId w:val="121"/>
  </w:num>
  <w:num w:numId="51">
    <w:abstractNumId w:val="118"/>
  </w:num>
  <w:num w:numId="52">
    <w:abstractNumId w:val="70"/>
  </w:num>
  <w:num w:numId="53">
    <w:abstractNumId w:val="113"/>
  </w:num>
  <w:num w:numId="54">
    <w:abstractNumId w:val="56"/>
  </w:num>
  <w:num w:numId="55">
    <w:abstractNumId w:val="65"/>
  </w:num>
  <w:num w:numId="56">
    <w:abstractNumId w:val="2"/>
  </w:num>
  <w:num w:numId="57">
    <w:abstractNumId w:val="140"/>
  </w:num>
  <w:num w:numId="58">
    <w:abstractNumId w:val="73"/>
  </w:num>
  <w:num w:numId="59">
    <w:abstractNumId w:val="161"/>
  </w:num>
  <w:num w:numId="60">
    <w:abstractNumId w:val="163"/>
  </w:num>
  <w:num w:numId="61">
    <w:abstractNumId w:val="47"/>
  </w:num>
  <w:num w:numId="62">
    <w:abstractNumId w:val="76"/>
  </w:num>
  <w:num w:numId="63">
    <w:abstractNumId w:val="48"/>
  </w:num>
  <w:num w:numId="64">
    <w:abstractNumId w:val="14"/>
  </w:num>
  <w:num w:numId="65">
    <w:abstractNumId w:val="82"/>
  </w:num>
  <w:num w:numId="66">
    <w:abstractNumId w:val="88"/>
  </w:num>
  <w:num w:numId="67">
    <w:abstractNumId w:val="129"/>
  </w:num>
  <w:num w:numId="68">
    <w:abstractNumId w:val="171"/>
  </w:num>
  <w:num w:numId="69">
    <w:abstractNumId w:val="117"/>
  </w:num>
  <w:num w:numId="70">
    <w:abstractNumId w:val="23"/>
  </w:num>
  <w:num w:numId="71">
    <w:abstractNumId w:val="22"/>
  </w:num>
  <w:num w:numId="72">
    <w:abstractNumId w:val="147"/>
  </w:num>
  <w:num w:numId="73">
    <w:abstractNumId w:val="7"/>
  </w:num>
  <w:num w:numId="74">
    <w:abstractNumId w:val="50"/>
  </w:num>
  <w:num w:numId="75">
    <w:abstractNumId w:val="64"/>
  </w:num>
  <w:num w:numId="76">
    <w:abstractNumId w:val="124"/>
  </w:num>
  <w:num w:numId="77">
    <w:abstractNumId w:val="174"/>
  </w:num>
  <w:num w:numId="78">
    <w:abstractNumId w:val="61"/>
  </w:num>
  <w:num w:numId="79">
    <w:abstractNumId w:val="173"/>
  </w:num>
  <w:num w:numId="80">
    <w:abstractNumId w:val="35"/>
  </w:num>
  <w:num w:numId="81">
    <w:abstractNumId w:val="166"/>
  </w:num>
  <w:num w:numId="82">
    <w:abstractNumId w:val="153"/>
  </w:num>
  <w:num w:numId="83">
    <w:abstractNumId w:val="125"/>
  </w:num>
  <w:num w:numId="84">
    <w:abstractNumId w:val="29"/>
  </w:num>
  <w:num w:numId="85">
    <w:abstractNumId w:val="99"/>
  </w:num>
  <w:num w:numId="86">
    <w:abstractNumId w:val="67"/>
  </w:num>
  <w:num w:numId="87">
    <w:abstractNumId w:val="21"/>
  </w:num>
  <w:num w:numId="88">
    <w:abstractNumId w:val="78"/>
  </w:num>
  <w:num w:numId="89">
    <w:abstractNumId w:val="89"/>
  </w:num>
  <w:num w:numId="90">
    <w:abstractNumId w:val="92"/>
  </w:num>
  <w:num w:numId="91">
    <w:abstractNumId w:val="80"/>
  </w:num>
  <w:num w:numId="92">
    <w:abstractNumId w:val="95"/>
  </w:num>
  <w:num w:numId="93">
    <w:abstractNumId w:val="1"/>
  </w:num>
  <w:num w:numId="94">
    <w:abstractNumId w:val="146"/>
  </w:num>
  <w:num w:numId="95">
    <w:abstractNumId w:val="41"/>
  </w:num>
  <w:num w:numId="96">
    <w:abstractNumId w:val="136"/>
  </w:num>
  <w:num w:numId="97">
    <w:abstractNumId w:val="39"/>
  </w:num>
  <w:num w:numId="98">
    <w:abstractNumId w:val="114"/>
  </w:num>
  <w:num w:numId="99">
    <w:abstractNumId w:val="57"/>
  </w:num>
  <w:num w:numId="100">
    <w:abstractNumId w:val="143"/>
  </w:num>
  <w:num w:numId="101">
    <w:abstractNumId w:val="142"/>
  </w:num>
  <w:num w:numId="102">
    <w:abstractNumId w:val="96"/>
  </w:num>
  <w:num w:numId="103">
    <w:abstractNumId w:val="16"/>
  </w:num>
  <w:num w:numId="104">
    <w:abstractNumId w:val="155"/>
  </w:num>
  <w:num w:numId="105">
    <w:abstractNumId w:val="10"/>
  </w:num>
  <w:num w:numId="106">
    <w:abstractNumId w:val="40"/>
  </w:num>
  <w:num w:numId="107">
    <w:abstractNumId w:val="97"/>
  </w:num>
  <w:num w:numId="108">
    <w:abstractNumId w:val="12"/>
  </w:num>
  <w:num w:numId="109">
    <w:abstractNumId w:val="175"/>
  </w:num>
  <w:num w:numId="110">
    <w:abstractNumId w:val="72"/>
  </w:num>
  <w:num w:numId="111">
    <w:abstractNumId w:val="85"/>
  </w:num>
  <w:num w:numId="112">
    <w:abstractNumId w:val="159"/>
  </w:num>
  <w:num w:numId="113">
    <w:abstractNumId w:val="18"/>
  </w:num>
  <w:num w:numId="114">
    <w:abstractNumId w:val="17"/>
  </w:num>
  <w:num w:numId="115">
    <w:abstractNumId w:val="116"/>
  </w:num>
  <w:num w:numId="116">
    <w:abstractNumId w:val="30"/>
  </w:num>
  <w:num w:numId="117">
    <w:abstractNumId w:val="122"/>
  </w:num>
  <w:num w:numId="118">
    <w:abstractNumId w:val="141"/>
  </w:num>
  <w:num w:numId="119">
    <w:abstractNumId w:val="172"/>
  </w:num>
  <w:num w:numId="120">
    <w:abstractNumId w:val="20"/>
  </w:num>
  <w:num w:numId="121">
    <w:abstractNumId w:val="86"/>
  </w:num>
  <w:num w:numId="122">
    <w:abstractNumId w:val="74"/>
  </w:num>
  <w:num w:numId="123">
    <w:abstractNumId w:val="169"/>
  </w:num>
  <w:num w:numId="124">
    <w:abstractNumId w:val="24"/>
  </w:num>
  <w:num w:numId="125">
    <w:abstractNumId w:val="45"/>
  </w:num>
  <w:num w:numId="126">
    <w:abstractNumId w:val="167"/>
  </w:num>
  <w:num w:numId="127">
    <w:abstractNumId w:val="149"/>
  </w:num>
  <w:num w:numId="128">
    <w:abstractNumId w:val="162"/>
  </w:num>
  <w:num w:numId="129">
    <w:abstractNumId w:val="75"/>
  </w:num>
  <w:num w:numId="130">
    <w:abstractNumId w:val="120"/>
  </w:num>
  <w:num w:numId="131">
    <w:abstractNumId w:val="165"/>
  </w:num>
  <w:num w:numId="132">
    <w:abstractNumId w:val="53"/>
  </w:num>
  <w:num w:numId="133">
    <w:abstractNumId w:val="69"/>
  </w:num>
  <w:num w:numId="134">
    <w:abstractNumId w:val="26"/>
  </w:num>
  <w:num w:numId="135">
    <w:abstractNumId w:val="59"/>
  </w:num>
  <w:num w:numId="136">
    <w:abstractNumId w:val="130"/>
  </w:num>
  <w:num w:numId="137">
    <w:abstractNumId w:val="91"/>
  </w:num>
  <w:num w:numId="138">
    <w:abstractNumId w:val="123"/>
  </w:num>
  <w:num w:numId="139">
    <w:abstractNumId w:val="38"/>
  </w:num>
  <w:num w:numId="140">
    <w:abstractNumId w:val="107"/>
  </w:num>
  <w:num w:numId="141">
    <w:abstractNumId w:val="0"/>
  </w:num>
  <w:num w:numId="142">
    <w:abstractNumId w:val="157"/>
  </w:num>
  <w:num w:numId="143">
    <w:abstractNumId w:val="105"/>
  </w:num>
  <w:num w:numId="144">
    <w:abstractNumId w:val="9"/>
  </w:num>
  <w:num w:numId="145">
    <w:abstractNumId w:val="168"/>
  </w:num>
  <w:num w:numId="146">
    <w:abstractNumId w:val="87"/>
  </w:num>
  <w:num w:numId="147">
    <w:abstractNumId w:val="27"/>
  </w:num>
  <w:num w:numId="148">
    <w:abstractNumId w:val="62"/>
  </w:num>
  <w:num w:numId="149">
    <w:abstractNumId w:val="103"/>
  </w:num>
  <w:num w:numId="150">
    <w:abstractNumId w:val="158"/>
  </w:num>
  <w:num w:numId="151">
    <w:abstractNumId w:val="112"/>
  </w:num>
  <w:num w:numId="152">
    <w:abstractNumId w:val="101"/>
  </w:num>
  <w:num w:numId="153">
    <w:abstractNumId w:val="98"/>
  </w:num>
  <w:num w:numId="154">
    <w:abstractNumId w:val="126"/>
  </w:num>
  <w:num w:numId="155">
    <w:abstractNumId w:val="108"/>
  </w:num>
  <w:num w:numId="156">
    <w:abstractNumId w:val="49"/>
  </w:num>
  <w:num w:numId="157">
    <w:abstractNumId w:val="104"/>
  </w:num>
  <w:num w:numId="158">
    <w:abstractNumId w:val="13"/>
  </w:num>
  <w:num w:numId="159">
    <w:abstractNumId w:val="55"/>
  </w:num>
  <w:num w:numId="160">
    <w:abstractNumId w:val="164"/>
  </w:num>
  <w:num w:numId="161">
    <w:abstractNumId w:val="63"/>
  </w:num>
  <w:num w:numId="162">
    <w:abstractNumId w:val="58"/>
  </w:num>
  <w:num w:numId="163">
    <w:abstractNumId w:val="128"/>
  </w:num>
  <w:num w:numId="164">
    <w:abstractNumId w:val="151"/>
  </w:num>
  <w:num w:numId="165">
    <w:abstractNumId w:val="32"/>
  </w:num>
  <w:num w:numId="166">
    <w:abstractNumId w:val="5"/>
  </w:num>
  <w:num w:numId="167">
    <w:abstractNumId w:val="51"/>
  </w:num>
  <w:num w:numId="168">
    <w:abstractNumId w:val="34"/>
  </w:num>
  <w:num w:numId="169">
    <w:abstractNumId w:val="11"/>
  </w:num>
  <w:num w:numId="170">
    <w:abstractNumId w:val="139"/>
  </w:num>
  <w:num w:numId="171">
    <w:abstractNumId w:val="176"/>
  </w:num>
  <w:num w:numId="172">
    <w:abstractNumId w:val="152"/>
  </w:num>
  <w:num w:numId="173">
    <w:abstractNumId w:val="154"/>
  </w:num>
  <w:num w:numId="174">
    <w:abstractNumId w:val="144"/>
  </w:num>
  <w:num w:numId="175">
    <w:abstractNumId w:val="52"/>
  </w:num>
  <w:num w:numId="176">
    <w:abstractNumId w:val="33"/>
  </w:num>
  <w:num w:numId="177">
    <w:abstractNumId w:val="54"/>
  </w:num>
  <w:num w:numId="178">
    <w:abstractNumId w:val="7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5829"/>
    <w:rsid w:val="00005F5A"/>
    <w:rsid w:val="0000603A"/>
    <w:rsid w:val="0000695D"/>
    <w:rsid w:val="00007672"/>
    <w:rsid w:val="00007A9D"/>
    <w:rsid w:val="00007B00"/>
    <w:rsid w:val="000100F8"/>
    <w:rsid w:val="00011C72"/>
    <w:rsid w:val="00012D0F"/>
    <w:rsid w:val="00013B28"/>
    <w:rsid w:val="00013CC7"/>
    <w:rsid w:val="000140CE"/>
    <w:rsid w:val="00014358"/>
    <w:rsid w:val="000143A7"/>
    <w:rsid w:val="0001489F"/>
    <w:rsid w:val="00014D12"/>
    <w:rsid w:val="00014ED6"/>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FD"/>
    <w:rsid w:val="00034B7B"/>
    <w:rsid w:val="00035276"/>
    <w:rsid w:val="0003588C"/>
    <w:rsid w:val="00036548"/>
    <w:rsid w:val="000368AE"/>
    <w:rsid w:val="000374FB"/>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911"/>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DFE"/>
    <w:rsid w:val="000675AD"/>
    <w:rsid w:val="00067F0E"/>
    <w:rsid w:val="00070DC0"/>
    <w:rsid w:val="00073193"/>
    <w:rsid w:val="000733E1"/>
    <w:rsid w:val="00073C05"/>
    <w:rsid w:val="000742C1"/>
    <w:rsid w:val="00074569"/>
    <w:rsid w:val="00075CFB"/>
    <w:rsid w:val="00075F5F"/>
    <w:rsid w:val="00076478"/>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DD6"/>
    <w:rsid w:val="000A5E72"/>
    <w:rsid w:val="000A64AA"/>
    <w:rsid w:val="000A7202"/>
    <w:rsid w:val="000A72E4"/>
    <w:rsid w:val="000A776C"/>
    <w:rsid w:val="000B030C"/>
    <w:rsid w:val="000B083F"/>
    <w:rsid w:val="000B2139"/>
    <w:rsid w:val="000B2E89"/>
    <w:rsid w:val="000B34BD"/>
    <w:rsid w:val="000B43BD"/>
    <w:rsid w:val="000B441A"/>
    <w:rsid w:val="000B532F"/>
    <w:rsid w:val="000B543B"/>
    <w:rsid w:val="000B5CBE"/>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A1C"/>
    <w:rsid w:val="000D6C94"/>
    <w:rsid w:val="000E04D0"/>
    <w:rsid w:val="000E0A11"/>
    <w:rsid w:val="000E0F54"/>
    <w:rsid w:val="000E14F1"/>
    <w:rsid w:val="000E2D5A"/>
    <w:rsid w:val="000E3039"/>
    <w:rsid w:val="000E3F78"/>
    <w:rsid w:val="000E4051"/>
    <w:rsid w:val="000E41F4"/>
    <w:rsid w:val="000E5ED0"/>
    <w:rsid w:val="000E68E4"/>
    <w:rsid w:val="000E6E45"/>
    <w:rsid w:val="000E79FB"/>
    <w:rsid w:val="000F0864"/>
    <w:rsid w:val="000F0D70"/>
    <w:rsid w:val="000F1D44"/>
    <w:rsid w:val="000F2CE2"/>
    <w:rsid w:val="000F3382"/>
    <w:rsid w:val="000F371F"/>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10E2A"/>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ED7"/>
    <w:rsid w:val="001233B3"/>
    <w:rsid w:val="001239C7"/>
    <w:rsid w:val="00124CA6"/>
    <w:rsid w:val="00124DB2"/>
    <w:rsid w:val="00125C0B"/>
    <w:rsid w:val="00126327"/>
    <w:rsid w:val="001263F1"/>
    <w:rsid w:val="0012653D"/>
    <w:rsid w:val="0012777C"/>
    <w:rsid w:val="00130162"/>
    <w:rsid w:val="001308CD"/>
    <w:rsid w:val="00131B01"/>
    <w:rsid w:val="00131C2E"/>
    <w:rsid w:val="0013308E"/>
    <w:rsid w:val="00133FE0"/>
    <w:rsid w:val="00134086"/>
    <w:rsid w:val="0013422F"/>
    <w:rsid w:val="00134837"/>
    <w:rsid w:val="00135B67"/>
    <w:rsid w:val="00137D3B"/>
    <w:rsid w:val="00137F11"/>
    <w:rsid w:val="00137F70"/>
    <w:rsid w:val="00140258"/>
    <w:rsid w:val="001418FA"/>
    <w:rsid w:val="00141D36"/>
    <w:rsid w:val="001420E9"/>
    <w:rsid w:val="001429E2"/>
    <w:rsid w:val="00142B23"/>
    <w:rsid w:val="00142DD4"/>
    <w:rsid w:val="00142FFE"/>
    <w:rsid w:val="0014429E"/>
    <w:rsid w:val="00144341"/>
    <w:rsid w:val="00144717"/>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CB4"/>
    <w:rsid w:val="00172CC6"/>
    <w:rsid w:val="00172FE4"/>
    <w:rsid w:val="00173004"/>
    <w:rsid w:val="001733FB"/>
    <w:rsid w:val="00173B55"/>
    <w:rsid w:val="00174A49"/>
    <w:rsid w:val="00175D69"/>
    <w:rsid w:val="00176F5F"/>
    <w:rsid w:val="00177354"/>
    <w:rsid w:val="001779A9"/>
    <w:rsid w:val="00181CAA"/>
    <w:rsid w:val="00181EFF"/>
    <w:rsid w:val="00182463"/>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BEB"/>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E2C"/>
    <w:rsid w:val="001C17A0"/>
    <w:rsid w:val="001C2849"/>
    <w:rsid w:val="001C3020"/>
    <w:rsid w:val="001C414A"/>
    <w:rsid w:val="001C43B7"/>
    <w:rsid w:val="001C472B"/>
    <w:rsid w:val="001C49B8"/>
    <w:rsid w:val="001C5EC8"/>
    <w:rsid w:val="001C64E5"/>
    <w:rsid w:val="001C67BA"/>
    <w:rsid w:val="001C6B33"/>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7A98"/>
    <w:rsid w:val="001D7E50"/>
    <w:rsid w:val="001E116B"/>
    <w:rsid w:val="001E1D81"/>
    <w:rsid w:val="001E2CA9"/>
    <w:rsid w:val="001E3083"/>
    <w:rsid w:val="001E3160"/>
    <w:rsid w:val="001E4DF2"/>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CAA"/>
    <w:rsid w:val="00231A93"/>
    <w:rsid w:val="00232040"/>
    <w:rsid w:val="00232F2A"/>
    <w:rsid w:val="00233038"/>
    <w:rsid w:val="0023466D"/>
    <w:rsid w:val="00234F6E"/>
    <w:rsid w:val="00236203"/>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CEC"/>
    <w:rsid w:val="002464F5"/>
    <w:rsid w:val="00246FA3"/>
    <w:rsid w:val="0025002F"/>
    <w:rsid w:val="002511CA"/>
    <w:rsid w:val="00251691"/>
    <w:rsid w:val="00252C08"/>
    <w:rsid w:val="002533A6"/>
    <w:rsid w:val="00253613"/>
    <w:rsid w:val="00253D93"/>
    <w:rsid w:val="00254708"/>
    <w:rsid w:val="00254C97"/>
    <w:rsid w:val="00254D5D"/>
    <w:rsid w:val="0025500C"/>
    <w:rsid w:val="002556BD"/>
    <w:rsid w:val="00255F3E"/>
    <w:rsid w:val="00256815"/>
    <w:rsid w:val="00257526"/>
    <w:rsid w:val="00260DA6"/>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51B3"/>
    <w:rsid w:val="0027578F"/>
    <w:rsid w:val="00275CC0"/>
    <w:rsid w:val="00276F9E"/>
    <w:rsid w:val="0028159F"/>
    <w:rsid w:val="00281871"/>
    <w:rsid w:val="002828B9"/>
    <w:rsid w:val="00283715"/>
    <w:rsid w:val="00284C5A"/>
    <w:rsid w:val="002856C1"/>
    <w:rsid w:val="00285770"/>
    <w:rsid w:val="0028584B"/>
    <w:rsid w:val="00285C32"/>
    <w:rsid w:val="00286BD0"/>
    <w:rsid w:val="00286FBB"/>
    <w:rsid w:val="002900D4"/>
    <w:rsid w:val="002905BA"/>
    <w:rsid w:val="00290ECA"/>
    <w:rsid w:val="00291C0D"/>
    <w:rsid w:val="002921B4"/>
    <w:rsid w:val="0029367C"/>
    <w:rsid w:val="00293CEF"/>
    <w:rsid w:val="00293D2E"/>
    <w:rsid w:val="00293DC6"/>
    <w:rsid w:val="00295073"/>
    <w:rsid w:val="00295CC4"/>
    <w:rsid w:val="00296A83"/>
    <w:rsid w:val="00297AB1"/>
    <w:rsid w:val="00297E23"/>
    <w:rsid w:val="00297E75"/>
    <w:rsid w:val="002A1DC5"/>
    <w:rsid w:val="002A2285"/>
    <w:rsid w:val="002A30F6"/>
    <w:rsid w:val="002A3119"/>
    <w:rsid w:val="002A34A6"/>
    <w:rsid w:val="002A45B4"/>
    <w:rsid w:val="002A527C"/>
    <w:rsid w:val="002A64CB"/>
    <w:rsid w:val="002A704F"/>
    <w:rsid w:val="002B007E"/>
    <w:rsid w:val="002B02B9"/>
    <w:rsid w:val="002B0C44"/>
    <w:rsid w:val="002B10CF"/>
    <w:rsid w:val="002B21B5"/>
    <w:rsid w:val="002B28EE"/>
    <w:rsid w:val="002B2DAD"/>
    <w:rsid w:val="002B2F20"/>
    <w:rsid w:val="002B3548"/>
    <w:rsid w:val="002B40C3"/>
    <w:rsid w:val="002B5056"/>
    <w:rsid w:val="002B5F73"/>
    <w:rsid w:val="002B658B"/>
    <w:rsid w:val="002B6852"/>
    <w:rsid w:val="002B6ED0"/>
    <w:rsid w:val="002B7364"/>
    <w:rsid w:val="002B76BB"/>
    <w:rsid w:val="002C09A2"/>
    <w:rsid w:val="002C11CE"/>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4125"/>
    <w:rsid w:val="002D459F"/>
    <w:rsid w:val="002D491D"/>
    <w:rsid w:val="002D505B"/>
    <w:rsid w:val="002D5CAC"/>
    <w:rsid w:val="002D5FE1"/>
    <w:rsid w:val="002D65B0"/>
    <w:rsid w:val="002D694B"/>
    <w:rsid w:val="002E0546"/>
    <w:rsid w:val="002E0CD9"/>
    <w:rsid w:val="002E142F"/>
    <w:rsid w:val="002E1C67"/>
    <w:rsid w:val="002E253F"/>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A8"/>
    <w:rsid w:val="002F723E"/>
    <w:rsid w:val="002F7495"/>
    <w:rsid w:val="002F77E7"/>
    <w:rsid w:val="002F7A6F"/>
    <w:rsid w:val="00300076"/>
    <w:rsid w:val="003001E5"/>
    <w:rsid w:val="00300FFD"/>
    <w:rsid w:val="00301C25"/>
    <w:rsid w:val="00301D55"/>
    <w:rsid w:val="00303B9B"/>
    <w:rsid w:val="00303DF7"/>
    <w:rsid w:val="0030444E"/>
    <w:rsid w:val="00305F26"/>
    <w:rsid w:val="00305F8E"/>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FAF"/>
    <w:rsid w:val="00333141"/>
    <w:rsid w:val="003333CA"/>
    <w:rsid w:val="0033351F"/>
    <w:rsid w:val="00333870"/>
    <w:rsid w:val="00333B9E"/>
    <w:rsid w:val="00333DB6"/>
    <w:rsid w:val="0033487A"/>
    <w:rsid w:val="003351FC"/>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6C1A"/>
    <w:rsid w:val="003471CA"/>
    <w:rsid w:val="0035087D"/>
    <w:rsid w:val="0035167B"/>
    <w:rsid w:val="00351D07"/>
    <w:rsid w:val="00351D38"/>
    <w:rsid w:val="0035284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A0"/>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E6"/>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F85"/>
    <w:rsid w:val="003A73B8"/>
    <w:rsid w:val="003A7733"/>
    <w:rsid w:val="003A7A4A"/>
    <w:rsid w:val="003A7D69"/>
    <w:rsid w:val="003A7DBE"/>
    <w:rsid w:val="003B058A"/>
    <w:rsid w:val="003B0DAD"/>
    <w:rsid w:val="003B200A"/>
    <w:rsid w:val="003B21FF"/>
    <w:rsid w:val="003B22FB"/>
    <w:rsid w:val="003B243B"/>
    <w:rsid w:val="003B3209"/>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75FD"/>
    <w:rsid w:val="003F01D4"/>
    <w:rsid w:val="003F14BE"/>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339"/>
    <w:rsid w:val="00410369"/>
    <w:rsid w:val="004104EA"/>
    <w:rsid w:val="004117F8"/>
    <w:rsid w:val="00412164"/>
    <w:rsid w:val="00412780"/>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C63"/>
    <w:rsid w:val="0048405D"/>
    <w:rsid w:val="00485226"/>
    <w:rsid w:val="00486170"/>
    <w:rsid w:val="004872D0"/>
    <w:rsid w:val="0048782C"/>
    <w:rsid w:val="00490630"/>
    <w:rsid w:val="00490901"/>
    <w:rsid w:val="0049117D"/>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EB2"/>
    <w:rsid w:val="004B5513"/>
    <w:rsid w:val="004B5C9A"/>
    <w:rsid w:val="004B5D3D"/>
    <w:rsid w:val="004B5D7F"/>
    <w:rsid w:val="004B71A9"/>
    <w:rsid w:val="004B71AA"/>
    <w:rsid w:val="004C016E"/>
    <w:rsid w:val="004C0505"/>
    <w:rsid w:val="004C3157"/>
    <w:rsid w:val="004C4F64"/>
    <w:rsid w:val="004C563D"/>
    <w:rsid w:val="004C5DF3"/>
    <w:rsid w:val="004C7316"/>
    <w:rsid w:val="004C7E49"/>
    <w:rsid w:val="004D0192"/>
    <w:rsid w:val="004D019A"/>
    <w:rsid w:val="004D0600"/>
    <w:rsid w:val="004D2AAB"/>
    <w:rsid w:val="004D35CC"/>
    <w:rsid w:val="004D37DF"/>
    <w:rsid w:val="004D4413"/>
    <w:rsid w:val="004D4428"/>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6B2"/>
    <w:rsid w:val="004E67E2"/>
    <w:rsid w:val="004E7142"/>
    <w:rsid w:val="004E77C1"/>
    <w:rsid w:val="004F03C4"/>
    <w:rsid w:val="004F0637"/>
    <w:rsid w:val="004F0DA5"/>
    <w:rsid w:val="004F10CE"/>
    <w:rsid w:val="004F12BB"/>
    <w:rsid w:val="004F2407"/>
    <w:rsid w:val="004F278F"/>
    <w:rsid w:val="004F2AD7"/>
    <w:rsid w:val="004F3E55"/>
    <w:rsid w:val="004F51C4"/>
    <w:rsid w:val="004F6115"/>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239B"/>
    <w:rsid w:val="00512E3E"/>
    <w:rsid w:val="00512F53"/>
    <w:rsid w:val="00514207"/>
    <w:rsid w:val="005153D0"/>
    <w:rsid w:val="00515853"/>
    <w:rsid w:val="005160C3"/>
    <w:rsid w:val="005168A4"/>
    <w:rsid w:val="00517927"/>
    <w:rsid w:val="005200CA"/>
    <w:rsid w:val="005200F9"/>
    <w:rsid w:val="00522F72"/>
    <w:rsid w:val="005230C4"/>
    <w:rsid w:val="00523F81"/>
    <w:rsid w:val="00524053"/>
    <w:rsid w:val="0052465A"/>
    <w:rsid w:val="00524F7F"/>
    <w:rsid w:val="00525161"/>
    <w:rsid w:val="005257E8"/>
    <w:rsid w:val="00525A1B"/>
    <w:rsid w:val="00525F1A"/>
    <w:rsid w:val="005273BB"/>
    <w:rsid w:val="005307AA"/>
    <w:rsid w:val="00530928"/>
    <w:rsid w:val="00530E0A"/>
    <w:rsid w:val="00531192"/>
    <w:rsid w:val="00531AFF"/>
    <w:rsid w:val="00531B28"/>
    <w:rsid w:val="00532E66"/>
    <w:rsid w:val="005334F7"/>
    <w:rsid w:val="00534569"/>
    <w:rsid w:val="005345FF"/>
    <w:rsid w:val="00537A78"/>
    <w:rsid w:val="00537B1A"/>
    <w:rsid w:val="00541ABF"/>
    <w:rsid w:val="00541D72"/>
    <w:rsid w:val="00541EC7"/>
    <w:rsid w:val="005421A2"/>
    <w:rsid w:val="0054337D"/>
    <w:rsid w:val="00543717"/>
    <w:rsid w:val="005437E4"/>
    <w:rsid w:val="00543F6F"/>
    <w:rsid w:val="00543FE3"/>
    <w:rsid w:val="00544A65"/>
    <w:rsid w:val="00545709"/>
    <w:rsid w:val="00546CE1"/>
    <w:rsid w:val="005472A9"/>
    <w:rsid w:val="005502B8"/>
    <w:rsid w:val="00550724"/>
    <w:rsid w:val="00550ADB"/>
    <w:rsid w:val="00551194"/>
    <w:rsid w:val="00551F5B"/>
    <w:rsid w:val="00551FDE"/>
    <w:rsid w:val="00552227"/>
    <w:rsid w:val="005527EF"/>
    <w:rsid w:val="00554154"/>
    <w:rsid w:val="00554500"/>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CD5"/>
    <w:rsid w:val="00573EFC"/>
    <w:rsid w:val="0057423D"/>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34E"/>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389"/>
    <w:rsid w:val="005C095B"/>
    <w:rsid w:val="005C0E0F"/>
    <w:rsid w:val="005C129D"/>
    <w:rsid w:val="005C36AB"/>
    <w:rsid w:val="005C396E"/>
    <w:rsid w:val="005C4601"/>
    <w:rsid w:val="005C4B46"/>
    <w:rsid w:val="005C6343"/>
    <w:rsid w:val="005C6EA4"/>
    <w:rsid w:val="005D028A"/>
    <w:rsid w:val="005D0480"/>
    <w:rsid w:val="005D0938"/>
    <w:rsid w:val="005D13CF"/>
    <w:rsid w:val="005D1647"/>
    <w:rsid w:val="005D1A86"/>
    <w:rsid w:val="005D24D1"/>
    <w:rsid w:val="005D3A92"/>
    <w:rsid w:val="005D3B00"/>
    <w:rsid w:val="005D5D24"/>
    <w:rsid w:val="005D66B7"/>
    <w:rsid w:val="005D7D02"/>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BBE"/>
    <w:rsid w:val="005E7153"/>
    <w:rsid w:val="005E759A"/>
    <w:rsid w:val="005E7EF0"/>
    <w:rsid w:val="005F0110"/>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3215"/>
    <w:rsid w:val="00603B1B"/>
    <w:rsid w:val="0060440A"/>
    <w:rsid w:val="0060457E"/>
    <w:rsid w:val="00605025"/>
    <w:rsid w:val="00605226"/>
    <w:rsid w:val="00605BE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1D06"/>
    <w:rsid w:val="00622515"/>
    <w:rsid w:val="006230E1"/>
    <w:rsid w:val="006235B8"/>
    <w:rsid w:val="00624691"/>
    <w:rsid w:val="00624EC0"/>
    <w:rsid w:val="006256B3"/>
    <w:rsid w:val="00625B7E"/>
    <w:rsid w:val="00625CD9"/>
    <w:rsid w:val="00625D12"/>
    <w:rsid w:val="006300C3"/>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81B"/>
    <w:rsid w:val="00637A14"/>
    <w:rsid w:val="006403B9"/>
    <w:rsid w:val="00640630"/>
    <w:rsid w:val="006415CB"/>
    <w:rsid w:val="00641962"/>
    <w:rsid w:val="00642251"/>
    <w:rsid w:val="00643511"/>
    <w:rsid w:val="00643B7C"/>
    <w:rsid w:val="00644268"/>
    <w:rsid w:val="006445FC"/>
    <w:rsid w:val="006449DE"/>
    <w:rsid w:val="00645209"/>
    <w:rsid w:val="00645F41"/>
    <w:rsid w:val="00646410"/>
    <w:rsid w:val="0064765B"/>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21F"/>
    <w:rsid w:val="00677C81"/>
    <w:rsid w:val="0068004B"/>
    <w:rsid w:val="00680901"/>
    <w:rsid w:val="00681E14"/>
    <w:rsid w:val="00682FF6"/>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698"/>
    <w:rsid w:val="006A58AF"/>
    <w:rsid w:val="006A6EB5"/>
    <w:rsid w:val="006A78AF"/>
    <w:rsid w:val="006B0081"/>
    <w:rsid w:val="006B1189"/>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EC0"/>
    <w:rsid w:val="006D6FD4"/>
    <w:rsid w:val="006E08C5"/>
    <w:rsid w:val="006E0AFF"/>
    <w:rsid w:val="006E0D9F"/>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E95"/>
    <w:rsid w:val="006F4FEC"/>
    <w:rsid w:val="006F5050"/>
    <w:rsid w:val="006F5C97"/>
    <w:rsid w:val="006F5E3B"/>
    <w:rsid w:val="006F60E0"/>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C43"/>
    <w:rsid w:val="00713EE6"/>
    <w:rsid w:val="0071448C"/>
    <w:rsid w:val="00714931"/>
    <w:rsid w:val="00716D66"/>
    <w:rsid w:val="00717B0C"/>
    <w:rsid w:val="00720CD6"/>
    <w:rsid w:val="00720D0B"/>
    <w:rsid w:val="00720ED4"/>
    <w:rsid w:val="00721072"/>
    <w:rsid w:val="007217FB"/>
    <w:rsid w:val="00721827"/>
    <w:rsid w:val="007218EF"/>
    <w:rsid w:val="00721AA6"/>
    <w:rsid w:val="00726134"/>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B10"/>
    <w:rsid w:val="00747D77"/>
    <w:rsid w:val="007503D5"/>
    <w:rsid w:val="00750E8E"/>
    <w:rsid w:val="007514F4"/>
    <w:rsid w:val="00752585"/>
    <w:rsid w:val="007527DF"/>
    <w:rsid w:val="00752C22"/>
    <w:rsid w:val="00752D2F"/>
    <w:rsid w:val="00754152"/>
    <w:rsid w:val="00754454"/>
    <w:rsid w:val="007546B3"/>
    <w:rsid w:val="007547F2"/>
    <w:rsid w:val="0075504A"/>
    <w:rsid w:val="007560F5"/>
    <w:rsid w:val="0075673E"/>
    <w:rsid w:val="007600AA"/>
    <w:rsid w:val="0076284D"/>
    <w:rsid w:val="00762FF9"/>
    <w:rsid w:val="00763170"/>
    <w:rsid w:val="00763A5F"/>
    <w:rsid w:val="00764276"/>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B65"/>
    <w:rsid w:val="007A2EE2"/>
    <w:rsid w:val="007A317D"/>
    <w:rsid w:val="007A3FAF"/>
    <w:rsid w:val="007A436A"/>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31E7"/>
    <w:rsid w:val="007B3CE5"/>
    <w:rsid w:val="007B3F36"/>
    <w:rsid w:val="007B456B"/>
    <w:rsid w:val="007B4588"/>
    <w:rsid w:val="007B45EC"/>
    <w:rsid w:val="007B4C2D"/>
    <w:rsid w:val="007B519B"/>
    <w:rsid w:val="007B51F0"/>
    <w:rsid w:val="007B5D90"/>
    <w:rsid w:val="007B6D21"/>
    <w:rsid w:val="007B6F63"/>
    <w:rsid w:val="007B7BBB"/>
    <w:rsid w:val="007C0044"/>
    <w:rsid w:val="007C0C44"/>
    <w:rsid w:val="007C1343"/>
    <w:rsid w:val="007C164D"/>
    <w:rsid w:val="007C2530"/>
    <w:rsid w:val="007C2A42"/>
    <w:rsid w:val="007C32D9"/>
    <w:rsid w:val="007C33C4"/>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69A2"/>
    <w:rsid w:val="007E6D4D"/>
    <w:rsid w:val="007E753C"/>
    <w:rsid w:val="007E7944"/>
    <w:rsid w:val="007F0658"/>
    <w:rsid w:val="007F16AE"/>
    <w:rsid w:val="007F1B3B"/>
    <w:rsid w:val="007F1D50"/>
    <w:rsid w:val="007F27A2"/>
    <w:rsid w:val="007F3126"/>
    <w:rsid w:val="007F3740"/>
    <w:rsid w:val="007F4B97"/>
    <w:rsid w:val="007F4EA0"/>
    <w:rsid w:val="007F5690"/>
    <w:rsid w:val="007F5935"/>
    <w:rsid w:val="007F5B71"/>
    <w:rsid w:val="007F5E23"/>
    <w:rsid w:val="007F5F81"/>
    <w:rsid w:val="007F6270"/>
    <w:rsid w:val="007F7225"/>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867"/>
    <w:rsid w:val="00817D11"/>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71A2"/>
    <w:rsid w:val="008378E6"/>
    <w:rsid w:val="00837BE6"/>
    <w:rsid w:val="00837FF6"/>
    <w:rsid w:val="00840444"/>
    <w:rsid w:val="00840FCC"/>
    <w:rsid w:val="00841521"/>
    <w:rsid w:val="008435EF"/>
    <w:rsid w:val="00843805"/>
    <w:rsid w:val="00844840"/>
    <w:rsid w:val="00845EA2"/>
    <w:rsid w:val="00846319"/>
    <w:rsid w:val="008465F2"/>
    <w:rsid w:val="00846C72"/>
    <w:rsid w:val="0084733A"/>
    <w:rsid w:val="00851CE9"/>
    <w:rsid w:val="008539B3"/>
    <w:rsid w:val="008542AF"/>
    <w:rsid w:val="008545C2"/>
    <w:rsid w:val="0085462D"/>
    <w:rsid w:val="0085488E"/>
    <w:rsid w:val="00854E15"/>
    <w:rsid w:val="0085501A"/>
    <w:rsid w:val="00855AEA"/>
    <w:rsid w:val="00855C9F"/>
    <w:rsid w:val="00856EC3"/>
    <w:rsid w:val="00857320"/>
    <w:rsid w:val="0085739A"/>
    <w:rsid w:val="00857BC4"/>
    <w:rsid w:val="00857E64"/>
    <w:rsid w:val="00860B5B"/>
    <w:rsid w:val="00861078"/>
    <w:rsid w:val="00861360"/>
    <w:rsid w:val="00861C04"/>
    <w:rsid w:val="0086203E"/>
    <w:rsid w:val="00862163"/>
    <w:rsid w:val="00862A1B"/>
    <w:rsid w:val="0086311D"/>
    <w:rsid w:val="0086392A"/>
    <w:rsid w:val="0086488F"/>
    <w:rsid w:val="008655F3"/>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48B"/>
    <w:rsid w:val="008808AC"/>
    <w:rsid w:val="00881047"/>
    <w:rsid w:val="008810B1"/>
    <w:rsid w:val="008812AA"/>
    <w:rsid w:val="00881629"/>
    <w:rsid w:val="00881891"/>
    <w:rsid w:val="00882DF9"/>
    <w:rsid w:val="00887CA6"/>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A20"/>
    <w:rsid w:val="008B2F9D"/>
    <w:rsid w:val="008B46E4"/>
    <w:rsid w:val="008B4910"/>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354B"/>
    <w:rsid w:val="008C379A"/>
    <w:rsid w:val="008C429D"/>
    <w:rsid w:val="008C6673"/>
    <w:rsid w:val="008C7045"/>
    <w:rsid w:val="008D00FB"/>
    <w:rsid w:val="008D0209"/>
    <w:rsid w:val="008D0377"/>
    <w:rsid w:val="008D04D1"/>
    <w:rsid w:val="008D0654"/>
    <w:rsid w:val="008D0A41"/>
    <w:rsid w:val="008D122B"/>
    <w:rsid w:val="008D216A"/>
    <w:rsid w:val="008D2B17"/>
    <w:rsid w:val="008D4034"/>
    <w:rsid w:val="008D5F27"/>
    <w:rsid w:val="008D6077"/>
    <w:rsid w:val="008D7F2F"/>
    <w:rsid w:val="008E1A83"/>
    <w:rsid w:val="008E3757"/>
    <w:rsid w:val="008E4348"/>
    <w:rsid w:val="008E4AD4"/>
    <w:rsid w:val="008E61DD"/>
    <w:rsid w:val="008E6515"/>
    <w:rsid w:val="008E6F3C"/>
    <w:rsid w:val="008E7578"/>
    <w:rsid w:val="008F066D"/>
    <w:rsid w:val="008F10F7"/>
    <w:rsid w:val="008F11C4"/>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9005F4"/>
    <w:rsid w:val="009007C3"/>
    <w:rsid w:val="00901680"/>
    <w:rsid w:val="00901B9A"/>
    <w:rsid w:val="00902973"/>
    <w:rsid w:val="009045BB"/>
    <w:rsid w:val="00904C32"/>
    <w:rsid w:val="00905CFC"/>
    <w:rsid w:val="00906927"/>
    <w:rsid w:val="00906C4D"/>
    <w:rsid w:val="0090782E"/>
    <w:rsid w:val="00907E7D"/>
    <w:rsid w:val="0091054C"/>
    <w:rsid w:val="00910983"/>
    <w:rsid w:val="00911040"/>
    <w:rsid w:val="00911782"/>
    <w:rsid w:val="00911D4A"/>
    <w:rsid w:val="00913382"/>
    <w:rsid w:val="00913434"/>
    <w:rsid w:val="00913B22"/>
    <w:rsid w:val="00913D12"/>
    <w:rsid w:val="00913EC4"/>
    <w:rsid w:val="00914D08"/>
    <w:rsid w:val="00914E90"/>
    <w:rsid w:val="00916261"/>
    <w:rsid w:val="009166A4"/>
    <w:rsid w:val="0092073D"/>
    <w:rsid w:val="00920AE7"/>
    <w:rsid w:val="00921212"/>
    <w:rsid w:val="0092176F"/>
    <w:rsid w:val="009222AF"/>
    <w:rsid w:val="00922523"/>
    <w:rsid w:val="00922861"/>
    <w:rsid w:val="0092300D"/>
    <w:rsid w:val="009230BC"/>
    <w:rsid w:val="00923109"/>
    <w:rsid w:val="00923342"/>
    <w:rsid w:val="0092346E"/>
    <w:rsid w:val="00924D39"/>
    <w:rsid w:val="00924D55"/>
    <w:rsid w:val="00926AAB"/>
    <w:rsid w:val="00926F66"/>
    <w:rsid w:val="0092715E"/>
    <w:rsid w:val="00927E65"/>
    <w:rsid w:val="0093006F"/>
    <w:rsid w:val="0093022A"/>
    <w:rsid w:val="0093081E"/>
    <w:rsid w:val="00930880"/>
    <w:rsid w:val="009327D9"/>
    <w:rsid w:val="009329AF"/>
    <w:rsid w:val="00933362"/>
    <w:rsid w:val="00933652"/>
    <w:rsid w:val="00934885"/>
    <w:rsid w:val="00934FED"/>
    <w:rsid w:val="00935A5C"/>
    <w:rsid w:val="0093610C"/>
    <w:rsid w:val="00937458"/>
    <w:rsid w:val="00937623"/>
    <w:rsid w:val="00940381"/>
    <w:rsid w:val="00940EAE"/>
    <w:rsid w:val="00941704"/>
    <w:rsid w:val="00942352"/>
    <w:rsid w:val="009429AD"/>
    <w:rsid w:val="00943239"/>
    <w:rsid w:val="009433FE"/>
    <w:rsid w:val="00943921"/>
    <w:rsid w:val="00945473"/>
    <w:rsid w:val="009455DF"/>
    <w:rsid w:val="00945DB8"/>
    <w:rsid w:val="009470D6"/>
    <w:rsid w:val="0094785B"/>
    <w:rsid w:val="00947D40"/>
    <w:rsid w:val="00950F5E"/>
    <w:rsid w:val="0095132C"/>
    <w:rsid w:val="009513DB"/>
    <w:rsid w:val="00952943"/>
    <w:rsid w:val="0095337C"/>
    <w:rsid w:val="0095352F"/>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8AE"/>
    <w:rsid w:val="009656F7"/>
    <w:rsid w:val="00965F0F"/>
    <w:rsid w:val="0096614D"/>
    <w:rsid w:val="00966672"/>
    <w:rsid w:val="00966D09"/>
    <w:rsid w:val="00967040"/>
    <w:rsid w:val="0096725B"/>
    <w:rsid w:val="00967AAF"/>
    <w:rsid w:val="009711A3"/>
    <w:rsid w:val="00971861"/>
    <w:rsid w:val="00971E32"/>
    <w:rsid w:val="00973BB4"/>
    <w:rsid w:val="0097451C"/>
    <w:rsid w:val="009759D4"/>
    <w:rsid w:val="0097742B"/>
    <w:rsid w:val="00980673"/>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5B0B"/>
    <w:rsid w:val="009C002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115B"/>
    <w:rsid w:val="009D17A0"/>
    <w:rsid w:val="009D1D2F"/>
    <w:rsid w:val="009D326C"/>
    <w:rsid w:val="009D3A08"/>
    <w:rsid w:val="009D4B26"/>
    <w:rsid w:val="009D5DBD"/>
    <w:rsid w:val="009D6339"/>
    <w:rsid w:val="009D716B"/>
    <w:rsid w:val="009D7A61"/>
    <w:rsid w:val="009D7ACE"/>
    <w:rsid w:val="009E052A"/>
    <w:rsid w:val="009E06EB"/>
    <w:rsid w:val="009E0860"/>
    <w:rsid w:val="009E0964"/>
    <w:rsid w:val="009E0B64"/>
    <w:rsid w:val="009E1B33"/>
    <w:rsid w:val="009E1C46"/>
    <w:rsid w:val="009E1E15"/>
    <w:rsid w:val="009E1E59"/>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631"/>
    <w:rsid w:val="009F4970"/>
    <w:rsid w:val="009F50D3"/>
    <w:rsid w:val="009F56F8"/>
    <w:rsid w:val="009F75AC"/>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103E5"/>
    <w:rsid w:val="00A105C3"/>
    <w:rsid w:val="00A10A4A"/>
    <w:rsid w:val="00A11B89"/>
    <w:rsid w:val="00A12B7E"/>
    <w:rsid w:val="00A12C33"/>
    <w:rsid w:val="00A12ED0"/>
    <w:rsid w:val="00A138A7"/>
    <w:rsid w:val="00A13B94"/>
    <w:rsid w:val="00A13BC7"/>
    <w:rsid w:val="00A14F52"/>
    <w:rsid w:val="00A152FD"/>
    <w:rsid w:val="00A15412"/>
    <w:rsid w:val="00A16362"/>
    <w:rsid w:val="00A1716D"/>
    <w:rsid w:val="00A17CCF"/>
    <w:rsid w:val="00A17D6B"/>
    <w:rsid w:val="00A200BF"/>
    <w:rsid w:val="00A20F05"/>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7E"/>
    <w:rsid w:val="00A4008C"/>
    <w:rsid w:val="00A400B3"/>
    <w:rsid w:val="00A402AE"/>
    <w:rsid w:val="00A412E0"/>
    <w:rsid w:val="00A412FF"/>
    <w:rsid w:val="00A41BD1"/>
    <w:rsid w:val="00A41EB4"/>
    <w:rsid w:val="00A41EE4"/>
    <w:rsid w:val="00A437A0"/>
    <w:rsid w:val="00A4655B"/>
    <w:rsid w:val="00A46616"/>
    <w:rsid w:val="00A4791E"/>
    <w:rsid w:val="00A50814"/>
    <w:rsid w:val="00A50B84"/>
    <w:rsid w:val="00A537E9"/>
    <w:rsid w:val="00A5454B"/>
    <w:rsid w:val="00A5551D"/>
    <w:rsid w:val="00A55622"/>
    <w:rsid w:val="00A56A08"/>
    <w:rsid w:val="00A56B06"/>
    <w:rsid w:val="00A57F13"/>
    <w:rsid w:val="00A57FCA"/>
    <w:rsid w:val="00A60626"/>
    <w:rsid w:val="00A6070F"/>
    <w:rsid w:val="00A60EAE"/>
    <w:rsid w:val="00A61799"/>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5082"/>
    <w:rsid w:val="00A75D4B"/>
    <w:rsid w:val="00A773DD"/>
    <w:rsid w:val="00A77519"/>
    <w:rsid w:val="00A823DF"/>
    <w:rsid w:val="00A82D04"/>
    <w:rsid w:val="00A839B2"/>
    <w:rsid w:val="00A840B3"/>
    <w:rsid w:val="00A84E78"/>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D66"/>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D0"/>
    <w:rsid w:val="00B07C49"/>
    <w:rsid w:val="00B10CA8"/>
    <w:rsid w:val="00B12C1F"/>
    <w:rsid w:val="00B12E9D"/>
    <w:rsid w:val="00B12FC9"/>
    <w:rsid w:val="00B1302A"/>
    <w:rsid w:val="00B133EE"/>
    <w:rsid w:val="00B13C99"/>
    <w:rsid w:val="00B14213"/>
    <w:rsid w:val="00B14489"/>
    <w:rsid w:val="00B14868"/>
    <w:rsid w:val="00B1519E"/>
    <w:rsid w:val="00B1544A"/>
    <w:rsid w:val="00B1590A"/>
    <w:rsid w:val="00B15F0E"/>
    <w:rsid w:val="00B1663D"/>
    <w:rsid w:val="00B16A64"/>
    <w:rsid w:val="00B17119"/>
    <w:rsid w:val="00B1790A"/>
    <w:rsid w:val="00B20407"/>
    <w:rsid w:val="00B205D3"/>
    <w:rsid w:val="00B21081"/>
    <w:rsid w:val="00B21315"/>
    <w:rsid w:val="00B21508"/>
    <w:rsid w:val="00B231D9"/>
    <w:rsid w:val="00B23ABF"/>
    <w:rsid w:val="00B24135"/>
    <w:rsid w:val="00B24E76"/>
    <w:rsid w:val="00B26345"/>
    <w:rsid w:val="00B27FB2"/>
    <w:rsid w:val="00B319E9"/>
    <w:rsid w:val="00B31EF9"/>
    <w:rsid w:val="00B328E9"/>
    <w:rsid w:val="00B3368D"/>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EBF"/>
    <w:rsid w:val="00B420C2"/>
    <w:rsid w:val="00B42A81"/>
    <w:rsid w:val="00B42FA4"/>
    <w:rsid w:val="00B4436E"/>
    <w:rsid w:val="00B449E7"/>
    <w:rsid w:val="00B44D89"/>
    <w:rsid w:val="00B44EA7"/>
    <w:rsid w:val="00B45147"/>
    <w:rsid w:val="00B45D9E"/>
    <w:rsid w:val="00B462AE"/>
    <w:rsid w:val="00B46768"/>
    <w:rsid w:val="00B46949"/>
    <w:rsid w:val="00B472E2"/>
    <w:rsid w:val="00B47B1D"/>
    <w:rsid w:val="00B50951"/>
    <w:rsid w:val="00B509DD"/>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5364"/>
    <w:rsid w:val="00B8620F"/>
    <w:rsid w:val="00B86226"/>
    <w:rsid w:val="00B8679B"/>
    <w:rsid w:val="00B86C5F"/>
    <w:rsid w:val="00B8739D"/>
    <w:rsid w:val="00B90249"/>
    <w:rsid w:val="00B90B1F"/>
    <w:rsid w:val="00B912FD"/>
    <w:rsid w:val="00B929CA"/>
    <w:rsid w:val="00B92A6B"/>
    <w:rsid w:val="00B942DA"/>
    <w:rsid w:val="00B942DF"/>
    <w:rsid w:val="00B95321"/>
    <w:rsid w:val="00B9570F"/>
    <w:rsid w:val="00B9669C"/>
    <w:rsid w:val="00B97EAF"/>
    <w:rsid w:val="00BA06DF"/>
    <w:rsid w:val="00BA1535"/>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C6B"/>
    <w:rsid w:val="00BB1E3C"/>
    <w:rsid w:val="00BB307B"/>
    <w:rsid w:val="00BB45C8"/>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2CC8"/>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C6C"/>
    <w:rsid w:val="00BE732A"/>
    <w:rsid w:val="00BE743A"/>
    <w:rsid w:val="00BE76FE"/>
    <w:rsid w:val="00BF08AB"/>
    <w:rsid w:val="00BF1906"/>
    <w:rsid w:val="00BF2401"/>
    <w:rsid w:val="00BF2CAD"/>
    <w:rsid w:val="00BF3A7C"/>
    <w:rsid w:val="00BF3D50"/>
    <w:rsid w:val="00BF3E96"/>
    <w:rsid w:val="00BF44E0"/>
    <w:rsid w:val="00BF5BCB"/>
    <w:rsid w:val="00BF6E44"/>
    <w:rsid w:val="00BF6F58"/>
    <w:rsid w:val="00BF7DA9"/>
    <w:rsid w:val="00C02500"/>
    <w:rsid w:val="00C0274B"/>
    <w:rsid w:val="00C030A4"/>
    <w:rsid w:val="00C034EF"/>
    <w:rsid w:val="00C037B8"/>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96"/>
    <w:rsid w:val="00C23666"/>
    <w:rsid w:val="00C23BC4"/>
    <w:rsid w:val="00C24AB3"/>
    <w:rsid w:val="00C25239"/>
    <w:rsid w:val="00C2541C"/>
    <w:rsid w:val="00C2623D"/>
    <w:rsid w:val="00C304C5"/>
    <w:rsid w:val="00C30557"/>
    <w:rsid w:val="00C309F9"/>
    <w:rsid w:val="00C30F76"/>
    <w:rsid w:val="00C31B6E"/>
    <w:rsid w:val="00C320A9"/>
    <w:rsid w:val="00C33DA0"/>
    <w:rsid w:val="00C34078"/>
    <w:rsid w:val="00C34317"/>
    <w:rsid w:val="00C34B72"/>
    <w:rsid w:val="00C3508C"/>
    <w:rsid w:val="00C3514F"/>
    <w:rsid w:val="00C35471"/>
    <w:rsid w:val="00C36ADC"/>
    <w:rsid w:val="00C36BAA"/>
    <w:rsid w:val="00C40039"/>
    <w:rsid w:val="00C40515"/>
    <w:rsid w:val="00C40608"/>
    <w:rsid w:val="00C4092E"/>
    <w:rsid w:val="00C425A1"/>
    <w:rsid w:val="00C42605"/>
    <w:rsid w:val="00C42F3C"/>
    <w:rsid w:val="00C4374F"/>
    <w:rsid w:val="00C438F7"/>
    <w:rsid w:val="00C44887"/>
    <w:rsid w:val="00C44A4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49E"/>
    <w:rsid w:val="00C9263F"/>
    <w:rsid w:val="00C92FA1"/>
    <w:rsid w:val="00C93BE3"/>
    <w:rsid w:val="00C941EB"/>
    <w:rsid w:val="00C952F3"/>
    <w:rsid w:val="00C95E4F"/>
    <w:rsid w:val="00C9669A"/>
    <w:rsid w:val="00C96CFA"/>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6D72"/>
    <w:rsid w:val="00CB77D9"/>
    <w:rsid w:val="00CB7B93"/>
    <w:rsid w:val="00CC0632"/>
    <w:rsid w:val="00CC065A"/>
    <w:rsid w:val="00CC08F9"/>
    <w:rsid w:val="00CC09DA"/>
    <w:rsid w:val="00CC114F"/>
    <w:rsid w:val="00CC1268"/>
    <w:rsid w:val="00CC1989"/>
    <w:rsid w:val="00CC1DCD"/>
    <w:rsid w:val="00CC2001"/>
    <w:rsid w:val="00CC2245"/>
    <w:rsid w:val="00CC3B15"/>
    <w:rsid w:val="00CC4BA5"/>
    <w:rsid w:val="00CC6D9D"/>
    <w:rsid w:val="00CC6FAB"/>
    <w:rsid w:val="00CC7341"/>
    <w:rsid w:val="00CC7CB2"/>
    <w:rsid w:val="00CD1049"/>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D1"/>
    <w:rsid w:val="00D21F03"/>
    <w:rsid w:val="00D22328"/>
    <w:rsid w:val="00D22616"/>
    <w:rsid w:val="00D22A0A"/>
    <w:rsid w:val="00D2344B"/>
    <w:rsid w:val="00D237FA"/>
    <w:rsid w:val="00D2414C"/>
    <w:rsid w:val="00D2417C"/>
    <w:rsid w:val="00D24B1D"/>
    <w:rsid w:val="00D25D06"/>
    <w:rsid w:val="00D25F61"/>
    <w:rsid w:val="00D2651F"/>
    <w:rsid w:val="00D278BD"/>
    <w:rsid w:val="00D27E96"/>
    <w:rsid w:val="00D27EEE"/>
    <w:rsid w:val="00D30ADF"/>
    <w:rsid w:val="00D32EE3"/>
    <w:rsid w:val="00D32FA3"/>
    <w:rsid w:val="00D33DBA"/>
    <w:rsid w:val="00D3434F"/>
    <w:rsid w:val="00D346C6"/>
    <w:rsid w:val="00D35F1A"/>
    <w:rsid w:val="00D40382"/>
    <w:rsid w:val="00D40392"/>
    <w:rsid w:val="00D403A3"/>
    <w:rsid w:val="00D4080A"/>
    <w:rsid w:val="00D409C5"/>
    <w:rsid w:val="00D40AB7"/>
    <w:rsid w:val="00D40BEC"/>
    <w:rsid w:val="00D40F4D"/>
    <w:rsid w:val="00D410F8"/>
    <w:rsid w:val="00D41DB1"/>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D37"/>
    <w:rsid w:val="00D55128"/>
    <w:rsid w:val="00D562DA"/>
    <w:rsid w:val="00D56A00"/>
    <w:rsid w:val="00D56C9B"/>
    <w:rsid w:val="00D56E26"/>
    <w:rsid w:val="00D572FA"/>
    <w:rsid w:val="00D573ED"/>
    <w:rsid w:val="00D57726"/>
    <w:rsid w:val="00D57C87"/>
    <w:rsid w:val="00D61716"/>
    <w:rsid w:val="00D61838"/>
    <w:rsid w:val="00D62FA7"/>
    <w:rsid w:val="00D63351"/>
    <w:rsid w:val="00D637DD"/>
    <w:rsid w:val="00D63D39"/>
    <w:rsid w:val="00D643EF"/>
    <w:rsid w:val="00D646DC"/>
    <w:rsid w:val="00D64EAC"/>
    <w:rsid w:val="00D6534D"/>
    <w:rsid w:val="00D65539"/>
    <w:rsid w:val="00D65BC1"/>
    <w:rsid w:val="00D66135"/>
    <w:rsid w:val="00D66F3E"/>
    <w:rsid w:val="00D6729B"/>
    <w:rsid w:val="00D70176"/>
    <w:rsid w:val="00D70212"/>
    <w:rsid w:val="00D70574"/>
    <w:rsid w:val="00D71361"/>
    <w:rsid w:val="00D71658"/>
    <w:rsid w:val="00D716C5"/>
    <w:rsid w:val="00D72DBF"/>
    <w:rsid w:val="00D73309"/>
    <w:rsid w:val="00D74780"/>
    <w:rsid w:val="00D74897"/>
    <w:rsid w:val="00D76405"/>
    <w:rsid w:val="00D765E3"/>
    <w:rsid w:val="00D76F40"/>
    <w:rsid w:val="00D775A8"/>
    <w:rsid w:val="00D77FAD"/>
    <w:rsid w:val="00D80139"/>
    <w:rsid w:val="00D8056A"/>
    <w:rsid w:val="00D80D11"/>
    <w:rsid w:val="00D81ABB"/>
    <w:rsid w:val="00D81BF5"/>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6003"/>
    <w:rsid w:val="00DB6540"/>
    <w:rsid w:val="00DB6B98"/>
    <w:rsid w:val="00DB6D01"/>
    <w:rsid w:val="00DB72E9"/>
    <w:rsid w:val="00DB7346"/>
    <w:rsid w:val="00DC01F8"/>
    <w:rsid w:val="00DC05A4"/>
    <w:rsid w:val="00DC0F51"/>
    <w:rsid w:val="00DC201A"/>
    <w:rsid w:val="00DC33B5"/>
    <w:rsid w:val="00DC3495"/>
    <w:rsid w:val="00DC4313"/>
    <w:rsid w:val="00DC60A8"/>
    <w:rsid w:val="00DC67BB"/>
    <w:rsid w:val="00DC73CF"/>
    <w:rsid w:val="00DC79BC"/>
    <w:rsid w:val="00DC7A00"/>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399A"/>
    <w:rsid w:val="00E244B0"/>
    <w:rsid w:val="00E26D08"/>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F83"/>
    <w:rsid w:val="00E46055"/>
    <w:rsid w:val="00E50134"/>
    <w:rsid w:val="00E507C3"/>
    <w:rsid w:val="00E51473"/>
    <w:rsid w:val="00E515C5"/>
    <w:rsid w:val="00E51D03"/>
    <w:rsid w:val="00E51F3D"/>
    <w:rsid w:val="00E53A0D"/>
    <w:rsid w:val="00E54456"/>
    <w:rsid w:val="00E54A5A"/>
    <w:rsid w:val="00E54D45"/>
    <w:rsid w:val="00E54ECB"/>
    <w:rsid w:val="00E55BA3"/>
    <w:rsid w:val="00E565CC"/>
    <w:rsid w:val="00E572C6"/>
    <w:rsid w:val="00E575AC"/>
    <w:rsid w:val="00E5765B"/>
    <w:rsid w:val="00E57788"/>
    <w:rsid w:val="00E57BA9"/>
    <w:rsid w:val="00E57F6A"/>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69A"/>
    <w:rsid w:val="00EA0535"/>
    <w:rsid w:val="00EA071D"/>
    <w:rsid w:val="00EA1008"/>
    <w:rsid w:val="00EA12AB"/>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547"/>
    <w:rsid w:val="00EB1E96"/>
    <w:rsid w:val="00EB287F"/>
    <w:rsid w:val="00EB2A10"/>
    <w:rsid w:val="00EB3BB1"/>
    <w:rsid w:val="00EB46D9"/>
    <w:rsid w:val="00EB5CD5"/>
    <w:rsid w:val="00EB7A66"/>
    <w:rsid w:val="00EC1323"/>
    <w:rsid w:val="00EC216B"/>
    <w:rsid w:val="00EC24FC"/>
    <w:rsid w:val="00EC2726"/>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A43"/>
    <w:rsid w:val="00ED4089"/>
    <w:rsid w:val="00ED494E"/>
    <w:rsid w:val="00ED539D"/>
    <w:rsid w:val="00ED5FE5"/>
    <w:rsid w:val="00ED66BD"/>
    <w:rsid w:val="00ED6D7D"/>
    <w:rsid w:val="00ED6FA3"/>
    <w:rsid w:val="00ED76A8"/>
    <w:rsid w:val="00EE016B"/>
    <w:rsid w:val="00EE0A88"/>
    <w:rsid w:val="00EE0C9A"/>
    <w:rsid w:val="00EE13F9"/>
    <w:rsid w:val="00EE153E"/>
    <w:rsid w:val="00EE1606"/>
    <w:rsid w:val="00EE3A84"/>
    <w:rsid w:val="00EE3EED"/>
    <w:rsid w:val="00EE3FF3"/>
    <w:rsid w:val="00EE4046"/>
    <w:rsid w:val="00EE6174"/>
    <w:rsid w:val="00EE7316"/>
    <w:rsid w:val="00EF049B"/>
    <w:rsid w:val="00EF06CE"/>
    <w:rsid w:val="00EF0BB2"/>
    <w:rsid w:val="00EF0C2E"/>
    <w:rsid w:val="00EF2B2B"/>
    <w:rsid w:val="00EF3BD5"/>
    <w:rsid w:val="00EF3D2E"/>
    <w:rsid w:val="00EF559F"/>
    <w:rsid w:val="00EF5B2E"/>
    <w:rsid w:val="00EF62B8"/>
    <w:rsid w:val="00EF6517"/>
    <w:rsid w:val="00EF6B32"/>
    <w:rsid w:val="00EF734A"/>
    <w:rsid w:val="00EF7CC0"/>
    <w:rsid w:val="00EF7E6B"/>
    <w:rsid w:val="00F010EA"/>
    <w:rsid w:val="00F01B5A"/>
    <w:rsid w:val="00F01C81"/>
    <w:rsid w:val="00F02FF8"/>
    <w:rsid w:val="00F03A01"/>
    <w:rsid w:val="00F042A8"/>
    <w:rsid w:val="00F049FE"/>
    <w:rsid w:val="00F04E82"/>
    <w:rsid w:val="00F06BAF"/>
    <w:rsid w:val="00F070A2"/>
    <w:rsid w:val="00F070E8"/>
    <w:rsid w:val="00F07264"/>
    <w:rsid w:val="00F0749A"/>
    <w:rsid w:val="00F07A17"/>
    <w:rsid w:val="00F07A6F"/>
    <w:rsid w:val="00F1089A"/>
    <w:rsid w:val="00F10CF9"/>
    <w:rsid w:val="00F11D84"/>
    <w:rsid w:val="00F12527"/>
    <w:rsid w:val="00F13206"/>
    <w:rsid w:val="00F13772"/>
    <w:rsid w:val="00F1399D"/>
    <w:rsid w:val="00F150DE"/>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C09"/>
    <w:rsid w:val="00F42D43"/>
    <w:rsid w:val="00F42E75"/>
    <w:rsid w:val="00F42ED9"/>
    <w:rsid w:val="00F430AE"/>
    <w:rsid w:val="00F4367D"/>
    <w:rsid w:val="00F442DF"/>
    <w:rsid w:val="00F44366"/>
    <w:rsid w:val="00F444B0"/>
    <w:rsid w:val="00F45494"/>
    <w:rsid w:val="00F45AC2"/>
    <w:rsid w:val="00F45EB9"/>
    <w:rsid w:val="00F46BC4"/>
    <w:rsid w:val="00F46F3F"/>
    <w:rsid w:val="00F46FC8"/>
    <w:rsid w:val="00F50249"/>
    <w:rsid w:val="00F50782"/>
    <w:rsid w:val="00F50BB9"/>
    <w:rsid w:val="00F51103"/>
    <w:rsid w:val="00F5175B"/>
    <w:rsid w:val="00F51B91"/>
    <w:rsid w:val="00F5235D"/>
    <w:rsid w:val="00F52431"/>
    <w:rsid w:val="00F5275A"/>
    <w:rsid w:val="00F55426"/>
    <w:rsid w:val="00F555A4"/>
    <w:rsid w:val="00F56DB4"/>
    <w:rsid w:val="00F57205"/>
    <w:rsid w:val="00F5734D"/>
    <w:rsid w:val="00F60E79"/>
    <w:rsid w:val="00F61925"/>
    <w:rsid w:val="00F61A30"/>
    <w:rsid w:val="00F631DA"/>
    <w:rsid w:val="00F6351D"/>
    <w:rsid w:val="00F63843"/>
    <w:rsid w:val="00F65FCE"/>
    <w:rsid w:val="00F660F4"/>
    <w:rsid w:val="00F66AA0"/>
    <w:rsid w:val="00F6778E"/>
    <w:rsid w:val="00F67A9F"/>
    <w:rsid w:val="00F67ACA"/>
    <w:rsid w:val="00F710FB"/>
    <w:rsid w:val="00F72B1D"/>
    <w:rsid w:val="00F73345"/>
    <w:rsid w:val="00F73461"/>
    <w:rsid w:val="00F739C9"/>
    <w:rsid w:val="00F73E4F"/>
    <w:rsid w:val="00F754C0"/>
    <w:rsid w:val="00F762D7"/>
    <w:rsid w:val="00F76C91"/>
    <w:rsid w:val="00F77DA0"/>
    <w:rsid w:val="00F80004"/>
    <w:rsid w:val="00F80CA0"/>
    <w:rsid w:val="00F80EAC"/>
    <w:rsid w:val="00F80F2F"/>
    <w:rsid w:val="00F81506"/>
    <w:rsid w:val="00F81D14"/>
    <w:rsid w:val="00F81FAD"/>
    <w:rsid w:val="00F82E96"/>
    <w:rsid w:val="00F83A25"/>
    <w:rsid w:val="00F84DEB"/>
    <w:rsid w:val="00F85396"/>
    <w:rsid w:val="00F85CC6"/>
    <w:rsid w:val="00F86A60"/>
    <w:rsid w:val="00F875C4"/>
    <w:rsid w:val="00F91664"/>
    <w:rsid w:val="00F92575"/>
    <w:rsid w:val="00F9259D"/>
    <w:rsid w:val="00F927E0"/>
    <w:rsid w:val="00F93AAD"/>
    <w:rsid w:val="00F93EB0"/>
    <w:rsid w:val="00F94467"/>
    <w:rsid w:val="00F949EB"/>
    <w:rsid w:val="00F951F6"/>
    <w:rsid w:val="00F95ED8"/>
    <w:rsid w:val="00F967BC"/>
    <w:rsid w:val="00F979ED"/>
    <w:rsid w:val="00FA1241"/>
    <w:rsid w:val="00FA1D30"/>
    <w:rsid w:val="00FA3ACD"/>
    <w:rsid w:val="00FA3EBE"/>
    <w:rsid w:val="00FA4922"/>
    <w:rsid w:val="00FA6B33"/>
    <w:rsid w:val="00FA6D99"/>
    <w:rsid w:val="00FB0828"/>
    <w:rsid w:val="00FB1475"/>
    <w:rsid w:val="00FB1E3F"/>
    <w:rsid w:val="00FB25E6"/>
    <w:rsid w:val="00FB2A57"/>
    <w:rsid w:val="00FB2F63"/>
    <w:rsid w:val="00FB3038"/>
    <w:rsid w:val="00FB35BB"/>
    <w:rsid w:val="00FB3633"/>
    <w:rsid w:val="00FB3A12"/>
    <w:rsid w:val="00FB4677"/>
    <w:rsid w:val="00FB4E23"/>
    <w:rsid w:val="00FB5E76"/>
    <w:rsid w:val="00FB718C"/>
    <w:rsid w:val="00FB72C4"/>
    <w:rsid w:val="00FC091D"/>
    <w:rsid w:val="00FC1048"/>
    <w:rsid w:val="00FC154E"/>
    <w:rsid w:val="00FC1C9A"/>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78DD"/>
    <w:rsid w:val="00FD7B65"/>
    <w:rsid w:val="00FE0D80"/>
    <w:rsid w:val="00FE17A6"/>
    <w:rsid w:val="00FE286F"/>
    <w:rsid w:val="00FE2A89"/>
    <w:rsid w:val="00FE2FDE"/>
    <w:rsid w:val="00FE379B"/>
    <w:rsid w:val="00FE3E3B"/>
    <w:rsid w:val="00FE3E9B"/>
    <w:rsid w:val="00FE432F"/>
    <w:rsid w:val="00FE4572"/>
    <w:rsid w:val="00FE4B2C"/>
    <w:rsid w:val="00FE4BD5"/>
    <w:rsid w:val="00FE4DE1"/>
    <w:rsid w:val="00FE6432"/>
    <w:rsid w:val="00FE70F3"/>
    <w:rsid w:val="00FE7FA1"/>
    <w:rsid w:val="00FF046C"/>
    <w:rsid w:val="00FF0D45"/>
    <w:rsid w:val="00FF0D90"/>
    <w:rsid w:val="00FF2998"/>
    <w:rsid w:val="00FF3DD2"/>
    <w:rsid w:val="00FF5A7F"/>
    <w:rsid w:val="00FF5C20"/>
    <w:rsid w:val="00FF5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B6EB3"/>
  <w15:docId w15:val="{07C3CFF0-A29F-40BF-A6A5-EE438D2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6"/>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6"/>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6"/>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6"/>
      </w:numPr>
      <w:suppressAutoHyphens/>
      <w:jc w:val="right"/>
      <w:outlineLvl w:val="7"/>
    </w:pPr>
    <w:rPr>
      <w:sz w:val="20"/>
    </w:rPr>
  </w:style>
  <w:style w:type="paragraph" w:styleId="Heading9">
    <w:name w:val="heading 9"/>
    <w:basedOn w:val="Normal"/>
    <w:next w:val="Normal"/>
    <w:link w:val="Heading9Char"/>
    <w:qFormat/>
    <w:rsid w:val="00182C22"/>
    <w:pPr>
      <w:numPr>
        <w:ilvl w:val="8"/>
        <w:numId w:val="36"/>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6"/>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6"/>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42"/>
      </w:numPr>
      <w:spacing w:after="120"/>
      <w:ind w:right="-216"/>
    </w:pPr>
    <w:rPr>
      <w:b/>
      <w:iCs/>
    </w:rPr>
  </w:style>
  <w:style w:type="paragraph" w:customStyle="1" w:styleId="S1-subpara">
    <w:name w:val="S1-sub para"/>
    <w:basedOn w:val="Normal"/>
    <w:link w:val="S1-subparaChar"/>
    <w:rsid w:val="00F85396"/>
    <w:pPr>
      <w:numPr>
        <w:ilvl w:val="1"/>
        <w:numId w:val="4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44"/>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45"/>
      </w:numPr>
    </w:pPr>
  </w:style>
  <w:style w:type="paragraph" w:customStyle="1" w:styleId="Sec8Sub-Clauses">
    <w:name w:val="Sec 8 Sub-Clauses"/>
    <w:basedOn w:val="Sec8Clauses"/>
    <w:qFormat/>
    <w:rsid w:val="00FE432F"/>
    <w:pPr>
      <w:numPr>
        <w:ilvl w:val="1"/>
        <w:numId w:val="46"/>
      </w:numPr>
    </w:pPr>
    <w:rPr>
      <w:b w:val="0"/>
    </w:rPr>
  </w:style>
  <w:style w:type="paragraph" w:customStyle="1" w:styleId="StyleSec8Sub-ClausesJustified">
    <w:name w:val="Style Sec 8 Sub-Clauses + Justified"/>
    <w:basedOn w:val="Sec8Sub-Clauses"/>
    <w:rsid w:val="002F7A6F"/>
    <w:pPr>
      <w:numPr>
        <w:ilvl w:val="0"/>
        <w:numId w:val="47"/>
      </w:numPr>
      <w:jc w:val="both"/>
    </w:pPr>
    <w:rPr>
      <w:bCs w:val="0"/>
    </w:rPr>
  </w:style>
  <w:style w:type="numbering" w:customStyle="1" w:styleId="Style1">
    <w:name w:val="Style1"/>
    <w:uiPriority w:val="99"/>
    <w:rsid w:val="00F201EF"/>
    <w:pPr>
      <w:numPr>
        <w:numId w:val="51"/>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95"/>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95"/>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95"/>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95"/>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95"/>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95"/>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95"/>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95"/>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95"/>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108"/>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1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41"/>
      </w:numPr>
      <w:spacing w:before="0" w:after="200"/>
    </w:pPr>
  </w:style>
  <w:style w:type="paragraph" w:customStyle="1" w:styleId="ITBh2">
    <w:name w:val="ITBh2"/>
    <w:basedOn w:val="SPDParagraphHeading2"/>
    <w:link w:val="ITBh2Char"/>
    <w:qFormat/>
    <w:rsid w:val="007A0CBE"/>
    <w:pPr>
      <w:numPr>
        <w:numId w:val="142"/>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11"/>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styleId="Mention">
    <w:name w:val="Mention"/>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41"/>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69"/>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yperlink" Target="http://www.worldbank.org/en/projects-operations/products-and-services/brief/procurement-new-framework" TargetMode="Externa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6.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eader" Target="header42.xml"/><Relationship Id="rId58" Type="http://schemas.openxmlformats.org/officeDocument/2006/relationships/header" Target="header47.xml"/><Relationship Id="rId74" Type="http://schemas.openxmlformats.org/officeDocument/2006/relationships/header" Target="header61.xml"/><Relationship Id="rId79" Type="http://schemas.openxmlformats.org/officeDocument/2006/relationships/header" Target="header66.xml"/><Relationship Id="rId5" Type="http://schemas.openxmlformats.org/officeDocument/2006/relationships/webSettings" Target="webSettings.xml"/><Relationship Id="rId90" Type="http://schemas.openxmlformats.org/officeDocument/2006/relationships/header" Target="header77.xml"/><Relationship Id="rId95" Type="http://schemas.openxmlformats.org/officeDocument/2006/relationships/header" Target="header82.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2.xml"/><Relationship Id="rId48" Type="http://schemas.openxmlformats.org/officeDocument/2006/relationships/header" Target="header37.xml"/><Relationship Id="rId64" Type="http://schemas.openxmlformats.org/officeDocument/2006/relationships/header" Target="header51.xml"/><Relationship Id="rId69" Type="http://schemas.openxmlformats.org/officeDocument/2006/relationships/header" Target="header56.xml"/><Relationship Id="rId80" Type="http://schemas.openxmlformats.org/officeDocument/2006/relationships/header" Target="header67.xml"/><Relationship Id="rId85"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eader" Target="header54.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yperlink" Target="https://policies.worldbank.org/sites/ppf3/PPFDocuments/Forms/DispPage.aspx?docid=4005" TargetMode="Externa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5.xml"/><Relationship Id="rId91" Type="http://schemas.openxmlformats.org/officeDocument/2006/relationships/header" Target="header78.xml"/><Relationship Id="rId96" Type="http://schemas.openxmlformats.org/officeDocument/2006/relationships/header" Target="header8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94" Type="http://schemas.openxmlformats.org/officeDocument/2006/relationships/header" Target="header8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6" Type="http://schemas.openxmlformats.org/officeDocument/2006/relationships/header" Target="header6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9.xml"/><Relationship Id="rId2" Type="http://schemas.openxmlformats.org/officeDocument/2006/relationships/numbering" Target="numbering.xml"/><Relationship Id="rId29" Type="http://schemas.openxmlformats.org/officeDocument/2006/relationships/hyperlink" Target="http://www.worldbank.org/debarr." TargetMode="External"/><Relationship Id="rId24" Type="http://schemas.openxmlformats.org/officeDocument/2006/relationships/header" Target="header15.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3.xml"/><Relationship Id="rId87" Type="http://schemas.openxmlformats.org/officeDocument/2006/relationships/header" Target="header74.xml"/><Relationship Id="rId61" Type="http://schemas.openxmlformats.org/officeDocument/2006/relationships/header" Target="header50.xml"/><Relationship Id="rId82" Type="http://schemas.openxmlformats.org/officeDocument/2006/relationships/header" Target="header69.xml"/><Relationship Id="rId19" Type="http://schemas.openxmlformats.org/officeDocument/2006/relationships/header" Target="header10.xml"/><Relationship Id="rId14" Type="http://schemas.openxmlformats.org/officeDocument/2006/relationships/hyperlink" Target="http://www.worldbank.org" TargetMode="Externa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4.xml"/><Relationship Id="rId8" Type="http://schemas.openxmlformats.org/officeDocument/2006/relationships/image" Target="media/image1.png"/><Relationship Id="rId51" Type="http://schemas.openxmlformats.org/officeDocument/2006/relationships/header" Target="header40.xml"/><Relationship Id="rId72" Type="http://schemas.openxmlformats.org/officeDocument/2006/relationships/header" Target="header59.xml"/><Relationship Id="rId93" Type="http://schemas.openxmlformats.org/officeDocument/2006/relationships/header" Target="header80.xm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7F20F-7452-4DCB-82AE-3D5AAF3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44138</Words>
  <Characters>251591</Characters>
  <Application>Microsoft Office Word</Application>
  <DocSecurity>0</DocSecurity>
  <Lines>2096</Lines>
  <Paragraphs>590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295139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Tesfaalem G. Iyesus</cp:lastModifiedBy>
  <cp:revision>4</cp:revision>
  <cp:lastPrinted>2018-01-08T22:12:00Z</cp:lastPrinted>
  <dcterms:created xsi:type="dcterms:W3CDTF">2018-01-11T21:11:00Z</dcterms:created>
  <dcterms:modified xsi:type="dcterms:W3CDTF">2018-01-11T21:58:00Z</dcterms:modified>
</cp:coreProperties>
</file>