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824" w:rsidRDefault="00EF7824" w:rsidP="001749FF">
      <w:pPr>
        <w:spacing w:after="120"/>
        <w:rPr>
          <w:rFonts w:eastAsia="Times New Roman"/>
          <w:b/>
          <w:lang w:eastAsia="en-NZ"/>
        </w:rPr>
      </w:pPr>
    </w:p>
    <w:p w:rsidR="00EF7824" w:rsidRDefault="00EF7824" w:rsidP="00EF7824">
      <w:pPr>
        <w:spacing w:after="120"/>
        <w:rPr>
          <w:rFonts w:eastAsia="Times New Roman"/>
          <w:b/>
          <w:lang w:eastAsia="en-NZ"/>
        </w:rPr>
      </w:pPr>
    </w:p>
    <w:p w:rsidR="00EF7824" w:rsidRDefault="00EF7824" w:rsidP="00EF7824">
      <w:pPr>
        <w:spacing w:after="120"/>
        <w:rPr>
          <w:rFonts w:eastAsia="Times New Roman"/>
          <w:b/>
          <w:lang w:eastAsia="en-NZ"/>
        </w:rPr>
      </w:pPr>
    </w:p>
    <w:p w:rsidR="00EF7824" w:rsidRDefault="00EF7824" w:rsidP="00EF7824">
      <w:pPr>
        <w:spacing w:after="120"/>
        <w:rPr>
          <w:rFonts w:eastAsia="Times New Roman"/>
          <w:b/>
          <w:lang w:eastAsia="en-NZ"/>
        </w:rPr>
      </w:pPr>
    </w:p>
    <w:p w:rsidR="00EF7824" w:rsidRDefault="00EF7824" w:rsidP="00EF7824">
      <w:pPr>
        <w:spacing w:after="120"/>
        <w:ind w:left="720"/>
        <w:rPr>
          <w:rFonts w:eastAsia="Times New Roman"/>
          <w:b/>
          <w:sz w:val="36"/>
          <w:szCs w:val="36"/>
          <w:lang w:eastAsia="en-NZ"/>
        </w:rPr>
      </w:pPr>
    </w:p>
    <w:p w:rsidR="00EF7824" w:rsidRDefault="00EF7824" w:rsidP="00EF7824">
      <w:pPr>
        <w:spacing w:after="120"/>
        <w:ind w:left="720"/>
        <w:rPr>
          <w:rFonts w:eastAsia="Times New Roman"/>
          <w:b/>
          <w:sz w:val="36"/>
          <w:szCs w:val="36"/>
          <w:lang w:eastAsia="en-NZ"/>
        </w:rPr>
      </w:pPr>
    </w:p>
    <w:p w:rsidR="00EF7824" w:rsidRPr="00EF7824" w:rsidRDefault="00EF7824" w:rsidP="00D758CD">
      <w:pPr>
        <w:spacing w:after="120"/>
        <w:jc w:val="center"/>
        <w:rPr>
          <w:rFonts w:eastAsia="Times New Roman"/>
          <w:b/>
          <w:sz w:val="36"/>
          <w:szCs w:val="36"/>
          <w:lang w:eastAsia="en-NZ"/>
        </w:rPr>
      </w:pPr>
      <w:r w:rsidRPr="00EF7824">
        <w:rPr>
          <w:rFonts w:eastAsia="Times New Roman"/>
          <w:b/>
          <w:sz w:val="36"/>
          <w:szCs w:val="36"/>
          <w:lang w:eastAsia="en-NZ"/>
        </w:rPr>
        <w:t xml:space="preserve">Summary of </w:t>
      </w:r>
      <w:r w:rsidRPr="00EF7824">
        <w:rPr>
          <w:rFonts w:eastAsia="Times New Roman"/>
          <w:b/>
          <w:sz w:val="36"/>
          <w:szCs w:val="36"/>
        </w:rPr>
        <w:t>Environmental, Social, Health and Safety</w:t>
      </w:r>
      <w:r w:rsidR="00D441CA">
        <w:rPr>
          <w:rFonts w:eastAsia="Times New Roman"/>
          <w:b/>
          <w:sz w:val="36"/>
          <w:szCs w:val="36"/>
          <w:lang w:eastAsia="en-NZ"/>
        </w:rPr>
        <w:t xml:space="preserve"> (E</w:t>
      </w:r>
      <w:r w:rsidR="00883B5C">
        <w:rPr>
          <w:rFonts w:eastAsia="Times New Roman"/>
          <w:b/>
          <w:sz w:val="36"/>
          <w:szCs w:val="36"/>
          <w:lang w:eastAsia="en-NZ"/>
        </w:rPr>
        <w:t>S</w:t>
      </w:r>
      <w:r w:rsidRPr="00EF7824">
        <w:rPr>
          <w:rFonts w:eastAsia="Times New Roman"/>
          <w:b/>
          <w:sz w:val="36"/>
          <w:szCs w:val="36"/>
          <w:lang w:eastAsia="en-NZ"/>
        </w:rPr>
        <w:t>HS) Enhancements</w:t>
      </w:r>
    </w:p>
    <w:p w:rsidR="00EF7824" w:rsidRPr="00EF7824" w:rsidRDefault="00EF7824" w:rsidP="00EF7824">
      <w:pPr>
        <w:spacing w:after="120"/>
        <w:ind w:left="720"/>
        <w:rPr>
          <w:rFonts w:eastAsia="Times New Roman"/>
          <w:b/>
          <w:sz w:val="36"/>
          <w:szCs w:val="36"/>
          <w:lang w:eastAsia="en-NZ"/>
        </w:rPr>
      </w:pPr>
    </w:p>
    <w:p w:rsidR="00EF7824" w:rsidRPr="00EF7824" w:rsidRDefault="00EF7824" w:rsidP="00AF1FD8">
      <w:pPr>
        <w:spacing w:after="120"/>
        <w:jc w:val="center"/>
        <w:rPr>
          <w:rFonts w:eastAsia="Times New Roman"/>
          <w:b/>
          <w:sz w:val="36"/>
          <w:szCs w:val="36"/>
          <w:lang w:eastAsia="en-NZ"/>
        </w:rPr>
      </w:pPr>
      <w:r w:rsidRPr="00EF7824">
        <w:rPr>
          <w:rFonts w:eastAsia="Times New Roman"/>
          <w:b/>
          <w:sz w:val="36"/>
          <w:szCs w:val="36"/>
          <w:lang w:eastAsia="en-NZ"/>
        </w:rPr>
        <w:t xml:space="preserve">Standard Procurement Documents </w:t>
      </w:r>
      <w:r>
        <w:rPr>
          <w:rFonts w:eastAsia="Times New Roman"/>
          <w:b/>
          <w:sz w:val="36"/>
          <w:szCs w:val="36"/>
          <w:lang w:eastAsia="en-NZ"/>
        </w:rPr>
        <w:t>(SPDs)</w:t>
      </w:r>
    </w:p>
    <w:p w:rsidR="00EF7824" w:rsidRPr="00EF7824" w:rsidRDefault="00EF7824" w:rsidP="00AF1FD8">
      <w:pPr>
        <w:spacing w:after="120"/>
        <w:jc w:val="center"/>
        <w:rPr>
          <w:rFonts w:eastAsia="Times New Roman"/>
          <w:b/>
          <w:sz w:val="36"/>
          <w:szCs w:val="36"/>
          <w:lang w:eastAsia="en-NZ"/>
        </w:rPr>
      </w:pPr>
      <w:r w:rsidRPr="00EF7824">
        <w:rPr>
          <w:rFonts w:eastAsia="Times New Roman"/>
          <w:b/>
          <w:sz w:val="36"/>
          <w:szCs w:val="36"/>
          <w:lang w:eastAsia="en-NZ"/>
        </w:rPr>
        <w:t>&amp;</w:t>
      </w:r>
    </w:p>
    <w:p w:rsidR="00EF7824" w:rsidRPr="00EF7824" w:rsidRDefault="00EF7824" w:rsidP="00AF1FD8">
      <w:pPr>
        <w:spacing w:after="120"/>
        <w:jc w:val="center"/>
        <w:rPr>
          <w:rFonts w:eastAsia="Times New Roman"/>
          <w:b/>
          <w:sz w:val="36"/>
          <w:szCs w:val="36"/>
          <w:lang w:eastAsia="en-NZ"/>
        </w:rPr>
      </w:pPr>
      <w:r w:rsidRPr="00EF7824">
        <w:rPr>
          <w:rFonts w:eastAsia="Times New Roman"/>
          <w:b/>
          <w:sz w:val="36"/>
          <w:szCs w:val="36"/>
          <w:lang w:eastAsia="en-NZ"/>
        </w:rPr>
        <w:t>Standard Bidding Documents</w:t>
      </w:r>
      <w:r>
        <w:rPr>
          <w:rFonts w:eastAsia="Times New Roman"/>
          <w:b/>
          <w:sz w:val="36"/>
          <w:szCs w:val="36"/>
          <w:lang w:eastAsia="en-NZ"/>
        </w:rPr>
        <w:t xml:space="preserve"> (SBDs)</w:t>
      </w:r>
    </w:p>
    <w:p w:rsidR="00EF7824" w:rsidRDefault="00EF7824" w:rsidP="001749FF">
      <w:pPr>
        <w:spacing w:after="120"/>
        <w:rPr>
          <w:rFonts w:eastAsia="Times New Roman"/>
          <w:b/>
          <w:lang w:eastAsia="en-NZ"/>
        </w:rPr>
      </w:pPr>
    </w:p>
    <w:p w:rsidR="00EF7824" w:rsidRDefault="00EF7824" w:rsidP="001749FF">
      <w:pPr>
        <w:spacing w:after="120"/>
        <w:rPr>
          <w:rFonts w:eastAsia="Times New Roman"/>
          <w:b/>
          <w:lang w:eastAsia="en-NZ"/>
        </w:rPr>
      </w:pPr>
      <w:r>
        <w:rPr>
          <w:rFonts w:eastAsia="Times New Roman"/>
          <w:b/>
          <w:lang w:eastAsia="en-NZ"/>
        </w:rPr>
        <w:t xml:space="preserve">         </w:t>
      </w:r>
    </w:p>
    <w:p w:rsidR="00EF7824" w:rsidRDefault="00EF7824" w:rsidP="001749FF">
      <w:pPr>
        <w:spacing w:after="120"/>
        <w:rPr>
          <w:rFonts w:eastAsia="Times New Roman"/>
          <w:b/>
          <w:lang w:eastAsia="en-NZ"/>
        </w:rPr>
      </w:pPr>
    </w:p>
    <w:p w:rsidR="00D441CA" w:rsidRPr="00C605BD" w:rsidRDefault="00D441CA" w:rsidP="00D441CA">
      <w:pPr>
        <w:spacing w:after="120"/>
        <w:jc w:val="center"/>
        <w:rPr>
          <w:rFonts w:eastAsia="Times New Roman"/>
          <w:color w:val="0000FF"/>
          <w:sz w:val="24"/>
          <w:szCs w:val="32"/>
          <w:lang w:eastAsia="en-NZ"/>
        </w:rPr>
      </w:pPr>
      <w:r>
        <w:rPr>
          <w:rFonts w:eastAsia="Times New Roman"/>
          <w:color w:val="0000FF"/>
          <w:sz w:val="24"/>
          <w:szCs w:val="32"/>
          <w:lang w:eastAsia="en-NZ"/>
        </w:rPr>
        <w:t>Note: The following E</w:t>
      </w:r>
      <w:r w:rsidR="00883B5C">
        <w:rPr>
          <w:rFonts w:eastAsia="Times New Roman"/>
          <w:color w:val="0000FF"/>
          <w:sz w:val="24"/>
          <w:szCs w:val="32"/>
          <w:lang w:eastAsia="en-NZ"/>
        </w:rPr>
        <w:t>S</w:t>
      </w:r>
      <w:r w:rsidRPr="00C605BD">
        <w:rPr>
          <w:rFonts w:eastAsia="Times New Roman"/>
          <w:color w:val="0000FF"/>
          <w:sz w:val="24"/>
          <w:szCs w:val="32"/>
          <w:lang w:eastAsia="en-NZ"/>
        </w:rPr>
        <w:t>HS enhancements shall be applicable for all new works contracts for which the relevant SBD/SPD listed below are used. “New contracts” in this context means contracts for which the bidding documents/request for proposal documents have not yet been issued.</w:t>
      </w:r>
    </w:p>
    <w:p w:rsidR="00EF7824" w:rsidRDefault="00EF7824" w:rsidP="001749FF">
      <w:pPr>
        <w:spacing w:after="120"/>
        <w:rPr>
          <w:rFonts w:eastAsia="Times New Roman"/>
          <w:b/>
          <w:lang w:eastAsia="en-NZ"/>
        </w:rPr>
      </w:pPr>
    </w:p>
    <w:p w:rsidR="00EF7824" w:rsidRDefault="00EF7824" w:rsidP="001749FF">
      <w:pPr>
        <w:spacing w:after="120"/>
        <w:rPr>
          <w:rFonts w:eastAsia="Times New Roman"/>
          <w:b/>
          <w:lang w:eastAsia="en-NZ"/>
        </w:rPr>
      </w:pPr>
    </w:p>
    <w:p w:rsidR="00EF7824" w:rsidRDefault="00EF7824" w:rsidP="001749FF">
      <w:pPr>
        <w:spacing w:after="120"/>
        <w:rPr>
          <w:rFonts w:eastAsia="Times New Roman"/>
          <w:b/>
          <w:lang w:eastAsia="en-NZ"/>
        </w:rPr>
      </w:pPr>
    </w:p>
    <w:p w:rsidR="00EF7824" w:rsidRDefault="00EF7824" w:rsidP="001749FF">
      <w:pPr>
        <w:spacing w:after="120"/>
        <w:rPr>
          <w:rFonts w:eastAsia="Times New Roman"/>
          <w:b/>
          <w:lang w:eastAsia="en-NZ"/>
        </w:rPr>
      </w:pPr>
    </w:p>
    <w:p w:rsidR="00EF7824" w:rsidRDefault="00EF7824" w:rsidP="001749FF">
      <w:pPr>
        <w:spacing w:after="120"/>
        <w:rPr>
          <w:rFonts w:eastAsia="Times New Roman"/>
          <w:b/>
          <w:lang w:eastAsia="en-NZ"/>
        </w:rPr>
      </w:pPr>
    </w:p>
    <w:p w:rsidR="00EF7824" w:rsidRDefault="00EF7824" w:rsidP="001749FF">
      <w:pPr>
        <w:spacing w:after="120"/>
        <w:rPr>
          <w:rFonts w:eastAsia="Times New Roman"/>
          <w:b/>
          <w:lang w:eastAsia="en-NZ"/>
        </w:rPr>
      </w:pPr>
    </w:p>
    <w:p w:rsidR="00EF7824" w:rsidRDefault="00EF7824" w:rsidP="001749FF">
      <w:pPr>
        <w:spacing w:after="120"/>
        <w:rPr>
          <w:rFonts w:eastAsia="Times New Roman"/>
          <w:b/>
          <w:lang w:eastAsia="en-NZ"/>
        </w:rPr>
      </w:pPr>
    </w:p>
    <w:p w:rsidR="00D43EE3" w:rsidRDefault="00D43EE3" w:rsidP="001749FF">
      <w:pPr>
        <w:spacing w:after="120"/>
        <w:rPr>
          <w:rFonts w:eastAsia="Times New Roman"/>
          <w:b/>
          <w:lang w:eastAsia="en-NZ"/>
        </w:rPr>
      </w:pPr>
    </w:p>
    <w:p w:rsidR="00D43EE3" w:rsidRDefault="00D758CD" w:rsidP="001749FF">
      <w:pPr>
        <w:spacing w:after="120"/>
        <w:rPr>
          <w:rFonts w:eastAsia="Times New Roman"/>
          <w:b/>
          <w:lang w:eastAsia="en-NZ"/>
        </w:rPr>
      </w:pPr>
      <w:r w:rsidRPr="00AF1FD8">
        <w:rPr>
          <w:rFonts w:eastAsia="Times New Roman"/>
          <w:b/>
          <w:noProof/>
          <w:lang w:val="es-ES_tradnl" w:eastAsia="es-ES_tradnl"/>
        </w:rPr>
        <w:drawing>
          <wp:anchor distT="0" distB="0" distL="114300" distR="114300" simplePos="0" relativeHeight="251660288" behindDoc="0" locked="0" layoutInCell="1" allowOverlap="1" wp14:anchorId="68F73E94" wp14:editId="7028A056">
            <wp:simplePos x="0" y="0"/>
            <wp:positionH relativeFrom="column">
              <wp:posOffset>1590675</wp:posOffset>
            </wp:positionH>
            <wp:positionV relativeFrom="paragraph">
              <wp:posOffset>53975</wp:posOffset>
            </wp:positionV>
            <wp:extent cx="2667000" cy="476250"/>
            <wp:effectExtent l="0" t="0" r="0" b="0"/>
            <wp:wrapSquare wrapText="bothSides"/>
            <wp:docPr id="1" name="Picture 1" descr="C:\Users\WB495806\AppData\Local\Temp\Rar$DIa0.026\WB-WBG-horizontal-RGB-hig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B495806\AppData\Local\Temp\Rar$DIa0.026\WB-WBG-horizontal-RGB-hig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1FD8" w:rsidRDefault="00AF1FD8" w:rsidP="001749FF">
      <w:pPr>
        <w:spacing w:after="120"/>
        <w:rPr>
          <w:rFonts w:eastAsia="Times New Roman"/>
          <w:b/>
          <w:lang w:eastAsia="en-NZ"/>
        </w:rPr>
      </w:pPr>
    </w:p>
    <w:p w:rsidR="00E829A6" w:rsidRDefault="00E829A6" w:rsidP="001749FF">
      <w:pPr>
        <w:spacing w:after="120"/>
        <w:rPr>
          <w:rFonts w:eastAsia="Times New Roman"/>
          <w:b/>
          <w:lang w:eastAsia="en-NZ"/>
        </w:rPr>
        <w:sectPr w:rsidR="00E829A6" w:rsidSect="00E829A6">
          <w:footerReference w:type="default" r:id="rId9"/>
          <w:footerReference w:type="first" r:id="rId10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1749FF" w:rsidRPr="00F44CCF" w:rsidRDefault="00ED2C07" w:rsidP="001749FF">
      <w:pPr>
        <w:spacing w:after="120"/>
        <w:rPr>
          <w:rFonts w:eastAsia="Times New Roman"/>
          <w:b/>
          <w:sz w:val="28"/>
          <w:szCs w:val="28"/>
          <w:lang w:eastAsia="en-NZ"/>
        </w:rPr>
      </w:pPr>
      <w:r w:rsidRPr="00F44CCF">
        <w:rPr>
          <w:rFonts w:eastAsia="Times New Roman"/>
          <w:b/>
          <w:sz w:val="28"/>
          <w:szCs w:val="28"/>
          <w:lang w:eastAsia="en-NZ"/>
        </w:rPr>
        <w:lastRenderedPageBreak/>
        <w:t xml:space="preserve">Summary of </w:t>
      </w:r>
      <w:r w:rsidR="00EF7824" w:rsidRPr="00F44CCF">
        <w:rPr>
          <w:rFonts w:eastAsia="Times New Roman"/>
          <w:b/>
          <w:sz w:val="28"/>
          <w:szCs w:val="28"/>
        </w:rPr>
        <w:t>Environmental, Social, Health and Safety</w:t>
      </w:r>
      <w:r w:rsidR="00EF7824" w:rsidRPr="00F44CCF">
        <w:rPr>
          <w:rFonts w:eastAsia="Times New Roman"/>
          <w:b/>
          <w:sz w:val="28"/>
          <w:szCs w:val="28"/>
          <w:lang w:eastAsia="en-NZ"/>
        </w:rPr>
        <w:t xml:space="preserve"> (</w:t>
      </w:r>
      <w:bookmarkStart w:id="0" w:name="_GoBack"/>
      <w:bookmarkEnd w:id="0"/>
      <w:r w:rsidR="00883B5C">
        <w:rPr>
          <w:rFonts w:eastAsia="Times New Roman"/>
          <w:b/>
          <w:sz w:val="28"/>
          <w:szCs w:val="28"/>
          <w:lang w:eastAsia="en-NZ"/>
        </w:rPr>
        <w:t>ESHS</w:t>
      </w:r>
      <w:r w:rsidR="00EF7824" w:rsidRPr="00F44CCF">
        <w:rPr>
          <w:rFonts w:eastAsia="Times New Roman"/>
          <w:b/>
          <w:sz w:val="28"/>
          <w:szCs w:val="28"/>
          <w:lang w:eastAsia="en-NZ"/>
        </w:rPr>
        <w:t>) Enhancements</w:t>
      </w:r>
      <w:r w:rsidR="001749FF" w:rsidRPr="00F44CCF">
        <w:rPr>
          <w:rFonts w:eastAsia="Times New Roman"/>
          <w:b/>
          <w:sz w:val="28"/>
          <w:szCs w:val="28"/>
          <w:lang w:eastAsia="en-NZ"/>
        </w:rPr>
        <w:t xml:space="preserve"> </w:t>
      </w:r>
    </w:p>
    <w:p w:rsidR="00EF7824" w:rsidRDefault="00EF7824" w:rsidP="001749FF">
      <w:pPr>
        <w:spacing w:after="120"/>
        <w:rPr>
          <w:rFonts w:eastAsia="Times New Roman"/>
          <w:lang w:eastAsia="en-NZ"/>
        </w:rPr>
      </w:pPr>
      <w:r>
        <w:rPr>
          <w:rFonts w:eastAsia="Times New Roman"/>
          <w:lang w:eastAsia="en-NZ"/>
        </w:rPr>
        <w:t>ESHS Enhancements have been made to the following procurement documents:</w:t>
      </w:r>
    </w:p>
    <w:p w:rsidR="001749FF" w:rsidRDefault="00254AC8" w:rsidP="001749FF">
      <w:pPr>
        <w:spacing w:before="200" w:after="120"/>
        <w:ind w:left="425"/>
        <w:rPr>
          <w:rFonts w:eastAsia="Times New Roman"/>
          <w:b/>
          <w:color w:val="000000"/>
          <w:lang w:val="en-NZ" w:eastAsia="en-NZ"/>
        </w:rPr>
      </w:pPr>
      <w:r>
        <w:rPr>
          <w:rFonts w:eastAsia="Times New Roman"/>
          <w:b/>
          <w:color w:val="000000"/>
          <w:lang w:val="en-NZ" w:eastAsia="en-NZ"/>
        </w:rPr>
        <w:t>Standard Procurement Documents (</w:t>
      </w:r>
      <w:r w:rsidR="001749FF">
        <w:rPr>
          <w:rFonts w:eastAsia="Times New Roman"/>
          <w:b/>
          <w:color w:val="000000"/>
          <w:lang w:val="en-NZ" w:eastAsia="en-NZ"/>
        </w:rPr>
        <w:t>SPD</w:t>
      </w:r>
      <w:r>
        <w:rPr>
          <w:rFonts w:eastAsia="Times New Roman"/>
          <w:b/>
          <w:color w:val="000000"/>
          <w:lang w:val="en-NZ" w:eastAsia="en-NZ"/>
        </w:rPr>
        <w:t>)</w:t>
      </w:r>
      <w:r w:rsidR="001749FF">
        <w:rPr>
          <w:rFonts w:eastAsia="Times New Roman"/>
          <w:b/>
          <w:color w:val="000000"/>
          <w:lang w:val="en-NZ" w:eastAsia="en-NZ"/>
        </w:rPr>
        <w:t xml:space="preserve"> Works</w:t>
      </w:r>
    </w:p>
    <w:p w:rsidR="001749FF" w:rsidRPr="00254AC8" w:rsidRDefault="00591762" w:rsidP="001749FF">
      <w:pPr>
        <w:numPr>
          <w:ilvl w:val="0"/>
          <w:numId w:val="1"/>
        </w:numPr>
        <w:spacing w:before="120" w:after="80"/>
        <w:ind w:left="851" w:hanging="425"/>
        <w:contextualSpacing/>
        <w:rPr>
          <w:rFonts w:eastAsia="Times New Roman"/>
          <w:color w:val="000000" w:themeColor="text1"/>
          <w:lang w:val="en-NZ" w:eastAsia="en-NZ"/>
        </w:rPr>
      </w:pPr>
      <w:hyperlink r:id="rId11" w:tgtFrame="_blank" w:history="1">
        <w:r w:rsidR="001A776E" w:rsidRPr="00254AC8">
          <w:rPr>
            <w:rStyle w:val="Hyperlink"/>
            <w:rFonts w:eastAsia="Times New Roman"/>
            <w:color w:val="000000" w:themeColor="text1"/>
            <w:u w:val="none"/>
            <w:lang w:eastAsia="en-NZ"/>
          </w:rPr>
          <w:t>Prequalification Document</w:t>
        </w:r>
      </w:hyperlink>
      <w:r w:rsidR="001A776E" w:rsidRPr="00254AC8">
        <w:rPr>
          <w:rFonts w:eastAsia="Times New Roman"/>
          <w:color w:val="000000" w:themeColor="text1"/>
          <w:lang w:val="en-NZ" w:eastAsia="en-NZ"/>
        </w:rPr>
        <w:t xml:space="preserve"> -</w:t>
      </w:r>
      <w:r w:rsidR="001749FF" w:rsidRPr="00254AC8">
        <w:rPr>
          <w:rFonts w:eastAsia="Times New Roman"/>
          <w:color w:val="000000" w:themeColor="text1"/>
          <w:lang w:val="en-NZ" w:eastAsia="en-NZ"/>
        </w:rPr>
        <w:t xml:space="preserve"> Works</w:t>
      </w:r>
    </w:p>
    <w:p w:rsidR="001A776E" w:rsidRPr="00254AC8" w:rsidRDefault="00591762" w:rsidP="001749FF">
      <w:pPr>
        <w:numPr>
          <w:ilvl w:val="0"/>
          <w:numId w:val="1"/>
        </w:numPr>
        <w:spacing w:before="120" w:after="80"/>
        <w:ind w:left="851" w:hanging="425"/>
        <w:contextualSpacing/>
        <w:rPr>
          <w:rFonts w:eastAsia="Times New Roman"/>
          <w:color w:val="000000" w:themeColor="text1"/>
          <w:lang w:val="en-NZ" w:eastAsia="en-NZ"/>
        </w:rPr>
      </w:pPr>
      <w:hyperlink r:id="rId12" w:tgtFrame="_blank" w:history="1">
        <w:r w:rsidR="001A776E" w:rsidRPr="00254AC8">
          <w:rPr>
            <w:rStyle w:val="Hyperlink"/>
            <w:rFonts w:eastAsia="Times New Roman"/>
            <w:color w:val="000000" w:themeColor="text1"/>
            <w:u w:val="none"/>
            <w:lang w:eastAsia="en-NZ"/>
          </w:rPr>
          <w:t>Request for Bids - After Prequalification</w:t>
        </w:r>
      </w:hyperlink>
    </w:p>
    <w:p w:rsidR="001A776E" w:rsidRPr="00254AC8" w:rsidRDefault="00591762" w:rsidP="001749FF">
      <w:pPr>
        <w:numPr>
          <w:ilvl w:val="0"/>
          <w:numId w:val="1"/>
        </w:numPr>
        <w:spacing w:before="120" w:after="80"/>
        <w:ind w:left="851" w:hanging="425"/>
        <w:contextualSpacing/>
        <w:rPr>
          <w:rFonts w:eastAsia="Times New Roman"/>
          <w:color w:val="000000" w:themeColor="text1"/>
          <w:lang w:val="en-NZ" w:eastAsia="en-NZ"/>
        </w:rPr>
      </w:pPr>
      <w:hyperlink r:id="rId13" w:tgtFrame="_blank" w:history="1">
        <w:r w:rsidR="001A776E" w:rsidRPr="00254AC8">
          <w:rPr>
            <w:rStyle w:val="Hyperlink"/>
            <w:rFonts w:eastAsia="Times New Roman"/>
            <w:color w:val="000000" w:themeColor="text1"/>
            <w:u w:val="none"/>
            <w:lang w:eastAsia="en-NZ"/>
          </w:rPr>
          <w:t>Request for Bids - Without Prequalification</w:t>
        </w:r>
      </w:hyperlink>
    </w:p>
    <w:p w:rsidR="001A776E" w:rsidRPr="00254AC8" w:rsidRDefault="00591762" w:rsidP="001749FF">
      <w:pPr>
        <w:numPr>
          <w:ilvl w:val="0"/>
          <w:numId w:val="1"/>
        </w:numPr>
        <w:spacing w:before="120" w:after="80"/>
        <w:ind w:left="851" w:hanging="425"/>
        <w:contextualSpacing/>
        <w:rPr>
          <w:rFonts w:eastAsia="Times New Roman"/>
          <w:color w:val="000000" w:themeColor="text1"/>
          <w:lang w:val="en-NZ" w:eastAsia="en-NZ"/>
        </w:rPr>
      </w:pPr>
      <w:hyperlink r:id="rId14" w:history="1">
        <w:r w:rsidR="001A776E" w:rsidRPr="00254AC8">
          <w:rPr>
            <w:rStyle w:val="Hyperlink"/>
            <w:rFonts w:eastAsia="Times New Roman"/>
            <w:color w:val="000000" w:themeColor="text1"/>
            <w:u w:val="none"/>
            <w:lang w:eastAsia="en-NZ"/>
          </w:rPr>
          <w:t>Request for Bids - Small Works One-Envelope Bidding Process</w:t>
        </w:r>
      </w:hyperlink>
      <w:r w:rsidR="001A776E" w:rsidRPr="00254AC8">
        <w:rPr>
          <w:rFonts w:eastAsia="Times New Roman"/>
          <w:color w:val="000000" w:themeColor="text1"/>
          <w:lang w:eastAsia="en-NZ"/>
        </w:rPr>
        <w:t xml:space="preserve"> </w:t>
      </w:r>
    </w:p>
    <w:p w:rsidR="00254AC8" w:rsidRPr="00254AC8" w:rsidRDefault="00591762" w:rsidP="00254AC8">
      <w:pPr>
        <w:numPr>
          <w:ilvl w:val="0"/>
          <w:numId w:val="1"/>
        </w:numPr>
        <w:spacing w:before="120" w:after="80"/>
        <w:ind w:left="851" w:hanging="425"/>
        <w:contextualSpacing/>
        <w:rPr>
          <w:rFonts w:eastAsia="Times New Roman"/>
          <w:color w:val="000000" w:themeColor="text1"/>
          <w:lang w:val="en-NZ" w:eastAsia="en-NZ"/>
        </w:rPr>
      </w:pPr>
      <w:hyperlink r:id="rId15" w:history="1">
        <w:r w:rsidR="001A776E" w:rsidRPr="00254AC8">
          <w:rPr>
            <w:rStyle w:val="Hyperlink"/>
            <w:rFonts w:eastAsia="Times New Roman"/>
            <w:color w:val="000000" w:themeColor="text1"/>
            <w:u w:val="none"/>
            <w:lang w:eastAsia="en-NZ"/>
          </w:rPr>
          <w:t>Request for Bids - Small Works Two-Envelope Bidding Process</w:t>
        </w:r>
      </w:hyperlink>
    </w:p>
    <w:p w:rsidR="00254AC8" w:rsidRPr="00254AC8" w:rsidRDefault="00591762" w:rsidP="00254AC8">
      <w:pPr>
        <w:numPr>
          <w:ilvl w:val="0"/>
          <w:numId w:val="1"/>
        </w:numPr>
        <w:spacing w:before="120" w:after="80"/>
        <w:ind w:left="851" w:hanging="425"/>
        <w:contextualSpacing/>
        <w:rPr>
          <w:rFonts w:eastAsia="Times New Roman"/>
          <w:color w:val="000000" w:themeColor="text1"/>
          <w:lang w:val="en-NZ" w:eastAsia="en-NZ"/>
        </w:rPr>
      </w:pPr>
      <w:hyperlink r:id="rId16" w:history="1">
        <w:r w:rsidR="001A776E" w:rsidRPr="00254AC8">
          <w:rPr>
            <w:rStyle w:val="Hyperlink"/>
            <w:rFonts w:eastAsia="Times New Roman"/>
            <w:color w:val="000000" w:themeColor="text1"/>
            <w:u w:val="none"/>
            <w:lang w:eastAsia="en-NZ"/>
          </w:rPr>
          <w:t>Request for Bids - Output and Performance-Based Road Contracts</w:t>
        </w:r>
      </w:hyperlink>
    </w:p>
    <w:p w:rsidR="001749FF" w:rsidRDefault="001749FF" w:rsidP="001749FF">
      <w:pPr>
        <w:spacing w:before="200" w:after="120"/>
        <w:ind w:left="425"/>
        <w:rPr>
          <w:rFonts w:eastAsia="Times New Roman"/>
          <w:b/>
          <w:color w:val="000000"/>
          <w:lang w:val="en-NZ" w:eastAsia="en-NZ"/>
        </w:rPr>
      </w:pPr>
      <w:r>
        <w:rPr>
          <w:rFonts w:eastAsia="Times New Roman"/>
          <w:b/>
          <w:color w:val="000000"/>
          <w:lang w:val="en-NZ" w:eastAsia="en-NZ"/>
        </w:rPr>
        <w:t>S</w:t>
      </w:r>
      <w:r w:rsidR="00254AC8">
        <w:rPr>
          <w:rFonts w:eastAsia="Times New Roman"/>
          <w:b/>
          <w:color w:val="000000"/>
          <w:lang w:val="en-NZ" w:eastAsia="en-NZ"/>
        </w:rPr>
        <w:t xml:space="preserve">tandard </w:t>
      </w:r>
      <w:r>
        <w:rPr>
          <w:rFonts w:eastAsia="Times New Roman"/>
          <w:b/>
          <w:color w:val="000000"/>
          <w:lang w:val="en-NZ" w:eastAsia="en-NZ"/>
        </w:rPr>
        <w:t>B</w:t>
      </w:r>
      <w:r w:rsidR="00254AC8">
        <w:rPr>
          <w:rFonts w:eastAsia="Times New Roman"/>
          <w:b/>
          <w:color w:val="000000"/>
          <w:lang w:val="en-NZ" w:eastAsia="en-NZ"/>
        </w:rPr>
        <w:t xml:space="preserve">idding </w:t>
      </w:r>
      <w:r>
        <w:rPr>
          <w:rFonts w:eastAsia="Times New Roman"/>
          <w:b/>
          <w:color w:val="000000"/>
          <w:lang w:val="en-NZ" w:eastAsia="en-NZ"/>
        </w:rPr>
        <w:t>D</w:t>
      </w:r>
      <w:r w:rsidR="00254AC8">
        <w:rPr>
          <w:rFonts w:eastAsia="Times New Roman"/>
          <w:b/>
          <w:color w:val="000000"/>
          <w:lang w:val="en-NZ" w:eastAsia="en-NZ"/>
        </w:rPr>
        <w:t>ocuments (SBD)</w:t>
      </w:r>
      <w:r>
        <w:rPr>
          <w:rFonts w:eastAsia="Times New Roman"/>
          <w:b/>
          <w:color w:val="000000"/>
          <w:lang w:val="en-NZ" w:eastAsia="en-NZ"/>
        </w:rPr>
        <w:t xml:space="preserve"> Works</w:t>
      </w:r>
    </w:p>
    <w:p w:rsidR="00254AC8" w:rsidRPr="0066161B" w:rsidRDefault="00591762" w:rsidP="001749FF">
      <w:pPr>
        <w:numPr>
          <w:ilvl w:val="0"/>
          <w:numId w:val="1"/>
        </w:numPr>
        <w:spacing w:before="120" w:after="80"/>
        <w:ind w:left="851" w:hanging="425"/>
        <w:contextualSpacing/>
        <w:rPr>
          <w:rFonts w:eastAsia="Times New Roman"/>
          <w:color w:val="000000" w:themeColor="text1"/>
          <w:lang w:val="en-NZ" w:eastAsia="en-NZ"/>
        </w:rPr>
      </w:pPr>
      <w:hyperlink r:id="rId17" w:tgtFrame="_blank" w:history="1">
        <w:r w:rsidR="00254AC8" w:rsidRPr="0066161B">
          <w:rPr>
            <w:rStyle w:val="Hyperlink"/>
            <w:rFonts w:eastAsia="Times New Roman"/>
            <w:color w:val="000000" w:themeColor="text1"/>
            <w:u w:val="none"/>
            <w:lang w:eastAsia="en-NZ"/>
          </w:rPr>
          <w:t xml:space="preserve">Prequalification Document </w:t>
        </w:r>
        <w:r w:rsidR="0066161B">
          <w:rPr>
            <w:rStyle w:val="Hyperlink"/>
            <w:rFonts w:eastAsia="Times New Roman"/>
            <w:color w:val="000000" w:themeColor="text1"/>
            <w:u w:val="none"/>
            <w:lang w:eastAsia="en-NZ"/>
          </w:rPr>
          <w:t>-</w:t>
        </w:r>
        <w:r w:rsidR="00254AC8" w:rsidRPr="0066161B">
          <w:rPr>
            <w:rStyle w:val="Hyperlink"/>
            <w:rFonts w:eastAsia="Times New Roman"/>
            <w:color w:val="000000" w:themeColor="text1"/>
            <w:u w:val="none"/>
            <w:lang w:eastAsia="en-NZ"/>
          </w:rPr>
          <w:t xml:space="preserve"> Works </w:t>
        </w:r>
      </w:hyperlink>
    </w:p>
    <w:p w:rsidR="001749FF" w:rsidRDefault="00254AC8" w:rsidP="001749FF">
      <w:pPr>
        <w:numPr>
          <w:ilvl w:val="0"/>
          <w:numId w:val="1"/>
        </w:numPr>
        <w:spacing w:before="120" w:after="80"/>
        <w:ind w:left="851" w:hanging="425"/>
        <w:contextualSpacing/>
        <w:rPr>
          <w:rFonts w:eastAsia="Times New Roman"/>
          <w:color w:val="000000"/>
          <w:lang w:val="en-NZ" w:eastAsia="en-NZ"/>
        </w:rPr>
      </w:pPr>
      <w:r>
        <w:rPr>
          <w:rFonts w:eastAsia="Times New Roman"/>
          <w:color w:val="000000"/>
          <w:lang w:val="en-NZ" w:eastAsia="en-NZ"/>
        </w:rPr>
        <w:t>SBD</w:t>
      </w:r>
      <w:r w:rsidR="001749FF">
        <w:rPr>
          <w:rFonts w:eastAsia="Times New Roman"/>
          <w:color w:val="000000"/>
          <w:lang w:val="en-NZ" w:eastAsia="en-NZ"/>
        </w:rPr>
        <w:t xml:space="preserve"> Small Works</w:t>
      </w:r>
    </w:p>
    <w:p w:rsidR="00676741" w:rsidRDefault="001749FF" w:rsidP="00676741">
      <w:pPr>
        <w:numPr>
          <w:ilvl w:val="0"/>
          <w:numId w:val="1"/>
        </w:numPr>
        <w:spacing w:before="120" w:after="80"/>
        <w:ind w:left="851" w:hanging="425"/>
        <w:contextualSpacing/>
        <w:rPr>
          <w:rFonts w:eastAsia="Times New Roman"/>
          <w:color w:val="000000"/>
          <w:lang w:val="en-NZ" w:eastAsia="en-NZ"/>
        </w:rPr>
      </w:pPr>
      <w:r>
        <w:rPr>
          <w:rFonts w:eastAsia="Times New Roman"/>
          <w:color w:val="000000"/>
          <w:lang w:val="en-NZ" w:eastAsia="en-NZ"/>
        </w:rPr>
        <w:t>SBD Works</w:t>
      </w:r>
    </w:p>
    <w:p w:rsidR="001749FF" w:rsidRPr="00676741" w:rsidRDefault="001749FF" w:rsidP="00676741">
      <w:pPr>
        <w:numPr>
          <w:ilvl w:val="0"/>
          <w:numId w:val="1"/>
        </w:numPr>
        <w:spacing w:before="120" w:after="80"/>
        <w:ind w:left="851" w:hanging="425"/>
        <w:contextualSpacing/>
        <w:rPr>
          <w:rFonts w:eastAsia="Times New Roman"/>
          <w:color w:val="000000"/>
          <w:lang w:val="en-NZ" w:eastAsia="en-NZ"/>
        </w:rPr>
      </w:pPr>
      <w:r w:rsidRPr="00676741">
        <w:rPr>
          <w:rFonts w:eastAsia="Times New Roman"/>
          <w:color w:val="000000"/>
          <w:lang w:val="en-NZ" w:eastAsia="en-NZ"/>
        </w:rPr>
        <w:t xml:space="preserve">SBD </w:t>
      </w:r>
      <w:r w:rsidR="00DC62B5" w:rsidRPr="00676741">
        <w:rPr>
          <w:rFonts w:eastAsia="Times New Roman"/>
          <w:color w:val="000000"/>
          <w:lang w:val="en-NZ" w:eastAsia="en-NZ"/>
        </w:rPr>
        <w:t>Output and Performance-Based Road Contracts</w:t>
      </w:r>
    </w:p>
    <w:p w:rsidR="001749FF" w:rsidRDefault="001749FF" w:rsidP="001749FF">
      <w:pPr>
        <w:spacing w:before="200" w:after="120"/>
        <w:ind w:left="425"/>
        <w:rPr>
          <w:rFonts w:eastAsia="Times New Roman"/>
          <w:b/>
          <w:color w:val="000000"/>
          <w:lang w:val="en-NZ" w:eastAsia="en-NZ"/>
        </w:rPr>
      </w:pPr>
      <w:r>
        <w:rPr>
          <w:rFonts w:eastAsia="Times New Roman"/>
          <w:b/>
          <w:color w:val="000000"/>
          <w:lang w:val="en-NZ" w:eastAsia="en-NZ"/>
        </w:rPr>
        <w:t>Consulting Services</w:t>
      </w:r>
    </w:p>
    <w:p w:rsidR="001749FF" w:rsidRDefault="001749FF" w:rsidP="00676741">
      <w:pPr>
        <w:numPr>
          <w:ilvl w:val="0"/>
          <w:numId w:val="1"/>
        </w:numPr>
        <w:spacing w:before="120" w:after="80"/>
        <w:ind w:left="851" w:hanging="425"/>
        <w:contextualSpacing/>
        <w:jc w:val="both"/>
        <w:rPr>
          <w:rFonts w:eastAsia="Times New Roman"/>
          <w:color w:val="000000"/>
          <w:lang w:val="en-NZ" w:eastAsia="en-NZ"/>
        </w:rPr>
      </w:pPr>
      <w:r>
        <w:rPr>
          <w:rFonts w:eastAsia="Times New Roman"/>
          <w:color w:val="000000"/>
          <w:lang w:val="en-NZ" w:eastAsia="en-NZ"/>
        </w:rPr>
        <w:t>R</w:t>
      </w:r>
      <w:r w:rsidR="00254AC8">
        <w:rPr>
          <w:rFonts w:eastAsia="Times New Roman"/>
          <w:color w:val="000000"/>
          <w:lang w:val="en-NZ" w:eastAsia="en-NZ"/>
        </w:rPr>
        <w:t xml:space="preserve">equest for </w:t>
      </w:r>
      <w:r>
        <w:rPr>
          <w:rFonts w:eastAsia="Times New Roman"/>
          <w:color w:val="000000"/>
          <w:lang w:val="en-NZ" w:eastAsia="en-NZ"/>
        </w:rPr>
        <w:t>P</w:t>
      </w:r>
      <w:r w:rsidR="00C16B06">
        <w:rPr>
          <w:rFonts w:eastAsia="Times New Roman"/>
          <w:color w:val="000000"/>
          <w:lang w:val="en-NZ" w:eastAsia="en-NZ"/>
        </w:rPr>
        <w:t>roposals (RFP)</w:t>
      </w:r>
      <w:r>
        <w:rPr>
          <w:rFonts w:eastAsia="Times New Roman"/>
          <w:color w:val="000000"/>
          <w:lang w:val="en-NZ" w:eastAsia="en-NZ"/>
        </w:rPr>
        <w:t xml:space="preserve"> Consulting Services 2015 (for supervising engineer)</w:t>
      </w:r>
    </w:p>
    <w:p w:rsidR="001749FF" w:rsidRDefault="001749FF" w:rsidP="00676741">
      <w:pPr>
        <w:numPr>
          <w:ilvl w:val="0"/>
          <w:numId w:val="1"/>
        </w:numPr>
        <w:spacing w:before="120" w:after="80"/>
        <w:ind w:left="851" w:hanging="425"/>
        <w:contextualSpacing/>
        <w:jc w:val="both"/>
        <w:rPr>
          <w:rFonts w:eastAsia="Times New Roman"/>
          <w:color w:val="000000"/>
          <w:lang w:val="en-NZ" w:eastAsia="en-NZ"/>
        </w:rPr>
      </w:pPr>
      <w:r>
        <w:rPr>
          <w:rFonts w:eastAsia="Times New Roman"/>
          <w:color w:val="000000"/>
          <w:lang w:val="en-NZ" w:eastAsia="en-NZ"/>
        </w:rPr>
        <w:t>RFP Consulting Services 2016 (for supervising engineer)</w:t>
      </w:r>
    </w:p>
    <w:p w:rsidR="001749FF" w:rsidRDefault="001749FF" w:rsidP="001749FF">
      <w:pPr>
        <w:spacing w:before="200" w:after="120"/>
        <w:rPr>
          <w:rFonts w:eastAsia="Times New Roman"/>
          <w:b/>
          <w:lang w:eastAsia="en-NZ"/>
        </w:rPr>
      </w:pPr>
      <w:r>
        <w:rPr>
          <w:rFonts w:eastAsia="Times New Roman"/>
          <w:b/>
          <w:lang w:eastAsia="en-NZ"/>
        </w:rPr>
        <w:t>Summary of key enhancements</w:t>
      </w:r>
    </w:p>
    <w:p w:rsidR="001749FF" w:rsidRDefault="001749FF" w:rsidP="001749FF">
      <w:pPr>
        <w:spacing w:after="120"/>
        <w:rPr>
          <w:rFonts w:eastAsia="Times New Roman"/>
          <w:lang w:eastAsia="en-NZ"/>
        </w:rPr>
      </w:pPr>
      <w:r>
        <w:rPr>
          <w:rFonts w:eastAsia="Times New Roman"/>
          <w:lang w:eastAsia="en-NZ"/>
        </w:rPr>
        <w:t xml:space="preserve">The following table summarizes the key enhancements that have been reflected in the SBDs and SPDs listed above. </w:t>
      </w:r>
    </w:p>
    <w:tbl>
      <w:tblPr>
        <w:tblStyle w:val="TableGrid"/>
        <w:tblW w:w="9067" w:type="dxa"/>
        <w:tblInd w:w="0" w:type="dxa"/>
        <w:tblLook w:val="04A0" w:firstRow="1" w:lastRow="0" w:firstColumn="1" w:lastColumn="0" w:noHBand="0" w:noVBand="1"/>
      </w:tblPr>
      <w:tblGrid>
        <w:gridCol w:w="461"/>
        <w:gridCol w:w="2369"/>
        <w:gridCol w:w="6237"/>
      </w:tblGrid>
      <w:tr w:rsidR="001749FF" w:rsidTr="001749FF">
        <w:trPr>
          <w:trHeight w:val="416"/>
          <w:tblHeader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/>
            <w:vAlign w:val="center"/>
            <w:hideMark/>
          </w:tcPr>
          <w:p w:rsidR="001749FF" w:rsidRDefault="001749F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#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/>
            <w:vAlign w:val="center"/>
            <w:hideMark/>
          </w:tcPr>
          <w:p w:rsidR="001749FF" w:rsidRDefault="001749F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Subject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/>
            <w:vAlign w:val="center"/>
            <w:hideMark/>
          </w:tcPr>
          <w:p w:rsidR="001749FF" w:rsidRDefault="001749F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Enhancement/s</w:t>
            </w:r>
          </w:p>
        </w:tc>
      </w:tr>
      <w:tr w:rsidR="001749FF" w:rsidTr="001749FF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FF" w:rsidRDefault="001749FF">
            <w:pPr>
              <w:spacing w:before="80" w:after="8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:rsidR="001749FF" w:rsidRDefault="001749FF">
            <w:pPr>
              <w:spacing w:before="80" w:after="80"/>
              <w:rPr>
                <w:b/>
              </w:rPr>
            </w:pPr>
            <w:r>
              <w:rPr>
                <w:b/>
              </w:rPr>
              <w:t xml:space="preserve">Declaration of contract suspension or termination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FF" w:rsidRDefault="001749FF" w:rsidP="00EF7824">
            <w:pPr>
              <w:numPr>
                <w:ilvl w:val="0"/>
                <w:numId w:val="2"/>
              </w:numPr>
              <w:spacing w:before="80" w:after="80"/>
              <w:ind w:left="214" w:hanging="214"/>
              <w:rPr>
                <w:rFonts w:eastAsia="Times New Roman"/>
              </w:rPr>
            </w:pPr>
            <w:r>
              <w:rPr>
                <w:rFonts w:eastAsia="Times New Roman"/>
              </w:rPr>
              <w:t>Applicants/Bidders/Proposers are now required to make a declaration listing any civil works contracts that have been suspended or terminated by an employer and/or performance securi</w:t>
            </w:r>
            <w:r w:rsidR="00D441CA">
              <w:rPr>
                <w:rFonts w:eastAsia="Times New Roman"/>
              </w:rPr>
              <w:t xml:space="preserve">ty called by an employer, for </w:t>
            </w:r>
            <w:r w:rsidR="00883B5C">
              <w:rPr>
                <w:rFonts w:eastAsia="Times New Roman"/>
              </w:rPr>
              <w:t>ESHS</w:t>
            </w:r>
            <w:r>
              <w:rPr>
                <w:rFonts w:eastAsia="Times New Roman"/>
              </w:rPr>
              <w:t xml:space="preserve"> reason/s. This information will be used to inform enhanced due diligence.</w:t>
            </w:r>
          </w:p>
        </w:tc>
      </w:tr>
      <w:tr w:rsidR="001749FF" w:rsidTr="001749FF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FF" w:rsidRDefault="001749FF">
            <w:pPr>
              <w:spacing w:before="80" w:after="8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:rsidR="001749FF" w:rsidRDefault="001749FF">
            <w:pPr>
              <w:spacing w:before="80" w:after="80"/>
              <w:rPr>
                <w:b/>
              </w:rPr>
            </w:pPr>
            <w:r>
              <w:rPr>
                <w:b/>
              </w:rPr>
              <w:t>Strengthened specifications/ employer’s requirements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FF" w:rsidRDefault="001749FF" w:rsidP="00FA26DE">
            <w:pPr>
              <w:numPr>
                <w:ilvl w:val="0"/>
                <w:numId w:val="2"/>
              </w:numPr>
              <w:spacing w:before="80" w:after="80"/>
              <w:ind w:left="214" w:hanging="214"/>
              <w:rPr>
                <w:rFonts w:eastAsia="Times New Roman"/>
              </w:rPr>
            </w:pPr>
            <w:r>
              <w:rPr>
                <w:rFonts w:eastAsia="Times New Roman"/>
              </w:rPr>
              <w:t>The Employer is required to set out clearl</w:t>
            </w:r>
            <w:r w:rsidR="00D441CA">
              <w:rPr>
                <w:rFonts w:eastAsia="Times New Roman"/>
              </w:rPr>
              <w:t xml:space="preserve">y the minimum expectations of </w:t>
            </w:r>
            <w:r w:rsidR="00883B5C">
              <w:rPr>
                <w:rFonts w:eastAsia="Times New Roman"/>
              </w:rPr>
              <w:t>ESHS</w:t>
            </w:r>
            <w:r>
              <w:rPr>
                <w:rFonts w:eastAsia="Times New Roman"/>
              </w:rPr>
              <w:t xml:space="preserve"> performance from the outset, to ensure that all Bidde</w:t>
            </w:r>
            <w:r w:rsidR="00D441CA">
              <w:rPr>
                <w:rFonts w:eastAsia="Times New Roman"/>
              </w:rPr>
              <w:t xml:space="preserve">rs/Proposers are aware of the </w:t>
            </w:r>
            <w:r w:rsidR="00883B5C">
              <w:rPr>
                <w:rFonts w:eastAsia="Times New Roman"/>
              </w:rPr>
              <w:t>ESHS</w:t>
            </w:r>
            <w:r>
              <w:rPr>
                <w:rFonts w:eastAsia="Times New Roman"/>
              </w:rPr>
              <w:t xml:space="preserve"> requirements. </w:t>
            </w:r>
          </w:p>
        </w:tc>
      </w:tr>
      <w:tr w:rsidR="001749FF" w:rsidTr="001749FF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FF" w:rsidRDefault="001749FF">
            <w:pPr>
              <w:spacing w:before="80" w:after="8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:rsidR="001749FF" w:rsidRDefault="00D441CA">
            <w:pPr>
              <w:spacing w:before="80" w:after="80"/>
              <w:rPr>
                <w:b/>
              </w:rPr>
            </w:pPr>
            <w:r>
              <w:rPr>
                <w:b/>
              </w:rPr>
              <w:t xml:space="preserve">Workers’ </w:t>
            </w:r>
            <w:r w:rsidR="00883B5C">
              <w:rPr>
                <w:b/>
              </w:rPr>
              <w:t>ESHS</w:t>
            </w:r>
            <w:r w:rsidR="001749FF">
              <w:rPr>
                <w:b/>
              </w:rPr>
              <w:t xml:space="preserve"> Code of Conduct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FF" w:rsidRDefault="001749FF" w:rsidP="00FA26DE">
            <w:pPr>
              <w:numPr>
                <w:ilvl w:val="0"/>
                <w:numId w:val="2"/>
              </w:numPr>
              <w:spacing w:before="80" w:after="80"/>
              <w:ind w:left="214" w:hanging="214"/>
              <w:rPr>
                <w:rFonts w:eastAsia="Times New Roman"/>
              </w:rPr>
            </w:pPr>
            <w:r>
              <w:rPr>
                <w:rFonts w:eastAsia="Times New Roman"/>
              </w:rPr>
              <w:t>Bidders/Proposers are now required to submit, as p</w:t>
            </w:r>
            <w:r w:rsidR="00D441CA">
              <w:rPr>
                <w:rFonts w:eastAsia="Times New Roman"/>
              </w:rPr>
              <w:t xml:space="preserve">art of their Bid/Proposal, an </w:t>
            </w:r>
            <w:r w:rsidR="00883B5C">
              <w:rPr>
                <w:rFonts w:eastAsia="Times New Roman"/>
              </w:rPr>
              <w:t>ESHS</w:t>
            </w:r>
            <w:r>
              <w:rPr>
                <w:rFonts w:eastAsia="Times New Roman"/>
              </w:rPr>
              <w:t xml:space="preserve"> Code of Conduct that will apply to their employees and sub-contractors, and details of how it will be enforced. </w:t>
            </w:r>
          </w:p>
          <w:p w:rsidR="001749FF" w:rsidRDefault="001749FF" w:rsidP="00FA26DE">
            <w:pPr>
              <w:numPr>
                <w:ilvl w:val="0"/>
                <w:numId w:val="2"/>
              </w:numPr>
              <w:spacing w:before="80" w:after="80"/>
              <w:ind w:left="214" w:hanging="214"/>
              <w:rPr>
                <w:rFonts w:eastAsia="Times New Roman"/>
              </w:rPr>
            </w:pPr>
            <w:r>
              <w:rPr>
                <w:rFonts w:eastAsia="Times New Roman"/>
              </w:rPr>
              <w:t>The suitability of the Code of Conduct can be assessed and discussed as part of the Bid/Proposal evaluation and negotiations.</w:t>
            </w:r>
          </w:p>
          <w:p w:rsidR="001749FF" w:rsidRDefault="001749FF" w:rsidP="00FA26DE">
            <w:pPr>
              <w:numPr>
                <w:ilvl w:val="0"/>
                <w:numId w:val="2"/>
              </w:numPr>
              <w:spacing w:before="80" w:after="80"/>
              <w:ind w:left="214" w:hanging="214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The successful Bidder/Proposer is required to implement the agreed Code of Conduct upon contract award. </w:t>
            </w:r>
          </w:p>
        </w:tc>
      </w:tr>
      <w:tr w:rsidR="001749FF" w:rsidTr="001749FF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FF" w:rsidRDefault="001749FF">
            <w:pPr>
              <w:spacing w:before="80" w:after="80"/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:rsidR="001749FF" w:rsidRDefault="00D441CA">
            <w:pPr>
              <w:spacing w:before="80" w:after="80"/>
              <w:rPr>
                <w:b/>
              </w:rPr>
            </w:pPr>
            <w:r>
              <w:rPr>
                <w:b/>
              </w:rPr>
              <w:t xml:space="preserve">Contractor’s </w:t>
            </w:r>
            <w:r w:rsidR="00883B5C">
              <w:rPr>
                <w:b/>
              </w:rPr>
              <w:t>ESHS</w:t>
            </w:r>
            <w:r w:rsidR="001749FF">
              <w:rPr>
                <w:b/>
              </w:rPr>
              <w:t xml:space="preserve"> Management Strategy and Implementation Plans </w:t>
            </w:r>
          </w:p>
          <w:p w:rsidR="001749FF" w:rsidRDefault="001749FF">
            <w:pPr>
              <w:spacing w:before="80" w:after="80"/>
              <w:rPr>
                <w:b/>
              </w:rPr>
            </w:pPr>
          </w:p>
          <w:p w:rsidR="001749FF" w:rsidRDefault="001749FF">
            <w:pPr>
              <w:spacing w:before="80" w:after="80"/>
              <w:rPr>
                <w:b/>
              </w:rPr>
            </w:pPr>
          </w:p>
          <w:p w:rsidR="001749FF" w:rsidRDefault="001749FF">
            <w:pPr>
              <w:spacing w:before="80" w:after="80"/>
              <w:rPr>
                <w:b/>
              </w:rPr>
            </w:pPr>
          </w:p>
          <w:p w:rsidR="001749FF" w:rsidRDefault="001749FF">
            <w:pPr>
              <w:spacing w:before="80" w:after="80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FF" w:rsidRDefault="001749FF" w:rsidP="00FA26DE">
            <w:pPr>
              <w:numPr>
                <w:ilvl w:val="0"/>
                <w:numId w:val="2"/>
              </w:numPr>
              <w:spacing w:before="80" w:after="80"/>
              <w:ind w:left="214" w:hanging="214"/>
              <w:rPr>
                <w:rFonts w:eastAsia="Times New Roman"/>
              </w:rPr>
            </w:pPr>
            <w:r>
              <w:rPr>
                <w:rFonts w:eastAsia="Times New Roman"/>
              </w:rPr>
              <w:t>Bidders/Proposers are now required to submit, a</w:t>
            </w:r>
            <w:r w:rsidR="00D441CA">
              <w:rPr>
                <w:rFonts w:eastAsia="Times New Roman"/>
              </w:rPr>
              <w:t xml:space="preserve">s part of their Bid/Proposal, </w:t>
            </w:r>
            <w:r w:rsidR="00883B5C">
              <w:rPr>
                <w:rFonts w:eastAsia="Times New Roman"/>
              </w:rPr>
              <w:t>ESHS</w:t>
            </w:r>
            <w:r>
              <w:rPr>
                <w:rFonts w:eastAsia="Times New Roman"/>
              </w:rPr>
              <w:t xml:space="preserve"> Management Strategies and Implementation Pla</w:t>
            </w:r>
            <w:r w:rsidR="00D441CA">
              <w:rPr>
                <w:rFonts w:eastAsia="Times New Roman"/>
              </w:rPr>
              <w:t xml:space="preserve">ns required to manage the key </w:t>
            </w:r>
            <w:r w:rsidR="00883B5C">
              <w:rPr>
                <w:rFonts w:eastAsia="Times New Roman"/>
              </w:rPr>
              <w:t>ESHS</w:t>
            </w:r>
            <w:r>
              <w:rPr>
                <w:rFonts w:eastAsia="Times New Roman"/>
              </w:rPr>
              <w:t xml:space="preserve"> risks of the project. </w:t>
            </w:r>
          </w:p>
          <w:p w:rsidR="001749FF" w:rsidRDefault="001749FF" w:rsidP="00FA26DE">
            <w:pPr>
              <w:numPr>
                <w:ilvl w:val="0"/>
                <w:numId w:val="2"/>
              </w:numPr>
              <w:spacing w:before="80" w:after="80"/>
              <w:ind w:left="214" w:hanging="214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The suitability of these strategies and plans can be assessed as part of the Bid/Proposal evaluation, and discussed during pre-contract discussions, as appropriate. </w:t>
            </w:r>
          </w:p>
          <w:p w:rsidR="001749FF" w:rsidRDefault="001749FF" w:rsidP="00FA26DE">
            <w:pPr>
              <w:numPr>
                <w:ilvl w:val="0"/>
                <w:numId w:val="2"/>
              </w:numPr>
              <w:spacing w:before="80" w:after="80"/>
              <w:ind w:left="214" w:hanging="214"/>
              <w:rPr>
                <w:rFonts w:eastAsia="Times New Roman"/>
              </w:rPr>
            </w:pPr>
            <w:r>
              <w:rPr>
                <w:rFonts w:eastAsia="Times New Roman"/>
              </w:rPr>
              <w:t>These strategies and plans will become part of the Contractor’s Environmental and Social Management Plan (C-ESMP).</w:t>
            </w:r>
          </w:p>
          <w:p w:rsidR="001749FF" w:rsidRDefault="001749FF" w:rsidP="00FA26DE">
            <w:pPr>
              <w:numPr>
                <w:ilvl w:val="0"/>
                <w:numId w:val="2"/>
              </w:numPr>
              <w:spacing w:before="80" w:after="80"/>
              <w:ind w:left="214" w:hanging="214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Particular Conditions of Contract now include provisions relating to </w:t>
            </w:r>
            <w:r w:rsidR="00C16B06">
              <w:rPr>
                <w:rFonts w:eastAsia="Times New Roman"/>
              </w:rPr>
              <w:t>the</w:t>
            </w:r>
            <w:r w:rsidR="00C16B06" w:rsidRPr="00ED2C07">
              <w:rPr>
                <w:rStyle w:val="Hyperlink"/>
                <w:rFonts w:ascii="Tahoma" w:hAnsi="Tahoma" w:cs="Tahoma"/>
                <w:color w:val="343434"/>
                <w:sz w:val="20"/>
                <w:szCs w:val="20"/>
                <w:u w:val="none"/>
              </w:rPr>
              <w:t xml:space="preserve"> </w:t>
            </w:r>
            <w:r w:rsidR="00ED2C07">
              <w:rPr>
                <w:rFonts w:eastAsia="Times New Roman"/>
              </w:rPr>
              <w:t>(</w:t>
            </w:r>
            <w:r>
              <w:rPr>
                <w:rFonts w:eastAsia="Times New Roman"/>
              </w:rPr>
              <w:t>C-ESMP</w:t>
            </w:r>
            <w:r w:rsidR="00ED2C07">
              <w:rPr>
                <w:rFonts w:eastAsia="Times New Roman"/>
              </w:rPr>
              <w:t>)</w:t>
            </w:r>
            <w:r>
              <w:rPr>
                <w:rFonts w:eastAsia="Times New Roman"/>
              </w:rPr>
              <w:t xml:space="preserve">, e.g.: </w:t>
            </w:r>
          </w:p>
          <w:p w:rsidR="001749FF" w:rsidRDefault="001749FF" w:rsidP="00FA26DE">
            <w:pPr>
              <w:numPr>
                <w:ilvl w:val="0"/>
                <w:numId w:val="3"/>
              </w:numPr>
              <w:spacing w:before="80" w:after="80"/>
              <w:ind w:left="604" w:hanging="244"/>
              <w:rPr>
                <w:rFonts w:eastAsia="Times New Roman"/>
              </w:rPr>
            </w:pPr>
            <w:r>
              <w:rPr>
                <w:rFonts w:eastAsia="Times New Roman"/>
              </w:rPr>
              <w:t>a requirement that the Contractor shall not commence any Works unless the Engineer is satisfied that appropriate mea</w:t>
            </w:r>
            <w:r w:rsidR="00D441CA">
              <w:rPr>
                <w:rFonts w:eastAsia="Times New Roman"/>
              </w:rPr>
              <w:t xml:space="preserve">sures are in place to address </w:t>
            </w:r>
            <w:r w:rsidR="00883B5C">
              <w:rPr>
                <w:rFonts w:eastAsia="Times New Roman"/>
              </w:rPr>
              <w:t>ESHS</w:t>
            </w:r>
            <w:r>
              <w:rPr>
                <w:rFonts w:eastAsia="Times New Roman"/>
              </w:rPr>
              <w:t xml:space="preserve"> risks and impacts; </w:t>
            </w:r>
          </w:p>
          <w:p w:rsidR="001749FF" w:rsidRDefault="001749FF" w:rsidP="00FA26DE">
            <w:pPr>
              <w:numPr>
                <w:ilvl w:val="0"/>
                <w:numId w:val="3"/>
              </w:numPr>
              <w:spacing w:before="80" w:after="80"/>
              <w:ind w:left="604" w:hanging="244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at</w:t>
            </w:r>
            <w:proofErr w:type="gramEnd"/>
            <w:r>
              <w:rPr>
                <w:rFonts w:eastAsia="Times New Roman"/>
              </w:rPr>
              <w:t xml:space="preserve"> a minimum, the Contractor shall apply t</w:t>
            </w:r>
            <w:r w:rsidR="00D441CA">
              <w:rPr>
                <w:rFonts w:eastAsia="Times New Roman"/>
              </w:rPr>
              <w:t xml:space="preserve">he plans and </w:t>
            </w:r>
            <w:r w:rsidR="00883B5C">
              <w:rPr>
                <w:rFonts w:eastAsia="Times New Roman"/>
              </w:rPr>
              <w:t>ESHS</w:t>
            </w:r>
            <w:r>
              <w:rPr>
                <w:rFonts w:eastAsia="Times New Roman"/>
              </w:rPr>
              <w:t xml:space="preserve"> Code of Conduct, submitted as part of the Bid/Proposal, from contract award onwards.  </w:t>
            </w:r>
          </w:p>
        </w:tc>
      </w:tr>
      <w:tr w:rsidR="001749FF" w:rsidTr="001749FF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FF" w:rsidRDefault="001749FF">
            <w:pPr>
              <w:spacing w:before="80" w:after="8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:rsidR="001749FF" w:rsidRDefault="00883B5C">
            <w:pPr>
              <w:spacing w:before="80" w:after="80"/>
              <w:rPr>
                <w:b/>
              </w:rPr>
            </w:pPr>
            <w:r>
              <w:rPr>
                <w:b/>
              </w:rPr>
              <w:t>ESHS</w:t>
            </w:r>
            <w:r w:rsidR="001749FF">
              <w:rPr>
                <w:b/>
              </w:rPr>
              <w:t xml:space="preserve"> Performance Security</w:t>
            </w:r>
          </w:p>
          <w:p w:rsidR="001749FF" w:rsidRDefault="001749FF">
            <w:pPr>
              <w:spacing w:before="80" w:after="80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FF" w:rsidRDefault="001749FF" w:rsidP="00FA26DE">
            <w:pPr>
              <w:numPr>
                <w:ilvl w:val="0"/>
                <w:numId w:val="2"/>
              </w:numPr>
              <w:spacing w:before="80" w:after="80"/>
              <w:ind w:left="214" w:hanging="214"/>
              <w:rPr>
                <w:rFonts w:eastAsia="Times New Roman"/>
              </w:rPr>
            </w:pPr>
            <w:r>
              <w:rPr>
                <w:rFonts w:eastAsia="Times New Roman"/>
              </w:rPr>
              <w:t>The successful Bidder/Proposer is now required to provide, in addition to the stan</w:t>
            </w:r>
            <w:r w:rsidR="00D441CA">
              <w:rPr>
                <w:rFonts w:eastAsia="Times New Roman"/>
              </w:rPr>
              <w:t xml:space="preserve">dard Performance Security, an </w:t>
            </w:r>
            <w:r w:rsidR="00883B5C">
              <w:rPr>
                <w:rFonts w:eastAsia="Times New Roman"/>
              </w:rPr>
              <w:t>ESHS</w:t>
            </w:r>
            <w:r>
              <w:rPr>
                <w:rFonts w:eastAsia="Times New Roman"/>
              </w:rPr>
              <w:t xml:space="preserve"> Performance Security (the sum of the two “demand” bank guarantees, normally not to exceed 10% of the contract price).</w:t>
            </w:r>
          </w:p>
          <w:p w:rsidR="001749FF" w:rsidRDefault="00D441CA" w:rsidP="00FA26DE">
            <w:pPr>
              <w:numPr>
                <w:ilvl w:val="0"/>
                <w:numId w:val="2"/>
              </w:numPr>
              <w:spacing w:before="80" w:after="80"/>
              <w:ind w:left="214" w:hanging="214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The </w:t>
            </w:r>
            <w:r w:rsidR="00883B5C">
              <w:rPr>
                <w:rFonts w:eastAsia="Times New Roman"/>
              </w:rPr>
              <w:t>ESHS</w:t>
            </w:r>
            <w:r w:rsidR="001749FF">
              <w:rPr>
                <w:rFonts w:eastAsia="Times New Roman"/>
              </w:rPr>
              <w:t xml:space="preserve"> performance security is in the form of a “demand” bank guarantee.”</w:t>
            </w:r>
          </w:p>
          <w:p w:rsidR="001749FF" w:rsidRDefault="001749FF" w:rsidP="00FA26DE">
            <w:pPr>
              <w:numPr>
                <w:ilvl w:val="0"/>
                <w:numId w:val="2"/>
              </w:numPr>
              <w:spacing w:before="80" w:after="80"/>
              <w:ind w:left="214" w:hanging="214"/>
              <w:rPr>
                <w:rFonts w:eastAsia="Times New Roman"/>
              </w:rPr>
            </w:pPr>
            <w:r>
              <w:rPr>
                <w:rFonts w:eastAsia="Times New Roman"/>
              </w:rPr>
              <w:t>The application of this provision is at the Borrower’s discretion. It is recommended for contrac</w:t>
            </w:r>
            <w:r w:rsidR="00D441CA">
              <w:rPr>
                <w:rFonts w:eastAsia="Times New Roman"/>
              </w:rPr>
              <w:t xml:space="preserve">ts where there is significant </w:t>
            </w:r>
            <w:r w:rsidR="00883B5C">
              <w:rPr>
                <w:rFonts w:eastAsia="Times New Roman"/>
              </w:rPr>
              <w:t>ESHS</w:t>
            </w:r>
            <w:r>
              <w:rPr>
                <w:rFonts w:eastAsia="Times New Roman"/>
              </w:rPr>
              <w:t xml:space="preserve"> risks as advised by Social/Environmental specialist/s.</w:t>
            </w:r>
          </w:p>
        </w:tc>
      </w:tr>
      <w:tr w:rsidR="001749FF" w:rsidTr="001749FF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FF" w:rsidRDefault="001749FF">
            <w:pPr>
              <w:spacing w:before="80" w:after="8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:rsidR="001749FF" w:rsidRDefault="00883B5C">
            <w:pPr>
              <w:spacing w:before="80" w:after="80"/>
              <w:rPr>
                <w:b/>
              </w:rPr>
            </w:pPr>
            <w:r>
              <w:rPr>
                <w:b/>
              </w:rPr>
              <w:t>ESHS</w:t>
            </w:r>
            <w:r w:rsidR="001749FF">
              <w:rPr>
                <w:b/>
              </w:rPr>
              <w:t xml:space="preserve"> Provisional Sum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FF" w:rsidRDefault="001749FF" w:rsidP="00FA26DE">
            <w:pPr>
              <w:numPr>
                <w:ilvl w:val="0"/>
                <w:numId w:val="2"/>
              </w:numPr>
              <w:spacing w:before="80" w:after="80"/>
              <w:ind w:left="214" w:hanging="214"/>
              <w:rPr>
                <w:rFonts w:eastAsia="Times New Roman"/>
              </w:rPr>
            </w:pPr>
            <w:r>
              <w:rPr>
                <w:rFonts w:eastAsia="Times New Roman"/>
              </w:rPr>
              <w:t>An additional prov</w:t>
            </w:r>
            <w:r w:rsidR="00D441CA">
              <w:rPr>
                <w:rFonts w:eastAsia="Times New Roman"/>
              </w:rPr>
              <w:t xml:space="preserve">isional sum, specifically for </w:t>
            </w:r>
            <w:r w:rsidR="00883B5C">
              <w:rPr>
                <w:rFonts w:eastAsia="Times New Roman"/>
              </w:rPr>
              <w:t>ESHS</w:t>
            </w:r>
            <w:r>
              <w:rPr>
                <w:rFonts w:eastAsia="Times New Roman"/>
              </w:rPr>
              <w:t xml:space="preserve"> outcomes, may be included in the Request for Bids/Proposals documents, and eventual contract. </w:t>
            </w:r>
            <w:r>
              <w:t>Normally, th</w:t>
            </w:r>
            <w:r w:rsidR="00D441CA">
              <w:t xml:space="preserve">e payment for the delivery of </w:t>
            </w:r>
            <w:r w:rsidR="00883B5C">
              <w:t>ESHS</w:t>
            </w:r>
            <w:r>
              <w:t xml:space="preserve"> requirements shall be a subsidiary obligation of the Contractor covered under the prices quoted for other Bill of Quantity/price items.</w:t>
            </w:r>
          </w:p>
        </w:tc>
      </w:tr>
      <w:tr w:rsidR="001749FF" w:rsidTr="001749FF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FF" w:rsidRDefault="001749FF">
            <w:pPr>
              <w:spacing w:before="80" w:after="8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:rsidR="001749FF" w:rsidRDefault="00D441CA">
            <w:pPr>
              <w:spacing w:before="80" w:after="80"/>
              <w:rPr>
                <w:b/>
              </w:rPr>
            </w:pPr>
            <w:r>
              <w:rPr>
                <w:b/>
              </w:rPr>
              <w:t xml:space="preserve">Key </w:t>
            </w:r>
            <w:r w:rsidR="00883B5C">
              <w:rPr>
                <w:b/>
              </w:rPr>
              <w:t>ESHS</w:t>
            </w:r>
            <w:r w:rsidR="001749FF">
              <w:rPr>
                <w:b/>
              </w:rPr>
              <w:t xml:space="preserve"> Personnel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FF" w:rsidRDefault="001749FF" w:rsidP="00FA26DE">
            <w:pPr>
              <w:numPr>
                <w:ilvl w:val="0"/>
                <w:numId w:val="2"/>
              </w:numPr>
              <w:spacing w:before="80" w:after="80"/>
              <w:ind w:left="214" w:hanging="214"/>
              <w:rPr>
                <w:rFonts w:eastAsia="Times New Roman"/>
              </w:rPr>
            </w:pPr>
            <w:r>
              <w:rPr>
                <w:rFonts w:eastAsia="Times New Roman"/>
              </w:rPr>
              <w:t>Bidders/Proposers are now required to demonstrate tha</w:t>
            </w:r>
            <w:r w:rsidR="00D441CA">
              <w:rPr>
                <w:rFonts w:eastAsia="Times New Roman"/>
              </w:rPr>
              <w:t xml:space="preserve">t they have suitably qualified </w:t>
            </w:r>
            <w:r w:rsidR="00883B5C">
              <w:rPr>
                <w:rFonts w:eastAsia="Times New Roman"/>
              </w:rPr>
              <w:t>ESHS</w:t>
            </w:r>
            <w:r>
              <w:rPr>
                <w:rFonts w:eastAsia="Times New Roman"/>
              </w:rPr>
              <w:t xml:space="preserve"> specialists among their Key Personnel. </w:t>
            </w:r>
          </w:p>
          <w:p w:rsidR="001749FF" w:rsidRDefault="001749FF" w:rsidP="00FA26DE">
            <w:pPr>
              <w:numPr>
                <w:ilvl w:val="0"/>
                <w:numId w:val="2"/>
              </w:numPr>
              <w:spacing w:before="80" w:after="80"/>
              <w:ind w:left="214" w:hanging="214"/>
              <w:rPr>
                <w:rFonts w:eastAsia="Times New Roman"/>
              </w:rPr>
            </w:pPr>
            <w:r>
              <w:rPr>
                <w:rFonts w:eastAsia="Times New Roman"/>
              </w:rPr>
              <w:t>Key Personnel must be named in the Bid/Proposal, and in the contract.</w:t>
            </w:r>
          </w:p>
          <w:p w:rsidR="001749FF" w:rsidRDefault="001749FF" w:rsidP="00FA26DE">
            <w:pPr>
              <w:numPr>
                <w:ilvl w:val="0"/>
                <w:numId w:val="2"/>
              </w:numPr>
              <w:spacing w:before="80" w:after="80"/>
              <w:ind w:left="214" w:hanging="214"/>
              <w:rPr>
                <w:rFonts w:eastAsia="Times New Roman"/>
              </w:rPr>
            </w:pPr>
            <w:r>
              <w:rPr>
                <w:rFonts w:eastAsia="Times New Roman"/>
              </w:rPr>
              <w:t>The quality of the prop</w:t>
            </w:r>
            <w:r w:rsidR="00D441CA">
              <w:rPr>
                <w:rFonts w:eastAsia="Times New Roman"/>
              </w:rPr>
              <w:t xml:space="preserve">osed Key Personnel (including </w:t>
            </w:r>
            <w:r w:rsidR="00883B5C">
              <w:rPr>
                <w:rFonts w:eastAsia="Times New Roman"/>
              </w:rPr>
              <w:t>ESHS</w:t>
            </w:r>
            <w:r>
              <w:rPr>
                <w:rFonts w:eastAsia="Times New Roman"/>
              </w:rPr>
              <w:t xml:space="preserve"> specialists) will be assessed during the evaluation of Bids/Proposals.</w:t>
            </w:r>
          </w:p>
          <w:p w:rsidR="001749FF" w:rsidRDefault="001749FF" w:rsidP="00FA26DE">
            <w:pPr>
              <w:numPr>
                <w:ilvl w:val="0"/>
                <w:numId w:val="2"/>
              </w:numPr>
              <w:spacing w:before="80" w:after="80"/>
              <w:ind w:left="214" w:hanging="214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The Contractor shall require the Employer’s consent to substitute or replace any Key Personnel. </w:t>
            </w:r>
          </w:p>
          <w:p w:rsidR="001749FF" w:rsidRDefault="001749FF" w:rsidP="00FA26DE">
            <w:pPr>
              <w:numPr>
                <w:ilvl w:val="0"/>
                <w:numId w:val="2"/>
              </w:numPr>
              <w:spacing w:before="80" w:after="80"/>
              <w:ind w:left="214" w:hanging="214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The Engineer may require the removal of Personnel if they undertake </w:t>
            </w:r>
            <w:r w:rsidR="006A621F">
              <w:rPr>
                <w:rFonts w:eastAsia="Times New Roman"/>
              </w:rPr>
              <w:t>behaviour</w:t>
            </w:r>
            <w:r>
              <w:rPr>
                <w:rFonts w:eastAsia="Times New Roman"/>
              </w:rPr>
              <w:t xml:space="preserve"> which bre</w:t>
            </w:r>
            <w:r w:rsidR="00D441CA">
              <w:rPr>
                <w:rFonts w:eastAsia="Times New Roman"/>
              </w:rPr>
              <w:t xml:space="preserve">aches the </w:t>
            </w:r>
            <w:r w:rsidR="00883B5C">
              <w:rPr>
                <w:rFonts w:eastAsia="Times New Roman"/>
              </w:rPr>
              <w:t>ESHS</w:t>
            </w:r>
            <w:r>
              <w:rPr>
                <w:rFonts w:eastAsia="Times New Roman"/>
              </w:rPr>
              <w:t xml:space="preserve"> Code of Conduct, e.g. spreading communicable diseases, sexual harassment, gender-based violence, illicit activity, or crime.</w:t>
            </w:r>
          </w:p>
        </w:tc>
      </w:tr>
      <w:tr w:rsidR="001749FF" w:rsidTr="001749FF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FF" w:rsidRDefault="001749FF">
            <w:pPr>
              <w:spacing w:before="80" w:after="80"/>
              <w:jc w:val="center"/>
              <w:rPr>
                <w:b/>
              </w:rPr>
            </w:pPr>
            <w:r>
              <w:rPr>
                <w:b/>
              </w:rPr>
              <w:lastRenderedPageBreak/>
              <w:t>8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:rsidR="001749FF" w:rsidRDefault="00883B5C">
            <w:pPr>
              <w:spacing w:before="80" w:after="80"/>
              <w:rPr>
                <w:b/>
              </w:rPr>
            </w:pPr>
            <w:r>
              <w:rPr>
                <w:b/>
              </w:rPr>
              <w:t>ESHS</w:t>
            </w:r>
            <w:r w:rsidR="001749FF">
              <w:rPr>
                <w:b/>
              </w:rPr>
              <w:t xml:space="preserve"> Reporting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FF" w:rsidRDefault="001749FF" w:rsidP="00FA26DE">
            <w:pPr>
              <w:numPr>
                <w:ilvl w:val="0"/>
                <w:numId w:val="2"/>
              </w:numPr>
              <w:spacing w:before="80" w:after="80"/>
              <w:ind w:left="214" w:hanging="214"/>
              <w:rPr>
                <w:rFonts w:eastAsia="Times New Roman"/>
              </w:rPr>
            </w:pPr>
            <w:r>
              <w:rPr>
                <w:rFonts w:eastAsia="Times New Roman"/>
              </w:rPr>
              <w:t>C</w:t>
            </w:r>
            <w:r w:rsidR="00D441CA">
              <w:rPr>
                <w:rFonts w:eastAsia="Times New Roman"/>
              </w:rPr>
              <w:t xml:space="preserve">ontracts now contain specific </w:t>
            </w:r>
            <w:r w:rsidR="00883B5C">
              <w:rPr>
                <w:rFonts w:eastAsia="Times New Roman"/>
              </w:rPr>
              <w:t>ESHS</w:t>
            </w:r>
            <w:r>
              <w:rPr>
                <w:rFonts w:eastAsia="Times New Roman"/>
              </w:rPr>
              <w:t xml:space="preserve"> reporting requirements. These relate to:</w:t>
            </w:r>
          </w:p>
          <w:p w:rsidR="001749FF" w:rsidRDefault="00883B5C" w:rsidP="00FA26DE">
            <w:pPr>
              <w:numPr>
                <w:ilvl w:val="0"/>
                <w:numId w:val="3"/>
              </w:numPr>
              <w:spacing w:before="80" w:after="80"/>
              <w:ind w:left="604" w:hanging="244"/>
              <w:rPr>
                <w:rFonts w:eastAsia="Times New Roman"/>
              </w:rPr>
            </w:pPr>
            <w:r>
              <w:rPr>
                <w:rFonts w:eastAsia="Times New Roman"/>
              </w:rPr>
              <w:t>ESHS</w:t>
            </w:r>
            <w:r w:rsidR="001749FF">
              <w:rPr>
                <w:rFonts w:eastAsia="Times New Roman"/>
              </w:rPr>
              <w:t xml:space="preserve"> incidents requiring immediate notification</w:t>
            </w:r>
          </w:p>
          <w:p w:rsidR="001749FF" w:rsidRDefault="00883B5C" w:rsidP="00FA26DE">
            <w:pPr>
              <w:numPr>
                <w:ilvl w:val="0"/>
                <w:numId w:val="3"/>
              </w:numPr>
              <w:spacing w:before="80" w:after="80"/>
              <w:ind w:left="604" w:hanging="244"/>
            </w:pPr>
            <w:r>
              <w:rPr>
                <w:rFonts w:eastAsia="Times New Roman"/>
              </w:rPr>
              <w:t>ESHS</w:t>
            </w:r>
            <w:r w:rsidR="001749FF">
              <w:rPr>
                <w:rFonts w:eastAsia="Times New Roman"/>
              </w:rPr>
              <w:t xml:space="preserve"> metrics in regular progress reports.</w:t>
            </w:r>
          </w:p>
        </w:tc>
      </w:tr>
      <w:tr w:rsidR="001749FF" w:rsidTr="001749FF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FF" w:rsidRDefault="001749FF">
            <w:pPr>
              <w:spacing w:before="80" w:after="8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:rsidR="001749FF" w:rsidRDefault="00883B5C">
            <w:pPr>
              <w:spacing w:before="80" w:after="80"/>
              <w:rPr>
                <w:b/>
              </w:rPr>
            </w:pPr>
            <w:r>
              <w:rPr>
                <w:b/>
              </w:rPr>
              <w:t>ESHS</w:t>
            </w:r>
            <w:r w:rsidR="001749FF">
              <w:rPr>
                <w:b/>
              </w:rPr>
              <w:t xml:space="preserve"> considerations during contract variation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FF" w:rsidRDefault="001749FF" w:rsidP="00FA26DE">
            <w:pPr>
              <w:numPr>
                <w:ilvl w:val="0"/>
                <w:numId w:val="2"/>
              </w:numPr>
              <w:spacing w:before="80" w:after="80"/>
              <w:ind w:left="214" w:hanging="214"/>
              <w:rPr>
                <w:rFonts w:eastAsia="Times New Roman"/>
              </w:rPr>
            </w:pPr>
            <w:r>
              <w:rPr>
                <w:rFonts w:eastAsia="Times New Roman"/>
              </w:rPr>
              <w:t>As part of variation procedures, the Cont</w:t>
            </w:r>
            <w:r w:rsidR="00D441CA">
              <w:rPr>
                <w:rFonts w:eastAsia="Times New Roman"/>
              </w:rPr>
              <w:t xml:space="preserve">ractor shall provide relevant </w:t>
            </w:r>
            <w:r w:rsidR="00883B5C">
              <w:rPr>
                <w:rFonts w:eastAsia="Times New Roman"/>
              </w:rPr>
              <w:t>ESHS</w:t>
            </w:r>
            <w:r>
              <w:rPr>
                <w:rFonts w:eastAsia="Times New Roman"/>
              </w:rPr>
              <w:t xml:space="preserve"> information to enable</w:t>
            </w:r>
            <w:r w:rsidR="00D441CA">
              <w:rPr>
                <w:rFonts w:eastAsia="Times New Roman"/>
              </w:rPr>
              <w:t xml:space="preserve"> the Engineer to evaluate the </w:t>
            </w:r>
            <w:r w:rsidR="00883B5C">
              <w:rPr>
                <w:rFonts w:eastAsia="Times New Roman"/>
              </w:rPr>
              <w:t>ESHS</w:t>
            </w:r>
            <w:r>
              <w:rPr>
                <w:rFonts w:eastAsia="Times New Roman"/>
              </w:rPr>
              <w:t xml:space="preserve"> risks and impacts.</w:t>
            </w:r>
          </w:p>
        </w:tc>
      </w:tr>
      <w:tr w:rsidR="001749FF" w:rsidTr="001749FF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FF" w:rsidRDefault="001749FF">
            <w:pPr>
              <w:spacing w:before="80" w:after="8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:rsidR="001749FF" w:rsidRDefault="001749FF">
            <w:pPr>
              <w:spacing w:before="80" w:after="80"/>
              <w:rPr>
                <w:b/>
              </w:rPr>
            </w:pPr>
            <w:r>
              <w:rPr>
                <w:b/>
              </w:rPr>
              <w:t>Ability to withhold interim payment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FF" w:rsidRDefault="001749FF" w:rsidP="00FA26DE">
            <w:pPr>
              <w:numPr>
                <w:ilvl w:val="0"/>
                <w:numId w:val="2"/>
              </w:numPr>
              <w:spacing w:before="80" w:after="80"/>
              <w:ind w:left="214" w:hanging="214"/>
              <w:rPr>
                <w:rFonts w:eastAsia="Times New Roman"/>
              </w:rPr>
            </w:pPr>
            <w:r>
              <w:rPr>
                <w:rFonts w:eastAsia="Times New Roman"/>
              </w:rPr>
              <w:t>Contracts now contain provisions allowing interim payments to be withheld where the</w:t>
            </w:r>
            <w:r w:rsidR="00D441CA">
              <w:rPr>
                <w:rFonts w:eastAsia="Times New Roman"/>
              </w:rPr>
              <w:t xml:space="preserve">re is a failure to perform an </w:t>
            </w:r>
            <w:r w:rsidR="00883B5C">
              <w:rPr>
                <w:rFonts w:eastAsia="Times New Roman"/>
              </w:rPr>
              <w:t>ESHS</w:t>
            </w:r>
            <w:r>
              <w:rPr>
                <w:rFonts w:eastAsia="Times New Roman"/>
              </w:rPr>
              <w:t xml:space="preserve"> obligation.</w:t>
            </w:r>
          </w:p>
        </w:tc>
      </w:tr>
      <w:tr w:rsidR="001749FF" w:rsidTr="001749FF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FF" w:rsidRDefault="001749FF">
            <w:pPr>
              <w:spacing w:before="80" w:after="8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:rsidR="001749FF" w:rsidRDefault="00883B5C">
            <w:pPr>
              <w:spacing w:before="80" w:after="80"/>
              <w:rPr>
                <w:b/>
              </w:rPr>
            </w:pPr>
            <w:r>
              <w:rPr>
                <w:b/>
              </w:rPr>
              <w:t>ESHS</w:t>
            </w:r>
            <w:r w:rsidR="001749FF">
              <w:rPr>
                <w:b/>
              </w:rPr>
              <w:t xml:space="preserve"> considerations included in civil works Consulting Services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FF" w:rsidRDefault="001749FF" w:rsidP="00FA26DE">
            <w:pPr>
              <w:numPr>
                <w:ilvl w:val="0"/>
                <w:numId w:val="2"/>
              </w:numPr>
              <w:spacing w:before="80" w:after="80"/>
              <w:ind w:left="214" w:hanging="214"/>
              <w:rPr>
                <w:rFonts w:eastAsia="Times New Roman"/>
              </w:rPr>
            </w:pPr>
            <w:r>
              <w:rPr>
                <w:rFonts w:eastAsia="Times New Roman"/>
              </w:rPr>
              <w:t>The standard Request for Proposals for co</w:t>
            </w:r>
            <w:r w:rsidR="00D441CA">
              <w:rPr>
                <w:rFonts w:eastAsia="Times New Roman"/>
              </w:rPr>
              <w:t xml:space="preserve">nsulting services now include </w:t>
            </w:r>
            <w:r w:rsidR="00883B5C">
              <w:rPr>
                <w:rFonts w:eastAsia="Times New Roman"/>
              </w:rPr>
              <w:t>ESHS</w:t>
            </w:r>
            <w:r>
              <w:rPr>
                <w:rFonts w:eastAsia="Times New Roman"/>
              </w:rPr>
              <w:t xml:space="preserve"> considerations to apply to the supervision of civil works. </w:t>
            </w:r>
          </w:p>
        </w:tc>
      </w:tr>
    </w:tbl>
    <w:p w:rsidR="009C39B8" w:rsidRDefault="009C39B8"/>
    <w:sectPr w:rsidR="009C39B8" w:rsidSect="00E829A6">
      <w:footerReference w:type="first" r:id="rId18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762" w:rsidRDefault="00591762" w:rsidP="00EF7824">
      <w:r>
        <w:separator/>
      </w:r>
    </w:p>
  </w:endnote>
  <w:endnote w:type="continuationSeparator" w:id="0">
    <w:p w:rsidR="00591762" w:rsidRDefault="00591762" w:rsidP="00EF7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Pro 65 Md">
    <w:altName w:val="Arial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95378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29A6" w:rsidRDefault="00E829A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3B5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F7824" w:rsidRDefault="00E829A6">
    <w:pPr>
      <w:pStyle w:val="Footer"/>
    </w:pPr>
    <w:r w:rsidRPr="00E829A6">
      <w:t>Summary of Environmenta</w:t>
    </w:r>
    <w:r w:rsidR="00D441CA">
      <w:t>l, Social, Health and Safety (</w:t>
    </w:r>
    <w:r w:rsidR="00883B5C">
      <w:t>ESHS</w:t>
    </w:r>
    <w:r w:rsidRPr="00E829A6">
      <w:t>) Enhancements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9A6" w:rsidRDefault="00E829A6">
    <w:pPr>
      <w:pStyle w:val="Footer"/>
    </w:pPr>
  </w:p>
  <w:p w:rsidR="00E829A6" w:rsidRDefault="00E829A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35106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29A6" w:rsidRDefault="00E829A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829A6" w:rsidRDefault="00E829A6">
    <w:pPr>
      <w:pStyle w:val="Footer"/>
    </w:pPr>
    <w:r>
      <w:t>Summary of Environmental, Social, Health and Safety (ESHS) Enhancements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762" w:rsidRDefault="00591762" w:rsidP="00EF7824">
      <w:r>
        <w:separator/>
      </w:r>
    </w:p>
  </w:footnote>
  <w:footnote w:type="continuationSeparator" w:id="0">
    <w:p w:rsidR="00591762" w:rsidRDefault="00591762" w:rsidP="00EF7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E75BF"/>
    <w:multiLevelType w:val="hybridMultilevel"/>
    <w:tmpl w:val="CFB62984"/>
    <w:lvl w:ilvl="0" w:tplc="F240266A">
      <w:numFmt w:val="bullet"/>
      <w:lvlText w:val="-"/>
      <w:lvlJc w:val="left"/>
      <w:pPr>
        <w:ind w:left="720" w:hanging="360"/>
      </w:pPr>
      <w:rPr>
        <w:rFonts w:ascii="Calibri" w:hAnsi="Calibri" w:cs="HelveticaNeueLT Pro 65 Md" w:hint="default"/>
        <w:b/>
        <w:i w:val="0"/>
        <w:color w:val="767171" w:themeColor="background2" w:themeShade="80"/>
        <w:sz w:val="24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96B31"/>
    <w:multiLevelType w:val="hybridMultilevel"/>
    <w:tmpl w:val="116EF586"/>
    <w:lvl w:ilvl="0" w:tplc="CDB2C8D2">
      <w:start w:val="1"/>
      <w:numFmt w:val="decimal"/>
      <w:lvlText w:val="%1."/>
      <w:lvlJc w:val="left"/>
      <w:pPr>
        <w:ind w:left="1434" w:hanging="360"/>
      </w:pPr>
      <w:rPr>
        <w:rFonts w:ascii="Arial" w:hAnsi="Arial" w:cs="Times New Roman" w:hint="default"/>
        <w:b w:val="0"/>
        <w:i w:val="0"/>
        <w:sz w:val="22"/>
      </w:rPr>
    </w:lvl>
    <w:lvl w:ilvl="1" w:tplc="14090019">
      <w:start w:val="1"/>
      <w:numFmt w:val="lowerLetter"/>
      <w:lvlText w:val="%2."/>
      <w:lvlJc w:val="left"/>
      <w:pPr>
        <w:ind w:left="2154" w:hanging="360"/>
      </w:pPr>
    </w:lvl>
    <w:lvl w:ilvl="2" w:tplc="1409001B">
      <w:start w:val="1"/>
      <w:numFmt w:val="lowerRoman"/>
      <w:lvlText w:val="%3."/>
      <w:lvlJc w:val="right"/>
      <w:pPr>
        <w:ind w:left="2874" w:hanging="180"/>
      </w:pPr>
    </w:lvl>
    <w:lvl w:ilvl="3" w:tplc="1409000F">
      <w:start w:val="1"/>
      <w:numFmt w:val="decimal"/>
      <w:lvlText w:val="%4."/>
      <w:lvlJc w:val="left"/>
      <w:pPr>
        <w:ind w:left="3594" w:hanging="360"/>
      </w:pPr>
    </w:lvl>
    <w:lvl w:ilvl="4" w:tplc="14090019">
      <w:start w:val="1"/>
      <w:numFmt w:val="lowerLetter"/>
      <w:lvlText w:val="%5."/>
      <w:lvlJc w:val="left"/>
      <w:pPr>
        <w:ind w:left="4314" w:hanging="360"/>
      </w:pPr>
    </w:lvl>
    <w:lvl w:ilvl="5" w:tplc="1409001B">
      <w:start w:val="1"/>
      <w:numFmt w:val="lowerRoman"/>
      <w:lvlText w:val="%6."/>
      <w:lvlJc w:val="right"/>
      <w:pPr>
        <w:ind w:left="5034" w:hanging="180"/>
      </w:pPr>
    </w:lvl>
    <w:lvl w:ilvl="6" w:tplc="1409000F">
      <w:start w:val="1"/>
      <w:numFmt w:val="decimal"/>
      <w:lvlText w:val="%7."/>
      <w:lvlJc w:val="left"/>
      <w:pPr>
        <w:ind w:left="5754" w:hanging="360"/>
      </w:pPr>
    </w:lvl>
    <w:lvl w:ilvl="7" w:tplc="14090019">
      <w:start w:val="1"/>
      <w:numFmt w:val="lowerLetter"/>
      <w:lvlText w:val="%8."/>
      <w:lvlJc w:val="left"/>
      <w:pPr>
        <w:ind w:left="6474" w:hanging="360"/>
      </w:pPr>
    </w:lvl>
    <w:lvl w:ilvl="8" w:tplc="1409001B">
      <w:start w:val="1"/>
      <w:numFmt w:val="lowerRoman"/>
      <w:lvlText w:val="%9."/>
      <w:lvlJc w:val="right"/>
      <w:pPr>
        <w:ind w:left="7194" w:hanging="180"/>
      </w:pPr>
    </w:lvl>
  </w:abstractNum>
  <w:abstractNum w:abstractNumId="2" w15:restartNumberingAfterBreak="0">
    <w:nsid w:val="7A090CBF"/>
    <w:multiLevelType w:val="hybridMultilevel"/>
    <w:tmpl w:val="2E061BE2"/>
    <w:lvl w:ilvl="0" w:tplc="85C208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9FF"/>
    <w:rsid w:val="001749FF"/>
    <w:rsid w:val="001A776E"/>
    <w:rsid w:val="00254AC8"/>
    <w:rsid w:val="00591762"/>
    <w:rsid w:val="005F70FB"/>
    <w:rsid w:val="0066161B"/>
    <w:rsid w:val="00676741"/>
    <w:rsid w:val="006A621F"/>
    <w:rsid w:val="00883B5C"/>
    <w:rsid w:val="009C39B8"/>
    <w:rsid w:val="00AF1FD8"/>
    <w:rsid w:val="00C16B06"/>
    <w:rsid w:val="00C917D9"/>
    <w:rsid w:val="00CF2326"/>
    <w:rsid w:val="00D43EE3"/>
    <w:rsid w:val="00D441CA"/>
    <w:rsid w:val="00D758CD"/>
    <w:rsid w:val="00D9634E"/>
    <w:rsid w:val="00DC62B5"/>
    <w:rsid w:val="00DF045B"/>
    <w:rsid w:val="00E829A6"/>
    <w:rsid w:val="00ED2C07"/>
    <w:rsid w:val="00EF7824"/>
    <w:rsid w:val="00F4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6A9F62-6523-43C5-829A-5A899F39A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9F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9FF"/>
    <w:pPr>
      <w:spacing w:after="0" w:line="240" w:lineRule="auto"/>
    </w:pPr>
    <w:rPr>
      <w:rFonts w:ascii="Calibri" w:eastAsia="Calibri" w:hAnsi="Calibri" w:cs="Times New Roman"/>
      <w:lang w:val="en-N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776E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C16B06"/>
    <w:rPr>
      <w:b/>
      <w:bCs/>
      <w:i w:val="0"/>
      <w:iCs w:val="0"/>
    </w:rPr>
  </w:style>
  <w:style w:type="character" w:customStyle="1" w:styleId="esf">
    <w:name w:val="esf"/>
    <w:basedOn w:val="DefaultParagraphFont"/>
    <w:rsid w:val="00C16B06"/>
  </w:style>
  <w:style w:type="paragraph" w:styleId="Header">
    <w:name w:val="header"/>
    <w:basedOn w:val="Normal"/>
    <w:link w:val="HeaderChar"/>
    <w:uiPriority w:val="99"/>
    <w:unhideWhenUsed/>
    <w:rsid w:val="00EF78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82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F78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824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76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8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pubdocs.worldbank.org/en/714331487953112744/SPDRequestforBidsWORKSwithoutprequalificationJanuary2017.docx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ubdocs.worldbank.org/en/121881487953110913/SPDRequestforBidsWORKSafterprequalificationJanuary2017.docx" TargetMode="External"/><Relationship Id="rId17" Type="http://schemas.openxmlformats.org/officeDocument/2006/relationships/hyperlink" Target="http://pubdocs.worldbank.org/en/350981487882271679/SBDPrequalificationDocumentWORKSJanuary2017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ubdocs.worldbank.org/en/171191487887148073/SPDRequestForBidsROADSOutputandPerformanceBasedContractsJanuary2017.doc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ubdocs.worldbank.org/en/548921488913575648/SPDPrequalificationDocumentWORKSJanuary2017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ubdocs.worldbank.org/en/953971487887151207/SPDRequestforBidsSMALLWORKSTwoEnvelopeJanuary2017.docx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pubdocs.worldbank.org/en/345371487887149754/SPDRequestforBidsSMALLWORKSOneEnvelopeJanuary2017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BCC2E-565A-4925-9CF2-81A1A405A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1021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Bikondo-Omosa</dc:creator>
  <cp:keywords/>
  <dc:description/>
  <cp:lastModifiedBy>Simon John Mckinley</cp:lastModifiedBy>
  <cp:revision>5</cp:revision>
  <dcterms:created xsi:type="dcterms:W3CDTF">2017-03-10T21:28:00Z</dcterms:created>
  <dcterms:modified xsi:type="dcterms:W3CDTF">2017-03-21T13:27:00Z</dcterms:modified>
</cp:coreProperties>
</file>