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2B93" w14:textId="77777777" w:rsidR="0070065D" w:rsidRPr="00510486" w:rsidRDefault="00DF5335" w:rsidP="00DF5335">
      <w:pPr>
        <w:pStyle w:val="Heading1"/>
        <w:spacing w:before="240" w:after="120" w:line="256" w:lineRule="auto"/>
        <w:jc w:val="center"/>
        <w:rPr>
          <w:rFonts w:asciiTheme="minorHAnsi" w:hAnsiTheme="minorHAnsi" w:cstheme="minorHAnsi"/>
          <w:bCs w:val="0"/>
          <w:color w:val="70AD47" w:themeColor="accent6"/>
          <w:sz w:val="40"/>
          <w:szCs w:val="40"/>
          <w:lang w:val="pt-BR" w:eastAsia="en-GB"/>
        </w:rPr>
      </w:pPr>
      <w:bookmarkStart w:id="0" w:name="_GoBack"/>
      <w:bookmarkEnd w:id="0"/>
      <w:r w:rsidRPr="00510486">
        <w:rPr>
          <w:rFonts w:asciiTheme="minorHAnsi" w:hAnsiTheme="minorHAnsi" w:cstheme="minorHAnsi"/>
          <w:bCs w:val="0"/>
          <w:color w:val="70AD47" w:themeColor="accent6"/>
          <w:sz w:val="40"/>
          <w:szCs w:val="40"/>
          <w:lang w:val="pt-BR" w:eastAsia="en-GB"/>
        </w:rPr>
        <w:t>MODELO</w:t>
      </w:r>
    </w:p>
    <w:p w14:paraId="7B4E8748" w14:textId="77777777" w:rsidR="0070065D" w:rsidRPr="00510486" w:rsidRDefault="00DF5335" w:rsidP="00DF5335">
      <w:pPr>
        <w:pStyle w:val="Heading1"/>
        <w:spacing w:before="240" w:after="120" w:line="256" w:lineRule="auto"/>
        <w:jc w:val="center"/>
        <w:rPr>
          <w:rFonts w:asciiTheme="minorHAnsi" w:hAnsiTheme="minorHAnsi" w:cstheme="minorHAnsi"/>
          <w:bCs w:val="0"/>
          <w:sz w:val="32"/>
          <w:szCs w:val="32"/>
          <w:lang w:val="pt-BR" w:eastAsia="en-GB"/>
        </w:rPr>
      </w:pPr>
      <w:r w:rsidRPr="00510486">
        <w:rPr>
          <w:rFonts w:asciiTheme="minorHAnsi" w:hAnsiTheme="minorHAnsi" w:cstheme="minorHAnsi"/>
          <w:bCs w:val="0"/>
          <w:sz w:val="32"/>
          <w:szCs w:val="32"/>
          <w:lang w:val="pt-BR" w:eastAsia="en-GB"/>
        </w:rPr>
        <w:t>PROCEDIMENTOS DE GESTÃO DA MÃO DE OBRA</w:t>
      </w:r>
    </w:p>
    <w:p w14:paraId="0EA8D01E" w14:textId="77777777" w:rsidR="00DD4AAE" w:rsidRPr="00510486" w:rsidRDefault="00DD4AAE" w:rsidP="00DD4AAE">
      <w:pPr>
        <w:rPr>
          <w:lang w:val="pt-B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4AAE" w:rsidRPr="006F079A" w14:paraId="0CE36A5D" w14:textId="77777777" w:rsidTr="00DD4AAE">
        <w:tc>
          <w:tcPr>
            <w:tcW w:w="9350" w:type="dxa"/>
            <w:shd w:val="clear" w:color="auto" w:fill="E2EFD9" w:themeFill="accent6" w:themeFillTint="33"/>
          </w:tcPr>
          <w:p w14:paraId="7D44C538" w14:textId="77777777" w:rsidR="0070065D" w:rsidRPr="00510486" w:rsidRDefault="0070065D" w:rsidP="00DD4AAE">
            <w:pPr>
              <w:jc w:val="center"/>
              <w:rPr>
                <w:rFonts w:cstheme="minorHAnsi"/>
                <w:b/>
                <w:i/>
                <w:sz w:val="28"/>
                <w:szCs w:val="28"/>
                <w:lang w:val="pt-BR"/>
              </w:rPr>
            </w:pPr>
          </w:p>
          <w:p w14:paraId="524EE9A2" w14:textId="77777777" w:rsidR="0070065D" w:rsidRPr="00510486" w:rsidRDefault="00DF5335" w:rsidP="00DF5335">
            <w:pPr>
              <w:jc w:val="center"/>
              <w:rPr>
                <w:rFonts w:cstheme="minorHAnsi"/>
                <w:b/>
                <w:i/>
                <w:sz w:val="28"/>
                <w:szCs w:val="28"/>
                <w:lang w:val="pt-BR"/>
              </w:rPr>
            </w:pPr>
            <w:r w:rsidRPr="00510486">
              <w:rPr>
                <w:rFonts w:cstheme="minorHAnsi"/>
                <w:b/>
                <w:i/>
                <w:sz w:val="28"/>
                <w:szCs w:val="28"/>
                <w:lang w:val="pt-BR"/>
              </w:rPr>
              <w:t>Como usar este modelo</w:t>
            </w:r>
          </w:p>
          <w:p w14:paraId="3865C218" w14:textId="77777777" w:rsidR="0070065D" w:rsidRPr="00510486" w:rsidRDefault="0070065D" w:rsidP="00DD4AAE">
            <w:pPr>
              <w:jc w:val="center"/>
              <w:rPr>
                <w:rFonts w:cstheme="minorHAnsi"/>
                <w:b/>
                <w:i/>
                <w:sz w:val="28"/>
                <w:szCs w:val="28"/>
                <w:lang w:val="pt-BR"/>
              </w:rPr>
            </w:pPr>
          </w:p>
          <w:p w14:paraId="32D3EF2E" w14:textId="7DACD20D" w:rsidR="0070065D" w:rsidRPr="00510486" w:rsidRDefault="00DF5335" w:rsidP="00246E17">
            <w:pPr>
              <w:jc w:val="both"/>
              <w:rPr>
                <w:rFonts w:cstheme="minorHAnsi"/>
                <w:b/>
                <w:i/>
                <w:lang w:val="pt-BR"/>
              </w:rPr>
            </w:pPr>
            <w:r w:rsidRPr="00510486">
              <w:rPr>
                <w:rFonts w:cstheme="minorHAnsi"/>
                <w:b/>
                <w:i/>
                <w:lang w:val="pt-BR"/>
              </w:rPr>
              <w:t xml:space="preserve">No âmbito da NAS 2 (Mão de Obra e Condições de Trabalho), os mutuários são obrigados a elaborar </w:t>
            </w:r>
            <w:r w:rsidR="0070065D" w:rsidRPr="00510486">
              <w:rPr>
                <w:rFonts w:cstheme="minorHAnsi"/>
                <w:b/>
                <w:i/>
                <w:lang w:val="pt-BR"/>
              </w:rPr>
              <w:t xml:space="preserve">um documento sobre os </w:t>
            </w:r>
            <w:r w:rsidRPr="00510486">
              <w:rPr>
                <w:rFonts w:cstheme="minorHAnsi"/>
                <w:b/>
                <w:i/>
                <w:lang w:val="pt-BR"/>
              </w:rPr>
              <w:t>procedimentos de gestão d</w:t>
            </w:r>
            <w:r w:rsidR="0070065D" w:rsidRPr="00510486">
              <w:rPr>
                <w:rFonts w:cstheme="minorHAnsi"/>
                <w:b/>
                <w:i/>
                <w:lang w:val="pt-BR"/>
              </w:rPr>
              <w:t>a</w:t>
            </w:r>
            <w:r w:rsidRPr="00510486">
              <w:rPr>
                <w:rFonts w:cstheme="minorHAnsi"/>
                <w:b/>
                <w:i/>
                <w:lang w:val="pt-BR"/>
              </w:rPr>
              <w:t xml:space="preserve"> mão de obra (LMP, na sigla em inglês).</w:t>
            </w:r>
            <w:r w:rsidR="00AE6661" w:rsidRPr="00510486">
              <w:rPr>
                <w:rFonts w:cstheme="minorHAnsi"/>
                <w:b/>
                <w:i/>
                <w:lang w:val="pt-BR"/>
              </w:rPr>
              <w:t xml:space="preserve"> </w:t>
            </w:r>
            <w:r w:rsidRPr="00510486">
              <w:rPr>
                <w:rFonts w:cstheme="minorHAnsi"/>
                <w:b/>
                <w:i/>
                <w:lang w:val="pt-BR"/>
              </w:rPr>
              <w:t>O</w:t>
            </w:r>
            <w:r w:rsidR="0070065D" w:rsidRPr="00510486">
              <w:rPr>
                <w:rFonts w:cstheme="minorHAnsi"/>
                <w:b/>
                <w:i/>
                <w:lang w:val="pt-BR"/>
              </w:rPr>
              <w:t> </w:t>
            </w:r>
            <w:r w:rsidRPr="00510486">
              <w:rPr>
                <w:rFonts w:cstheme="minorHAnsi"/>
                <w:b/>
                <w:i/>
                <w:lang w:val="pt-BR"/>
              </w:rPr>
              <w:t xml:space="preserve">objetivo desses procedimentos </w:t>
            </w:r>
            <w:r w:rsidR="0070065D" w:rsidRPr="00510486">
              <w:rPr>
                <w:rFonts w:cstheme="minorHAnsi"/>
                <w:b/>
                <w:i/>
                <w:lang w:val="pt-BR"/>
              </w:rPr>
              <w:t xml:space="preserve">é </w:t>
            </w:r>
            <w:r w:rsidRPr="00510486">
              <w:rPr>
                <w:rFonts w:cstheme="minorHAnsi"/>
                <w:b/>
                <w:i/>
                <w:lang w:val="pt-BR"/>
              </w:rPr>
              <w:t>facilitar o planejamento e a implementação do projeto.</w:t>
            </w:r>
            <w:r w:rsidR="00453180" w:rsidRPr="00510486">
              <w:rPr>
                <w:rFonts w:cstheme="minorHAnsi"/>
                <w:b/>
                <w:i/>
                <w:lang w:val="pt-BR"/>
              </w:rPr>
              <w:t xml:space="preserve"> </w:t>
            </w:r>
            <w:r w:rsidR="00246E17" w:rsidRPr="00510486">
              <w:rPr>
                <w:rFonts w:cstheme="minorHAnsi"/>
                <w:b/>
                <w:i/>
                <w:lang w:val="pt-BR"/>
              </w:rPr>
              <w:t xml:space="preserve">Eles identificam os principais requisitos em termos de mão de obra e os riscos associados ao projeto, além de ajudarem o mutuário a definir os recursos necessários para abordar as questões </w:t>
            </w:r>
            <w:r w:rsidR="006F079A">
              <w:rPr>
                <w:rFonts w:cstheme="minorHAnsi"/>
                <w:b/>
                <w:i/>
                <w:lang w:val="pt-BR"/>
              </w:rPr>
              <w:t>de trabalho</w:t>
            </w:r>
            <w:r w:rsidR="00D10589">
              <w:rPr>
                <w:rFonts w:cstheme="minorHAnsi"/>
                <w:b/>
                <w:i/>
                <w:lang w:val="pt-BR"/>
              </w:rPr>
              <w:t xml:space="preserve"> </w:t>
            </w:r>
            <w:r w:rsidR="006F079A">
              <w:rPr>
                <w:rFonts w:cstheme="minorHAnsi"/>
                <w:b/>
                <w:i/>
                <w:lang w:val="pt-BR"/>
              </w:rPr>
              <w:t>de trabalho</w:t>
            </w:r>
            <w:r w:rsidR="00246E17" w:rsidRPr="00510486">
              <w:rPr>
                <w:rFonts w:cstheme="minorHAnsi"/>
                <w:b/>
                <w:i/>
                <w:lang w:val="pt-BR"/>
              </w:rPr>
              <w:t xml:space="preserve"> do projeto.</w:t>
            </w:r>
            <w:r w:rsidR="00DD4AAE" w:rsidRPr="00510486">
              <w:rPr>
                <w:rFonts w:cstheme="minorHAnsi"/>
                <w:b/>
                <w:i/>
                <w:lang w:val="pt-BR"/>
              </w:rPr>
              <w:t xml:space="preserve"> </w:t>
            </w:r>
            <w:r w:rsidR="00510486" w:rsidRPr="00510486">
              <w:rPr>
                <w:rFonts w:cstheme="minorHAnsi"/>
                <w:b/>
                <w:i/>
                <w:lang w:val="pt-BR"/>
              </w:rPr>
              <w:t>Os procedimentos</w:t>
            </w:r>
            <w:r w:rsidR="00246E17" w:rsidRPr="00510486">
              <w:rPr>
                <w:rFonts w:cstheme="minorHAnsi"/>
                <w:b/>
                <w:i/>
                <w:lang w:val="pt-BR"/>
              </w:rPr>
              <w:t xml:space="preserve"> de gestão da mão de obra são um documento vivo, iniciado no começo da preparação do projeto e revisado e atualizado ao longo do desenvolvimento e implementação do projeto.</w:t>
            </w:r>
          </w:p>
          <w:p w14:paraId="078B9719" w14:textId="6F894A0C" w:rsidR="0070065D" w:rsidRPr="00510486" w:rsidRDefault="00246E17" w:rsidP="00246E17">
            <w:pPr>
              <w:jc w:val="both"/>
              <w:rPr>
                <w:rFonts w:cstheme="minorHAnsi"/>
                <w:b/>
                <w:i/>
                <w:lang w:val="pt-BR"/>
              </w:rPr>
            </w:pPr>
            <w:r w:rsidRPr="00510486">
              <w:rPr>
                <w:rFonts w:cstheme="minorHAnsi"/>
                <w:b/>
                <w:i/>
                <w:lang w:val="pt-BR"/>
              </w:rPr>
              <w:t>Este modelo foi elaborado para ajudar os mutuários a identificar os principais aspectos do planejamento e gestão da mão de obra.</w:t>
            </w:r>
            <w:r w:rsidR="00AE6661" w:rsidRPr="00510486">
              <w:rPr>
                <w:rFonts w:cstheme="minorHAnsi"/>
                <w:b/>
                <w:i/>
                <w:lang w:val="pt-BR"/>
              </w:rPr>
              <w:t xml:space="preserve"> </w:t>
            </w:r>
            <w:r w:rsidRPr="00510486">
              <w:rPr>
                <w:rFonts w:cstheme="minorHAnsi"/>
                <w:b/>
                <w:i/>
                <w:lang w:val="pt-BR"/>
              </w:rPr>
              <w:t>Seu conteúdo é indicativo: nos casos em que as questões identificadas forem pertinentes em um projeto, os mutuários devem captá-las nos procedimentos de gestão da mão de obra.</w:t>
            </w:r>
            <w:r w:rsidR="00490C2F" w:rsidRPr="00510486">
              <w:rPr>
                <w:rFonts w:cstheme="minorHAnsi"/>
                <w:b/>
                <w:i/>
                <w:lang w:val="pt-BR"/>
              </w:rPr>
              <w:t xml:space="preserve"> </w:t>
            </w:r>
            <w:r w:rsidRPr="00510486">
              <w:rPr>
                <w:rFonts w:cstheme="minorHAnsi"/>
                <w:b/>
                <w:i/>
                <w:lang w:val="pt-BR"/>
              </w:rPr>
              <w:t>Algumas questões podem não ser pertinentes</w:t>
            </w:r>
            <w:r w:rsidR="002D406C">
              <w:rPr>
                <w:rFonts w:cstheme="minorHAnsi"/>
                <w:b/>
                <w:i/>
                <w:lang w:val="pt-BR"/>
              </w:rPr>
              <w:t>, enquanto</w:t>
            </w:r>
            <w:r w:rsidRPr="00510486">
              <w:rPr>
                <w:rFonts w:cstheme="minorHAnsi"/>
                <w:b/>
                <w:i/>
                <w:lang w:val="pt-BR"/>
              </w:rPr>
              <w:t xml:space="preserve"> alguns projetos podem apresentar outras questões que precis</w:t>
            </w:r>
            <w:r w:rsidR="002D406C">
              <w:rPr>
                <w:rFonts w:cstheme="minorHAnsi"/>
                <w:b/>
                <w:i/>
                <w:lang w:val="pt-BR"/>
              </w:rPr>
              <w:t>a</w:t>
            </w:r>
            <w:r w:rsidRPr="00510486">
              <w:rPr>
                <w:rFonts w:cstheme="minorHAnsi"/>
                <w:b/>
                <w:i/>
                <w:lang w:val="pt-BR"/>
              </w:rPr>
              <w:t xml:space="preserve">m ser </w:t>
            </w:r>
            <w:r w:rsidR="006F079A" w:rsidRPr="00510486">
              <w:rPr>
                <w:rFonts w:cstheme="minorHAnsi"/>
                <w:b/>
                <w:i/>
                <w:lang w:val="pt-BR"/>
              </w:rPr>
              <w:t>capt</w:t>
            </w:r>
            <w:r w:rsidR="006F079A">
              <w:rPr>
                <w:rFonts w:cstheme="minorHAnsi"/>
                <w:b/>
                <w:i/>
                <w:lang w:val="pt-BR"/>
              </w:rPr>
              <w:t>adas</w:t>
            </w:r>
            <w:r w:rsidR="006F079A" w:rsidRPr="00510486">
              <w:rPr>
                <w:rFonts w:cstheme="minorHAnsi"/>
                <w:b/>
                <w:i/>
                <w:lang w:val="pt-BR"/>
              </w:rPr>
              <w:t xml:space="preserve"> </w:t>
            </w:r>
            <w:r w:rsidRPr="00510486">
              <w:rPr>
                <w:rFonts w:cstheme="minorHAnsi"/>
                <w:b/>
                <w:i/>
                <w:lang w:val="pt-BR"/>
              </w:rPr>
              <w:t>do ponto de vista do planejamento.</w:t>
            </w:r>
            <w:r w:rsidR="00490C2F" w:rsidRPr="00510486">
              <w:rPr>
                <w:rFonts w:cstheme="minorHAnsi"/>
                <w:b/>
                <w:i/>
                <w:lang w:val="pt-BR"/>
              </w:rPr>
              <w:t xml:space="preserve"> </w:t>
            </w:r>
            <w:r w:rsidRPr="00510486">
              <w:rPr>
                <w:rFonts w:cstheme="minorHAnsi"/>
                <w:b/>
                <w:i/>
                <w:lang w:val="pt-BR"/>
              </w:rPr>
              <w:t xml:space="preserve">Nos casos em que a legislação nacional atenda </w:t>
            </w:r>
            <w:r w:rsidR="00C9080E" w:rsidRPr="00510486">
              <w:rPr>
                <w:rFonts w:cstheme="minorHAnsi"/>
                <w:b/>
                <w:i/>
                <w:lang w:val="pt-BR"/>
              </w:rPr>
              <w:t>aos</w:t>
            </w:r>
            <w:r w:rsidRPr="00510486">
              <w:rPr>
                <w:rFonts w:cstheme="minorHAnsi"/>
                <w:b/>
                <w:i/>
                <w:lang w:val="pt-BR"/>
              </w:rPr>
              <w:t xml:space="preserve"> requisitos da NAS 2, isso pode ser observado nos procedimentos, e não há necessidade de duplicidade das respectivas disposições.</w:t>
            </w:r>
            <w:r w:rsidR="00F35645" w:rsidRPr="00510486">
              <w:rPr>
                <w:rFonts w:cstheme="minorHAnsi"/>
                <w:b/>
                <w:i/>
                <w:lang w:val="pt-BR"/>
              </w:rPr>
              <w:t xml:space="preserve"> </w:t>
            </w:r>
            <w:r w:rsidRPr="00510486">
              <w:rPr>
                <w:rFonts w:cstheme="minorHAnsi"/>
                <w:b/>
                <w:i/>
                <w:lang w:val="pt-BR"/>
              </w:rPr>
              <w:t>Os</w:t>
            </w:r>
            <w:r w:rsidR="002D406C">
              <w:rPr>
                <w:rFonts w:cstheme="minorHAnsi"/>
                <w:b/>
                <w:i/>
                <w:lang w:val="pt-BR"/>
              </w:rPr>
              <w:t> </w:t>
            </w:r>
            <w:r w:rsidRPr="00510486">
              <w:rPr>
                <w:rFonts w:cstheme="minorHAnsi"/>
                <w:b/>
                <w:i/>
                <w:lang w:val="pt-BR"/>
              </w:rPr>
              <w:t>procedimentos podem ser elaborados como um documento independente ou fazer parte de outros documentos sobre a gestão ambiental e social.</w:t>
            </w:r>
          </w:p>
          <w:p w14:paraId="11305654" w14:textId="26B47E8F" w:rsidR="0070065D" w:rsidRPr="00510486" w:rsidRDefault="00246E17" w:rsidP="00863722">
            <w:pPr>
              <w:jc w:val="both"/>
              <w:rPr>
                <w:rFonts w:cstheme="minorHAnsi"/>
                <w:b/>
                <w:i/>
                <w:lang w:val="pt-BR"/>
              </w:rPr>
            </w:pPr>
            <w:r w:rsidRPr="00510486">
              <w:rPr>
                <w:rFonts w:cstheme="minorHAnsi"/>
                <w:b/>
                <w:i/>
                <w:lang w:val="pt-BR"/>
              </w:rPr>
              <w:t>Um documento de procedimentos de gestão da mão de obra conciso e atualizado permitirá que as diversas partes relacionadas ao projeto, como os funcionários da unidade de implementação,</w:t>
            </w:r>
            <w:r w:rsidR="00510486" w:rsidRPr="00510486">
              <w:rPr>
                <w:rFonts w:cstheme="minorHAnsi"/>
                <w:b/>
                <w:i/>
                <w:lang w:val="pt-BR"/>
              </w:rPr>
              <w:t xml:space="preserve"> </w:t>
            </w:r>
            <w:r w:rsidRPr="00510486">
              <w:rPr>
                <w:rFonts w:cstheme="minorHAnsi"/>
                <w:b/>
                <w:i/>
                <w:lang w:val="pt-BR"/>
              </w:rPr>
              <w:t xml:space="preserve">empresas contratadas e subcontratadas, e os trabalhadores do projeto, entendam claramente o que é necessário em uma questão </w:t>
            </w:r>
            <w:r w:rsidR="006F079A">
              <w:rPr>
                <w:rFonts w:cstheme="minorHAnsi"/>
                <w:b/>
                <w:i/>
                <w:lang w:val="pt-BR"/>
              </w:rPr>
              <w:t>de trabalho</w:t>
            </w:r>
            <w:r w:rsidRPr="00510486">
              <w:rPr>
                <w:rFonts w:cstheme="minorHAnsi"/>
                <w:b/>
                <w:i/>
                <w:lang w:val="pt-BR"/>
              </w:rPr>
              <w:t xml:space="preserve"> específica.</w:t>
            </w:r>
            <w:r w:rsidR="00490C2F" w:rsidRPr="00510486">
              <w:rPr>
                <w:rFonts w:cstheme="minorHAnsi"/>
                <w:b/>
                <w:i/>
                <w:lang w:val="pt-BR"/>
              </w:rPr>
              <w:t xml:space="preserve"> </w:t>
            </w:r>
            <w:r w:rsidRPr="00510486">
              <w:rPr>
                <w:rFonts w:cstheme="minorHAnsi"/>
                <w:b/>
                <w:i/>
                <w:lang w:val="pt-BR"/>
              </w:rPr>
              <w:t>O nível de detalhe contido nesse documento dependerá do tipo de projeto e das informações disponíveis.</w:t>
            </w:r>
            <w:r w:rsidR="00DD4AAE" w:rsidRPr="00510486">
              <w:rPr>
                <w:rFonts w:cstheme="minorHAnsi"/>
                <w:b/>
                <w:i/>
                <w:lang w:val="pt-BR"/>
              </w:rPr>
              <w:t xml:space="preserve"> </w:t>
            </w:r>
            <w:r w:rsidR="00863722" w:rsidRPr="00510486">
              <w:rPr>
                <w:rFonts w:cstheme="minorHAnsi"/>
                <w:b/>
                <w:i/>
                <w:lang w:val="pt-BR"/>
              </w:rPr>
              <w:t>Quando não houver informações pertinentes disponíveis, i</w:t>
            </w:r>
            <w:r w:rsidR="002D406C">
              <w:rPr>
                <w:rFonts w:cstheme="minorHAnsi"/>
                <w:b/>
                <w:i/>
                <w:lang w:val="pt-BR"/>
              </w:rPr>
              <w:t>ss</w:t>
            </w:r>
            <w:r w:rsidR="00863722" w:rsidRPr="00510486">
              <w:rPr>
                <w:rFonts w:cstheme="minorHAnsi"/>
                <w:b/>
                <w:i/>
                <w:lang w:val="pt-BR"/>
              </w:rPr>
              <w:t xml:space="preserve">o deve ser observado e o documento de procedimentos deve ser atualizado logo </w:t>
            </w:r>
            <w:r w:rsidR="0026433E">
              <w:rPr>
                <w:rFonts w:cstheme="minorHAnsi"/>
                <w:b/>
                <w:i/>
                <w:lang w:val="pt-BR"/>
              </w:rPr>
              <w:t xml:space="preserve">que </w:t>
            </w:r>
            <w:r w:rsidR="002D406C">
              <w:rPr>
                <w:rFonts w:cstheme="minorHAnsi"/>
                <w:b/>
                <w:i/>
                <w:lang w:val="pt-BR"/>
              </w:rPr>
              <w:t xml:space="preserve">seja </w:t>
            </w:r>
            <w:r w:rsidR="00863722" w:rsidRPr="00510486">
              <w:rPr>
                <w:rFonts w:cstheme="minorHAnsi"/>
                <w:b/>
                <w:i/>
                <w:lang w:val="pt-BR"/>
              </w:rPr>
              <w:t>possível.</w:t>
            </w:r>
          </w:p>
          <w:p w14:paraId="066C897E" w14:textId="77777777" w:rsidR="00DD4AAE" w:rsidRPr="00510486" w:rsidRDefault="00863722" w:rsidP="00863722">
            <w:pPr>
              <w:jc w:val="both"/>
              <w:rPr>
                <w:rFonts w:cstheme="minorHAnsi"/>
                <w:b/>
                <w:i/>
                <w:lang w:val="pt-BR"/>
              </w:rPr>
            </w:pPr>
            <w:r w:rsidRPr="00510486">
              <w:rPr>
                <w:rFonts w:cstheme="minorHAnsi"/>
                <w:b/>
                <w:i/>
                <w:lang w:val="pt-BR"/>
              </w:rPr>
              <w:lastRenderedPageBreak/>
              <w:t xml:space="preserve">Ao elaborar e atualizar os </w:t>
            </w:r>
            <w:r w:rsidR="002D406C" w:rsidRPr="00510486">
              <w:rPr>
                <w:rFonts w:cstheme="minorHAnsi"/>
                <w:b/>
                <w:i/>
                <w:lang w:val="pt-BR"/>
              </w:rPr>
              <w:t>procedimentos de gestão da mão de obra</w:t>
            </w:r>
            <w:r w:rsidRPr="00510486">
              <w:rPr>
                <w:rFonts w:cstheme="minorHAnsi"/>
                <w:b/>
                <w:i/>
                <w:lang w:val="pt-BR"/>
              </w:rPr>
              <w:t>, os mutuários fazem referência aos requisitos da legislação nacional e da Nota de Orientação da NAS 2.</w:t>
            </w:r>
            <w:r w:rsidR="00DD4AAE" w:rsidRPr="00510486">
              <w:rPr>
                <w:rFonts w:cstheme="minorHAnsi"/>
                <w:b/>
                <w:i/>
                <w:lang w:val="pt-BR"/>
              </w:rPr>
              <w:t xml:space="preserve"> </w:t>
            </w:r>
            <w:r w:rsidRPr="00510486">
              <w:rPr>
                <w:rFonts w:cstheme="minorHAnsi"/>
                <w:b/>
                <w:i/>
                <w:lang w:val="pt-BR"/>
              </w:rPr>
              <w:t>O modelo contém referências à NAS 2 e à Nota de Orientação.</w:t>
            </w:r>
          </w:p>
        </w:tc>
      </w:tr>
    </w:tbl>
    <w:p w14:paraId="0B741F1F" w14:textId="77777777" w:rsidR="0070065D" w:rsidRPr="00510486" w:rsidRDefault="0070065D" w:rsidP="00DD4AAE">
      <w:pPr>
        <w:rPr>
          <w:lang w:val="pt-BR" w:eastAsia="en-GB"/>
        </w:rPr>
      </w:pPr>
    </w:p>
    <w:p w14:paraId="00DA979F" w14:textId="77777777" w:rsidR="0070065D" w:rsidRPr="00510486" w:rsidRDefault="00715606" w:rsidP="00715606">
      <w:pPr>
        <w:pStyle w:val="Heading2"/>
        <w:numPr>
          <w:ilvl w:val="0"/>
          <w:numId w:val="1"/>
        </w:numPr>
        <w:ind w:left="426"/>
        <w:rPr>
          <w:rFonts w:asciiTheme="minorHAnsi" w:hAnsiTheme="minorHAnsi"/>
          <w:lang w:val="pt-BR"/>
        </w:rPr>
      </w:pPr>
      <w:r w:rsidRPr="00510486">
        <w:rPr>
          <w:rFonts w:asciiTheme="minorHAnsi" w:hAnsiTheme="minorHAnsi"/>
          <w:lang w:val="pt-BR"/>
        </w:rPr>
        <w:t>VISÃO GERAL DO USO D</w:t>
      </w:r>
      <w:r w:rsidR="002D406C">
        <w:rPr>
          <w:rFonts w:asciiTheme="minorHAnsi" w:hAnsiTheme="minorHAnsi"/>
          <w:lang w:val="pt-BR"/>
        </w:rPr>
        <w:t>E</w:t>
      </w:r>
      <w:r w:rsidRPr="00510486">
        <w:rPr>
          <w:rFonts w:asciiTheme="minorHAnsi" w:hAnsiTheme="minorHAnsi"/>
          <w:lang w:val="pt-BR"/>
        </w:rPr>
        <w:t xml:space="preserve"> MÃO DE OBRA NO PROJETO</w:t>
      </w:r>
    </w:p>
    <w:p w14:paraId="5CF75A72" w14:textId="77777777" w:rsidR="0070065D" w:rsidRPr="00510486" w:rsidRDefault="00715606" w:rsidP="00715606">
      <w:pPr>
        <w:spacing w:after="0"/>
        <w:rPr>
          <w:color w:val="000000"/>
          <w:lang w:val="pt-BR"/>
        </w:rPr>
      </w:pPr>
      <w:r w:rsidRPr="00510486">
        <w:rPr>
          <w:color w:val="000000"/>
          <w:lang w:val="pt-BR"/>
        </w:rPr>
        <w:t>Esta seção descreve</w:t>
      </w:r>
      <w:r w:rsidR="00443F03">
        <w:rPr>
          <w:color w:val="000000"/>
          <w:lang w:val="pt-BR"/>
        </w:rPr>
        <w:t>rá</w:t>
      </w:r>
      <w:r w:rsidRPr="00510486">
        <w:rPr>
          <w:color w:val="000000"/>
          <w:lang w:val="pt-BR"/>
        </w:rPr>
        <w:t xml:space="preserve"> os seguintes aspectos com base nas informações disponíveis:</w:t>
      </w:r>
    </w:p>
    <w:p w14:paraId="18559D49" w14:textId="77777777" w:rsidR="0070065D" w:rsidRPr="00510486" w:rsidRDefault="0070065D" w:rsidP="00565A25">
      <w:pPr>
        <w:spacing w:after="0"/>
        <w:rPr>
          <w:lang w:val="pt-BR"/>
        </w:rPr>
      </w:pPr>
    </w:p>
    <w:p w14:paraId="277FBE9B" w14:textId="77777777" w:rsidR="0070065D" w:rsidRPr="00510486" w:rsidRDefault="00715606" w:rsidP="00715606">
      <w:pPr>
        <w:spacing w:after="0"/>
        <w:jc w:val="both"/>
        <w:rPr>
          <w:color w:val="000000"/>
          <w:lang w:val="pt-BR"/>
        </w:rPr>
      </w:pPr>
      <w:r w:rsidRPr="00510486">
        <w:rPr>
          <w:b/>
          <w:i/>
          <w:color w:val="000000"/>
          <w:lang w:val="pt-BR"/>
        </w:rPr>
        <w:t>Número de trabalhadores do projeto:</w:t>
      </w:r>
      <w:r w:rsidRPr="00510486">
        <w:rPr>
          <w:color w:val="000000"/>
          <w:lang w:val="pt-BR"/>
        </w:rPr>
        <w:t xml:space="preserve"> O total de trabalhadores a serem empregados no projeto e os diversos tipos de trabalhadores: trabalhadores diretos, trabalhadores contratados e trabalhadores comunitários.</w:t>
      </w:r>
      <w:r w:rsidR="003F3149" w:rsidRPr="00510486">
        <w:rPr>
          <w:color w:val="000000"/>
          <w:lang w:val="pt-BR"/>
        </w:rPr>
        <w:t xml:space="preserve"> </w:t>
      </w:r>
      <w:r w:rsidRPr="00510486">
        <w:rPr>
          <w:color w:val="000000"/>
          <w:lang w:val="pt-BR"/>
        </w:rPr>
        <w:t>Nos casos em os números ainda não estiverem definidos, deve-se fornecer uma estimativa.</w:t>
      </w:r>
    </w:p>
    <w:p w14:paraId="6AC005EA" w14:textId="77777777" w:rsidR="0070065D" w:rsidRPr="00510486" w:rsidRDefault="0070065D" w:rsidP="00153A84">
      <w:pPr>
        <w:spacing w:after="0"/>
        <w:jc w:val="both"/>
        <w:rPr>
          <w:lang w:val="pt-BR"/>
        </w:rPr>
      </w:pPr>
    </w:p>
    <w:p w14:paraId="63AFD865" w14:textId="77777777" w:rsidR="0070065D" w:rsidRPr="00510486" w:rsidRDefault="006679FB" w:rsidP="006679FB">
      <w:pPr>
        <w:spacing w:after="0"/>
        <w:jc w:val="both"/>
        <w:rPr>
          <w:color w:val="000000"/>
          <w:lang w:val="pt-BR"/>
        </w:rPr>
      </w:pPr>
      <w:r w:rsidRPr="00510486">
        <w:rPr>
          <w:b/>
          <w:i/>
          <w:color w:val="000000"/>
          <w:lang w:val="pt-BR"/>
        </w:rPr>
        <w:t>Características dos trabalhadores do projeto:</w:t>
      </w:r>
      <w:r w:rsidRPr="00510486">
        <w:rPr>
          <w:color w:val="000000"/>
          <w:lang w:val="pt-BR"/>
        </w:rPr>
        <w:t xml:space="preserve"> Na medida do possível, uma descrição ampla e uma indicação das características prováveis dos trabalhadores do projeto, como trabalhadores locais, migrantes nacionais ou internacionais, trabalhadoras, trab</w:t>
      </w:r>
      <w:r w:rsidR="002D406C">
        <w:rPr>
          <w:color w:val="000000"/>
          <w:lang w:val="pt-BR"/>
        </w:rPr>
        <w:t>alhadores na faixa etária entre a idade mínima e os 18 anos</w:t>
      </w:r>
      <w:r w:rsidRPr="00510486">
        <w:rPr>
          <w:color w:val="000000"/>
          <w:lang w:val="pt-BR"/>
        </w:rPr>
        <w:t>.</w:t>
      </w:r>
    </w:p>
    <w:p w14:paraId="6C0D743A" w14:textId="77777777" w:rsidR="0070065D" w:rsidRPr="00510486" w:rsidRDefault="0070065D" w:rsidP="00153A84">
      <w:pPr>
        <w:spacing w:after="0"/>
        <w:jc w:val="both"/>
        <w:rPr>
          <w:lang w:val="pt-BR"/>
        </w:rPr>
      </w:pPr>
    </w:p>
    <w:p w14:paraId="5B30D798" w14:textId="77777777" w:rsidR="0070065D" w:rsidRPr="00510486" w:rsidRDefault="006679FB" w:rsidP="006679FB">
      <w:pPr>
        <w:spacing w:after="0"/>
        <w:jc w:val="both"/>
        <w:rPr>
          <w:lang w:val="pt-BR"/>
        </w:rPr>
      </w:pPr>
      <w:r w:rsidRPr="00510486">
        <w:rPr>
          <w:color w:val="000000"/>
          <w:lang w:val="pt-BR"/>
        </w:rPr>
        <w:t>O cronograma da mão de obra necessária: O cronograma e o sequenciamento da mão de obra necessária em termos de número, local, tipo de trabalho e qualificação necessária.</w:t>
      </w:r>
    </w:p>
    <w:p w14:paraId="7BCBCC3D" w14:textId="77777777" w:rsidR="0070065D" w:rsidRPr="00510486" w:rsidRDefault="0070065D" w:rsidP="00153A84">
      <w:pPr>
        <w:spacing w:after="0"/>
        <w:jc w:val="both"/>
        <w:rPr>
          <w:lang w:val="pt-BR"/>
        </w:rPr>
      </w:pPr>
    </w:p>
    <w:p w14:paraId="54674130" w14:textId="77777777" w:rsidR="0070065D" w:rsidRPr="00510486" w:rsidRDefault="006679FB" w:rsidP="006679FB">
      <w:pPr>
        <w:spacing w:after="0"/>
        <w:jc w:val="both"/>
        <w:rPr>
          <w:color w:val="000000"/>
          <w:lang w:val="pt-BR"/>
        </w:rPr>
      </w:pPr>
      <w:r w:rsidRPr="00510486">
        <w:rPr>
          <w:b/>
          <w:i/>
          <w:lang w:val="pt-BR"/>
        </w:rPr>
        <w:t>Trabalhadores contratados:</w:t>
      </w:r>
      <w:r w:rsidRPr="00510486">
        <w:rPr>
          <w:lang w:val="pt-BR"/>
        </w:rPr>
        <w:t xml:space="preserve"> A estrutura de contratação para o projeto, seja ela prevista ou conhecida, com o número e tipos de empresas contratadas/subcontratadas e o número provável de trabalhadores do projeto a serem empregados ou contratados por empresa contratada/subcontratada.</w:t>
      </w:r>
      <w:r w:rsidR="003C4179" w:rsidRPr="00510486">
        <w:rPr>
          <w:color w:val="000000"/>
          <w:lang w:val="pt-BR"/>
        </w:rPr>
        <w:t xml:space="preserve"> </w:t>
      </w:r>
      <w:r w:rsidRPr="00510486">
        <w:rPr>
          <w:color w:val="000000"/>
          <w:lang w:val="pt-BR"/>
        </w:rPr>
        <w:t xml:space="preserve">Se </w:t>
      </w:r>
      <w:r w:rsidR="002D406C">
        <w:rPr>
          <w:color w:val="000000"/>
          <w:lang w:val="pt-BR"/>
        </w:rPr>
        <w:t xml:space="preserve">houver a probabilidade de </w:t>
      </w:r>
      <w:r w:rsidRPr="00510486">
        <w:rPr>
          <w:color w:val="000000"/>
          <w:lang w:val="pt-BR"/>
        </w:rPr>
        <w:t xml:space="preserve">os trabalhadores do projeto </w:t>
      </w:r>
      <w:r w:rsidR="002D406C">
        <w:rPr>
          <w:color w:val="000000"/>
          <w:lang w:val="pt-BR"/>
        </w:rPr>
        <w:t xml:space="preserve">estarem </w:t>
      </w:r>
      <w:r w:rsidRPr="00510486">
        <w:rPr>
          <w:color w:val="000000"/>
          <w:lang w:val="pt-BR"/>
        </w:rPr>
        <w:t>envolvidos por meio de corretores, intermediários ou agentes, isso deve ser observado</w:t>
      </w:r>
      <w:r w:rsidR="002D406C">
        <w:rPr>
          <w:color w:val="000000"/>
          <w:lang w:val="pt-BR"/>
        </w:rPr>
        <w:t>,</w:t>
      </w:r>
      <w:r w:rsidRPr="00510486">
        <w:rPr>
          <w:color w:val="000000"/>
          <w:lang w:val="pt-BR"/>
        </w:rPr>
        <w:t xml:space="preserve"> junto com uma estimativa de quantos trabalhadores devem ser contratados dessa maneira.</w:t>
      </w:r>
    </w:p>
    <w:p w14:paraId="183CA030" w14:textId="77777777" w:rsidR="0070065D" w:rsidRPr="00510486" w:rsidRDefault="0070065D" w:rsidP="00153A84">
      <w:pPr>
        <w:spacing w:after="0"/>
        <w:jc w:val="both"/>
        <w:rPr>
          <w:color w:val="000000"/>
          <w:lang w:val="pt-BR"/>
        </w:rPr>
      </w:pPr>
    </w:p>
    <w:p w14:paraId="68DA0B6E" w14:textId="77777777" w:rsidR="0070065D" w:rsidRPr="00510486" w:rsidRDefault="00EA7D9B" w:rsidP="00EA7D9B">
      <w:pPr>
        <w:spacing w:after="0"/>
        <w:jc w:val="both"/>
        <w:rPr>
          <w:lang w:val="pt-BR"/>
        </w:rPr>
      </w:pPr>
      <w:r w:rsidRPr="002D406C">
        <w:rPr>
          <w:b/>
          <w:i/>
          <w:color w:val="000000"/>
          <w:lang w:val="pt-BR"/>
        </w:rPr>
        <w:t>Trabalhadores migrantes:</w:t>
      </w:r>
      <w:r w:rsidRPr="00510486">
        <w:rPr>
          <w:color w:val="000000"/>
          <w:lang w:val="pt-BR"/>
        </w:rPr>
        <w:t xml:space="preserve"> Se </w:t>
      </w:r>
      <w:r w:rsidR="002D406C">
        <w:rPr>
          <w:color w:val="000000"/>
          <w:lang w:val="pt-BR"/>
        </w:rPr>
        <w:t xml:space="preserve">houver a probabilidade de </w:t>
      </w:r>
      <w:r w:rsidRPr="00510486">
        <w:rPr>
          <w:color w:val="000000"/>
          <w:lang w:val="pt-BR"/>
        </w:rPr>
        <w:t>trabalhadores migrantes (nacionais ou internacionais) trabalh</w:t>
      </w:r>
      <w:r w:rsidR="002D406C">
        <w:rPr>
          <w:color w:val="000000"/>
          <w:lang w:val="pt-BR"/>
        </w:rPr>
        <w:t>ar</w:t>
      </w:r>
      <w:r w:rsidRPr="00510486">
        <w:rPr>
          <w:color w:val="000000"/>
          <w:lang w:val="pt-BR"/>
        </w:rPr>
        <w:t xml:space="preserve">em no projeto, isso deve ser observado e </w:t>
      </w:r>
      <w:r w:rsidR="002D406C" w:rsidRPr="00510486">
        <w:rPr>
          <w:color w:val="000000"/>
          <w:lang w:val="pt-BR"/>
        </w:rPr>
        <w:t xml:space="preserve">devem ser fornecidos </w:t>
      </w:r>
      <w:r w:rsidRPr="00510486">
        <w:rPr>
          <w:color w:val="000000"/>
          <w:lang w:val="pt-BR"/>
        </w:rPr>
        <w:t>detalhes.</w:t>
      </w:r>
    </w:p>
    <w:p w14:paraId="0FF56B6E" w14:textId="77777777" w:rsidR="0070065D" w:rsidRPr="00510486" w:rsidRDefault="0070065D" w:rsidP="00153A84">
      <w:pPr>
        <w:spacing w:after="0"/>
        <w:jc w:val="both"/>
        <w:rPr>
          <w:lang w:val="pt-BR"/>
        </w:rPr>
      </w:pPr>
    </w:p>
    <w:p w14:paraId="55272716" w14:textId="77777777" w:rsidR="0070065D" w:rsidRPr="00510486" w:rsidRDefault="0070065D" w:rsidP="0070065D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  <w:lang w:val="pt-BR"/>
        </w:rPr>
      </w:pPr>
      <w:r w:rsidRPr="00510486">
        <w:rPr>
          <w:rFonts w:asciiTheme="minorHAnsi" w:hAnsiTheme="minorHAnsi"/>
          <w:lang w:val="pt-BR"/>
        </w:rPr>
        <w:t>AVALIAÇÃO DOS PRINCIPAIS RISCOS EM POTENCIAL LIGADOS À MÃO DE OBRA</w:t>
      </w:r>
    </w:p>
    <w:p w14:paraId="5A1365CF" w14:textId="77777777" w:rsidR="0070065D" w:rsidRPr="00510486" w:rsidRDefault="0070065D" w:rsidP="0070065D">
      <w:pPr>
        <w:spacing w:after="0"/>
        <w:jc w:val="both"/>
        <w:rPr>
          <w:color w:val="000000"/>
          <w:lang w:val="pt-BR"/>
        </w:rPr>
      </w:pPr>
      <w:r w:rsidRPr="00510486">
        <w:rPr>
          <w:color w:val="000000"/>
          <w:lang w:val="pt-BR"/>
        </w:rPr>
        <w:t>Esta seção descreve</w:t>
      </w:r>
      <w:r w:rsidR="00443F03">
        <w:rPr>
          <w:color w:val="000000"/>
          <w:lang w:val="pt-BR"/>
        </w:rPr>
        <w:t>rá</w:t>
      </w:r>
      <w:r w:rsidRPr="00510486">
        <w:rPr>
          <w:color w:val="000000"/>
          <w:lang w:val="pt-BR"/>
        </w:rPr>
        <w:t xml:space="preserve"> os seguintes aspectos com base nas informações disponíveis:</w:t>
      </w:r>
    </w:p>
    <w:p w14:paraId="3535A8D7" w14:textId="77777777" w:rsidR="0070065D" w:rsidRPr="00510486" w:rsidRDefault="0070065D" w:rsidP="00951861">
      <w:pPr>
        <w:spacing w:after="0"/>
        <w:jc w:val="both"/>
        <w:rPr>
          <w:color w:val="000000"/>
          <w:lang w:val="pt-BR"/>
        </w:rPr>
      </w:pPr>
    </w:p>
    <w:p w14:paraId="669B167F" w14:textId="77777777" w:rsidR="0070065D" w:rsidRPr="00510486" w:rsidRDefault="0070065D" w:rsidP="0070065D">
      <w:pPr>
        <w:spacing w:after="0"/>
        <w:jc w:val="both"/>
        <w:rPr>
          <w:color w:val="000000"/>
          <w:lang w:val="pt-BR"/>
        </w:rPr>
      </w:pPr>
      <w:r w:rsidRPr="00510486">
        <w:rPr>
          <w:b/>
          <w:i/>
          <w:color w:val="000000"/>
          <w:lang w:val="pt-BR"/>
        </w:rPr>
        <w:t>Atividades do projeto:</w:t>
      </w:r>
      <w:r w:rsidRPr="00510486">
        <w:rPr>
          <w:color w:val="000000"/>
          <w:lang w:val="pt-BR"/>
        </w:rPr>
        <w:t xml:space="preserve"> O tipo e localização do projeto e as diversas atividades que os trabalhadores do projeto executarão.</w:t>
      </w:r>
    </w:p>
    <w:p w14:paraId="66BAF088" w14:textId="77777777" w:rsidR="0070065D" w:rsidRPr="00510486" w:rsidRDefault="0070065D" w:rsidP="00951861">
      <w:pPr>
        <w:spacing w:after="0"/>
        <w:jc w:val="both"/>
        <w:rPr>
          <w:color w:val="000000"/>
          <w:lang w:val="pt-BR"/>
        </w:rPr>
      </w:pPr>
    </w:p>
    <w:p w14:paraId="2CAA8EEA" w14:textId="77777777" w:rsidR="0070065D" w:rsidRPr="00510486" w:rsidRDefault="0070065D" w:rsidP="0070065D">
      <w:pPr>
        <w:spacing w:after="0"/>
        <w:jc w:val="both"/>
        <w:rPr>
          <w:lang w:val="pt-BR"/>
        </w:rPr>
      </w:pPr>
      <w:r w:rsidRPr="00510486">
        <w:rPr>
          <w:b/>
          <w:i/>
          <w:color w:val="000000"/>
          <w:lang w:val="pt-BR"/>
        </w:rPr>
        <w:t>Os principais riscos ligados à mão de obra:</w:t>
      </w:r>
      <w:r w:rsidRPr="00510486">
        <w:rPr>
          <w:color w:val="000000"/>
          <w:lang w:val="pt-BR"/>
        </w:rPr>
        <w:t xml:space="preserve"> Os principais riscos ligados à mão de obra que podem estar associados ao projeto (ver, por exemplo, os identificados na NAS 2 e na nota de orientação)</w:t>
      </w:r>
      <w:r w:rsidRPr="00510486">
        <w:rPr>
          <w:b/>
          <w:i/>
          <w:color w:val="000000"/>
          <w:lang w:val="pt-BR"/>
        </w:rPr>
        <w:t>.</w:t>
      </w:r>
      <w:r w:rsidR="003C4179" w:rsidRPr="00510486">
        <w:rPr>
          <w:lang w:val="pt-BR"/>
        </w:rPr>
        <w:t xml:space="preserve"> </w:t>
      </w:r>
      <w:r w:rsidRPr="00510486">
        <w:rPr>
          <w:lang w:val="pt-BR"/>
        </w:rPr>
        <w:t>Esses riscos podem abranger, por exemplo:</w:t>
      </w:r>
    </w:p>
    <w:p w14:paraId="26396400" w14:textId="77777777" w:rsidR="0070065D" w:rsidRPr="00510486" w:rsidRDefault="0070065D" w:rsidP="00951861">
      <w:pPr>
        <w:spacing w:after="0"/>
        <w:jc w:val="both"/>
        <w:rPr>
          <w:lang w:val="pt-BR"/>
        </w:rPr>
      </w:pPr>
    </w:p>
    <w:p w14:paraId="02BE284C" w14:textId="77777777" w:rsidR="0070065D" w:rsidRPr="00510486" w:rsidRDefault="0070065D" w:rsidP="0070065D">
      <w:pPr>
        <w:pStyle w:val="ListParagraph"/>
        <w:numPr>
          <w:ilvl w:val="0"/>
          <w:numId w:val="14"/>
        </w:numPr>
        <w:spacing w:after="0"/>
        <w:jc w:val="both"/>
        <w:rPr>
          <w:lang w:val="pt-BR"/>
        </w:rPr>
      </w:pPr>
      <w:r w:rsidRPr="00510486">
        <w:rPr>
          <w:lang w:val="pt-BR"/>
        </w:rPr>
        <w:t xml:space="preserve">A execução de trabalhos perigosos, como </w:t>
      </w:r>
      <w:r w:rsidR="00443F03">
        <w:rPr>
          <w:lang w:val="pt-BR"/>
        </w:rPr>
        <w:t xml:space="preserve">o </w:t>
      </w:r>
      <w:r w:rsidRPr="00510486">
        <w:rPr>
          <w:lang w:val="pt-BR"/>
        </w:rPr>
        <w:t>trabalho em altura ou em espaços confinados, o uso de maquinário pesado ou o uso de materiais perigosos;</w:t>
      </w:r>
    </w:p>
    <w:p w14:paraId="541CAC59" w14:textId="77777777" w:rsidR="0070065D" w:rsidRPr="00510486" w:rsidRDefault="0070065D" w:rsidP="0070065D">
      <w:pPr>
        <w:pStyle w:val="ListParagraph"/>
        <w:numPr>
          <w:ilvl w:val="0"/>
          <w:numId w:val="14"/>
        </w:numPr>
        <w:spacing w:after="0"/>
        <w:jc w:val="both"/>
        <w:rPr>
          <w:lang w:val="pt-BR"/>
        </w:rPr>
      </w:pPr>
      <w:r w:rsidRPr="00510486">
        <w:rPr>
          <w:lang w:val="pt-BR"/>
        </w:rPr>
        <w:t>Prováveis incidentes de trabalho infantil ou de trabalho forçado, com referência ao setor ou localidade;</w:t>
      </w:r>
    </w:p>
    <w:p w14:paraId="6B0CA9C6" w14:textId="77777777" w:rsidR="0070065D" w:rsidRPr="00510486" w:rsidRDefault="0070065D" w:rsidP="0070065D">
      <w:pPr>
        <w:pStyle w:val="ListParagraph"/>
        <w:numPr>
          <w:ilvl w:val="0"/>
          <w:numId w:val="14"/>
        </w:numPr>
        <w:spacing w:after="0"/>
        <w:jc w:val="both"/>
        <w:rPr>
          <w:lang w:val="pt-BR"/>
        </w:rPr>
      </w:pPr>
      <w:r w:rsidRPr="00510486">
        <w:rPr>
          <w:lang w:val="pt-BR"/>
        </w:rPr>
        <w:t>A possibilidade da presença de migrantes ou trabalhadores sazonais;</w:t>
      </w:r>
    </w:p>
    <w:p w14:paraId="5FDA00CC" w14:textId="77777777" w:rsidR="0070065D" w:rsidRPr="00510486" w:rsidRDefault="0070065D" w:rsidP="0070065D">
      <w:pPr>
        <w:pStyle w:val="ListParagraph"/>
        <w:numPr>
          <w:ilvl w:val="0"/>
          <w:numId w:val="14"/>
        </w:numPr>
        <w:spacing w:after="0"/>
        <w:jc w:val="both"/>
        <w:rPr>
          <w:lang w:val="pt-BR"/>
        </w:rPr>
      </w:pPr>
      <w:r w:rsidRPr="00510486">
        <w:rPr>
          <w:lang w:val="pt-BR"/>
        </w:rPr>
        <w:t>Riscos de ingresso de mão de obra ou de violência de gênero;</w:t>
      </w:r>
    </w:p>
    <w:p w14:paraId="495D734B" w14:textId="77777777" w:rsidR="0070065D" w:rsidRPr="00510486" w:rsidRDefault="0070065D" w:rsidP="0070065D">
      <w:pPr>
        <w:pStyle w:val="ListParagraph"/>
        <w:numPr>
          <w:ilvl w:val="0"/>
          <w:numId w:val="14"/>
        </w:numPr>
        <w:spacing w:after="0"/>
        <w:jc w:val="both"/>
        <w:rPr>
          <w:lang w:val="pt-BR"/>
        </w:rPr>
      </w:pPr>
      <w:r w:rsidRPr="00510486">
        <w:rPr>
          <w:lang w:val="pt-BR"/>
        </w:rPr>
        <w:t>Possíveis acidentes ou emergências com referência ao setor ou localidade;</w:t>
      </w:r>
    </w:p>
    <w:p w14:paraId="211CCE47" w14:textId="77777777" w:rsidR="0070065D" w:rsidRPr="00510486" w:rsidRDefault="0070065D" w:rsidP="0070065D">
      <w:pPr>
        <w:pStyle w:val="ListParagraph"/>
        <w:numPr>
          <w:ilvl w:val="0"/>
          <w:numId w:val="14"/>
        </w:numPr>
        <w:spacing w:after="0"/>
        <w:jc w:val="both"/>
        <w:rPr>
          <w:lang w:val="pt-BR"/>
        </w:rPr>
      </w:pPr>
      <w:r w:rsidRPr="00510486">
        <w:rPr>
          <w:lang w:val="pt-BR"/>
        </w:rPr>
        <w:t>Entendimento geral e implementação dos requisitos de saúde e segurança ocupacional.</w:t>
      </w:r>
    </w:p>
    <w:p w14:paraId="69223EF3" w14:textId="7567E879" w:rsidR="0070065D" w:rsidRPr="00510486" w:rsidRDefault="0070065D" w:rsidP="0070065D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  <w:lang w:val="pt-BR"/>
        </w:rPr>
      </w:pPr>
      <w:r w:rsidRPr="00510486">
        <w:rPr>
          <w:rFonts w:asciiTheme="minorHAnsi" w:hAnsiTheme="minorHAnsi"/>
          <w:lang w:val="pt-BR"/>
        </w:rPr>
        <w:t xml:space="preserve">SÍNTESE DA LEGISLAÇÃO </w:t>
      </w:r>
      <w:r w:rsidR="006F079A">
        <w:rPr>
          <w:rFonts w:asciiTheme="minorHAnsi" w:hAnsiTheme="minorHAnsi"/>
          <w:lang w:val="pt-BR"/>
        </w:rPr>
        <w:t>DE TRABALHO</w:t>
      </w:r>
      <w:r w:rsidRPr="00510486">
        <w:rPr>
          <w:rFonts w:asciiTheme="minorHAnsi" w:hAnsiTheme="minorHAnsi"/>
          <w:lang w:val="pt-BR"/>
        </w:rPr>
        <w:t>: TERMOS E CONDIÇÕES</w:t>
      </w:r>
    </w:p>
    <w:p w14:paraId="61D5E337" w14:textId="2E4E5076" w:rsidR="0070065D" w:rsidRPr="00510486" w:rsidRDefault="00244A63" w:rsidP="00244A63">
      <w:pPr>
        <w:jc w:val="both"/>
        <w:rPr>
          <w:lang w:val="pt-BR"/>
        </w:rPr>
      </w:pPr>
      <w:r w:rsidRPr="00510486">
        <w:rPr>
          <w:lang w:val="pt-BR"/>
        </w:rPr>
        <w:t>Esta seção defin</w:t>
      </w:r>
      <w:r w:rsidR="00443F03">
        <w:rPr>
          <w:lang w:val="pt-BR"/>
        </w:rPr>
        <w:t>irá</w:t>
      </w:r>
      <w:r w:rsidRPr="00510486">
        <w:rPr>
          <w:lang w:val="pt-BR"/>
        </w:rPr>
        <w:t xml:space="preserve"> os </w:t>
      </w:r>
      <w:r w:rsidRPr="00510486">
        <w:rPr>
          <w:b/>
          <w:i/>
          <w:lang w:val="pt-BR"/>
        </w:rPr>
        <w:t>principais aspectos</w:t>
      </w:r>
      <w:r w:rsidRPr="00510486">
        <w:rPr>
          <w:lang w:val="pt-BR"/>
        </w:rPr>
        <w:t xml:space="preserve"> da legislação </w:t>
      </w:r>
      <w:r w:rsidR="006F079A">
        <w:rPr>
          <w:lang w:val="pt-BR"/>
        </w:rPr>
        <w:t>de trabalho</w:t>
      </w:r>
      <w:r w:rsidRPr="00510486">
        <w:rPr>
          <w:lang w:val="pt-BR"/>
        </w:rPr>
        <w:t xml:space="preserve"> nacional no que respeita aos termos e condições de trabalho e trata</w:t>
      </w:r>
      <w:r w:rsidR="00443F03">
        <w:rPr>
          <w:lang w:val="pt-BR"/>
        </w:rPr>
        <w:t>rá</w:t>
      </w:r>
      <w:r w:rsidRPr="00510486">
        <w:rPr>
          <w:lang w:val="pt-BR"/>
        </w:rPr>
        <w:t xml:space="preserve"> de como a legislação nacional se aplica às diversas categorias de trabalhadores identificadas na seção 1.</w:t>
      </w:r>
      <w:r w:rsidR="00884FDB" w:rsidRPr="00510486">
        <w:rPr>
          <w:lang w:val="pt-BR"/>
        </w:rPr>
        <w:t xml:space="preserve"> </w:t>
      </w:r>
      <w:r w:rsidRPr="00510486">
        <w:rPr>
          <w:lang w:val="pt-BR"/>
        </w:rPr>
        <w:t>Esta síntese se concentra</w:t>
      </w:r>
      <w:r w:rsidR="00443F03">
        <w:rPr>
          <w:lang w:val="pt-BR"/>
        </w:rPr>
        <w:t>rá</w:t>
      </w:r>
      <w:r w:rsidRPr="00510486">
        <w:rPr>
          <w:lang w:val="pt-BR"/>
        </w:rPr>
        <w:t xml:space="preserve"> na legislação relacionada com os itens estabelecidos na NAS 2, parágrafo 11 (ou seja, salário, deduções e benefícios).</w:t>
      </w:r>
    </w:p>
    <w:p w14:paraId="657AA73F" w14:textId="77777777" w:rsidR="0070065D" w:rsidRPr="00510486" w:rsidRDefault="0070065D" w:rsidP="00951861">
      <w:pPr>
        <w:jc w:val="both"/>
        <w:rPr>
          <w:lang w:val="pt-BR"/>
        </w:rPr>
      </w:pPr>
    </w:p>
    <w:p w14:paraId="2D6EF5CD" w14:textId="0D7184EE" w:rsidR="0070065D" w:rsidRPr="00510486" w:rsidRDefault="00244A63" w:rsidP="00244A63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  <w:lang w:val="pt-BR"/>
        </w:rPr>
      </w:pPr>
      <w:r w:rsidRPr="00510486">
        <w:rPr>
          <w:rFonts w:asciiTheme="minorHAnsi" w:hAnsiTheme="minorHAnsi"/>
          <w:lang w:val="pt-BR"/>
        </w:rPr>
        <w:t xml:space="preserve">SÍNTESE DA LEGISLAÇÃO </w:t>
      </w:r>
      <w:r w:rsidR="006F079A">
        <w:rPr>
          <w:rFonts w:asciiTheme="minorHAnsi" w:hAnsiTheme="minorHAnsi"/>
          <w:lang w:val="pt-BR"/>
        </w:rPr>
        <w:t>DE TRABALHO</w:t>
      </w:r>
      <w:r w:rsidRPr="00510486">
        <w:rPr>
          <w:rFonts w:asciiTheme="minorHAnsi" w:hAnsiTheme="minorHAnsi"/>
          <w:lang w:val="pt-BR"/>
        </w:rPr>
        <w:t>: SAÚDE E SEGURANÇA OCUPACIONAL</w:t>
      </w:r>
    </w:p>
    <w:p w14:paraId="14D8921E" w14:textId="57054B91" w:rsidR="0070065D" w:rsidRPr="00510486" w:rsidRDefault="00244A63" w:rsidP="00244A63">
      <w:pPr>
        <w:jc w:val="both"/>
        <w:rPr>
          <w:lang w:val="pt-BR"/>
        </w:rPr>
      </w:pPr>
      <w:r w:rsidRPr="00510486">
        <w:rPr>
          <w:lang w:val="pt-BR"/>
        </w:rPr>
        <w:t>Esta seção defin</w:t>
      </w:r>
      <w:r w:rsidR="00443F03">
        <w:rPr>
          <w:lang w:val="pt-BR"/>
        </w:rPr>
        <w:t>irá</w:t>
      </w:r>
      <w:r w:rsidRPr="00510486">
        <w:rPr>
          <w:lang w:val="pt-BR"/>
        </w:rPr>
        <w:t xml:space="preserve"> os </w:t>
      </w:r>
      <w:r w:rsidRPr="00510486">
        <w:rPr>
          <w:b/>
          <w:i/>
          <w:lang w:val="pt-BR"/>
        </w:rPr>
        <w:t>principais aspectos</w:t>
      </w:r>
      <w:r w:rsidRPr="00510486">
        <w:rPr>
          <w:lang w:val="pt-BR"/>
        </w:rPr>
        <w:t xml:space="preserve"> da legislação </w:t>
      </w:r>
      <w:r w:rsidR="006F079A">
        <w:rPr>
          <w:lang w:val="pt-BR"/>
        </w:rPr>
        <w:t>de trabalho</w:t>
      </w:r>
      <w:r w:rsidRPr="00510486">
        <w:rPr>
          <w:lang w:val="pt-BR"/>
        </w:rPr>
        <w:t xml:space="preserve"> nacional no que respeita à saúde e segurança ocupacional e trata</w:t>
      </w:r>
      <w:r w:rsidR="00443F03">
        <w:rPr>
          <w:lang w:val="pt-BR"/>
        </w:rPr>
        <w:t>rá</w:t>
      </w:r>
      <w:r w:rsidRPr="00510486">
        <w:rPr>
          <w:lang w:val="pt-BR"/>
        </w:rPr>
        <w:t xml:space="preserve"> de como a legislação nacional se aplica às diversas categorias de trabalhadores identificadas na seção 1.</w:t>
      </w:r>
      <w:r w:rsidR="00884FDB" w:rsidRPr="00510486">
        <w:rPr>
          <w:lang w:val="pt-BR"/>
        </w:rPr>
        <w:t xml:space="preserve"> </w:t>
      </w:r>
      <w:r w:rsidRPr="00510486">
        <w:rPr>
          <w:lang w:val="pt-BR"/>
        </w:rPr>
        <w:t>Esta síntese se concentra</w:t>
      </w:r>
      <w:r w:rsidR="00443F03">
        <w:rPr>
          <w:lang w:val="pt-BR"/>
        </w:rPr>
        <w:t>rá</w:t>
      </w:r>
      <w:r w:rsidRPr="00510486">
        <w:rPr>
          <w:lang w:val="pt-BR"/>
        </w:rPr>
        <w:t xml:space="preserve"> na legislação relacionada com os itens estabelecidos na NAS 2, parágrafos 24 a 30.</w:t>
      </w:r>
    </w:p>
    <w:p w14:paraId="536A37CD" w14:textId="77777777" w:rsidR="0070065D" w:rsidRPr="00510486" w:rsidRDefault="0070065D" w:rsidP="00951861">
      <w:pPr>
        <w:jc w:val="both"/>
        <w:rPr>
          <w:lang w:val="pt-BR"/>
        </w:rPr>
      </w:pPr>
    </w:p>
    <w:p w14:paraId="2CEBA870" w14:textId="77777777" w:rsidR="0070065D" w:rsidRPr="00510486" w:rsidRDefault="00244A63" w:rsidP="00244A63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  <w:lang w:val="pt-BR"/>
        </w:rPr>
      </w:pPr>
      <w:r w:rsidRPr="00510486">
        <w:rPr>
          <w:rFonts w:asciiTheme="minorHAnsi" w:hAnsiTheme="minorHAnsi"/>
          <w:lang w:val="pt-BR"/>
        </w:rPr>
        <w:t>PESSOAL RESPONSÁVEL</w:t>
      </w:r>
    </w:p>
    <w:p w14:paraId="67A998EB" w14:textId="77777777" w:rsidR="0070065D" w:rsidRPr="00510486" w:rsidRDefault="00244A63" w:rsidP="00244A63">
      <w:pPr>
        <w:keepNext/>
        <w:jc w:val="both"/>
        <w:rPr>
          <w:lang w:val="pt-BR"/>
        </w:rPr>
      </w:pPr>
      <w:r w:rsidRPr="00510486">
        <w:rPr>
          <w:lang w:val="pt-BR"/>
        </w:rPr>
        <w:t>Esta seção identifica</w:t>
      </w:r>
      <w:r w:rsidR="00443F03">
        <w:rPr>
          <w:lang w:val="pt-BR"/>
        </w:rPr>
        <w:t>rá</w:t>
      </w:r>
      <w:r w:rsidRPr="00510486">
        <w:rPr>
          <w:lang w:val="pt-BR"/>
        </w:rPr>
        <w:t xml:space="preserve"> as funções e/ou indivíduos dentro do projeto responsáveis p</w:t>
      </w:r>
      <w:r w:rsidR="00443F03">
        <w:rPr>
          <w:lang w:val="pt-BR"/>
        </w:rPr>
        <w:t>ela</w:t>
      </w:r>
      <w:r w:rsidRPr="00510486">
        <w:rPr>
          <w:lang w:val="pt-BR"/>
        </w:rPr>
        <w:t xml:space="preserve"> (conforme o caso):</w:t>
      </w:r>
      <w:r w:rsidR="002F2039" w:rsidRPr="00510486">
        <w:rPr>
          <w:color w:val="000000"/>
          <w:lang w:val="pt-BR"/>
        </w:rPr>
        <w:tab/>
      </w:r>
    </w:p>
    <w:p w14:paraId="705C4D1B" w14:textId="77777777" w:rsidR="0070065D" w:rsidRPr="00510486" w:rsidRDefault="00244A63" w:rsidP="00244A63">
      <w:pPr>
        <w:pStyle w:val="ListParagraph"/>
        <w:numPr>
          <w:ilvl w:val="1"/>
          <w:numId w:val="4"/>
        </w:numPr>
        <w:spacing w:after="0"/>
        <w:jc w:val="both"/>
        <w:rPr>
          <w:color w:val="000000"/>
          <w:lang w:val="pt-BR"/>
        </w:rPr>
      </w:pPr>
      <w:r w:rsidRPr="00510486">
        <w:rPr>
          <w:color w:val="000000"/>
          <w:lang w:val="pt-BR"/>
        </w:rPr>
        <w:t>Contratação e gestão dos trabalhadores do projeto;</w:t>
      </w:r>
    </w:p>
    <w:p w14:paraId="2006E791" w14:textId="77777777" w:rsidR="0070065D" w:rsidRPr="00510486" w:rsidRDefault="00244A63" w:rsidP="00244A63">
      <w:pPr>
        <w:pStyle w:val="ListParagraph"/>
        <w:numPr>
          <w:ilvl w:val="1"/>
          <w:numId w:val="4"/>
        </w:numPr>
        <w:spacing w:after="0"/>
        <w:jc w:val="both"/>
        <w:rPr>
          <w:color w:val="000000"/>
          <w:lang w:val="pt-BR"/>
        </w:rPr>
      </w:pPr>
      <w:r w:rsidRPr="00510486">
        <w:rPr>
          <w:color w:val="000000"/>
          <w:lang w:val="pt-BR"/>
        </w:rPr>
        <w:t>Contratação e gestão das empresas contratadas/subcontratadas;</w:t>
      </w:r>
    </w:p>
    <w:p w14:paraId="43EE68BD" w14:textId="77777777" w:rsidR="0070065D" w:rsidRPr="00510486" w:rsidRDefault="00244A63" w:rsidP="00244A63">
      <w:pPr>
        <w:pStyle w:val="ListParagraph"/>
        <w:numPr>
          <w:ilvl w:val="1"/>
          <w:numId w:val="4"/>
        </w:numPr>
        <w:spacing w:after="0"/>
        <w:jc w:val="both"/>
        <w:rPr>
          <w:color w:val="000000"/>
          <w:lang w:val="pt-BR"/>
        </w:rPr>
      </w:pPr>
      <w:r w:rsidRPr="00510486">
        <w:rPr>
          <w:color w:val="000000"/>
          <w:lang w:val="pt-BR"/>
        </w:rPr>
        <w:t>Saúde e segurança ocupacional (SSO);</w:t>
      </w:r>
    </w:p>
    <w:p w14:paraId="2C34E3F1" w14:textId="77777777" w:rsidR="0070065D" w:rsidRPr="00510486" w:rsidRDefault="00244A63" w:rsidP="00244A63">
      <w:pPr>
        <w:pStyle w:val="ListParagraph"/>
        <w:numPr>
          <w:ilvl w:val="1"/>
          <w:numId w:val="4"/>
        </w:numPr>
        <w:spacing w:after="0"/>
        <w:jc w:val="both"/>
        <w:rPr>
          <w:color w:val="000000"/>
          <w:lang w:val="pt-BR"/>
        </w:rPr>
      </w:pPr>
      <w:r w:rsidRPr="00510486">
        <w:rPr>
          <w:color w:val="000000"/>
          <w:lang w:val="pt-BR"/>
        </w:rPr>
        <w:t>Capacitação dos trabalhadores;</w:t>
      </w:r>
    </w:p>
    <w:p w14:paraId="041960C2" w14:textId="4B2EE99B" w:rsidR="0070065D" w:rsidRPr="00510486" w:rsidRDefault="007F1501" w:rsidP="00244A63">
      <w:pPr>
        <w:pStyle w:val="ListParagraph"/>
        <w:numPr>
          <w:ilvl w:val="1"/>
          <w:numId w:val="4"/>
        </w:numPr>
        <w:spacing w:after="0"/>
        <w:jc w:val="both"/>
        <w:rPr>
          <w:color w:val="000000"/>
          <w:lang w:val="pt-BR"/>
        </w:rPr>
      </w:pPr>
      <w:r>
        <w:rPr>
          <w:color w:val="000000"/>
          <w:lang w:val="pt-BR"/>
        </w:rPr>
        <w:t>Res</w:t>
      </w:r>
      <w:r w:rsidRPr="00510486">
        <w:rPr>
          <w:color w:val="000000"/>
          <w:lang w:val="pt-BR"/>
        </w:rPr>
        <w:t xml:space="preserve">olução </w:t>
      </w:r>
      <w:r w:rsidR="00244A63" w:rsidRPr="00510486">
        <w:rPr>
          <w:color w:val="000000"/>
          <w:lang w:val="pt-BR"/>
        </w:rPr>
        <w:t>de queixas dos trabalhadores.</w:t>
      </w:r>
    </w:p>
    <w:p w14:paraId="5CA19B89" w14:textId="77777777" w:rsidR="0070065D" w:rsidRPr="00510486" w:rsidRDefault="0070065D" w:rsidP="00951861">
      <w:pPr>
        <w:pStyle w:val="ListParagraph"/>
        <w:spacing w:after="0"/>
        <w:ind w:left="1440"/>
        <w:jc w:val="both"/>
        <w:rPr>
          <w:color w:val="000000"/>
          <w:lang w:val="pt-BR"/>
        </w:rPr>
      </w:pPr>
    </w:p>
    <w:p w14:paraId="3ED8C54A" w14:textId="77777777" w:rsidR="0070065D" w:rsidRPr="00510486" w:rsidRDefault="00244A63" w:rsidP="00244A63">
      <w:pPr>
        <w:spacing w:after="0"/>
        <w:jc w:val="both"/>
        <w:rPr>
          <w:color w:val="000000"/>
          <w:lang w:val="pt-BR"/>
        </w:rPr>
      </w:pPr>
      <w:r w:rsidRPr="00510486">
        <w:rPr>
          <w:color w:val="000000"/>
          <w:lang w:val="pt-BR"/>
        </w:rPr>
        <w:t xml:space="preserve">Em alguns casos, </w:t>
      </w:r>
      <w:r w:rsidR="00443F03">
        <w:rPr>
          <w:color w:val="000000"/>
          <w:lang w:val="pt-BR"/>
        </w:rPr>
        <w:t>serão identificadas as</w:t>
      </w:r>
      <w:r w:rsidRPr="00510486">
        <w:rPr>
          <w:color w:val="000000"/>
          <w:lang w:val="pt-BR"/>
        </w:rPr>
        <w:t xml:space="preserve"> funções e/ou indivíduos das empresas contratadas ou subcontratadas, sobretudo em projetos em que os trabalhadores sejam empregados por terceiros.</w:t>
      </w:r>
    </w:p>
    <w:p w14:paraId="1D157EA7" w14:textId="77777777" w:rsidR="0070065D" w:rsidRPr="00510486" w:rsidRDefault="00244A63" w:rsidP="00443F03">
      <w:pPr>
        <w:pStyle w:val="Heading2"/>
        <w:numPr>
          <w:ilvl w:val="0"/>
          <w:numId w:val="1"/>
        </w:numPr>
        <w:spacing w:before="100" w:beforeAutospacing="1"/>
        <w:ind w:left="425" w:hanging="357"/>
        <w:jc w:val="both"/>
        <w:rPr>
          <w:lang w:val="pt-BR"/>
        </w:rPr>
      </w:pPr>
      <w:r w:rsidRPr="00510486">
        <w:rPr>
          <w:rFonts w:asciiTheme="minorHAnsi" w:hAnsiTheme="minorHAnsi"/>
          <w:lang w:val="pt-BR"/>
        </w:rPr>
        <w:lastRenderedPageBreak/>
        <w:t>POLÍTICAS E PROCEDIMENTOS</w:t>
      </w:r>
    </w:p>
    <w:p w14:paraId="5CA88D2E" w14:textId="5C1F7D7D" w:rsidR="0070065D" w:rsidRPr="00510486" w:rsidRDefault="00244A63" w:rsidP="00244A63">
      <w:pPr>
        <w:pStyle w:val="Heading2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pt-BR"/>
        </w:rPr>
      </w:pPr>
      <w:r w:rsidRPr="00510486">
        <w:rPr>
          <w:rFonts w:asciiTheme="minorHAnsi" w:hAnsiTheme="minorHAnsi" w:cstheme="minorHAnsi"/>
          <w:b w:val="0"/>
          <w:color w:val="auto"/>
          <w:sz w:val="22"/>
          <w:szCs w:val="22"/>
          <w:lang w:val="pt-BR"/>
        </w:rPr>
        <w:t>Esta seção</w:t>
      </w:r>
      <w:r w:rsidR="00443F03">
        <w:rPr>
          <w:rFonts w:asciiTheme="minorHAnsi" w:hAnsiTheme="minorHAnsi" w:cstheme="minorHAnsi"/>
          <w:b w:val="0"/>
          <w:color w:val="auto"/>
          <w:sz w:val="22"/>
          <w:szCs w:val="22"/>
          <w:lang w:val="pt-BR"/>
        </w:rPr>
        <w:t xml:space="preserve"> apresentará informações sobre a saúde e a segurança ocupacional</w:t>
      </w:r>
      <w:r w:rsidRPr="00510486">
        <w:rPr>
          <w:rFonts w:asciiTheme="minorHAnsi" w:hAnsiTheme="minorHAnsi" w:cstheme="minorHAnsi"/>
          <w:b w:val="0"/>
          <w:color w:val="auto"/>
          <w:sz w:val="22"/>
          <w:szCs w:val="22"/>
          <w:lang w:val="pt-BR"/>
        </w:rPr>
        <w:t xml:space="preserve">, </w:t>
      </w:r>
      <w:r w:rsidR="00185385">
        <w:rPr>
          <w:rFonts w:asciiTheme="minorHAnsi" w:hAnsiTheme="minorHAnsi" w:cstheme="minorHAnsi"/>
          <w:b w:val="0"/>
          <w:color w:val="auto"/>
          <w:sz w:val="22"/>
          <w:szCs w:val="22"/>
          <w:lang w:val="pt-BR"/>
        </w:rPr>
        <w:t xml:space="preserve">a </w:t>
      </w:r>
      <w:r w:rsidR="00C9080E">
        <w:rPr>
          <w:rFonts w:asciiTheme="minorHAnsi" w:hAnsiTheme="minorHAnsi" w:cstheme="minorHAnsi"/>
          <w:b w:val="0"/>
          <w:color w:val="auto"/>
          <w:sz w:val="22"/>
          <w:szCs w:val="22"/>
          <w:lang w:val="pt-BR"/>
        </w:rPr>
        <w:t>preparação</w:t>
      </w:r>
      <w:r w:rsidR="00DE37D4">
        <w:rPr>
          <w:rFonts w:asciiTheme="minorHAnsi" w:hAnsiTheme="minorHAnsi" w:cstheme="minorHAnsi"/>
          <w:b w:val="0"/>
          <w:color w:val="auto"/>
          <w:sz w:val="22"/>
          <w:szCs w:val="22"/>
          <w:lang w:val="pt-BR"/>
        </w:rPr>
        <w:t xml:space="preserve"> de</w:t>
      </w:r>
      <w:r w:rsidR="00185385">
        <w:rPr>
          <w:rFonts w:asciiTheme="minorHAnsi" w:hAnsiTheme="minorHAnsi" w:cstheme="minorHAnsi"/>
          <w:b w:val="0"/>
          <w:color w:val="auto"/>
          <w:sz w:val="22"/>
          <w:szCs w:val="22"/>
          <w:lang w:val="pt-BR"/>
        </w:rPr>
        <w:t xml:space="preserve"> </w:t>
      </w:r>
      <w:r w:rsidR="00DE37D4">
        <w:rPr>
          <w:rFonts w:asciiTheme="minorHAnsi" w:hAnsiTheme="minorHAnsi" w:cstheme="minorHAnsi"/>
          <w:b w:val="0"/>
          <w:color w:val="auto"/>
          <w:sz w:val="22"/>
          <w:szCs w:val="22"/>
          <w:lang w:val="pt-BR"/>
        </w:rPr>
        <w:t xml:space="preserve">relatórios e </w:t>
      </w:r>
      <w:r w:rsidR="00185385">
        <w:rPr>
          <w:rFonts w:asciiTheme="minorHAnsi" w:hAnsiTheme="minorHAnsi" w:cstheme="minorHAnsi"/>
          <w:b w:val="0"/>
          <w:color w:val="auto"/>
          <w:sz w:val="22"/>
          <w:szCs w:val="22"/>
          <w:lang w:val="pt-BR"/>
        </w:rPr>
        <w:t>a</w:t>
      </w:r>
      <w:r w:rsidR="006F079A">
        <w:rPr>
          <w:rFonts w:asciiTheme="minorHAnsi" w:hAnsiTheme="minorHAnsi" w:cstheme="minorHAnsi"/>
          <w:b w:val="0"/>
          <w:color w:val="auto"/>
          <w:sz w:val="22"/>
          <w:szCs w:val="22"/>
          <w:lang w:val="pt-BR"/>
        </w:rPr>
        <w:t xml:space="preserve"> </w:t>
      </w:r>
      <w:r w:rsidR="006F7467">
        <w:rPr>
          <w:rFonts w:asciiTheme="minorHAnsi" w:hAnsiTheme="minorHAnsi" w:cstheme="minorHAnsi"/>
          <w:b w:val="0"/>
          <w:color w:val="auto"/>
          <w:sz w:val="22"/>
          <w:szCs w:val="22"/>
          <w:lang w:val="pt-BR"/>
        </w:rPr>
        <w:t>monitoração</w:t>
      </w:r>
      <w:r w:rsidRPr="00510486">
        <w:rPr>
          <w:rFonts w:asciiTheme="minorHAnsi" w:hAnsiTheme="minorHAnsi" w:cstheme="minorHAnsi"/>
          <w:b w:val="0"/>
          <w:color w:val="auto"/>
          <w:sz w:val="22"/>
          <w:szCs w:val="22"/>
          <w:lang w:val="pt-BR"/>
        </w:rPr>
        <w:t>, e outras políticas gerais do projeto.</w:t>
      </w:r>
      <w:r w:rsidR="00BC48A5" w:rsidRPr="00510486">
        <w:rPr>
          <w:rFonts w:asciiTheme="minorHAnsi" w:hAnsiTheme="minorHAnsi" w:cstheme="minorHAnsi"/>
          <w:b w:val="0"/>
          <w:color w:val="auto"/>
          <w:sz w:val="22"/>
          <w:szCs w:val="22"/>
          <w:lang w:val="pt-BR"/>
        </w:rPr>
        <w:t xml:space="preserve"> </w:t>
      </w:r>
      <w:r w:rsidRPr="00510486">
        <w:rPr>
          <w:rFonts w:asciiTheme="minorHAnsi" w:hAnsiTheme="minorHAnsi" w:cstheme="minorHAnsi"/>
          <w:b w:val="0"/>
          <w:color w:val="auto"/>
          <w:sz w:val="22"/>
          <w:szCs w:val="22"/>
          <w:lang w:val="pt-BR"/>
        </w:rPr>
        <w:t>Conforme o caso, identifica</w:t>
      </w:r>
      <w:r w:rsidR="00A85A92">
        <w:rPr>
          <w:rFonts w:asciiTheme="minorHAnsi" w:hAnsiTheme="minorHAnsi" w:cstheme="minorHAnsi"/>
          <w:b w:val="0"/>
          <w:color w:val="auto"/>
          <w:sz w:val="22"/>
          <w:szCs w:val="22"/>
          <w:lang w:val="pt-BR"/>
        </w:rPr>
        <w:t>rá</w:t>
      </w:r>
      <w:r w:rsidRPr="00510486">
        <w:rPr>
          <w:rFonts w:asciiTheme="minorHAnsi" w:hAnsiTheme="minorHAnsi" w:cstheme="minorHAnsi"/>
          <w:b w:val="0"/>
          <w:color w:val="auto"/>
          <w:sz w:val="22"/>
          <w:szCs w:val="22"/>
          <w:lang w:val="pt-BR"/>
        </w:rPr>
        <w:t xml:space="preserve"> a legislação nacional pertinente.</w:t>
      </w:r>
    </w:p>
    <w:p w14:paraId="493D069C" w14:textId="77777777" w:rsidR="0070065D" w:rsidRPr="00510486" w:rsidRDefault="00244A63" w:rsidP="00295066">
      <w:pPr>
        <w:jc w:val="both"/>
        <w:rPr>
          <w:lang w:val="pt-BR"/>
        </w:rPr>
      </w:pPr>
      <w:r w:rsidRPr="00510486">
        <w:rPr>
          <w:lang w:val="pt-BR"/>
        </w:rPr>
        <w:t>Quando forem identificados riscos significativos para a segurança no âmbito da seção 2, esta seção descreverá como eles serão tratados.</w:t>
      </w:r>
      <w:r w:rsidR="007D416F" w:rsidRPr="00510486">
        <w:rPr>
          <w:lang w:val="pt-BR"/>
        </w:rPr>
        <w:t xml:space="preserve"> </w:t>
      </w:r>
      <w:r w:rsidRPr="00510486">
        <w:rPr>
          <w:lang w:val="pt-BR"/>
        </w:rPr>
        <w:t xml:space="preserve">Quando for identificado o risco de trabalho forçado, esta seção descreverá como esse risco será </w:t>
      </w:r>
      <w:r w:rsidR="00443F03">
        <w:rPr>
          <w:lang w:val="pt-BR"/>
        </w:rPr>
        <w:t>tratado</w:t>
      </w:r>
      <w:r w:rsidRPr="00510486">
        <w:rPr>
          <w:lang w:val="pt-BR"/>
        </w:rPr>
        <w:t xml:space="preserve"> (ver a NAS 2, parágrafo 20 e as </w:t>
      </w:r>
      <w:r w:rsidR="0096453A">
        <w:rPr>
          <w:lang w:val="pt-BR"/>
        </w:rPr>
        <w:t xml:space="preserve">seções pertinentes da </w:t>
      </w:r>
      <w:r w:rsidRPr="00510486">
        <w:rPr>
          <w:lang w:val="pt-BR"/>
        </w:rPr>
        <w:t xml:space="preserve">nota </w:t>
      </w:r>
      <w:r w:rsidR="0096453A">
        <w:rPr>
          <w:lang w:val="pt-BR"/>
        </w:rPr>
        <w:t xml:space="preserve">de </w:t>
      </w:r>
      <w:r w:rsidRPr="00510486">
        <w:rPr>
          <w:lang w:val="pt-BR"/>
        </w:rPr>
        <w:t>orientação).</w:t>
      </w:r>
      <w:r w:rsidR="007D416F" w:rsidRPr="00510486">
        <w:rPr>
          <w:lang w:val="pt-BR"/>
        </w:rPr>
        <w:t xml:space="preserve"> </w:t>
      </w:r>
      <w:r w:rsidR="00295066" w:rsidRPr="00510486">
        <w:rPr>
          <w:lang w:val="pt-BR"/>
        </w:rPr>
        <w:t>Quando forem identificados riscos de trabalho infantil, eles serão tratados na seção 7.</w:t>
      </w:r>
    </w:p>
    <w:p w14:paraId="453373E6" w14:textId="09175908" w:rsidR="0070065D" w:rsidRPr="00510486" w:rsidRDefault="00295066" w:rsidP="00295066">
      <w:pPr>
        <w:jc w:val="both"/>
        <w:rPr>
          <w:lang w:val="pt-BR"/>
        </w:rPr>
      </w:pPr>
      <w:r w:rsidRPr="00510486">
        <w:rPr>
          <w:lang w:val="pt-BR"/>
        </w:rPr>
        <w:t xml:space="preserve">Nos casos em que o Mutuário tenha políticas ou procedimentos independentes, </w:t>
      </w:r>
      <w:r w:rsidR="001046A8">
        <w:rPr>
          <w:lang w:val="pt-BR"/>
        </w:rPr>
        <w:t xml:space="preserve">estes poderão ser referidos ou anexados ao </w:t>
      </w:r>
      <w:r w:rsidR="001046A8" w:rsidRPr="00510486">
        <w:rPr>
          <w:lang w:val="pt-BR"/>
        </w:rPr>
        <w:t>documento de procedimentos de gestão da mão de obra</w:t>
      </w:r>
      <w:r w:rsidRPr="00510486">
        <w:rPr>
          <w:lang w:val="pt-BR"/>
        </w:rPr>
        <w:t>, juntamente com outros documentos comprobatórios.</w:t>
      </w:r>
    </w:p>
    <w:p w14:paraId="61F2279A" w14:textId="77777777" w:rsidR="0070065D" w:rsidRPr="00510486" w:rsidRDefault="00295066" w:rsidP="00295066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  <w:lang w:val="pt-BR"/>
        </w:rPr>
      </w:pPr>
      <w:r w:rsidRPr="00510486">
        <w:rPr>
          <w:rFonts w:asciiTheme="minorHAnsi" w:hAnsiTheme="minorHAnsi"/>
          <w:lang w:val="pt-BR"/>
        </w:rPr>
        <w:t>IDADE DE EMPREGO</w:t>
      </w:r>
    </w:p>
    <w:p w14:paraId="21E6321D" w14:textId="77777777" w:rsidR="0070065D" w:rsidRPr="00510486" w:rsidRDefault="00295066" w:rsidP="00295066">
      <w:pPr>
        <w:jc w:val="both"/>
        <w:rPr>
          <w:lang w:val="pt-BR"/>
        </w:rPr>
      </w:pPr>
      <w:r w:rsidRPr="00510486">
        <w:rPr>
          <w:lang w:val="pt-BR"/>
        </w:rPr>
        <w:t>Esta seção apresenta</w:t>
      </w:r>
      <w:r w:rsidR="00443F03">
        <w:rPr>
          <w:lang w:val="pt-BR"/>
        </w:rPr>
        <w:t>rá</w:t>
      </w:r>
      <w:r w:rsidRPr="00510486">
        <w:rPr>
          <w:lang w:val="pt-BR"/>
        </w:rPr>
        <w:t xml:space="preserve"> detalhes sobre:</w:t>
      </w:r>
    </w:p>
    <w:p w14:paraId="171D3CFB" w14:textId="77777777" w:rsidR="0070065D" w:rsidRPr="00510486" w:rsidRDefault="00295066" w:rsidP="00295066">
      <w:pPr>
        <w:pStyle w:val="ListParagraph"/>
        <w:numPr>
          <w:ilvl w:val="0"/>
          <w:numId w:val="9"/>
        </w:numPr>
        <w:jc w:val="both"/>
        <w:rPr>
          <w:lang w:val="pt-BR"/>
        </w:rPr>
      </w:pPr>
      <w:r w:rsidRPr="00510486">
        <w:rPr>
          <w:lang w:val="pt-BR"/>
        </w:rPr>
        <w:t>A idade mínima para emprego no projeto;</w:t>
      </w:r>
    </w:p>
    <w:p w14:paraId="57B936BC" w14:textId="77777777" w:rsidR="0070065D" w:rsidRPr="00510486" w:rsidRDefault="00295066" w:rsidP="00295066">
      <w:pPr>
        <w:pStyle w:val="ListParagraph"/>
        <w:numPr>
          <w:ilvl w:val="0"/>
          <w:numId w:val="9"/>
        </w:numPr>
        <w:jc w:val="both"/>
        <w:rPr>
          <w:lang w:val="pt-BR"/>
        </w:rPr>
      </w:pPr>
      <w:r w:rsidRPr="00510486">
        <w:rPr>
          <w:lang w:val="pt-BR"/>
        </w:rPr>
        <w:t>O processo a ser seguido para verificar a idade dos trabalhadores do projeto</w:t>
      </w:r>
      <w:r w:rsidR="00443F03">
        <w:rPr>
          <w:lang w:val="pt-BR"/>
        </w:rPr>
        <w:t>;</w:t>
      </w:r>
    </w:p>
    <w:p w14:paraId="7775A40F" w14:textId="77777777" w:rsidR="0070065D" w:rsidRPr="00510486" w:rsidRDefault="00295066" w:rsidP="00295066">
      <w:pPr>
        <w:pStyle w:val="ListParagraph"/>
        <w:numPr>
          <w:ilvl w:val="0"/>
          <w:numId w:val="9"/>
        </w:numPr>
        <w:jc w:val="both"/>
        <w:rPr>
          <w:lang w:val="pt-BR"/>
        </w:rPr>
      </w:pPr>
      <w:r w:rsidRPr="00510486">
        <w:rPr>
          <w:lang w:val="pt-BR"/>
        </w:rPr>
        <w:t>O procedimento a ser seguido caso sejam encontrados menores de idade trabalhando no projeto;</w:t>
      </w:r>
    </w:p>
    <w:p w14:paraId="7723C483" w14:textId="77777777" w:rsidR="0070065D" w:rsidRPr="00510486" w:rsidRDefault="00295066" w:rsidP="00295066">
      <w:pPr>
        <w:pStyle w:val="ListParagraph"/>
        <w:numPr>
          <w:ilvl w:val="0"/>
          <w:numId w:val="9"/>
        </w:numPr>
        <w:jc w:val="both"/>
        <w:rPr>
          <w:lang w:val="pt-BR"/>
        </w:rPr>
      </w:pPr>
      <w:r w:rsidRPr="00510486">
        <w:rPr>
          <w:lang w:val="pt-BR"/>
        </w:rPr>
        <w:t xml:space="preserve">O procedimento para fazer avaliações de risco para os trabalhadores </w:t>
      </w:r>
      <w:r w:rsidR="002D406C">
        <w:rPr>
          <w:lang w:val="pt-BR"/>
        </w:rPr>
        <w:t>na faixa etária entre a idade mínima e os 18 anos</w:t>
      </w:r>
      <w:r w:rsidRPr="00510486">
        <w:rPr>
          <w:lang w:val="pt-BR"/>
        </w:rPr>
        <w:t>.</w:t>
      </w:r>
    </w:p>
    <w:p w14:paraId="3236D98A" w14:textId="77777777" w:rsidR="0070065D" w:rsidRPr="00510486" w:rsidRDefault="00295066" w:rsidP="00295066">
      <w:pPr>
        <w:jc w:val="both"/>
        <w:rPr>
          <w:lang w:val="pt-BR"/>
        </w:rPr>
      </w:pPr>
      <w:r w:rsidRPr="00510486">
        <w:rPr>
          <w:lang w:val="pt-BR"/>
        </w:rPr>
        <w:t xml:space="preserve">Ver a NAS 2, parágrafos 17 a 19 e </w:t>
      </w:r>
      <w:r w:rsidR="0096453A" w:rsidRPr="00510486">
        <w:rPr>
          <w:lang w:val="pt-BR"/>
        </w:rPr>
        <w:t xml:space="preserve">as </w:t>
      </w:r>
      <w:r w:rsidR="0096453A">
        <w:rPr>
          <w:lang w:val="pt-BR"/>
        </w:rPr>
        <w:t xml:space="preserve">seções pertinentes da </w:t>
      </w:r>
      <w:r w:rsidR="0096453A" w:rsidRPr="00510486">
        <w:rPr>
          <w:lang w:val="pt-BR"/>
        </w:rPr>
        <w:t xml:space="preserve">nota </w:t>
      </w:r>
      <w:r w:rsidR="0096453A">
        <w:rPr>
          <w:lang w:val="pt-BR"/>
        </w:rPr>
        <w:t xml:space="preserve">de </w:t>
      </w:r>
      <w:r w:rsidR="0096453A" w:rsidRPr="00510486">
        <w:rPr>
          <w:lang w:val="pt-BR"/>
        </w:rPr>
        <w:t>orientação</w:t>
      </w:r>
      <w:r w:rsidRPr="00510486">
        <w:rPr>
          <w:lang w:val="pt-BR"/>
        </w:rPr>
        <w:t>.</w:t>
      </w:r>
    </w:p>
    <w:p w14:paraId="7D445806" w14:textId="77777777" w:rsidR="0070065D" w:rsidRPr="00510486" w:rsidRDefault="0070065D" w:rsidP="00951861">
      <w:pPr>
        <w:jc w:val="both"/>
        <w:rPr>
          <w:lang w:val="pt-BR"/>
        </w:rPr>
      </w:pPr>
    </w:p>
    <w:p w14:paraId="41F1D6AA" w14:textId="77777777" w:rsidR="0070065D" w:rsidRPr="00510486" w:rsidRDefault="00295066" w:rsidP="00295066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  <w:lang w:val="pt-BR"/>
        </w:rPr>
      </w:pPr>
      <w:r w:rsidRPr="00510486">
        <w:rPr>
          <w:rFonts w:asciiTheme="minorHAnsi" w:hAnsiTheme="minorHAnsi"/>
          <w:lang w:val="pt-BR"/>
        </w:rPr>
        <w:t>TERMOS E CONDIÇÕES</w:t>
      </w:r>
    </w:p>
    <w:p w14:paraId="75C51497" w14:textId="77777777" w:rsidR="0070065D" w:rsidRPr="00510486" w:rsidRDefault="00295066" w:rsidP="00295066">
      <w:pPr>
        <w:jc w:val="both"/>
        <w:rPr>
          <w:lang w:val="pt-BR"/>
        </w:rPr>
      </w:pPr>
      <w:r w:rsidRPr="00510486">
        <w:rPr>
          <w:lang w:val="pt-BR"/>
        </w:rPr>
        <w:t>Esta seção apresenta</w:t>
      </w:r>
      <w:r w:rsidR="00443F03">
        <w:rPr>
          <w:lang w:val="pt-BR"/>
        </w:rPr>
        <w:t>rá</w:t>
      </w:r>
      <w:r w:rsidRPr="00510486">
        <w:rPr>
          <w:lang w:val="pt-BR"/>
        </w:rPr>
        <w:t xml:space="preserve"> detalhes sobre:</w:t>
      </w:r>
    </w:p>
    <w:p w14:paraId="24B3E715" w14:textId="77777777" w:rsidR="0070065D" w:rsidRPr="00510486" w:rsidRDefault="00295066" w:rsidP="00295066">
      <w:pPr>
        <w:pStyle w:val="ListParagraph"/>
        <w:numPr>
          <w:ilvl w:val="0"/>
          <w:numId w:val="10"/>
        </w:numPr>
        <w:jc w:val="both"/>
        <w:rPr>
          <w:lang w:val="pt-BR"/>
        </w:rPr>
      </w:pPr>
      <w:r w:rsidRPr="00510486">
        <w:rPr>
          <w:lang w:val="pt-BR"/>
        </w:rPr>
        <w:t>Salário, horas e outras disposições específicas aplicados ao projeto;</w:t>
      </w:r>
    </w:p>
    <w:p w14:paraId="24B4DEC8" w14:textId="77777777" w:rsidR="0070065D" w:rsidRPr="00510486" w:rsidRDefault="00295066" w:rsidP="00295066">
      <w:pPr>
        <w:pStyle w:val="ListParagraph"/>
        <w:numPr>
          <w:ilvl w:val="0"/>
          <w:numId w:val="10"/>
        </w:numPr>
        <w:jc w:val="both"/>
        <w:rPr>
          <w:lang w:val="pt-BR"/>
        </w:rPr>
      </w:pPr>
      <w:r w:rsidRPr="00510486">
        <w:rPr>
          <w:lang w:val="pt-BR"/>
        </w:rPr>
        <w:t>O número máximo de horas que podem ser trabalhadas no projeto;</w:t>
      </w:r>
    </w:p>
    <w:p w14:paraId="49D36371" w14:textId="77777777" w:rsidR="0070065D" w:rsidRPr="00510486" w:rsidRDefault="00295066" w:rsidP="00295066">
      <w:pPr>
        <w:pStyle w:val="ListParagraph"/>
        <w:numPr>
          <w:ilvl w:val="0"/>
          <w:numId w:val="10"/>
        </w:numPr>
        <w:jc w:val="both"/>
        <w:rPr>
          <w:lang w:val="pt-BR"/>
        </w:rPr>
      </w:pPr>
      <w:r w:rsidRPr="00510486">
        <w:rPr>
          <w:lang w:val="pt-BR"/>
        </w:rPr>
        <w:t>Acordos coletivos que se apliquem ao projeto.</w:t>
      </w:r>
      <w:r w:rsidR="00531220" w:rsidRPr="00510486">
        <w:rPr>
          <w:lang w:val="pt-BR"/>
        </w:rPr>
        <w:t xml:space="preserve"> </w:t>
      </w:r>
      <w:r w:rsidRPr="00510486">
        <w:rPr>
          <w:lang w:val="pt-BR"/>
        </w:rPr>
        <w:t>Quando for o caso, apresente uma lista dos acordos e descreva as principais características e disposições;</w:t>
      </w:r>
    </w:p>
    <w:p w14:paraId="4D9AB626" w14:textId="77777777" w:rsidR="0070065D" w:rsidRPr="00510486" w:rsidRDefault="00295066" w:rsidP="00295066">
      <w:pPr>
        <w:pStyle w:val="ListParagraph"/>
        <w:numPr>
          <w:ilvl w:val="0"/>
          <w:numId w:val="10"/>
        </w:numPr>
        <w:jc w:val="both"/>
        <w:rPr>
          <w:lang w:val="pt-BR"/>
        </w:rPr>
      </w:pPr>
      <w:r w:rsidRPr="00510486">
        <w:rPr>
          <w:lang w:val="pt-BR"/>
        </w:rPr>
        <w:t>Outros termos e condições específicos</w:t>
      </w:r>
      <w:r w:rsidR="00443F03">
        <w:rPr>
          <w:lang w:val="pt-BR"/>
        </w:rPr>
        <w:t>.</w:t>
      </w:r>
    </w:p>
    <w:p w14:paraId="434AB050" w14:textId="77777777" w:rsidR="0070065D" w:rsidRPr="00510486" w:rsidRDefault="0070065D" w:rsidP="00951861">
      <w:pPr>
        <w:pStyle w:val="ListParagraph"/>
        <w:jc w:val="both"/>
        <w:rPr>
          <w:lang w:val="pt-BR"/>
        </w:rPr>
      </w:pPr>
    </w:p>
    <w:p w14:paraId="235AC51B" w14:textId="77777777" w:rsidR="0070065D" w:rsidRPr="00510486" w:rsidRDefault="00295066" w:rsidP="00295066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  <w:lang w:val="pt-BR"/>
        </w:rPr>
      </w:pPr>
      <w:r w:rsidRPr="00510486">
        <w:rPr>
          <w:rFonts w:asciiTheme="minorHAnsi" w:hAnsiTheme="minorHAnsi"/>
          <w:lang w:val="pt-BR"/>
        </w:rPr>
        <w:t>MECANISMO DE QUEIXAS</w:t>
      </w:r>
    </w:p>
    <w:p w14:paraId="6C4860B1" w14:textId="77777777" w:rsidR="0070065D" w:rsidRPr="00510486" w:rsidRDefault="00295066" w:rsidP="00295066">
      <w:pPr>
        <w:jc w:val="both"/>
        <w:rPr>
          <w:lang w:val="pt-BR"/>
        </w:rPr>
      </w:pPr>
      <w:r w:rsidRPr="00510486">
        <w:rPr>
          <w:lang w:val="pt-BR"/>
        </w:rPr>
        <w:t>Esta seção apresenta</w:t>
      </w:r>
      <w:r w:rsidR="00443F03">
        <w:rPr>
          <w:lang w:val="pt-BR"/>
        </w:rPr>
        <w:t>rá</w:t>
      </w:r>
      <w:r w:rsidRPr="00510486">
        <w:rPr>
          <w:lang w:val="pt-BR"/>
        </w:rPr>
        <w:t xml:space="preserve"> detalhes do mecanismo de queixas a ser posto à disposição dos trabalhadores diretos e contratados, e descreve</w:t>
      </w:r>
      <w:r w:rsidR="00A85A92">
        <w:rPr>
          <w:lang w:val="pt-BR"/>
        </w:rPr>
        <w:t>rá</w:t>
      </w:r>
      <w:r w:rsidRPr="00510486">
        <w:rPr>
          <w:lang w:val="pt-BR"/>
        </w:rPr>
        <w:t xml:space="preserve"> a maneira como esses trabalhadores serão informados do mecanismo.</w:t>
      </w:r>
    </w:p>
    <w:p w14:paraId="2FB255DF" w14:textId="77777777" w:rsidR="0070065D" w:rsidRPr="00510486" w:rsidRDefault="00295066" w:rsidP="00295066">
      <w:pPr>
        <w:jc w:val="both"/>
        <w:rPr>
          <w:lang w:val="pt-BR"/>
        </w:rPr>
      </w:pPr>
      <w:r w:rsidRPr="00510486">
        <w:rPr>
          <w:lang w:val="pt-BR"/>
        </w:rPr>
        <w:lastRenderedPageBreak/>
        <w:t>Quando trabalhadores comunitários forem contratados para o projeto, os detalhes do mecanismo de queixas para esses trabalhadores estarão descritos na seção 11.</w:t>
      </w:r>
    </w:p>
    <w:p w14:paraId="67951151" w14:textId="77777777" w:rsidR="0070065D" w:rsidRPr="00510486" w:rsidRDefault="0070065D" w:rsidP="00951861">
      <w:pPr>
        <w:jc w:val="both"/>
        <w:rPr>
          <w:lang w:val="pt-BR"/>
        </w:rPr>
      </w:pPr>
    </w:p>
    <w:p w14:paraId="5CC6514D" w14:textId="77777777" w:rsidR="0070065D" w:rsidRPr="00510486" w:rsidRDefault="00295066" w:rsidP="00295066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  <w:lang w:val="pt-BR"/>
        </w:rPr>
      </w:pPr>
      <w:r w:rsidRPr="00510486">
        <w:rPr>
          <w:rFonts w:asciiTheme="minorHAnsi" w:hAnsiTheme="minorHAnsi"/>
          <w:lang w:val="pt-BR"/>
        </w:rPr>
        <w:t>GESTÃO DE EMPRESAS CONTRATADAS</w:t>
      </w:r>
    </w:p>
    <w:p w14:paraId="3F29E0FF" w14:textId="77777777" w:rsidR="0070065D" w:rsidRPr="00510486" w:rsidRDefault="00295066" w:rsidP="00295066">
      <w:pPr>
        <w:jc w:val="both"/>
        <w:rPr>
          <w:lang w:val="pt-BR"/>
        </w:rPr>
      </w:pPr>
      <w:r w:rsidRPr="00510486">
        <w:rPr>
          <w:lang w:val="pt-BR"/>
        </w:rPr>
        <w:t>Esta seção apresenta</w:t>
      </w:r>
      <w:r w:rsidR="00443F03">
        <w:rPr>
          <w:lang w:val="pt-BR"/>
        </w:rPr>
        <w:t>rá</w:t>
      </w:r>
      <w:r w:rsidRPr="00510486">
        <w:rPr>
          <w:lang w:val="pt-BR"/>
        </w:rPr>
        <w:t xml:space="preserve"> detalhes sobre:</w:t>
      </w:r>
    </w:p>
    <w:p w14:paraId="44A9714D" w14:textId="77777777" w:rsidR="0070065D" w:rsidRPr="00510486" w:rsidRDefault="00510486" w:rsidP="00510486">
      <w:pPr>
        <w:pStyle w:val="ListParagraph"/>
        <w:numPr>
          <w:ilvl w:val="0"/>
          <w:numId w:val="8"/>
        </w:numPr>
        <w:jc w:val="both"/>
        <w:rPr>
          <w:lang w:val="pt-BR"/>
        </w:rPr>
      </w:pPr>
      <w:r w:rsidRPr="00510486">
        <w:rPr>
          <w:lang w:val="pt-BR"/>
        </w:rPr>
        <w:t>O processo de seleção de empresas contratadas, conforme discutido na NAS 2, parág</w:t>
      </w:r>
      <w:r w:rsidR="00443F03">
        <w:rPr>
          <w:lang w:val="pt-BR"/>
        </w:rPr>
        <w:t xml:space="preserve">rafo 31, e na nota de orientação, parágrafo </w:t>
      </w:r>
      <w:r w:rsidRPr="00510486">
        <w:rPr>
          <w:lang w:val="pt-BR"/>
        </w:rPr>
        <w:t>31.1.</w:t>
      </w:r>
    </w:p>
    <w:p w14:paraId="336C6892" w14:textId="49836BAD" w:rsidR="0070065D" w:rsidRPr="00510486" w:rsidRDefault="00510486" w:rsidP="00510486">
      <w:pPr>
        <w:pStyle w:val="ListParagraph"/>
        <w:numPr>
          <w:ilvl w:val="0"/>
          <w:numId w:val="8"/>
        </w:numPr>
        <w:jc w:val="both"/>
        <w:rPr>
          <w:lang w:val="pt-BR"/>
        </w:rPr>
      </w:pPr>
      <w:r w:rsidRPr="00510486">
        <w:rPr>
          <w:lang w:val="pt-BR"/>
        </w:rPr>
        <w:t xml:space="preserve">As disposições contratuais a serem aplicadas às empresas contratadas visando a gestão de questões </w:t>
      </w:r>
      <w:r w:rsidR="006F079A">
        <w:rPr>
          <w:lang w:val="pt-BR"/>
        </w:rPr>
        <w:t>de trabalho</w:t>
      </w:r>
      <w:r w:rsidRPr="00510486">
        <w:rPr>
          <w:lang w:val="pt-BR"/>
        </w:rPr>
        <w:t>, incluída a saúde e segurança ocupacional, conforme discutido na NAS 2, parágrafo 32</w:t>
      </w:r>
      <w:r w:rsidR="00443F03">
        <w:rPr>
          <w:lang w:val="pt-BR"/>
        </w:rPr>
        <w:t>,</w:t>
      </w:r>
      <w:r w:rsidRPr="00510486">
        <w:rPr>
          <w:lang w:val="pt-BR"/>
        </w:rPr>
        <w:t xml:space="preserve"> e na nota de orientação</w:t>
      </w:r>
      <w:r w:rsidR="00443F03">
        <w:rPr>
          <w:lang w:val="pt-BR"/>
        </w:rPr>
        <w:t>, parágrafo</w:t>
      </w:r>
      <w:r w:rsidRPr="00510486">
        <w:rPr>
          <w:lang w:val="pt-BR"/>
        </w:rPr>
        <w:t xml:space="preserve"> 32.1.</w:t>
      </w:r>
    </w:p>
    <w:p w14:paraId="60F47B75" w14:textId="51C695E0" w:rsidR="0070065D" w:rsidRPr="00510486" w:rsidRDefault="00510486" w:rsidP="00510486">
      <w:pPr>
        <w:pStyle w:val="ListParagraph"/>
        <w:numPr>
          <w:ilvl w:val="0"/>
          <w:numId w:val="8"/>
        </w:numPr>
        <w:jc w:val="both"/>
        <w:rPr>
          <w:lang w:val="pt-BR"/>
        </w:rPr>
      </w:pPr>
      <w:r w:rsidRPr="00510486">
        <w:rPr>
          <w:lang w:val="pt-BR"/>
        </w:rPr>
        <w:t xml:space="preserve">O procedimento para a gestão e </w:t>
      </w:r>
      <w:r w:rsidR="006F079A">
        <w:rPr>
          <w:lang w:val="pt-BR"/>
        </w:rPr>
        <w:t>monitoração</w:t>
      </w:r>
      <w:r w:rsidRPr="00510486">
        <w:rPr>
          <w:lang w:val="pt-BR"/>
        </w:rPr>
        <w:t xml:space="preserve"> do desempenho das empresas contratadas, conforme discutido na NAS 2, parágrafo 32</w:t>
      </w:r>
      <w:r w:rsidR="00443F03">
        <w:rPr>
          <w:lang w:val="pt-BR"/>
        </w:rPr>
        <w:t>,</w:t>
      </w:r>
      <w:r w:rsidRPr="00510486">
        <w:rPr>
          <w:lang w:val="pt-BR"/>
        </w:rPr>
        <w:t xml:space="preserve"> e na nota de orientação</w:t>
      </w:r>
      <w:r w:rsidR="00443F03">
        <w:rPr>
          <w:lang w:val="pt-BR"/>
        </w:rPr>
        <w:t>,</w:t>
      </w:r>
      <w:r w:rsidRPr="00510486">
        <w:rPr>
          <w:lang w:val="pt-BR"/>
        </w:rPr>
        <w:t xml:space="preserve"> </w:t>
      </w:r>
      <w:r w:rsidR="00443F03">
        <w:rPr>
          <w:lang w:val="pt-BR"/>
        </w:rPr>
        <w:t xml:space="preserve">parágrafo </w:t>
      </w:r>
      <w:r w:rsidRPr="00510486">
        <w:rPr>
          <w:lang w:val="pt-BR"/>
        </w:rPr>
        <w:t>32.1</w:t>
      </w:r>
    </w:p>
    <w:p w14:paraId="1E313037" w14:textId="77777777" w:rsidR="0070065D" w:rsidRPr="00510486" w:rsidRDefault="00510486" w:rsidP="00510486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  <w:lang w:val="pt-BR"/>
        </w:rPr>
      </w:pPr>
      <w:r w:rsidRPr="00510486">
        <w:rPr>
          <w:rFonts w:asciiTheme="minorHAnsi" w:hAnsiTheme="minorHAnsi"/>
          <w:lang w:val="pt-BR"/>
        </w:rPr>
        <w:t>TRABALHADORES COMUNITÁRIOS</w:t>
      </w:r>
    </w:p>
    <w:p w14:paraId="6013795B" w14:textId="77777777" w:rsidR="0070065D" w:rsidRPr="00510486" w:rsidRDefault="00510486" w:rsidP="00510486">
      <w:pPr>
        <w:jc w:val="both"/>
        <w:rPr>
          <w:lang w:val="pt-BR"/>
        </w:rPr>
      </w:pPr>
      <w:r w:rsidRPr="00510486">
        <w:rPr>
          <w:lang w:val="pt-BR"/>
        </w:rPr>
        <w:t>Nos casos em que trabalhadores comunitários estejam envolvidos no projeto, esta seção estabelece</w:t>
      </w:r>
      <w:r w:rsidR="00443F03">
        <w:rPr>
          <w:lang w:val="pt-BR"/>
        </w:rPr>
        <w:t>rá</w:t>
      </w:r>
      <w:r w:rsidRPr="00510486">
        <w:rPr>
          <w:lang w:val="pt-BR"/>
        </w:rPr>
        <w:t xml:space="preserve"> os detalhes dos termos e condições de trabalho e identifica</w:t>
      </w:r>
      <w:r w:rsidR="00443F03">
        <w:rPr>
          <w:lang w:val="pt-BR"/>
        </w:rPr>
        <w:t>rá</w:t>
      </w:r>
      <w:r w:rsidRPr="00510486">
        <w:rPr>
          <w:lang w:val="pt-BR"/>
        </w:rPr>
        <w:t xml:space="preserve"> medidas para verificar se a mão de obra comunitária é fornecida de forma voluntária.</w:t>
      </w:r>
      <w:r w:rsidR="00CC421E" w:rsidRPr="00510486">
        <w:rPr>
          <w:lang w:val="pt-BR"/>
        </w:rPr>
        <w:t xml:space="preserve"> </w:t>
      </w:r>
      <w:r w:rsidRPr="00510486">
        <w:rPr>
          <w:lang w:val="pt-BR"/>
        </w:rPr>
        <w:t>Além disso, fornece</w:t>
      </w:r>
      <w:r w:rsidR="00443F03">
        <w:rPr>
          <w:lang w:val="pt-BR"/>
        </w:rPr>
        <w:t>rá</w:t>
      </w:r>
      <w:r w:rsidRPr="00510486">
        <w:rPr>
          <w:lang w:val="pt-BR"/>
        </w:rPr>
        <w:t xml:space="preserve"> detalhes sobre o tipo de contratos necessários e como eles serão documentados.</w:t>
      </w:r>
      <w:r w:rsidR="00CC421E" w:rsidRPr="00510486">
        <w:rPr>
          <w:lang w:val="pt-BR"/>
        </w:rPr>
        <w:t xml:space="preserve"> </w:t>
      </w:r>
      <w:r w:rsidRPr="00510486">
        <w:rPr>
          <w:lang w:val="pt-BR"/>
        </w:rPr>
        <w:t>Ver a nota de orientação</w:t>
      </w:r>
      <w:r w:rsidR="00443F03">
        <w:rPr>
          <w:lang w:val="pt-BR"/>
        </w:rPr>
        <w:t>, parágrafo</w:t>
      </w:r>
      <w:r w:rsidRPr="00510486">
        <w:rPr>
          <w:lang w:val="pt-BR"/>
        </w:rPr>
        <w:t xml:space="preserve"> 34.4.</w:t>
      </w:r>
    </w:p>
    <w:p w14:paraId="66238DEB" w14:textId="25354840" w:rsidR="0070065D" w:rsidRPr="00510486" w:rsidRDefault="00510486" w:rsidP="00510486">
      <w:pPr>
        <w:spacing w:after="160" w:line="256" w:lineRule="auto"/>
        <w:jc w:val="both"/>
        <w:rPr>
          <w:rFonts w:cstheme="minorHAnsi"/>
          <w:lang w:val="pt-BR"/>
        </w:rPr>
      </w:pPr>
      <w:r w:rsidRPr="00510486">
        <w:rPr>
          <w:rFonts w:cstheme="minorHAnsi"/>
          <w:lang w:val="pt-BR"/>
        </w:rPr>
        <w:t>Esta seção apresenta</w:t>
      </w:r>
      <w:r w:rsidR="00443F03">
        <w:rPr>
          <w:rFonts w:cstheme="minorHAnsi"/>
          <w:lang w:val="pt-BR"/>
        </w:rPr>
        <w:t>rá</w:t>
      </w:r>
      <w:r w:rsidRPr="00510486">
        <w:rPr>
          <w:rFonts w:cstheme="minorHAnsi"/>
          <w:lang w:val="pt-BR"/>
        </w:rPr>
        <w:t xml:space="preserve"> detalhes sobre o mecanismo de queixas para os trabalhadores comunitários e sobre as funções e responsabilidades no tocante </w:t>
      </w:r>
      <w:r w:rsidR="006F079A">
        <w:rPr>
          <w:rFonts w:cstheme="minorHAnsi"/>
          <w:lang w:val="pt-BR"/>
        </w:rPr>
        <w:t>à</w:t>
      </w:r>
      <w:r w:rsidRPr="00510486">
        <w:rPr>
          <w:rFonts w:cstheme="minorHAnsi"/>
          <w:lang w:val="pt-BR"/>
        </w:rPr>
        <w:t xml:space="preserve"> </w:t>
      </w:r>
      <w:r w:rsidR="006F079A">
        <w:rPr>
          <w:rFonts w:cstheme="minorHAnsi"/>
          <w:lang w:val="pt-BR"/>
        </w:rPr>
        <w:t>monitoração</w:t>
      </w:r>
      <w:r w:rsidRPr="00510486">
        <w:rPr>
          <w:rFonts w:cstheme="minorHAnsi"/>
          <w:lang w:val="pt-BR"/>
        </w:rPr>
        <w:t xml:space="preserve"> desses trabalhadores.</w:t>
      </w:r>
      <w:r w:rsidR="00F63234" w:rsidRPr="00510486">
        <w:rPr>
          <w:rFonts w:cstheme="minorHAnsi"/>
          <w:lang w:val="pt-BR"/>
        </w:rPr>
        <w:t xml:space="preserve"> </w:t>
      </w:r>
      <w:r w:rsidRPr="00510486">
        <w:rPr>
          <w:rFonts w:cstheme="minorHAnsi"/>
          <w:lang w:val="pt-BR"/>
        </w:rPr>
        <w:t>Ver a NAS 2, parágrafos 36 e 37.</w:t>
      </w:r>
    </w:p>
    <w:p w14:paraId="7D0865DB" w14:textId="77777777" w:rsidR="0070065D" w:rsidRPr="00510486" w:rsidRDefault="0070065D" w:rsidP="00951861">
      <w:pPr>
        <w:spacing w:after="160" w:line="256" w:lineRule="auto"/>
        <w:jc w:val="both"/>
        <w:rPr>
          <w:rFonts w:cstheme="minorHAnsi"/>
          <w:lang w:val="pt-BR"/>
        </w:rPr>
      </w:pPr>
    </w:p>
    <w:p w14:paraId="46387B91" w14:textId="77777777" w:rsidR="0070065D" w:rsidRPr="00510486" w:rsidRDefault="00510486" w:rsidP="00510486">
      <w:pPr>
        <w:pStyle w:val="Heading2"/>
        <w:numPr>
          <w:ilvl w:val="0"/>
          <w:numId w:val="1"/>
        </w:numPr>
        <w:jc w:val="both"/>
        <w:rPr>
          <w:rFonts w:asciiTheme="minorHAnsi" w:hAnsiTheme="minorHAnsi"/>
          <w:lang w:val="pt-BR"/>
        </w:rPr>
      </w:pPr>
      <w:r w:rsidRPr="00510486">
        <w:rPr>
          <w:rFonts w:asciiTheme="minorHAnsi" w:hAnsiTheme="minorHAnsi"/>
          <w:lang w:val="pt-BR"/>
        </w:rPr>
        <w:t>TRABALHADORES DE FORNECIMENTO PRIMÁRIO</w:t>
      </w:r>
    </w:p>
    <w:p w14:paraId="7FE95100" w14:textId="3C959355" w:rsidR="0070065D" w:rsidRPr="00510486" w:rsidRDefault="00510486" w:rsidP="00510486">
      <w:pPr>
        <w:jc w:val="both"/>
        <w:rPr>
          <w:lang w:val="pt-BR"/>
        </w:rPr>
      </w:pPr>
      <w:r w:rsidRPr="00510486">
        <w:rPr>
          <w:lang w:val="pt-BR"/>
        </w:rPr>
        <w:t xml:space="preserve">Quando houver sido identificado um risco significativo de trabalho infantil ou de trabalho forçado ou questões de segurança graves com relação aos fornecedores primários, esta seção estabelecerá o procedimento de </w:t>
      </w:r>
      <w:r w:rsidR="006F079A">
        <w:rPr>
          <w:lang w:val="pt-BR"/>
        </w:rPr>
        <w:t>monitoração</w:t>
      </w:r>
      <w:r w:rsidRPr="00510486">
        <w:rPr>
          <w:lang w:val="pt-BR"/>
        </w:rPr>
        <w:t xml:space="preserve"> dos trabalhadores de fornecimento primário e </w:t>
      </w:r>
      <w:r w:rsidR="006F079A">
        <w:rPr>
          <w:lang w:val="pt-BR"/>
        </w:rPr>
        <w:t>a</w:t>
      </w:r>
      <w:r w:rsidR="00815CEB" w:rsidRPr="00510486">
        <w:rPr>
          <w:lang w:val="pt-BR"/>
        </w:rPr>
        <w:t xml:space="preserve"> </w:t>
      </w:r>
      <w:r w:rsidR="00815CEB">
        <w:rPr>
          <w:lang w:val="pt-BR"/>
        </w:rPr>
        <w:t>respe</w:t>
      </w:r>
      <w:r w:rsidR="00DE37D4">
        <w:rPr>
          <w:lang w:val="pt-BR"/>
        </w:rPr>
        <w:t>c</w:t>
      </w:r>
      <w:r w:rsidR="00815CEB">
        <w:rPr>
          <w:lang w:val="pt-BR"/>
        </w:rPr>
        <w:t>tiv</w:t>
      </w:r>
      <w:r w:rsidR="006F079A">
        <w:rPr>
          <w:lang w:val="pt-BR"/>
        </w:rPr>
        <w:t xml:space="preserve">a </w:t>
      </w:r>
      <w:r w:rsidR="00C9080E">
        <w:rPr>
          <w:lang w:val="pt-BR"/>
        </w:rPr>
        <w:t>preparação</w:t>
      </w:r>
      <w:r w:rsidR="006F079A">
        <w:rPr>
          <w:lang w:val="pt-BR"/>
        </w:rPr>
        <w:t xml:space="preserve"> de</w:t>
      </w:r>
      <w:r w:rsidR="00815CEB">
        <w:rPr>
          <w:lang w:val="pt-BR"/>
        </w:rPr>
        <w:t xml:space="preserve"> relat</w:t>
      </w:r>
      <w:r w:rsidR="00DE37D4">
        <w:rPr>
          <w:lang w:val="pt-BR"/>
        </w:rPr>
        <w:t>ório</w:t>
      </w:r>
      <w:r w:rsidR="006F079A">
        <w:rPr>
          <w:lang w:val="pt-BR"/>
        </w:rPr>
        <w:t>s</w:t>
      </w:r>
      <w:r w:rsidRPr="00510486">
        <w:rPr>
          <w:lang w:val="pt-BR"/>
        </w:rPr>
        <w:t>.</w:t>
      </w:r>
    </w:p>
    <w:sectPr w:rsidR="0070065D" w:rsidRPr="00510486" w:rsidSect="00BF0D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7D6FF" w14:textId="77777777" w:rsidR="00632B7C" w:rsidRDefault="00632B7C" w:rsidP="008905B9">
      <w:pPr>
        <w:spacing w:after="0" w:line="240" w:lineRule="auto"/>
      </w:pPr>
      <w:r>
        <w:separator/>
      </w:r>
    </w:p>
  </w:endnote>
  <w:endnote w:type="continuationSeparator" w:id="0">
    <w:p w14:paraId="01A6CAB2" w14:textId="77777777" w:rsidR="00632B7C" w:rsidRDefault="00632B7C" w:rsidP="0089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12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F8FC0" w14:textId="77777777" w:rsidR="00F63234" w:rsidRDefault="00373650">
        <w:pPr>
          <w:pStyle w:val="Footer"/>
          <w:jc w:val="right"/>
        </w:pPr>
        <w:r>
          <w:fldChar w:fldCharType="begin"/>
        </w:r>
        <w:r w:rsidR="00F63234">
          <w:instrText xml:space="preserve"> PAGE   \* MERGEFORMAT </w:instrText>
        </w:r>
        <w:r>
          <w:fldChar w:fldCharType="separate"/>
        </w:r>
        <w:r w:rsidR="00964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AAB821" w14:textId="77777777" w:rsidR="00F63234" w:rsidRDefault="00F63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39962" w14:textId="77777777" w:rsidR="00632B7C" w:rsidRDefault="00632B7C" w:rsidP="008905B9">
      <w:pPr>
        <w:spacing w:after="0" w:line="240" w:lineRule="auto"/>
      </w:pPr>
      <w:r>
        <w:separator/>
      </w:r>
    </w:p>
  </w:footnote>
  <w:footnote w:type="continuationSeparator" w:id="0">
    <w:p w14:paraId="4DF0EB2D" w14:textId="77777777" w:rsidR="00632B7C" w:rsidRDefault="00632B7C" w:rsidP="0089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0245" w14:textId="77777777" w:rsidR="00DF5335" w:rsidRPr="00D10589" w:rsidRDefault="00DF5335" w:rsidP="00DF5335">
    <w:pPr>
      <w:pStyle w:val="Header"/>
      <w:rPr>
        <w:b/>
        <w:sz w:val="16"/>
        <w:szCs w:val="16"/>
        <w:lang w:val="pt-PT"/>
      </w:rPr>
    </w:pPr>
    <w:r w:rsidRPr="00D10589">
      <w:rPr>
        <w:b/>
        <w:sz w:val="16"/>
        <w:szCs w:val="16"/>
        <w:lang w:val="pt-PT"/>
      </w:rPr>
      <w:t>BANCO MUNDIAL</w:t>
    </w:r>
  </w:p>
  <w:p w14:paraId="5CD6FBC3" w14:textId="77777777" w:rsidR="00531220" w:rsidRPr="00D10589" w:rsidRDefault="00DF5335" w:rsidP="00531220">
    <w:pPr>
      <w:pStyle w:val="Header"/>
      <w:rPr>
        <w:b/>
        <w:sz w:val="16"/>
        <w:szCs w:val="16"/>
        <w:lang w:val="pt-PT"/>
      </w:rPr>
    </w:pPr>
    <w:r w:rsidRPr="00D10589">
      <w:rPr>
        <w:b/>
        <w:sz w:val="16"/>
        <w:szCs w:val="16"/>
        <w:lang w:val="pt-PT"/>
      </w:rPr>
      <w:t>PROCEDIMENTOS DE GESTÃO DA MÃO DE OBRA: VERSÃO 1.0 – 6 DE SETEMBRO DE 2018</w:t>
    </w:r>
  </w:p>
  <w:p w14:paraId="3E855ADB" w14:textId="77777777" w:rsidR="00F63234" w:rsidRPr="00D10589" w:rsidRDefault="00F63234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BA1"/>
    <w:multiLevelType w:val="hybridMultilevel"/>
    <w:tmpl w:val="7900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30C8"/>
    <w:multiLevelType w:val="hybridMultilevel"/>
    <w:tmpl w:val="5498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2BAE"/>
    <w:multiLevelType w:val="hybridMultilevel"/>
    <w:tmpl w:val="EF309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05E31"/>
    <w:multiLevelType w:val="hybridMultilevel"/>
    <w:tmpl w:val="AEAA26BC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6616"/>
    <w:multiLevelType w:val="hybridMultilevel"/>
    <w:tmpl w:val="4D0C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62D60"/>
    <w:multiLevelType w:val="hybridMultilevel"/>
    <w:tmpl w:val="054E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26A5"/>
    <w:multiLevelType w:val="hybridMultilevel"/>
    <w:tmpl w:val="A306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E55EC"/>
    <w:multiLevelType w:val="hybridMultilevel"/>
    <w:tmpl w:val="EF366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76F5A"/>
    <w:multiLevelType w:val="hybridMultilevel"/>
    <w:tmpl w:val="BCB86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C111B"/>
    <w:multiLevelType w:val="hybridMultilevel"/>
    <w:tmpl w:val="FDEC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1592B"/>
    <w:multiLevelType w:val="hybridMultilevel"/>
    <w:tmpl w:val="1706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54CF"/>
    <w:multiLevelType w:val="hybridMultilevel"/>
    <w:tmpl w:val="BCB86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123"/>
    <w:multiLevelType w:val="hybridMultilevel"/>
    <w:tmpl w:val="A8D0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657B7"/>
    <w:multiLevelType w:val="hybridMultilevel"/>
    <w:tmpl w:val="BCB86A7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13B2E"/>
    <w:multiLevelType w:val="hybridMultilevel"/>
    <w:tmpl w:val="4C5A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por"/>
    <w:docVar w:name="TermBases" w:val="world_bank"/>
    <w:docVar w:name="TermBaseURL" w:val="empty"/>
    <w:docVar w:name="TextBases" w:val="WB_TWB_O-2019-000665-TRA-002|wb_twb_o-2019-000665-tra-002|rural_cadastre|active|iic|bid"/>
    <w:docVar w:name="TextBaseURL" w:val="empty"/>
    <w:docVar w:name="UILng" w:val="en"/>
  </w:docVars>
  <w:rsids>
    <w:rsidRoot w:val="003F3149"/>
    <w:rsid w:val="00004BAE"/>
    <w:rsid w:val="00005F2A"/>
    <w:rsid w:val="000169B4"/>
    <w:rsid w:val="000428BB"/>
    <w:rsid w:val="000A05AC"/>
    <w:rsid w:val="000B70CA"/>
    <w:rsid w:val="000D0944"/>
    <w:rsid w:val="000F3DC8"/>
    <w:rsid w:val="001046A8"/>
    <w:rsid w:val="001234F4"/>
    <w:rsid w:val="00124E9C"/>
    <w:rsid w:val="00153A84"/>
    <w:rsid w:val="0015517E"/>
    <w:rsid w:val="00185385"/>
    <w:rsid w:val="001A6809"/>
    <w:rsid w:val="001D0D7A"/>
    <w:rsid w:val="001E11BD"/>
    <w:rsid w:val="001E42C9"/>
    <w:rsid w:val="001F063D"/>
    <w:rsid w:val="002052D2"/>
    <w:rsid w:val="00205ADE"/>
    <w:rsid w:val="00211F72"/>
    <w:rsid w:val="00244A63"/>
    <w:rsid w:val="00246E17"/>
    <w:rsid w:val="0026433E"/>
    <w:rsid w:val="00270F82"/>
    <w:rsid w:val="00295066"/>
    <w:rsid w:val="002A5716"/>
    <w:rsid w:val="002D17A5"/>
    <w:rsid w:val="002D406C"/>
    <w:rsid w:val="002F2039"/>
    <w:rsid w:val="00373650"/>
    <w:rsid w:val="003C4179"/>
    <w:rsid w:val="003F3149"/>
    <w:rsid w:val="00443F03"/>
    <w:rsid w:val="00453180"/>
    <w:rsid w:val="00455377"/>
    <w:rsid w:val="004848EE"/>
    <w:rsid w:val="00490C2F"/>
    <w:rsid w:val="004942A3"/>
    <w:rsid w:val="004964D3"/>
    <w:rsid w:val="004C24B1"/>
    <w:rsid w:val="004C6459"/>
    <w:rsid w:val="004F32DE"/>
    <w:rsid w:val="005068B1"/>
    <w:rsid w:val="00510486"/>
    <w:rsid w:val="0051245C"/>
    <w:rsid w:val="00515A27"/>
    <w:rsid w:val="0052585B"/>
    <w:rsid w:val="00531220"/>
    <w:rsid w:val="00531A30"/>
    <w:rsid w:val="005436F3"/>
    <w:rsid w:val="00565A25"/>
    <w:rsid w:val="005958F6"/>
    <w:rsid w:val="005C1588"/>
    <w:rsid w:val="005D2709"/>
    <w:rsid w:val="00632B7C"/>
    <w:rsid w:val="006679FB"/>
    <w:rsid w:val="0067782D"/>
    <w:rsid w:val="006C5A5E"/>
    <w:rsid w:val="006F079A"/>
    <w:rsid w:val="006F1549"/>
    <w:rsid w:val="006F7467"/>
    <w:rsid w:val="0070065D"/>
    <w:rsid w:val="0071078C"/>
    <w:rsid w:val="00715606"/>
    <w:rsid w:val="00754A8C"/>
    <w:rsid w:val="00761EF7"/>
    <w:rsid w:val="007D416F"/>
    <w:rsid w:val="007F1501"/>
    <w:rsid w:val="00815CEB"/>
    <w:rsid w:val="00863722"/>
    <w:rsid w:val="00884FDB"/>
    <w:rsid w:val="008905B9"/>
    <w:rsid w:val="008917C6"/>
    <w:rsid w:val="008B1A5D"/>
    <w:rsid w:val="008C3426"/>
    <w:rsid w:val="008C384C"/>
    <w:rsid w:val="0093220A"/>
    <w:rsid w:val="00951861"/>
    <w:rsid w:val="00951BB5"/>
    <w:rsid w:val="0096453A"/>
    <w:rsid w:val="00974D87"/>
    <w:rsid w:val="00986B1B"/>
    <w:rsid w:val="00995B92"/>
    <w:rsid w:val="009A23DE"/>
    <w:rsid w:val="009E4F98"/>
    <w:rsid w:val="00A11836"/>
    <w:rsid w:val="00A13395"/>
    <w:rsid w:val="00A16F16"/>
    <w:rsid w:val="00A2355D"/>
    <w:rsid w:val="00A47A5A"/>
    <w:rsid w:val="00A85A92"/>
    <w:rsid w:val="00AB48CE"/>
    <w:rsid w:val="00AB69DE"/>
    <w:rsid w:val="00AB723D"/>
    <w:rsid w:val="00AC114A"/>
    <w:rsid w:val="00AE6661"/>
    <w:rsid w:val="00B35916"/>
    <w:rsid w:val="00B539CC"/>
    <w:rsid w:val="00BA4621"/>
    <w:rsid w:val="00BC48A5"/>
    <w:rsid w:val="00BF0D13"/>
    <w:rsid w:val="00BF663E"/>
    <w:rsid w:val="00C01D06"/>
    <w:rsid w:val="00C37402"/>
    <w:rsid w:val="00C37EE3"/>
    <w:rsid w:val="00C42391"/>
    <w:rsid w:val="00C4302D"/>
    <w:rsid w:val="00C775E8"/>
    <w:rsid w:val="00C9080E"/>
    <w:rsid w:val="00C94C7E"/>
    <w:rsid w:val="00CB1865"/>
    <w:rsid w:val="00CB2232"/>
    <w:rsid w:val="00CC1DCC"/>
    <w:rsid w:val="00CC421E"/>
    <w:rsid w:val="00D10589"/>
    <w:rsid w:val="00D16EA5"/>
    <w:rsid w:val="00DC2A2D"/>
    <w:rsid w:val="00DC6B7F"/>
    <w:rsid w:val="00DD4AAE"/>
    <w:rsid w:val="00DE37D4"/>
    <w:rsid w:val="00DF42A5"/>
    <w:rsid w:val="00DF5335"/>
    <w:rsid w:val="00DF68B8"/>
    <w:rsid w:val="00DF6C21"/>
    <w:rsid w:val="00E332E5"/>
    <w:rsid w:val="00E834F5"/>
    <w:rsid w:val="00E960C9"/>
    <w:rsid w:val="00EA2045"/>
    <w:rsid w:val="00EA7D9B"/>
    <w:rsid w:val="00ED1D55"/>
    <w:rsid w:val="00EE419B"/>
    <w:rsid w:val="00F35645"/>
    <w:rsid w:val="00F63234"/>
    <w:rsid w:val="00F634E8"/>
    <w:rsid w:val="00F838D3"/>
    <w:rsid w:val="00F90C32"/>
    <w:rsid w:val="00FB4E6C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38EB"/>
  <w15:docId w15:val="{343B7E46-A5BA-4471-A509-CE65E0B2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14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3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1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1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31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3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B9"/>
  </w:style>
  <w:style w:type="paragraph" w:styleId="Footer">
    <w:name w:val="footer"/>
    <w:basedOn w:val="Normal"/>
    <w:link w:val="FooterChar"/>
    <w:uiPriority w:val="99"/>
    <w:unhideWhenUsed/>
    <w:rsid w:val="0089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B9"/>
  </w:style>
  <w:style w:type="character" w:styleId="CommentReference">
    <w:name w:val="annotation reference"/>
    <w:basedOn w:val="DefaultParagraphFont"/>
    <w:uiPriority w:val="99"/>
    <w:semiHidden/>
    <w:unhideWhenUsed/>
    <w:rsid w:val="00AC1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14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D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1511</Words>
  <Characters>8617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Elizabeth Meades</dc:creator>
  <cp:lastModifiedBy>Maria Carolina Mantaras</cp:lastModifiedBy>
  <cp:revision>2</cp:revision>
  <cp:lastPrinted>2018-09-04T19:09:00Z</cp:lastPrinted>
  <dcterms:created xsi:type="dcterms:W3CDTF">2019-02-22T19:36:00Z</dcterms:created>
  <dcterms:modified xsi:type="dcterms:W3CDTF">2019-02-22T19:36:00Z</dcterms:modified>
</cp:coreProperties>
</file>